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7288F" w:rsidRPr="006E4E62" w:rsidRDefault="002A5195" w:rsidP="00C7288F">
      <w:pPr>
        <w:jc w:val="right"/>
        <w:rPr>
          <w:b/>
          <w:sz w:val="28"/>
          <w:szCs w:val="28"/>
          <w:lang w:val="en-US"/>
        </w:rPr>
      </w:pPr>
      <w:r>
        <w:rPr>
          <w:b/>
          <w:sz w:val="28"/>
          <w:szCs w:val="28"/>
          <w:lang w:val="en-US"/>
        </w:rPr>
        <w:t>F</w:t>
      </w:r>
      <w:r w:rsidR="00C7288F" w:rsidRPr="006E4E62">
        <w:rPr>
          <w:b/>
          <w:sz w:val="28"/>
          <w:szCs w:val="28"/>
          <w:lang w:val="en-US"/>
        </w:rPr>
        <w:t>.</w:t>
      </w:r>
      <w:r w:rsidR="00C7288F" w:rsidRPr="004770EA">
        <w:rPr>
          <w:b/>
          <w:sz w:val="28"/>
          <w:szCs w:val="28"/>
          <w:lang w:val="kk-KZ"/>
        </w:rPr>
        <w:t>7.03</w:t>
      </w:r>
      <w:r w:rsidR="006E4E62">
        <w:rPr>
          <w:b/>
          <w:sz w:val="28"/>
          <w:szCs w:val="28"/>
          <w:lang w:val="en-US"/>
        </w:rPr>
        <w:t xml:space="preserve"> -12</w:t>
      </w:r>
    </w:p>
    <w:p w:rsidR="00C7288F" w:rsidRDefault="00C7288F" w:rsidP="000462BB">
      <w:pPr>
        <w:jc w:val="center"/>
        <w:rPr>
          <w:b/>
          <w:sz w:val="28"/>
          <w:szCs w:val="28"/>
          <w:lang w:val="kk-KZ"/>
        </w:rPr>
      </w:pPr>
    </w:p>
    <w:p w:rsidR="00481055" w:rsidRDefault="00481055" w:rsidP="00481055">
      <w:pPr>
        <w:jc w:val="center"/>
        <w:rPr>
          <w:rStyle w:val="shorttext"/>
          <w:b/>
          <w:sz w:val="28"/>
          <w:szCs w:val="28"/>
          <w:lang w:val="en-US"/>
        </w:rPr>
      </w:pPr>
    </w:p>
    <w:p w:rsidR="00C7288F" w:rsidRPr="00BD7743" w:rsidRDefault="00C7288F" w:rsidP="00481055">
      <w:pPr>
        <w:jc w:val="center"/>
        <w:rPr>
          <w:rStyle w:val="shorttext"/>
          <w:b/>
          <w:sz w:val="28"/>
          <w:szCs w:val="28"/>
          <w:lang w:val="en-US"/>
        </w:rPr>
      </w:pPr>
    </w:p>
    <w:p w:rsidR="00481055" w:rsidRPr="00BD7743" w:rsidRDefault="00C7288F" w:rsidP="000462BB">
      <w:pPr>
        <w:jc w:val="center"/>
        <w:rPr>
          <w:rStyle w:val="shorttext"/>
          <w:b/>
          <w:sz w:val="28"/>
          <w:szCs w:val="28"/>
          <w:lang w:val="en-US"/>
        </w:rPr>
      </w:pPr>
      <w:r>
        <w:rPr>
          <w:rStyle w:val="shorttext"/>
          <w:b/>
          <w:sz w:val="28"/>
          <w:szCs w:val="28"/>
          <w:lang w:val="en-US"/>
        </w:rPr>
        <w:t>SMAILOV B.M., ASSANOVA A.R.</w:t>
      </w:r>
    </w:p>
    <w:p w:rsidR="00DD18AB" w:rsidRPr="00BD7743" w:rsidRDefault="00DD18AB" w:rsidP="000462BB">
      <w:pPr>
        <w:rPr>
          <w:caps/>
          <w:sz w:val="28"/>
          <w:szCs w:val="28"/>
          <w:lang w:val="en-US" w:eastAsia="ko-KR"/>
        </w:rPr>
      </w:pPr>
    </w:p>
    <w:p w:rsidR="00C75F81" w:rsidRDefault="00C75F81" w:rsidP="00C75F81">
      <w:pPr>
        <w:jc w:val="center"/>
        <w:rPr>
          <w:noProof/>
          <w:sz w:val="28"/>
          <w:szCs w:val="28"/>
          <w:lang w:val="en-US"/>
        </w:rPr>
      </w:pPr>
    </w:p>
    <w:p w:rsidR="00C7288F" w:rsidRDefault="00C7288F" w:rsidP="00C75F81">
      <w:pPr>
        <w:jc w:val="center"/>
        <w:rPr>
          <w:noProof/>
          <w:sz w:val="28"/>
          <w:szCs w:val="28"/>
          <w:lang w:val="en-US"/>
        </w:rPr>
      </w:pPr>
    </w:p>
    <w:p w:rsidR="00C7288F" w:rsidRDefault="00C7288F" w:rsidP="00C75F81">
      <w:pPr>
        <w:jc w:val="center"/>
        <w:rPr>
          <w:noProof/>
          <w:sz w:val="28"/>
          <w:szCs w:val="28"/>
          <w:lang w:val="en-US"/>
        </w:rPr>
      </w:pPr>
    </w:p>
    <w:p w:rsidR="00C7288F" w:rsidRDefault="00C7288F" w:rsidP="00C75F81">
      <w:pPr>
        <w:jc w:val="center"/>
        <w:rPr>
          <w:noProof/>
          <w:sz w:val="28"/>
          <w:szCs w:val="28"/>
          <w:lang w:val="en-US"/>
        </w:rPr>
      </w:pPr>
    </w:p>
    <w:p w:rsidR="00C7288F" w:rsidRDefault="00C7288F" w:rsidP="00C75F81">
      <w:pPr>
        <w:jc w:val="center"/>
        <w:rPr>
          <w:noProof/>
          <w:sz w:val="28"/>
          <w:szCs w:val="28"/>
          <w:lang w:val="en-US"/>
        </w:rPr>
      </w:pPr>
    </w:p>
    <w:p w:rsidR="00C7288F" w:rsidRPr="006E4E62" w:rsidRDefault="00C7288F" w:rsidP="00C75F81">
      <w:pPr>
        <w:jc w:val="center"/>
        <w:rPr>
          <w:noProof/>
          <w:sz w:val="28"/>
          <w:szCs w:val="28"/>
          <w:lang w:val="en-US"/>
        </w:rPr>
      </w:pPr>
    </w:p>
    <w:p w:rsidR="005565E8" w:rsidRPr="006E4E62" w:rsidRDefault="005565E8" w:rsidP="00C75F81">
      <w:pPr>
        <w:jc w:val="center"/>
        <w:rPr>
          <w:noProof/>
          <w:sz w:val="28"/>
          <w:szCs w:val="28"/>
          <w:lang w:val="en-US"/>
        </w:rPr>
      </w:pPr>
    </w:p>
    <w:p w:rsidR="00C7288F" w:rsidRDefault="00C7288F" w:rsidP="00C75F81">
      <w:pPr>
        <w:jc w:val="center"/>
        <w:rPr>
          <w:noProof/>
          <w:sz w:val="28"/>
          <w:szCs w:val="28"/>
          <w:lang w:val="en-US"/>
        </w:rPr>
      </w:pPr>
    </w:p>
    <w:p w:rsidR="00C7288F" w:rsidRDefault="00C7288F" w:rsidP="00C75F81">
      <w:pPr>
        <w:jc w:val="center"/>
        <w:rPr>
          <w:noProof/>
          <w:sz w:val="28"/>
          <w:szCs w:val="28"/>
          <w:lang w:val="en-US"/>
        </w:rPr>
      </w:pPr>
    </w:p>
    <w:p w:rsidR="005565E8" w:rsidRPr="005565E8" w:rsidRDefault="005565E8" w:rsidP="005565E8">
      <w:pPr>
        <w:jc w:val="center"/>
        <w:rPr>
          <w:b/>
          <w:sz w:val="28"/>
          <w:szCs w:val="28"/>
          <w:lang w:val="en-US"/>
        </w:rPr>
      </w:pPr>
      <w:r w:rsidRPr="005565E8">
        <w:rPr>
          <w:b/>
          <w:color w:val="000000"/>
          <w:sz w:val="28"/>
          <w:szCs w:val="28"/>
        </w:rPr>
        <w:t>А</w:t>
      </w:r>
      <w:r w:rsidRPr="005565E8">
        <w:rPr>
          <w:b/>
          <w:color w:val="000000"/>
          <w:sz w:val="28"/>
          <w:szCs w:val="28"/>
          <w:lang w:val="en-US"/>
        </w:rPr>
        <w:t xml:space="preserve"> course of lectures on the discipline </w:t>
      </w:r>
    </w:p>
    <w:p w:rsidR="006F42C8" w:rsidRPr="00BD7743" w:rsidRDefault="000462BB" w:rsidP="000462BB">
      <w:pPr>
        <w:jc w:val="center"/>
        <w:rPr>
          <w:b/>
          <w:caps/>
          <w:sz w:val="28"/>
          <w:szCs w:val="28"/>
          <w:lang w:val="en-US" w:eastAsia="ko-KR"/>
        </w:rPr>
      </w:pPr>
      <w:r w:rsidRPr="00BD7743">
        <w:rPr>
          <w:b/>
          <w:caps/>
          <w:sz w:val="28"/>
          <w:szCs w:val="28"/>
          <w:lang w:val="en-US" w:eastAsia="ko-KR"/>
        </w:rPr>
        <w:t>«</w:t>
      </w:r>
      <w:r w:rsidRPr="00BD7743">
        <w:rPr>
          <w:b/>
          <w:sz w:val="28"/>
          <w:szCs w:val="28"/>
          <w:u w:val="single"/>
          <w:lang w:val="kk-KZ"/>
        </w:rPr>
        <w:t>ACCREDITATION OF CERTIFICATION BODIES AND TEST CENTERS</w:t>
      </w:r>
      <w:r w:rsidRPr="00BD7743">
        <w:rPr>
          <w:b/>
          <w:caps/>
          <w:sz w:val="28"/>
          <w:szCs w:val="28"/>
          <w:lang w:val="en-US" w:eastAsia="ko-KR"/>
        </w:rPr>
        <w:t>»</w:t>
      </w:r>
    </w:p>
    <w:p w:rsidR="00BD7743" w:rsidRPr="005E6C05" w:rsidRDefault="00BD7743" w:rsidP="000462BB">
      <w:pPr>
        <w:jc w:val="center"/>
        <w:rPr>
          <w:rStyle w:val="shorttext"/>
          <w:sz w:val="28"/>
          <w:szCs w:val="28"/>
          <w:lang w:val="en-US"/>
        </w:rPr>
      </w:pPr>
    </w:p>
    <w:p w:rsidR="006F42C8" w:rsidRDefault="006F42C8"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Default="006E4E62" w:rsidP="00BD7743">
      <w:pPr>
        <w:ind w:firstLine="708"/>
        <w:jc w:val="both"/>
        <w:rPr>
          <w:noProof/>
          <w:sz w:val="28"/>
          <w:szCs w:val="28"/>
          <w:lang w:val="en-US"/>
        </w:rPr>
      </w:pPr>
    </w:p>
    <w:p w:rsidR="006E4E62" w:rsidRPr="006E4E62" w:rsidRDefault="006E4E62" w:rsidP="00BD7743">
      <w:pPr>
        <w:ind w:firstLine="708"/>
        <w:jc w:val="both"/>
        <w:rPr>
          <w:b/>
          <w:caps/>
          <w:sz w:val="28"/>
          <w:szCs w:val="28"/>
          <w:lang w:val="en-US" w:eastAsia="ko-KR"/>
        </w:rPr>
      </w:pPr>
    </w:p>
    <w:p w:rsidR="00BD7743" w:rsidRPr="006A601B" w:rsidRDefault="00BD7743" w:rsidP="000462BB">
      <w:pPr>
        <w:jc w:val="center"/>
        <w:rPr>
          <w:sz w:val="28"/>
          <w:szCs w:val="28"/>
          <w:lang w:val="en-US"/>
        </w:rPr>
      </w:pPr>
    </w:p>
    <w:p w:rsidR="00AD1558" w:rsidRPr="006A601B" w:rsidRDefault="00AD1558" w:rsidP="000462BB">
      <w:pPr>
        <w:jc w:val="center"/>
        <w:rPr>
          <w:sz w:val="28"/>
          <w:szCs w:val="28"/>
          <w:lang w:val="en-US"/>
        </w:rPr>
      </w:pPr>
    </w:p>
    <w:p w:rsidR="006F42C8" w:rsidRPr="00C7288F" w:rsidRDefault="000877F6" w:rsidP="000462BB">
      <w:pPr>
        <w:jc w:val="center"/>
        <w:rPr>
          <w:sz w:val="28"/>
          <w:szCs w:val="28"/>
          <w:lang w:val="en-US"/>
        </w:rPr>
      </w:pPr>
      <w:r>
        <w:rPr>
          <w:noProof/>
          <w:sz w:val="28"/>
          <w:szCs w:val="28"/>
        </w:rPr>
        <w:pict>
          <v:rect id="_x0000_s1986" style="position:absolute;left:0;text-align:left;margin-left:210.4pt;margin-top:17.5pt;width:67.05pt;height:32.3pt;z-index:251731968" strokecolor="white"/>
        </w:pict>
      </w:r>
      <w:r w:rsidR="004E3420" w:rsidRPr="004F17E3">
        <w:rPr>
          <w:sz w:val="28"/>
          <w:szCs w:val="28"/>
          <w:lang w:val="en-US"/>
        </w:rPr>
        <w:t>Shymkent - 20</w:t>
      </w:r>
      <w:r w:rsidR="00BD7743" w:rsidRPr="005E6C05">
        <w:rPr>
          <w:sz w:val="28"/>
          <w:szCs w:val="28"/>
          <w:lang w:val="en-US"/>
        </w:rPr>
        <w:t>2</w:t>
      </w:r>
      <w:r w:rsidR="00D92C1B" w:rsidRPr="00C7288F">
        <w:rPr>
          <w:sz w:val="28"/>
          <w:szCs w:val="28"/>
          <w:lang w:val="en-US"/>
        </w:rPr>
        <w:t>2</w:t>
      </w:r>
    </w:p>
    <w:p w:rsidR="006F42C8" w:rsidRPr="004F17E3" w:rsidRDefault="006F42C8" w:rsidP="006F42C8">
      <w:pPr>
        <w:jc w:val="center"/>
        <w:rPr>
          <w:sz w:val="28"/>
          <w:szCs w:val="28"/>
          <w:lang w:val="en-US"/>
        </w:rPr>
      </w:pPr>
    </w:p>
    <w:p w:rsidR="006F42C8" w:rsidRPr="004F17E3" w:rsidRDefault="006F42C8" w:rsidP="006F42C8">
      <w:pPr>
        <w:jc w:val="center"/>
        <w:rPr>
          <w:sz w:val="28"/>
          <w:szCs w:val="28"/>
          <w:lang w:val="en-US"/>
        </w:rPr>
      </w:pPr>
    </w:p>
    <w:p w:rsidR="006F42C8" w:rsidRPr="004F17E3" w:rsidRDefault="006F42C8" w:rsidP="006F42C8">
      <w:pPr>
        <w:jc w:val="center"/>
        <w:rPr>
          <w:caps/>
          <w:sz w:val="28"/>
          <w:szCs w:val="28"/>
          <w:lang w:val="en-US" w:eastAsia="ko-KR"/>
        </w:rPr>
      </w:pPr>
    </w:p>
    <w:p w:rsidR="006F42C8" w:rsidRPr="004F17E3" w:rsidRDefault="006F42C8" w:rsidP="006F42C8">
      <w:pPr>
        <w:jc w:val="center"/>
        <w:rPr>
          <w:b/>
          <w:caps/>
          <w:sz w:val="28"/>
          <w:szCs w:val="28"/>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6F42C8" w:rsidRPr="004F17E3" w:rsidRDefault="006F42C8" w:rsidP="006F42C8">
      <w:pPr>
        <w:jc w:val="center"/>
        <w:rPr>
          <w:b/>
          <w:caps/>
          <w:sz w:val="32"/>
          <w:szCs w:val="32"/>
          <w:lang w:val="en-US" w:eastAsia="ko-KR"/>
        </w:rPr>
      </w:pPr>
    </w:p>
    <w:p w:rsidR="007C7F09" w:rsidRPr="004F17E3" w:rsidRDefault="007C7F09" w:rsidP="006F42C8">
      <w:pPr>
        <w:jc w:val="center"/>
        <w:rPr>
          <w:b/>
          <w:caps/>
          <w:sz w:val="32"/>
          <w:szCs w:val="32"/>
          <w:lang w:val="en-US" w:eastAsia="ko-KR"/>
        </w:rPr>
      </w:pPr>
    </w:p>
    <w:p w:rsidR="004E3420" w:rsidRDefault="004E3420" w:rsidP="006F42C8">
      <w:pPr>
        <w:jc w:val="center"/>
        <w:rPr>
          <w:b/>
          <w:caps/>
          <w:sz w:val="32"/>
          <w:szCs w:val="32"/>
          <w:lang w:val="en-US" w:eastAsia="ko-KR"/>
        </w:rPr>
      </w:pPr>
    </w:p>
    <w:p w:rsidR="00325988" w:rsidRPr="006E4E62" w:rsidRDefault="00325988" w:rsidP="006F42C8">
      <w:pPr>
        <w:jc w:val="center"/>
        <w:rPr>
          <w:b/>
          <w:caps/>
          <w:sz w:val="32"/>
          <w:szCs w:val="32"/>
          <w:lang w:val="en-US" w:eastAsia="ko-KR"/>
        </w:rPr>
      </w:pPr>
    </w:p>
    <w:p w:rsidR="00AD1558" w:rsidRPr="006E4E62" w:rsidRDefault="00AD1558" w:rsidP="006F42C8">
      <w:pPr>
        <w:jc w:val="center"/>
        <w:rPr>
          <w:b/>
          <w:caps/>
          <w:sz w:val="32"/>
          <w:szCs w:val="32"/>
          <w:lang w:val="en-US" w:eastAsia="ko-KR"/>
        </w:rPr>
      </w:pPr>
    </w:p>
    <w:p w:rsidR="004E3420" w:rsidRPr="004F17E3" w:rsidRDefault="004E3420" w:rsidP="006F42C8">
      <w:pPr>
        <w:jc w:val="center"/>
        <w:rPr>
          <w:b/>
          <w:caps/>
          <w:sz w:val="32"/>
          <w:szCs w:val="32"/>
          <w:lang w:val="en-US" w:eastAsia="ko-KR"/>
        </w:rPr>
      </w:pPr>
    </w:p>
    <w:p w:rsidR="0050148E" w:rsidRPr="006E4E62" w:rsidRDefault="00AD1558" w:rsidP="0050148E">
      <w:pPr>
        <w:jc w:val="center"/>
        <w:rPr>
          <w:color w:val="000000"/>
          <w:sz w:val="28"/>
          <w:szCs w:val="28"/>
          <w:lang w:val="en-US"/>
        </w:rPr>
      </w:pPr>
      <w:r w:rsidRPr="00553EA3">
        <w:rPr>
          <w:color w:val="000000"/>
          <w:sz w:val="28"/>
          <w:szCs w:val="28"/>
          <w:lang w:val="en-US"/>
        </w:rPr>
        <w:t>MINISTRY OF SCIENCE AND HIGHER EDUCATION OF THE REPUBLIC OF KAZAKHSTAN</w:t>
      </w:r>
    </w:p>
    <w:p w:rsidR="00AD1558" w:rsidRPr="006E4E62" w:rsidRDefault="00AD1558" w:rsidP="0050148E">
      <w:pPr>
        <w:jc w:val="center"/>
        <w:rPr>
          <w:caps/>
          <w:sz w:val="28"/>
          <w:szCs w:val="28"/>
          <w:lang w:val="en-US" w:eastAsia="ko-KR"/>
        </w:rPr>
      </w:pPr>
    </w:p>
    <w:p w:rsidR="0050148E" w:rsidRPr="00553EA3" w:rsidRDefault="00553EA3" w:rsidP="00553EA3">
      <w:pPr>
        <w:jc w:val="center"/>
        <w:rPr>
          <w:color w:val="000000"/>
          <w:sz w:val="28"/>
          <w:szCs w:val="28"/>
          <w:lang w:val="en-US"/>
        </w:rPr>
      </w:pPr>
      <w:r w:rsidRPr="00553EA3">
        <w:rPr>
          <w:color w:val="000000"/>
          <w:sz w:val="28"/>
          <w:szCs w:val="28"/>
          <w:lang w:val="en-US"/>
        </w:rPr>
        <w:t>NON-PROFIT JOINT STOCK COMPANY M.O. AUEZOV SOUTH KAZAKHSTAN UNIVERSITY</w:t>
      </w:r>
    </w:p>
    <w:p w:rsidR="00553EA3" w:rsidRDefault="00553EA3" w:rsidP="00553EA3">
      <w:pPr>
        <w:jc w:val="center"/>
        <w:rPr>
          <w:b/>
          <w:color w:val="000000"/>
          <w:sz w:val="28"/>
          <w:szCs w:val="28"/>
          <w:lang w:val="en-US"/>
        </w:rPr>
      </w:pPr>
    </w:p>
    <w:p w:rsidR="00553EA3" w:rsidRPr="00553EA3" w:rsidRDefault="00553EA3" w:rsidP="00553EA3">
      <w:pPr>
        <w:jc w:val="center"/>
        <w:rPr>
          <w:b/>
          <w:sz w:val="28"/>
          <w:szCs w:val="28"/>
          <w:lang w:val="en-US" w:eastAsia="ko-KR"/>
        </w:rPr>
      </w:pPr>
    </w:p>
    <w:p w:rsidR="00C7288F" w:rsidRDefault="00C7288F" w:rsidP="00C7288F">
      <w:pPr>
        <w:jc w:val="center"/>
        <w:rPr>
          <w:sz w:val="28"/>
          <w:szCs w:val="28"/>
          <w:lang w:val="kk-KZ" w:eastAsia="ko-KR"/>
        </w:rPr>
      </w:pPr>
      <w:r w:rsidRPr="00BD7743">
        <w:rPr>
          <w:noProof/>
          <w:sz w:val="28"/>
          <w:szCs w:val="28"/>
        </w:rPr>
        <w:drawing>
          <wp:inline distT="0" distB="0" distL="0" distR="0">
            <wp:extent cx="2811726" cy="1191491"/>
            <wp:effectExtent l="0" t="0" r="0" b="0"/>
            <wp:docPr id="3" name="Рисунок 3"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12415" cy="1191783"/>
                    </a:xfrm>
                    <a:prstGeom prst="rect">
                      <a:avLst/>
                    </a:prstGeom>
                    <a:noFill/>
                    <a:ln>
                      <a:noFill/>
                    </a:ln>
                  </pic:spPr>
                </pic:pic>
              </a:graphicData>
            </a:graphic>
          </wp:inline>
        </w:drawing>
      </w:r>
    </w:p>
    <w:p w:rsidR="00C7288F" w:rsidRDefault="00C7288F" w:rsidP="0050148E">
      <w:pPr>
        <w:jc w:val="both"/>
        <w:rPr>
          <w:sz w:val="28"/>
          <w:szCs w:val="28"/>
          <w:lang w:val="en-US" w:eastAsia="ko-KR"/>
        </w:rPr>
      </w:pPr>
    </w:p>
    <w:p w:rsidR="00553EA3" w:rsidRDefault="00553EA3" w:rsidP="0050148E">
      <w:pPr>
        <w:jc w:val="both"/>
        <w:rPr>
          <w:sz w:val="28"/>
          <w:szCs w:val="28"/>
          <w:lang w:val="en-US" w:eastAsia="ko-KR"/>
        </w:rPr>
      </w:pPr>
    </w:p>
    <w:p w:rsidR="00553EA3" w:rsidRPr="00553EA3" w:rsidRDefault="00553EA3" w:rsidP="0050148E">
      <w:pPr>
        <w:jc w:val="both"/>
        <w:rPr>
          <w:sz w:val="28"/>
          <w:szCs w:val="28"/>
          <w:lang w:val="en-US" w:eastAsia="ko-KR"/>
        </w:rPr>
      </w:pPr>
    </w:p>
    <w:p w:rsidR="00553EA3" w:rsidRPr="00BD7743" w:rsidRDefault="00553EA3" w:rsidP="00553EA3">
      <w:pPr>
        <w:jc w:val="center"/>
        <w:rPr>
          <w:sz w:val="28"/>
          <w:szCs w:val="28"/>
          <w:lang w:val="en-US"/>
        </w:rPr>
      </w:pPr>
      <w:r w:rsidRPr="00BD7743">
        <w:rPr>
          <w:sz w:val="28"/>
          <w:szCs w:val="28"/>
          <w:lang w:val="en-US"/>
        </w:rPr>
        <w:t>Chair  «Standardization and certification»</w:t>
      </w:r>
    </w:p>
    <w:p w:rsidR="0050148E" w:rsidRPr="00F66806" w:rsidRDefault="0050148E" w:rsidP="0050148E">
      <w:pPr>
        <w:jc w:val="both"/>
        <w:rPr>
          <w:sz w:val="28"/>
          <w:szCs w:val="28"/>
          <w:lang w:val="en-US" w:eastAsia="ko-KR"/>
        </w:rPr>
      </w:pPr>
    </w:p>
    <w:p w:rsidR="0050148E" w:rsidRDefault="0050148E" w:rsidP="0050148E">
      <w:pPr>
        <w:jc w:val="both"/>
        <w:rPr>
          <w:sz w:val="28"/>
          <w:szCs w:val="28"/>
          <w:lang w:val="en-US" w:eastAsia="ko-KR"/>
        </w:rPr>
      </w:pPr>
    </w:p>
    <w:p w:rsidR="00553EA3" w:rsidRDefault="00553EA3" w:rsidP="0050148E">
      <w:pPr>
        <w:jc w:val="both"/>
        <w:rPr>
          <w:sz w:val="28"/>
          <w:szCs w:val="28"/>
          <w:lang w:val="en-US" w:eastAsia="ko-KR"/>
        </w:rPr>
      </w:pPr>
    </w:p>
    <w:p w:rsidR="00553EA3" w:rsidRDefault="00553EA3" w:rsidP="0050148E">
      <w:pPr>
        <w:jc w:val="both"/>
        <w:rPr>
          <w:sz w:val="28"/>
          <w:szCs w:val="28"/>
          <w:lang w:val="en-US" w:eastAsia="ko-KR"/>
        </w:rPr>
      </w:pPr>
    </w:p>
    <w:p w:rsidR="00CA3F60" w:rsidRPr="005565E8" w:rsidRDefault="00CA3F60" w:rsidP="00CA3F60">
      <w:pPr>
        <w:jc w:val="center"/>
        <w:rPr>
          <w:b/>
          <w:sz w:val="28"/>
          <w:szCs w:val="28"/>
          <w:lang w:val="en-US"/>
        </w:rPr>
      </w:pPr>
      <w:r w:rsidRPr="005565E8">
        <w:rPr>
          <w:b/>
          <w:color w:val="000000"/>
          <w:sz w:val="28"/>
          <w:szCs w:val="28"/>
        </w:rPr>
        <w:t>А</w:t>
      </w:r>
      <w:r w:rsidRPr="005565E8">
        <w:rPr>
          <w:b/>
          <w:color w:val="000000"/>
          <w:sz w:val="28"/>
          <w:szCs w:val="28"/>
          <w:lang w:val="en-US"/>
        </w:rPr>
        <w:t xml:space="preserve"> course of lectures on the discipline </w:t>
      </w:r>
    </w:p>
    <w:p w:rsidR="00CA3F60" w:rsidRPr="00BD7743" w:rsidRDefault="00CA3F60" w:rsidP="00CA3F60">
      <w:pPr>
        <w:jc w:val="center"/>
        <w:rPr>
          <w:b/>
          <w:caps/>
          <w:sz w:val="28"/>
          <w:szCs w:val="28"/>
          <w:lang w:val="en-US" w:eastAsia="ko-KR"/>
        </w:rPr>
      </w:pPr>
      <w:r w:rsidRPr="00BD7743">
        <w:rPr>
          <w:b/>
          <w:caps/>
          <w:sz w:val="28"/>
          <w:szCs w:val="28"/>
          <w:lang w:val="en-US" w:eastAsia="ko-KR"/>
        </w:rPr>
        <w:t>«</w:t>
      </w:r>
      <w:r w:rsidRPr="00BD7743">
        <w:rPr>
          <w:b/>
          <w:sz w:val="28"/>
          <w:szCs w:val="28"/>
          <w:u w:val="single"/>
          <w:lang w:val="kk-KZ"/>
        </w:rPr>
        <w:t>ACCREDITATION OF CERTIFICATION BODIES AND TEST CENTERS</w:t>
      </w:r>
      <w:r w:rsidRPr="00BD7743">
        <w:rPr>
          <w:b/>
          <w:caps/>
          <w:sz w:val="28"/>
          <w:szCs w:val="28"/>
          <w:lang w:val="en-US" w:eastAsia="ko-KR"/>
        </w:rPr>
        <w:t>»</w:t>
      </w:r>
    </w:p>
    <w:p w:rsidR="00870E8F" w:rsidRPr="00F810E6" w:rsidRDefault="00870E8F" w:rsidP="00870E8F">
      <w:pPr>
        <w:jc w:val="center"/>
        <w:rPr>
          <w:rStyle w:val="shorttext"/>
          <w:lang w:val="en-US"/>
        </w:rPr>
      </w:pPr>
    </w:p>
    <w:p w:rsidR="00870E8F" w:rsidRPr="00F810E6" w:rsidRDefault="00870E8F" w:rsidP="000462BB">
      <w:pPr>
        <w:rPr>
          <w:b/>
          <w:sz w:val="28"/>
          <w:szCs w:val="28"/>
          <w:lang w:val="en-US"/>
        </w:rPr>
      </w:pPr>
    </w:p>
    <w:p w:rsidR="006F42C8" w:rsidRPr="008D5658" w:rsidRDefault="00870E8F" w:rsidP="006F42C8">
      <w:pPr>
        <w:jc w:val="center"/>
        <w:rPr>
          <w:caps/>
          <w:sz w:val="28"/>
          <w:szCs w:val="28"/>
          <w:lang w:val="en-US" w:eastAsia="ko-KR"/>
        </w:rPr>
      </w:pPr>
      <w:r w:rsidRPr="008D5658">
        <w:rPr>
          <w:sz w:val="28"/>
          <w:szCs w:val="28"/>
          <w:lang w:val="en-US"/>
        </w:rPr>
        <w:t xml:space="preserve">For students of </w:t>
      </w:r>
      <w:r w:rsidR="00BD7743" w:rsidRPr="008D5658">
        <w:rPr>
          <w:sz w:val="28"/>
          <w:szCs w:val="28"/>
          <w:lang w:val="en-US"/>
        </w:rPr>
        <w:t>EP 6</w:t>
      </w:r>
      <w:r w:rsidRPr="008D5658">
        <w:rPr>
          <w:sz w:val="28"/>
          <w:szCs w:val="28"/>
        </w:rPr>
        <w:t>В</w:t>
      </w:r>
      <w:r w:rsidRPr="008D5658">
        <w:rPr>
          <w:sz w:val="28"/>
          <w:szCs w:val="28"/>
          <w:lang w:val="en-US"/>
        </w:rPr>
        <w:t>07</w:t>
      </w:r>
      <w:r w:rsidR="00BD7743" w:rsidRPr="008D5658">
        <w:rPr>
          <w:sz w:val="28"/>
          <w:szCs w:val="28"/>
          <w:lang w:val="en-US"/>
        </w:rPr>
        <w:t>51</w:t>
      </w:r>
      <w:r w:rsidRPr="008D5658">
        <w:rPr>
          <w:sz w:val="28"/>
          <w:szCs w:val="28"/>
          <w:lang w:val="en-US"/>
        </w:rPr>
        <w:t>0 - Standardization and certification</w:t>
      </w:r>
    </w:p>
    <w:p w:rsidR="009C22AA" w:rsidRPr="00870E8F" w:rsidRDefault="009C22AA" w:rsidP="006F42C8">
      <w:pPr>
        <w:jc w:val="both"/>
        <w:rPr>
          <w:sz w:val="28"/>
          <w:szCs w:val="28"/>
          <w:lang w:val="kk-KZ"/>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870E8F" w:rsidRDefault="00870E8F" w:rsidP="004E3420">
      <w:pPr>
        <w:jc w:val="both"/>
        <w:rPr>
          <w:sz w:val="28"/>
          <w:szCs w:val="28"/>
          <w:lang w:val="en-US"/>
        </w:rPr>
      </w:pPr>
    </w:p>
    <w:p w:rsidR="00553EA3" w:rsidRPr="000462BB" w:rsidRDefault="00553EA3" w:rsidP="004E3420">
      <w:pPr>
        <w:jc w:val="both"/>
        <w:rPr>
          <w:sz w:val="28"/>
          <w:szCs w:val="28"/>
          <w:lang w:val="en-US"/>
        </w:rPr>
      </w:pPr>
    </w:p>
    <w:p w:rsidR="00BD7743" w:rsidRDefault="00BD7743" w:rsidP="005F563E">
      <w:pPr>
        <w:jc w:val="center"/>
        <w:rPr>
          <w:rStyle w:val="shorttext"/>
          <w:sz w:val="28"/>
          <w:szCs w:val="28"/>
          <w:lang w:val="en-US"/>
        </w:rPr>
      </w:pPr>
    </w:p>
    <w:p w:rsidR="005F563E" w:rsidRPr="00C7288F" w:rsidRDefault="00D92C1B" w:rsidP="005F563E">
      <w:pPr>
        <w:jc w:val="center"/>
        <w:rPr>
          <w:rStyle w:val="shorttext"/>
          <w:sz w:val="28"/>
          <w:szCs w:val="28"/>
          <w:lang w:val="en-US"/>
        </w:rPr>
      </w:pPr>
      <w:r>
        <w:rPr>
          <w:rStyle w:val="shorttext"/>
          <w:sz w:val="28"/>
          <w:szCs w:val="28"/>
          <w:lang w:val="en-US"/>
        </w:rPr>
        <w:t>Shymkent, 202</w:t>
      </w:r>
      <w:r w:rsidRPr="00C7288F">
        <w:rPr>
          <w:rStyle w:val="shorttext"/>
          <w:sz w:val="28"/>
          <w:szCs w:val="28"/>
          <w:lang w:val="en-US"/>
        </w:rPr>
        <w:t>2</w:t>
      </w:r>
    </w:p>
    <w:p w:rsidR="00870E8F" w:rsidRDefault="000877F6" w:rsidP="005F563E">
      <w:pPr>
        <w:jc w:val="center"/>
        <w:rPr>
          <w:sz w:val="28"/>
          <w:szCs w:val="28"/>
          <w:lang w:val="en-US"/>
        </w:rPr>
      </w:pPr>
      <w:r>
        <w:rPr>
          <w:noProof/>
          <w:sz w:val="28"/>
          <w:szCs w:val="28"/>
        </w:rPr>
        <w:pict>
          <v:rect id="_x0000_s1988" style="position:absolute;left:0;text-align:left;margin-left:222.4pt;margin-top:16.45pt;width:67.05pt;height:44.3pt;z-index:251734016" strokecolor="white"/>
        </w:pict>
      </w:r>
    </w:p>
    <w:p w:rsidR="001542AD" w:rsidRPr="008D5658" w:rsidRDefault="001542AD" w:rsidP="001542AD">
      <w:pPr>
        <w:ind w:firstLine="567"/>
        <w:jc w:val="both"/>
        <w:rPr>
          <w:sz w:val="28"/>
          <w:szCs w:val="28"/>
          <w:lang w:val="en-US"/>
        </w:rPr>
      </w:pPr>
      <w:r w:rsidRPr="008D5658">
        <w:rPr>
          <w:sz w:val="28"/>
          <w:szCs w:val="28"/>
          <w:lang w:val="en-US"/>
        </w:rPr>
        <w:lastRenderedPageBreak/>
        <w:t>UDK 378 (075.8):006</w:t>
      </w:r>
    </w:p>
    <w:p w:rsidR="001800C6" w:rsidRDefault="001800C6" w:rsidP="001800C6">
      <w:pPr>
        <w:tabs>
          <w:tab w:val="left" w:pos="1080"/>
        </w:tabs>
        <w:jc w:val="both"/>
        <w:rPr>
          <w:lang w:val="en-US"/>
        </w:rPr>
      </w:pPr>
    </w:p>
    <w:p w:rsidR="00CA3F60" w:rsidRPr="005565E8" w:rsidRDefault="001800C6" w:rsidP="00493ADD">
      <w:pPr>
        <w:ind w:firstLine="567"/>
        <w:jc w:val="center"/>
        <w:rPr>
          <w:b/>
          <w:sz w:val="28"/>
          <w:szCs w:val="28"/>
          <w:lang w:val="en-US"/>
        </w:rPr>
      </w:pPr>
      <w:r w:rsidRPr="00FF2801">
        <w:rPr>
          <w:sz w:val="28"/>
          <w:szCs w:val="28"/>
          <w:lang w:val="en-US"/>
        </w:rPr>
        <w:t>Originators:</w:t>
      </w:r>
      <w:r w:rsidR="00845523">
        <w:rPr>
          <w:rStyle w:val="shorttext"/>
          <w:sz w:val="28"/>
          <w:szCs w:val="28"/>
          <w:lang w:val="en-US"/>
        </w:rPr>
        <w:t>Smailov B.M</w:t>
      </w:r>
      <w:r w:rsidRPr="00FF2801">
        <w:rPr>
          <w:rStyle w:val="shorttext"/>
          <w:sz w:val="28"/>
          <w:szCs w:val="28"/>
          <w:lang w:val="en-US"/>
        </w:rPr>
        <w:t xml:space="preserve">., </w:t>
      </w:r>
      <w:r w:rsidR="00BD7743">
        <w:rPr>
          <w:rStyle w:val="shorttext"/>
          <w:sz w:val="28"/>
          <w:szCs w:val="28"/>
          <w:lang w:val="en-US"/>
        </w:rPr>
        <w:t xml:space="preserve">Assanova A.R. </w:t>
      </w:r>
      <w:r w:rsidR="00CA3F60" w:rsidRPr="00CA3F60">
        <w:rPr>
          <w:color w:val="000000"/>
          <w:sz w:val="28"/>
          <w:szCs w:val="28"/>
        </w:rPr>
        <w:t>А</w:t>
      </w:r>
      <w:r w:rsidR="00CA3F60" w:rsidRPr="00CA3F60">
        <w:rPr>
          <w:color w:val="000000"/>
          <w:sz w:val="28"/>
          <w:szCs w:val="28"/>
          <w:lang w:val="en-US"/>
        </w:rPr>
        <w:t xml:space="preserve"> course of lectures on the discipline</w:t>
      </w:r>
    </w:p>
    <w:p w:rsidR="001800C6" w:rsidRPr="00493ADD" w:rsidRDefault="00CA3F60" w:rsidP="00493ADD">
      <w:pPr>
        <w:jc w:val="both"/>
        <w:rPr>
          <w:caps/>
          <w:sz w:val="28"/>
          <w:szCs w:val="28"/>
          <w:lang w:val="en-US" w:eastAsia="ko-KR"/>
        </w:rPr>
      </w:pPr>
      <w:r w:rsidRPr="00CA3F60">
        <w:rPr>
          <w:caps/>
          <w:sz w:val="28"/>
          <w:szCs w:val="28"/>
          <w:lang w:val="en-US" w:eastAsia="ko-KR"/>
        </w:rPr>
        <w:t>«</w:t>
      </w:r>
      <w:r w:rsidRPr="00493ADD">
        <w:rPr>
          <w:sz w:val="28"/>
          <w:szCs w:val="28"/>
          <w:lang w:val="kk-KZ"/>
        </w:rPr>
        <w:t>Accreditation of certification bodies and test centers</w:t>
      </w:r>
      <w:r w:rsidRPr="00CA3F60">
        <w:rPr>
          <w:caps/>
          <w:sz w:val="28"/>
          <w:szCs w:val="28"/>
          <w:lang w:val="en-US" w:eastAsia="ko-KR"/>
        </w:rPr>
        <w:t>»</w:t>
      </w:r>
      <w:r w:rsidR="001800C6" w:rsidRPr="00FF2801">
        <w:rPr>
          <w:sz w:val="28"/>
          <w:szCs w:val="28"/>
          <w:lang w:val="en-US"/>
        </w:rPr>
        <w:t xml:space="preserve">for </w:t>
      </w:r>
      <w:r w:rsidR="00BD7743">
        <w:rPr>
          <w:sz w:val="28"/>
          <w:szCs w:val="28"/>
          <w:lang w:val="en-US"/>
        </w:rPr>
        <w:t>EP6</w:t>
      </w:r>
      <w:r w:rsidR="001800C6" w:rsidRPr="00FF2801">
        <w:rPr>
          <w:sz w:val="28"/>
          <w:szCs w:val="28"/>
        </w:rPr>
        <w:t>В</w:t>
      </w:r>
      <w:r w:rsidR="001800C6" w:rsidRPr="00FF2801">
        <w:rPr>
          <w:sz w:val="28"/>
          <w:szCs w:val="28"/>
          <w:lang w:val="en-US"/>
        </w:rPr>
        <w:t>07</w:t>
      </w:r>
      <w:r w:rsidR="00BD7743">
        <w:rPr>
          <w:sz w:val="28"/>
          <w:szCs w:val="28"/>
          <w:lang w:val="en-US"/>
        </w:rPr>
        <w:t>51</w:t>
      </w:r>
      <w:r w:rsidR="001800C6" w:rsidRPr="00FF2801">
        <w:rPr>
          <w:sz w:val="28"/>
          <w:szCs w:val="28"/>
          <w:lang w:val="en-US"/>
        </w:rPr>
        <w:t xml:space="preserve">0 – Standardization  and   certification  </w:t>
      </w:r>
      <w:r w:rsidR="00BD7743">
        <w:rPr>
          <w:sz w:val="28"/>
          <w:szCs w:val="28"/>
          <w:lang w:val="en-US"/>
        </w:rPr>
        <w:t>S</w:t>
      </w:r>
      <w:r w:rsidR="00D92C1B">
        <w:rPr>
          <w:sz w:val="28"/>
          <w:szCs w:val="28"/>
          <w:lang w:val="en-US"/>
        </w:rPr>
        <w:t>hymkent: SKSU of M. Auezov; 202</w:t>
      </w:r>
      <w:r w:rsidR="00D92C1B" w:rsidRPr="00D92C1B">
        <w:rPr>
          <w:sz w:val="28"/>
          <w:szCs w:val="28"/>
          <w:lang w:val="en-US"/>
        </w:rPr>
        <w:t xml:space="preserve">2 - </w:t>
      </w:r>
      <w:r w:rsidR="00845523">
        <w:rPr>
          <w:sz w:val="28"/>
          <w:szCs w:val="28"/>
          <w:lang w:val="en-US"/>
        </w:rPr>
        <w:t>222</w:t>
      </w:r>
      <w:r w:rsidR="001800C6" w:rsidRPr="00FF2801">
        <w:rPr>
          <w:sz w:val="28"/>
          <w:szCs w:val="28"/>
          <w:lang w:val="en-US"/>
        </w:rPr>
        <w:t>p.</w:t>
      </w:r>
    </w:p>
    <w:p w:rsidR="001800C6" w:rsidRPr="00FF2801" w:rsidRDefault="001800C6" w:rsidP="00FF2801">
      <w:pPr>
        <w:tabs>
          <w:tab w:val="left" w:pos="1080"/>
        </w:tabs>
        <w:ind w:firstLine="720"/>
        <w:jc w:val="both"/>
        <w:rPr>
          <w:sz w:val="28"/>
          <w:szCs w:val="28"/>
          <w:lang w:val="en-US"/>
        </w:rPr>
      </w:pPr>
      <w:r w:rsidRPr="00FF2801">
        <w:rPr>
          <w:sz w:val="28"/>
          <w:szCs w:val="28"/>
          <w:lang w:val="en-US"/>
        </w:rPr>
        <w:t>The course of lectures is made according to the requirement of the curriculum and the discipline program "</w:t>
      </w:r>
      <w:r w:rsidR="00FF2801" w:rsidRPr="00FF2801">
        <w:rPr>
          <w:sz w:val="28"/>
          <w:szCs w:val="28"/>
          <w:lang w:val="en-US"/>
        </w:rPr>
        <w:t xml:space="preserve"> A</w:t>
      </w:r>
      <w:r w:rsidR="00FF2801" w:rsidRPr="00FF2801">
        <w:rPr>
          <w:sz w:val="28"/>
          <w:szCs w:val="28"/>
          <w:lang w:val="kk-KZ"/>
        </w:rPr>
        <w:t>ccreditation of certification bodies and test centers</w:t>
      </w:r>
      <w:r w:rsidRPr="00FF2801">
        <w:rPr>
          <w:sz w:val="28"/>
          <w:szCs w:val="28"/>
          <w:lang w:val="en-US"/>
        </w:rPr>
        <w:t>" and includes all necessary data on performance of lecture occupations of a course by that.</w:t>
      </w:r>
    </w:p>
    <w:p w:rsidR="00FF2801" w:rsidRPr="00FF2801" w:rsidRDefault="00493ADD" w:rsidP="00FF2801">
      <w:pPr>
        <w:tabs>
          <w:tab w:val="left" w:pos="1080"/>
        </w:tabs>
        <w:ind w:firstLine="720"/>
        <w:jc w:val="both"/>
        <w:rPr>
          <w:sz w:val="28"/>
          <w:szCs w:val="28"/>
          <w:lang w:val="en-US"/>
        </w:rPr>
      </w:pPr>
      <w:r>
        <w:rPr>
          <w:sz w:val="28"/>
          <w:szCs w:val="28"/>
          <w:lang w:val="en-US"/>
        </w:rPr>
        <w:t>A c</w:t>
      </w:r>
      <w:r w:rsidR="001800C6" w:rsidRPr="00FF2801">
        <w:rPr>
          <w:sz w:val="28"/>
          <w:szCs w:val="28"/>
          <w:lang w:val="en-US"/>
        </w:rPr>
        <w:t xml:space="preserve">ourse of lectures are intended for students of </w:t>
      </w:r>
      <w:r w:rsidR="00BD7743">
        <w:rPr>
          <w:sz w:val="28"/>
          <w:szCs w:val="28"/>
          <w:lang w:val="en-US"/>
        </w:rPr>
        <w:t>EP 6</w:t>
      </w:r>
      <w:r w:rsidR="001800C6" w:rsidRPr="00FF2801">
        <w:rPr>
          <w:sz w:val="28"/>
          <w:szCs w:val="28"/>
        </w:rPr>
        <w:t>В</w:t>
      </w:r>
      <w:r w:rsidR="001800C6" w:rsidRPr="00FF2801">
        <w:rPr>
          <w:sz w:val="28"/>
          <w:szCs w:val="28"/>
          <w:lang w:val="en-US"/>
        </w:rPr>
        <w:t>07</w:t>
      </w:r>
      <w:r w:rsidR="00BD7743">
        <w:rPr>
          <w:sz w:val="28"/>
          <w:szCs w:val="28"/>
          <w:lang w:val="en-US"/>
        </w:rPr>
        <w:t>51</w:t>
      </w:r>
      <w:r w:rsidR="001800C6" w:rsidRPr="00FF2801">
        <w:rPr>
          <w:sz w:val="28"/>
          <w:szCs w:val="28"/>
          <w:lang w:val="en-US"/>
        </w:rPr>
        <w:t>0 – «Standardizat</w:t>
      </w:r>
      <w:r w:rsidR="00FF2801" w:rsidRPr="00FF2801">
        <w:rPr>
          <w:sz w:val="28"/>
          <w:szCs w:val="28"/>
          <w:lang w:val="en-US"/>
        </w:rPr>
        <w:t>ion and certification</w:t>
      </w:r>
      <w:r w:rsidR="001800C6" w:rsidRPr="00FF2801">
        <w:rPr>
          <w:sz w:val="28"/>
          <w:szCs w:val="28"/>
          <w:lang w:val="en-US"/>
        </w:rPr>
        <w:t>».</w:t>
      </w:r>
    </w:p>
    <w:p w:rsidR="00FF2801" w:rsidRPr="00FF2801" w:rsidRDefault="00FF2801" w:rsidP="00FF2801">
      <w:pPr>
        <w:ind w:firstLine="708"/>
        <w:jc w:val="both"/>
        <w:rPr>
          <w:rStyle w:val="shorttext"/>
          <w:sz w:val="28"/>
          <w:szCs w:val="28"/>
          <w:lang w:val="en-US"/>
        </w:rPr>
      </w:pPr>
      <w:r w:rsidRPr="00FF2801">
        <w:rPr>
          <w:sz w:val="28"/>
          <w:szCs w:val="28"/>
          <w:lang w:val="en-US"/>
        </w:rPr>
        <w:t xml:space="preserve">The  lecture course   is intended for students of the </w:t>
      </w:r>
      <w:r w:rsidR="00BD7743">
        <w:rPr>
          <w:sz w:val="28"/>
          <w:szCs w:val="28"/>
          <w:lang w:val="en-US"/>
        </w:rPr>
        <w:t>EP6</w:t>
      </w:r>
      <w:r w:rsidRPr="00FF2801">
        <w:rPr>
          <w:sz w:val="28"/>
          <w:szCs w:val="28"/>
        </w:rPr>
        <w:t>В</w:t>
      </w:r>
      <w:r w:rsidRPr="00FF2801">
        <w:rPr>
          <w:sz w:val="28"/>
          <w:szCs w:val="28"/>
          <w:lang w:val="en-US"/>
        </w:rPr>
        <w:t>07</w:t>
      </w:r>
      <w:r w:rsidR="00BD7743">
        <w:rPr>
          <w:sz w:val="28"/>
          <w:szCs w:val="28"/>
          <w:lang w:val="en-US"/>
        </w:rPr>
        <w:t>51</w:t>
      </w:r>
      <w:r w:rsidRPr="00FF2801">
        <w:rPr>
          <w:sz w:val="28"/>
          <w:szCs w:val="28"/>
          <w:lang w:val="en-US"/>
        </w:rPr>
        <w:t>0 - "Standardization and certification" when studying the discipline "Accreditation of certification bodies and testing laboratories (centers)". The lecture course  contains information on the history and development of accreditation as a mechanism for building trust between countries through mutual recognition of test results and certification of products, services, personnel, management systems. The criteria for accreditation to applicants and subjects of the accreditation system of the Republic of Kazakhstan were studied in detail to obtain official confirmation by obtaining an accreditation certificate that their activities comply with international standards and requirements. The lecture course contains the main provisions and requirements for the activities of the accreditation body of the Republic of Kazakhstan - the National Accreditation Center, the accreditation procedure for certification bodies and testing laboratories, presents examples of all documents formed for obtaining or re-issuing an accreditation certificate. Reflected questions related to the ability to analyze accreditation documentation, basic forms of documentation, the procedure for accreditation and examination, the acquisition of skills in terms of the functional responsibilities of expert auditors, general provisions and concepts of accreditation marks, their proper use by certification bodies and testing laboratories</w:t>
      </w:r>
    </w:p>
    <w:p w:rsidR="001542AD" w:rsidRPr="009645C8" w:rsidRDefault="001542AD" w:rsidP="001542AD">
      <w:pPr>
        <w:jc w:val="both"/>
        <w:rPr>
          <w:sz w:val="28"/>
          <w:szCs w:val="28"/>
          <w:lang w:val="kk-KZ"/>
        </w:rPr>
      </w:pPr>
      <w:r w:rsidRPr="009645C8">
        <w:rPr>
          <w:sz w:val="28"/>
          <w:szCs w:val="28"/>
          <w:lang w:val="kk-KZ"/>
        </w:rPr>
        <w:t xml:space="preserve"> Reviewers:</w:t>
      </w:r>
    </w:p>
    <w:p w:rsidR="001542AD" w:rsidRPr="009645C8" w:rsidRDefault="009645C8" w:rsidP="00493ADD">
      <w:pPr>
        <w:ind w:firstLine="708"/>
        <w:jc w:val="both"/>
        <w:rPr>
          <w:sz w:val="28"/>
          <w:szCs w:val="28"/>
          <w:lang w:val="en-US"/>
        </w:rPr>
      </w:pPr>
      <w:r>
        <w:rPr>
          <w:bCs/>
          <w:sz w:val="28"/>
          <w:szCs w:val="28"/>
          <w:lang w:val="en-US"/>
        </w:rPr>
        <w:t>Bekibaev N.S</w:t>
      </w:r>
      <w:r w:rsidR="001542AD" w:rsidRPr="009645C8">
        <w:rPr>
          <w:rStyle w:val="shorttext"/>
          <w:sz w:val="28"/>
          <w:szCs w:val="28"/>
          <w:lang w:val="kk-KZ"/>
        </w:rPr>
        <w:t xml:space="preserve">– </w:t>
      </w:r>
      <w:r w:rsidR="001542AD" w:rsidRPr="009645C8">
        <w:rPr>
          <w:rStyle w:val="shorttext"/>
          <w:sz w:val="28"/>
          <w:szCs w:val="28"/>
          <w:lang w:val="en-US"/>
        </w:rPr>
        <w:t>D</w:t>
      </w:r>
      <w:r w:rsidR="001542AD" w:rsidRPr="009645C8">
        <w:rPr>
          <w:rStyle w:val="shorttext"/>
          <w:sz w:val="28"/>
          <w:szCs w:val="28"/>
          <w:lang w:val="kk-KZ"/>
        </w:rPr>
        <w:t xml:space="preserve">octor of technical </w:t>
      </w:r>
      <w:r w:rsidR="001542AD" w:rsidRPr="009645C8">
        <w:rPr>
          <w:rStyle w:val="shorttext"/>
          <w:sz w:val="28"/>
          <w:szCs w:val="28"/>
          <w:lang w:val="en-US"/>
        </w:rPr>
        <w:t>s</w:t>
      </w:r>
      <w:r w:rsidR="001542AD" w:rsidRPr="009645C8">
        <w:rPr>
          <w:rStyle w:val="shorttext"/>
          <w:sz w:val="28"/>
          <w:szCs w:val="28"/>
          <w:lang w:val="kk-KZ"/>
        </w:rPr>
        <w:t xml:space="preserve">ciences, Professor of the Department </w:t>
      </w:r>
      <w:r>
        <w:rPr>
          <w:rStyle w:val="shorttext"/>
          <w:sz w:val="28"/>
          <w:szCs w:val="28"/>
          <w:lang w:val="kk-KZ"/>
        </w:rPr>
        <w:t>«</w:t>
      </w:r>
      <w:r w:rsidRPr="009645C8">
        <w:rPr>
          <w:sz w:val="28"/>
          <w:szCs w:val="28"/>
          <w:lang w:val="en-US"/>
        </w:rPr>
        <w:t>Standardization and certification»</w:t>
      </w:r>
      <w:r w:rsidR="001542AD" w:rsidRPr="009645C8">
        <w:rPr>
          <w:sz w:val="28"/>
          <w:szCs w:val="28"/>
          <w:lang w:val="en-US"/>
        </w:rPr>
        <w:t>of M. Auezov SKU</w:t>
      </w:r>
    </w:p>
    <w:p w:rsidR="009645C8" w:rsidRPr="009645C8" w:rsidRDefault="00A3078B" w:rsidP="00493ADD">
      <w:pPr>
        <w:ind w:firstLine="708"/>
        <w:jc w:val="both"/>
        <w:rPr>
          <w:sz w:val="28"/>
          <w:szCs w:val="28"/>
          <w:lang w:val="en-US"/>
        </w:rPr>
      </w:pPr>
      <w:r>
        <w:rPr>
          <w:sz w:val="28"/>
          <w:szCs w:val="28"/>
          <w:lang w:val="en-US"/>
        </w:rPr>
        <w:t>Bei</w:t>
      </w:r>
      <w:r w:rsidR="009645C8">
        <w:rPr>
          <w:sz w:val="28"/>
          <w:szCs w:val="28"/>
          <w:lang w:val="en-US"/>
        </w:rPr>
        <w:t xml:space="preserve">seyev C.F. - </w:t>
      </w:r>
      <w:r>
        <w:rPr>
          <w:sz w:val="28"/>
          <w:szCs w:val="28"/>
          <w:lang w:val="en-US"/>
        </w:rPr>
        <w:t xml:space="preserve">Director of </w:t>
      </w:r>
      <w:r w:rsidR="009645C8" w:rsidRPr="009645C8">
        <w:rPr>
          <w:sz w:val="28"/>
          <w:szCs w:val="28"/>
          <w:lang w:val="en-US"/>
        </w:rPr>
        <w:t>S</w:t>
      </w:r>
      <w:r>
        <w:rPr>
          <w:sz w:val="28"/>
          <w:szCs w:val="28"/>
          <w:lang w:val="en-US"/>
        </w:rPr>
        <w:t>KF RSE</w:t>
      </w:r>
      <w:r w:rsidR="009645C8" w:rsidRPr="009645C8">
        <w:rPr>
          <w:sz w:val="28"/>
          <w:szCs w:val="28"/>
          <w:lang w:val="en-US"/>
        </w:rPr>
        <w:t xml:space="preserve"> "Kazakh</w:t>
      </w:r>
      <w:r>
        <w:rPr>
          <w:sz w:val="28"/>
          <w:szCs w:val="28"/>
          <w:lang w:val="en-US"/>
        </w:rPr>
        <w:t>stan</w:t>
      </w:r>
      <w:r w:rsidR="009645C8" w:rsidRPr="009645C8">
        <w:rPr>
          <w:sz w:val="28"/>
          <w:szCs w:val="28"/>
          <w:lang w:val="en-US"/>
        </w:rPr>
        <w:t xml:space="preserve"> Institute of </w:t>
      </w:r>
      <w:r>
        <w:rPr>
          <w:sz w:val="28"/>
          <w:szCs w:val="28"/>
          <w:lang w:val="en-US"/>
        </w:rPr>
        <w:t>Standardization and C</w:t>
      </w:r>
      <w:r w:rsidR="009645C8" w:rsidRPr="009645C8">
        <w:rPr>
          <w:sz w:val="28"/>
          <w:szCs w:val="28"/>
          <w:lang w:val="en-US"/>
        </w:rPr>
        <w:t>ertification"</w:t>
      </w:r>
      <w:r>
        <w:rPr>
          <w:sz w:val="28"/>
          <w:szCs w:val="28"/>
          <w:lang w:val="en-US"/>
        </w:rPr>
        <w:t xml:space="preserve"> for the Turkestan region of Shimkent</w:t>
      </w:r>
    </w:p>
    <w:p w:rsidR="006E4E62" w:rsidRDefault="006E4E62" w:rsidP="00FF2801">
      <w:pPr>
        <w:tabs>
          <w:tab w:val="left" w:pos="1080"/>
        </w:tabs>
        <w:ind w:firstLine="720"/>
        <w:jc w:val="both"/>
        <w:rPr>
          <w:sz w:val="28"/>
          <w:szCs w:val="28"/>
          <w:lang w:val="en-US"/>
        </w:rPr>
      </w:pPr>
    </w:p>
    <w:p w:rsidR="00FF2801" w:rsidRPr="009645C8" w:rsidRDefault="00FF2801" w:rsidP="00FF2801">
      <w:pPr>
        <w:tabs>
          <w:tab w:val="left" w:pos="1080"/>
        </w:tabs>
        <w:ind w:firstLine="720"/>
        <w:jc w:val="both"/>
        <w:rPr>
          <w:sz w:val="28"/>
          <w:szCs w:val="28"/>
          <w:lang w:val="en-US"/>
        </w:rPr>
      </w:pPr>
      <w:r w:rsidRPr="009645C8">
        <w:rPr>
          <w:sz w:val="28"/>
          <w:szCs w:val="28"/>
          <w:lang w:val="en-US"/>
        </w:rPr>
        <w:t>It is recommended to the edition Educational and methodical council of SKU of M. Auezov, Minute № ___ from «___» ________ 20</w:t>
      </w:r>
      <w:r w:rsidR="00BD7743">
        <w:rPr>
          <w:sz w:val="28"/>
          <w:szCs w:val="28"/>
          <w:lang w:val="en-US"/>
        </w:rPr>
        <w:t>2</w:t>
      </w:r>
      <w:r w:rsidR="00D92C1B" w:rsidRPr="00D92C1B">
        <w:rPr>
          <w:sz w:val="28"/>
          <w:szCs w:val="28"/>
          <w:lang w:val="en-US"/>
        </w:rPr>
        <w:t>2</w:t>
      </w:r>
      <w:r w:rsidR="00BD7743">
        <w:rPr>
          <w:sz w:val="28"/>
          <w:szCs w:val="28"/>
          <w:lang w:val="en-US"/>
        </w:rPr>
        <w:t>y</w:t>
      </w:r>
      <w:r w:rsidRPr="009645C8">
        <w:rPr>
          <w:sz w:val="28"/>
          <w:szCs w:val="28"/>
          <w:lang w:val="en-US"/>
        </w:rPr>
        <w:t>.</w:t>
      </w:r>
    </w:p>
    <w:p w:rsidR="00FF2801" w:rsidRDefault="00FF2801" w:rsidP="00FF2801">
      <w:pPr>
        <w:pStyle w:val="1"/>
        <w:tabs>
          <w:tab w:val="left" w:pos="1080"/>
        </w:tabs>
        <w:ind w:firstLine="720"/>
        <w:jc w:val="both"/>
        <w:rPr>
          <w:sz w:val="28"/>
          <w:szCs w:val="28"/>
        </w:rPr>
      </w:pPr>
    </w:p>
    <w:p w:rsidR="00493ADD" w:rsidRPr="00493ADD" w:rsidRDefault="00493ADD" w:rsidP="00493ADD">
      <w:pPr>
        <w:rPr>
          <w:lang w:val="en-US"/>
        </w:rPr>
      </w:pPr>
    </w:p>
    <w:p w:rsidR="00FF2801" w:rsidRDefault="00FF2801" w:rsidP="00FF2801">
      <w:pPr>
        <w:rPr>
          <w:sz w:val="28"/>
          <w:szCs w:val="28"/>
          <w:lang w:val="en-US"/>
        </w:rPr>
      </w:pPr>
    </w:p>
    <w:p w:rsidR="006E4E62" w:rsidRDefault="006E4E62" w:rsidP="00FF2801">
      <w:pPr>
        <w:rPr>
          <w:sz w:val="28"/>
          <w:szCs w:val="28"/>
          <w:lang w:val="en-US"/>
        </w:rPr>
      </w:pPr>
    </w:p>
    <w:p w:rsidR="006E4E62" w:rsidRDefault="006E4E62" w:rsidP="00FF2801">
      <w:pPr>
        <w:rPr>
          <w:sz w:val="28"/>
          <w:szCs w:val="28"/>
          <w:lang w:val="en-US"/>
        </w:rPr>
      </w:pPr>
    </w:p>
    <w:p w:rsidR="006E4E62" w:rsidRPr="009645C8" w:rsidRDefault="006E4E62" w:rsidP="00FF2801">
      <w:pPr>
        <w:rPr>
          <w:sz w:val="28"/>
          <w:szCs w:val="28"/>
          <w:lang w:val="en-US"/>
        </w:rPr>
      </w:pPr>
    </w:p>
    <w:p w:rsidR="00493ADD" w:rsidRPr="00493ADD" w:rsidRDefault="00493ADD" w:rsidP="004E3420">
      <w:pPr>
        <w:jc w:val="both"/>
        <w:rPr>
          <w:color w:val="000000"/>
          <w:lang w:val="en-US"/>
        </w:rPr>
      </w:pPr>
      <w:r w:rsidRPr="00493ADD">
        <w:rPr>
          <w:color w:val="000000"/>
          <w:lang w:val="en-US"/>
        </w:rPr>
        <w:t xml:space="preserve">© M.Auezov South Kazakhstan State University, 2022 </w:t>
      </w:r>
    </w:p>
    <w:p w:rsidR="00FF2801" w:rsidRPr="00493ADD" w:rsidRDefault="00493ADD" w:rsidP="004E3420">
      <w:pPr>
        <w:jc w:val="both"/>
        <w:rPr>
          <w:lang w:val="en-US"/>
        </w:rPr>
      </w:pPr>
      <w:r w:rsidRPr="00493ADD">
        <w:rPr>
          <w:color w:val="000000"/>
          <w:lang w:val="en-US"/>
        </w:rPr>
        <w:t>Responsible for the issue: Asanova A.R.</w:t>
      </w:r>
      <w:r w:rsidR="00FF2801" w:rsidRPr="00493ADD">
        <w:rPr>
          <w:lang w:val="en-US"/>
        </w:rPr>
        <w:t>  </w:t>
      </w:r>
    </w:p>
    <w:p w:rsidR="00DE1626" w:rsidRPr="00B25605" w:rsidRDefault="004E3420" w:rsidP="001800C6">
      <w:pPr>
        <w:jc w:val="center"/>
        <w:rPr>
          <w:b/>
          <w:color w:val="000000"/>
          <w:sz w:val="28"/>
          <w:szCs w:val="28"/>
        </w:rPr>
      </w:pPr>
      <w:r w:rsidRPr="00B25605">
        <w:rPr>
          <w:b/>
          <w:color w:val="000000"/>
          <w:sz w:val="28"/>
          <w:szCs w:val="28"/>
        </w:rPr>
        <w:lastRenderedPageBreak/>
        <w:t>Content</w:t>
      </w:r>
    </w:p>
    <w:p w:rsidR="004E3420" w:rsidRPr="00B25605" w:rsidRDefault="004E3420" w:rsidP="00DE1626">
      <w:pPr>
        <w:jc w:val="center"/>
        <w:rPr>
          <w:color w:val="000000"/>
          <w:sz w:val="28"/>
          <w:szCs w:val="28"/>
        </w:rPr>
      </w:pPr>
    </w:p>
    <w:tbl>
      <w:tblPr>
        <w:tblW w:w="0" w:type="auto"/>
        <w:tblLook w:val="04A0"/>
      </w:tblPr>
      <w:tblGrid>
        <w:gridCol w:w="8755"/>
        <w:gridCol w:w="816"/>
      </w:tblGrid>
      <w:tr w:rsidR="001800C6" w:rsidRPr="001800C6" w:rsidTr="00C452C5">
        <w:tc>
          <w:tcPr>
            <w:tcW w:w="8755" w:type="dxa"/>
          </w:tcPr>
          <w:p w:rsidR="001800C6" w:rsidRPr="001800C6" w:rsidRDefault="001800C6" w:rsidP="00150747">
            <w:pPr>
              <w:jc w:val="both"/>
              <w:rPr>
                <w:color w:val="000000"/>
                <w:sz w:val="28"/>
                <w:szCs w:val="28"/>
              </w:rPr>
            </w:pPr>
            <w:r w:rsidRPr="001800C6">
              <w:rPr>
                <w:color w:val="000000"/>
                <w:sz w:val="28"/>
                <w:szCs w:val="28"/>
              </w:rPr>
              <w:t>Introduction</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7</w:t>
            </w:r>
          </w:p>
        </w:tc>
      </w:tr>
      <w:tr w:rsidR="001800C6" w:rsidRPr="001800C6" w:rsidTr="00C452C5">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1.History of accreditation development. Accreditation as a means of building trust by mutual recognition of test results and certification</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9</w:t>
            </w:r>
          </w:p>
        </w:tc>
      </w:tr>
      <w:tr w:rsidR="001800C6" w:rsidRPr="001800C6" w:rsidTr="00C452C5">
        <w:trPr>
          <w:trHeight w:val="307"/>
        </w:trPr>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 xml:space="preserve">2.Accreditation in the countries of the Eurasian Economic Union. </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15</w:t>
            </w:r>
          </w:p>
        </w:tc>
      </w:tr>
      <w:tr w:rsidR="001800C6" w:rsidRPr="001800C6" w:rsidTr="00C452C5">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3.Legal basis for accreditation in the Eurasian Economic Union</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30</w:t>
            </w:r>
          </w:p>
        </w:tc>
      </w:tr>
      <w:tr w:rsidR="001800C6" w:rsidRPr="001800C6" w:rsidTr="00C452C5">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4.Advantages of accreditation. Goals, principles and forms of accreditation</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36</w:t>
            </w:r>
          </w:p>
        </w:tc>
      </w:tr>
      <w:tr w:rsidR="001800C6" w:rsidRPr="001800C6" w:rsidTr="00C452C5">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5.The state system of accreditation of the Republic of Kazakhstan.</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42</w:t>
            </w:r>
          </w:p>
        </w:tc>
      </w:tr>
      <w:tr w:rsidR="001800C6" w:rsidRPr="001800C6" w:rsidTr="00C452C5">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6.Basic provisions and requirements for the activities of the accreditation body. National Accreditation Center of the Republic of Kazakhstan.</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47</w:t>
            </w:r>
          </w:p>
        </w:tc>
      </w:tr>
      <w:tr w:rsidR="001800C6" w:rsidRPr="001800C6" w:rsidTr="00C452C5">
        <w:trPr>
          <w:trHeight w:val="681"/>
        </w:trPr>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7.Requirements for the quality management system of the accreditation body</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55</w:t>
            </w:r>
          </w:p>
        </w:tc>
      </w:tr>
      <w:tr w:rsidR="001800C6" w:rsidRPr="001800C6" w:rsidTr="00C452C5">
        <w:tc>
          <w:tcPr>
            <w:tcW w:w="8755" w:type="dxa"/>
          </w:tcPr>
          <w:p w:rsidR="001800C6" w:rsidRPr="001800C6" w:rsidRDefault="001800C6" w:rsidP="00150747">
            <w:pPr>
              <w:jc w:val="both"/>
              <w:rPr>
                <w:color w:val="000000"/>
                <w:sz w:val="28"/>
                <w:szCs w:val="28"/>
                <w:lang w:val="en-US"/>
              </w:rPr>
            </w:pPr>
            <w:r>
              <w:rPr>
                <w:color w:val="000000"/>
                <w:sz w:val="28"/>
                <w:szCs w:val="28"/>
                <w:lang w:val="en-US"/>
              </w:rPr>
              <w:t>8.</w:t>
            </w:r>
            <w:r w:rsidRPr="001800C6">
              <w:rPr>
                <w:color w:val="000000"/>
                <w:sz w:val="28"/>
                <w:szCs w:val="28"/>
                <w:lang w:val="en-US"/>
              </w:rPr>
              <w:t xml:space="preserve">General provisions on the procedure for accreditation of applicants and subjects of the accreditation system. </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57</w:t>
            </w:r>
          </w:p>
        </w:tc>
      </w:tr>
      <w:tr w:rsidR="001800C6" w:rsidRPr="001800C6" w:rsidTr="00C452C5">
        <w:tc>
          <w:tcPr>
            <w:tcW w:w="8755" w:type="dxa"/>
          </w:tcPr>
          <w:p w:rsidR="001800C6" w:rsidRPr="001800C6" w:rsidRDefault="001800C6" w:rsidP="00150747">
            <w:pPr>
              <w:jc w:val="both"/>
              <w:rPr>
                <w:b/>
                <w:sz w:val="28"/>
                <w:szCs w:val="28"/>
                <w:lang w:val="en-US"/>
              </w:rPr>
            </w:pPr>
            <w:r w:rsidRPr="001800C6">
              <w:rPr>
                <w:color w:val="000000"/>
                <w:sz w:val="28"/>
                <w:szCs w:val="28"/>
                <w:lang w:val="en-US"/>
              </w:rPr>
              <w:t>9.</w:t>
            </w:r>
            <w:r w:rsidRPr="001800C6">
              <w:rPr>
                <w:sz w:val="28"/>
                <w:szCs w:val="28"/>
                <w:lang w:val="en-US"/>
              </w:rPr>
              <w:t>Criteria for the accreditation system to the certification bodies (conformity assessment bodies).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70</w:t>
            </w:r>
          </w:p>
        </w:tc>
      </w:tr>
      <w:tr w:rsidR="001800C6" w:rsidRPr="001800C6" w:rsidTr="00C452C5">
        <w:trPr>
          <w:trHeight w:val="849"/>
        </w:trPr>
        <w:tc>
          <w:tcPr>
            <w:tcW w:w="8755" w:type="dxa"/>
          </w:tcPr>
          <w:p w:rsidR="001800C6" w:rsidRPr="001800C6" w:rsidRDefault="001800C6" w:rsidP="00150747">
            <w:pPr>
              <w:jc w:val="both"/>
              <w:rPr>
                <w:b/>
                <w:sz w:val="28"/>
                <w:szCs w:val="28"/>
                <w:lang w:val="en-US"/>
              </w:rPr>
            </w:pPr>
            <w:r w:rsidRPr="001800C6">
              <w:rPr>
                <w:color w:val="000000"/>
                <w:sz w:val="28"/>
                <w:szCs w:val="28"/>
                <w:lang w:val="en-US"/>
              </w:rPr>
              <w:t>10.</w:t>
            </w:r>
            <w:r w:rsidRPr="001800C6">
              <w:rPr>
                <w:sz w:val="28"/>
                <w:szCs w:val="28"/>
                <w:lang w:val="en-US"/>
              </w:rPr>
              <w:t>Criteria for the accreditation system to the certification bodies and test centers.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75</w:t>
            </w:r>
          </w:p>
        </w:tc>
      </w:tr>
      <w:tr w:rsidR="001800C6" w:rsidRPr="001800C6" w:rsidTr="00C452C5">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 xml:space="preserve">11. </w:t>
            </w:r>
            <w:r w:rsidRPr="001800C6">
              <w:rPr>
                <w:sz w:val="28"/>
                <w:szCs w:val="28"/>
                <w:lang w:val="en-US"/>
              </w:rPr>
              <w:t>Inspection inspection.</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83</w:t>
            </w:r>
          </w:p>
        </w:tc>
      </w:tr>
      <w:tr w:rsidR="001800C6" w:rsidRPr="001800C6" w:rsidTr="00C452C5">
        <w:trPr>
          <w:trHeight w:val="644"/>
        </w:trPr>
        <w:tc>
          <w:tcPr>
            <w:tcW w:w="8755" w:type="dxa"/>
          </w:tcPr>
          <w:p w:rsidR="001800C6" w:rsidRPr="001800C6" w:rsidRDefault="001800C6" w:rsidP="00150747">
            <w:pPr>
              <w:jc w:val="both"/>
              <w:rPr>
                <w:sz w:val="28"/>
                <w:szCs w:val="28"/>
                <w:lang w:val="en-US"/>
              </w:rPr>
            </w:pPr>
            <w:r w:rsidRPr="001800C6">
              <w:rPr>
                <w:color w:val="000000"/>
                <w:sz w:val="28"/>
                <w:szCs w:val="28"/>
                <w:lang w:val="en-US"/>
              </w:rPr>
              <w:t>12.</w:t>
            </w:r>
            <w:r w:rsidRPr="001800C6">
              <w:rPr>
                <w:sz w:val="28"/>
                <w:szCs w:val="28"/>
                <w:lang w:val="en-US"/>
              </w:rPr>
              <w:t>Main provisions and requirements for the activities of the CAB for the certification of management systems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90</w:t>
            </w:r>
          </w:p>
        </w:tc>
      </w:tr>
      <w:tr w:rsidR="001800C6" w:rsidRPr="001800C6" w:rsidTr="00C452C5">
        <w:tc>
          <w:tcPr>
            <w:tcW w:w="8755" w:type="dxa"/>
          </w:tcPr>
          <w:p w:rsidR="001800C6" w:rsidRPr="001800C6" w:rsidRDefault="001800C6" w:rsidP="00150747">
            <w:pPr>
              <w:jc w:val="both"/>
              <w:rPr>
                <w:sz w:val="28"/>
                <w:szCs w:val="28"/>
                <w:lang w:val="en-US"/>
              </w:rPr>
            </w:pPr>
            <w:r w:rsidRPr="001800C6">
              <w:rPr>
                <w:color w:val="000000"/>
                <w:sz w:val="28"/>
                <w:szCs w:val="28"/>
                <w:lang w:val="en-US"/>
              </w:rPr>
              <w:t>13.</w:t>
            </w:r>
            <w:r w:rsidRPr="001800C6">
              <w:rPr>
                <w:bCs/>
                <w:sz w:val="28"/>
                <w:szCs w:val="28"/>
                <w:lang w:val="en-US"/>
              </w:rPr>
              <w:t>Registration of applicants, candidates and certified persons.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95</w:t>
            </w:r>
          </w:p>
        </w:tc>
      </w:tr>
      <w:tr w:rsidR="001800C6" w:rsidRPr="001800C6" w:rsidTr="00C452C5">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14.</w:t>
            </w:r>
            <w:r w:rsidRPr="001800C6">
              <w:rPr>
                <w:sz w:val="28"/>
                <w:szCs w:val="28"/>
                <w:lang w:val="en-US"/>
              </w:rPr>
              <w:t>Suspension, cancellation or reduction of the scope of certification.</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99</w:t>
            </w:r>
          </w:p>
        </w:tc>
      </w:tr>
      <w:tr w:rsidR="001800C6" w:rsidRPr="001800C6" w:rsidTr="00C452C5">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15.</w:t>
            </w:r>
            <w:r w:rsidRPr="001800C6">
              <w:rPr>
                <w:sz w:val="28"/>
                <w:szCs w:val="28"/>
                <w:lang w:val="en-US"/>
              </w:rPr>
              <w:t>General provisions and requirements to the accreditation procedure of bodies for certification (confirmation of conformity).</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102</w:t>
            </w:r>
          </w:p>
        </w:tc>
      </w:tr>
      <w:tr w:rsidR="001800C6" w:rsidRPr="001800C6" w:rsidTr="00C452C5">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16.Resource analysis and conclusion of the Pre-accreditation agreement</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109</w:t>
            </w:r>
          </w:p>
        </w:tc>
      </w:tr>
      <w:tr w:rsidR="001800C6" w:rsidRPr="001800C6" w:rsidTr="00C452C5">
        <w:tc>
          <w:tcPr>
            <w:tcW w:w="8755" w:type="dxa"/>
          </w:tcPr>
          <w:p w:rsidR="001800C6" w:rsidRPr="001800C6" w:rsidRDefault="001800C6" w:rsidP="00150747">
            <w:pPr>
              <w:jc w:val="both"/>
              <w:rPr>
                <w:sz w:val="28"/>
                <w:szCs w:val="28"/>
                <w:lang w:val="en-US"/>
              </w:rPr>
            </w:pPr>
            <w:r w:rsidRPr="001800C6">
              <w:rPr>
                <w:color w:val="000000"/>
                <w:sz w:val="28"/>
                <w:szCs w:val="28"/>
                <w:lang w:val="en-US"/>
              </w:rPr>
              <w:t>17.</w:t>
            </w:r>
            <w:r w:rsidRPr="001800C6">
              <w:rPr>
                <w:sz w:val="28"/>
                <w:szCs w:val="28"/>
                <w:lang w:val="en-US"/>
              </w:rPr>
              <w:t>Preliminary visit (at the request of the applicant or the subject of accreditation). Applicant's location survey.</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119</w:t>
            </w:r>
          </w:p>
        </w:tc>
      </w:tr>
      <w:tr w:rsidR="001800C6" w:rsidRPr="001800C6" w:rsidTr="00C452C5">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18.Decision on accreditation or refusal of accreditation</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131</w:t>
            </w:r>
          </w:p>
        </w:tc>
      </w:tr>
      <w:tr w:rsidR="001800C6" w:rsidRPr="001800C6" w:rsidTr="00C452C5">
        <w:trPr>
          <w:trHeight w:val="715"/>
        </w:trPr>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 xml:space="preserve">19.Registration in the Register of Accredited Entities and issuance of an accreditation certificate. </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136</w:t>
            </w:r>
          </w:p>
        </w:tc>
      </w:tr>
      <w:tr w:rsidR="001800C6" w:rsidRPr="001800C6" w:rsidTr="00C452C5">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 xml:space="preserve">20. Re-accreditation. Reregistration of the accreditation certificate. </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147</w:t>
            </w:r>
          </w:p>
        </w:tc>
      </w:tr>
      <w:tr w:rsidR="001800C6" w:rsidRPr="001800C6" w:rsidTr="00C452C5">
        <w:trPr>
          <w:trHeight w:val="736"/>
        </w:trPr>
        <w:tc>
          <w:tcPr>
            <w:tcW w:w="8755" w:type="dxa"/>
          </w:tcPr>
          <w:p w:rsidR="001800C6" w:rsidRPr="001800C6" w:rsidRDefault="001800C6" w:rsidP="00150747">
            <w:pPr>
              <w:rPr>
                <w:b/>
                <w:sz w:val="28"/>
                <w:szCs w:val="28"/>
                <w:lang w:val="en-US"/>
              </w:rPr>
            </w:pPr>
            <w:r w:rsidRPr="001800C6">
              <w:rPr>
                <w:color w:val="000000"/>
                <w:sz w:val="28"/>
                <w:szCs w:val="28"/>
                <w:lang w:val="en-US"/>
              </w:rPr>
              <w:t>21.</w:t>
            </w:r>
            <w:r w:rsidRPr="001800C6">
              <w:rPr>
                <w:sz w:val="28"/>
                <w:szCs w:val="28"/>
                <w:lang w:val="en-US"/>
              </w:rPr>
              <w:t>General provisions, requirements and procedure of accreditation of testing laboratories (centers).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154</w:t>
            </w:r>
          </w:p>
        </w:tc>
      </w:tr>
      <w:tr w:rsidR="001800C6" w:rsidRPr="001800C6" w:rsidTr="00C452C5">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22</w:t>
            </w:r>
            <w:r>
              <w:rPr>
                <w:color w:val="000000"/>
                <w:sz w:val="28"/>
                <w:szCs w:val="28"/>
                <w:lang w:val="en-US"/>
              </w:rPr>
              <w:t>.</w:t>
            </w:r>
            <w:r w:rsidRPr="001800C6">
              <w:rPr>
                <w:color w:val="000000"/>
                <w:sz w:val="28"/>
                <w:szCs w:val="28"/>
                <w:lang w:val="en-US"/>
              </w:rPr>
              <w:t xml:space="preserve">Requirements for traceability of measurements. </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163</w:t>
            </w:r>
          </w:p>
        </w:tc>
      </w:tr>
      <w:tr w:rsidR="001800C6" w:rsidRPr="001800C6" w:rsidTr="00C452C5">
        <w:tc>
          <w:tcPr>
            <w:tcW w:w="8755" w:type="dxa"/>
          </w:tcPr>
          <w:p w:rsidR="001800C6" w:rsidRPr="001800C6" w:rsidRDefault="001800C6" w:rsidP="00150747">
            <w:pPr>
              <w:rPr>
                <w:b/>
                <w:sz w:val="28"/>
                <w:szCs w:val="28"/>
                <w:lang w:val="en-US"/>
              </w:rPr>
            </w:pPr>
            <w:r w:rsidRPr="001800C6">
              <w:rPr>
                <w:color w:val="000000"/>
                <w:sz w:val="28"/>
                <w:szCs w:val="28"/>
                <w:lang w:val="en-US"/>
              </w:rPr>
              <w:t xml:space="preserve">23. </w:t>
            </w:r>
            <w:r w:rsidRPr="001800C6">
              <w:rPr>
                <w:sz w:val="28"/>
                <w:szCs w:val="28"/>
                <w:lang w:val="en-US"/>
              </w:rPr>
              <w:t>Accreditation marks. general provisions on the use of accreditation marks.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175</w:t>
            </w:r>
          </w:p>
        </w:tc>
      </w:tr>
      <w:tr w:rsidR="001800C6" w:rsidRPr="001800C6" w:rsidTr="00C452C5">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 xml:space="preserve">24. Combined </w:t>
            </w:r>
            <w:r w:rsidRPr="001800C6">
              <w:rPr>
                <w:sz w:val="28"/>
                <w:szCs w:val="28"/>
                <w:lang w:val="en-US"/>
              </w:rPr>
              <w:t>ILAC</w:t>
            </w:r>
            <w:r w:rsidRPr="001800C6">
              <w:rPr>
                <w:color w:val="000000"/>
                <w:sz w:val="28"/>
                <w:szCs w:val="28"/>
                <w:lang w:val="en-US"/>
              </w:rPr>
              <w:t xml:space="preserve"> MRA Mark. </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180</w:t>
            </w:r>
          </w:p>
        </w:tc>
      </w:tr>
      <w:tr w:rsidR="001800C6" w:rsidRPr="001800C6" w:rsidTr="00C452C5">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 xml:space="preserve">25. </w:t>
            </w:r>
            <w:r w:rsidRPr="001800C6">
              <w:rPr>
                <w:sz w:val="28"/>
                <w:szCs w:val="28"/>
                <w:lang w:val="en-US"/>
              </w:rPr>
              <w:t>Combined Sign IAF MLA. References for accreditation.</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190</w:t>
            </w:r>
          </w:p>
        </w:tc>
      </w:tr>
      <w:tr w:rsidR="001800C6" w:rsidRPr="001800C6" w:rsidTr="00C452C5">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26.</w:t>
            </w:r>
            <w:r w:rsidRPr="001800C6">
              <w:rPr>
                <w:sz w:val="28"/>
                <w:szCs w:val="28"/>
                <w:lang w:val="en-US"/>
              </w:rPr>
              <w:t>Requirements for the use of marks.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195</w:t>
            </w:r>
          </w:p>
        </w:tc>
      </w:tr>
      <w:tr w:rsidR="001800C6" w:rsidRPr="001800C6" w:rsidTr="00C452C5">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27.</w:t>
            </w:r>
            <w:r w:rsidRPr="001800C6">
              <w:rPr>
                <w:sz w:val="28"/>
                <w:szCs w:val="28"/>
                <w:lang w:val="en-US"/>
              </w:rPr>
              <w:t>International accreditation systems.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197</w:t>
            </w:r>
          </w:p>
        </w:tc>
      </w:tr>
      <w:tr w:rsidR="001800C6" w:rsidRPr="001800C6" w:rsidTr="00C452C5">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28.</w:t>
            </w:r>
            <w:r w:rsidRPr="001800C6">
              <w:rPr>
                <w:sz w:val="28"/>
                <w:szCs w:val="28"/>
                <w:lang w:val="en-US"/>
              </w:rPr>
              <w:t>Standardization Auditor</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201</w:t>
            </w:r>
          </w:p>
        </w:tc>
      </w:tr>
      <w:tr w:rsidR="001800C6" w:rsidRPr="001800C6" w:rsidTr="00C452C5">
        <w:tc>
          <w:tcPr>
            <w:tcW w:w="8755" w:type="dxa"/>
          </w:tcPr>
          <w:p w:rsidR="001800C6" w:rsidRPr="001800C6" w:rsidRDefault="001800C6" w:rsidP="00150747">
            <w:pPr>
              <w:jc w:val="both"/>
              <w:rPr>
                <w:b/>
                <w:sz w:val="28"/>
                <w:szCs w:val="28"/>
                <w:lang w:val="en-US"/>
              </w:rPr>
            </w:pPr>
            <w:r w:rsidRPr="001800C6">
              <w:rPr>
                <w:color w:val="000000"/>
                <w:sz w:val="28"/>
                <w:szCs w:val="28"/>
                <w:lang w:val="en-US"/>
              </w:rPr>
              <w:lastRenderedPageBreak/>
              <w:t>29.</w:t>
            </w:r>
            <w:r w:rsidRPr="001800C6">
              <w:rPr>
                <w:sz w:val="28"/>
                <w:szCs w:val="28"/>
                <w:lang w:val="en-US"/>
              </w:rPr>
              <w:t>The expert-auditor for accreditation of certification bodies and testing laboratories (centers) should be able to organize and ensure compliance with the rules and procedures for accreditation of certification bodies and testing laboratories (centers).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205</w:t>
            </w:r>
          </w:p>
        </w:tc>
      </w:tr>
      <w:tr w:rsidR="001800C6" w:rsidRPr="001800C6" w:rsidTr="00C452C5">
        <w:tc>
          <w:tcPr>
            <w:tcW w:w="8755" w:type="dxa"/>
          </w:tcPr>
          <w:p w:rsidR="001800C6" w:rsidRPr="001800C6" w:rsidRDefault="001800C6" w:rsidP="00150747">
            <w:pPr>
              <w:jc w:val="both"/>
              <w:rPr>
                <w:color w:val="000000"/>
                <w:sz w:val="28"/>
                <w:szCs w:val="28"/>
                <w:lang w:val="en-US"/>
              </w:rPr>
            </w:pPr>
            <w:r w:rsidRPr="001800C6">
              <w:rPr>
                <w:color w:val="000000"/>
                <w:sz w:val="28"/>
                <w:szCs w:val="28"/>
                <w:lang w:val="en-US"/>
              </w:rPr>
              <w:t>30.</w:t>
            </w:r>
            <w:r w:rsidRPr="001800C6">
              <w:rPr>
                <w:sz w:val="28"/>
                <w:szCs w:val="28"/>
                <w:lang w:val="en-US"/>
              </w:rPr>
              <w:t>International accreditation systems.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208</w:t>
            </w:r>
          </w:p>
        </w:tc>
      </w:tr>
      <w:tr w:rsidR="001E660E" w:rsidRPr="001E660E" w:rsidTr="00C452C5">
        <w:tc>
          <w:tcPr>
            <w:tcW w:w="8755" w:type="dxa"/>
          </w:tcPr>
          <w:p w:rsidR="001E660E" w:rsidRPr="001E660E" w:rsidRDefault="001E660E" w:rsidP="001E660E">
            <w:pPr>
              <w:jc w:val="both"/>
              <w:rPr>
                <w:color w:val="000000"/>
                <w:sz w:val="28"/>
                <w:szCs w:val="28"/>
                <w:lang w:val="en-US"/>
              </w:rPr>
            </w:pPr>
            <w:r w:rsidRPr="001E660E">
              <w:rPr>
                <w:bCs/>
                <w:sz w:val="28"/>
                <w:szCs w:val="28"/>
                <w:lang w:val="en-US"/>
              </w:rPr>
              <w:t>Estimation system of the results of student’s learning achievements</w:t>
            </w:r>
          </w:p>
        </w:tc>
        <w:tc>
          <w:tcPr>
            <w:tcW w:w="816" w:type="dxa"/>
          </w:tcPr>
          <w:p w:rsidR="001E660E" w:rsidRPr="001E660E" w:rsidRDefault="001E660E" w:rsidP="00150747">
            <w:pPr>
              <w:jc w:val="both"/>
              <w:rPr>
                <w:color w:val="000000"/>
                <w:sz w:val="28"/>
                <w:szCs w:val="28"/>
              </w:rPr>
            </w:pPr>
            <w:r>
              <w:rPr>
                <w:color w:val="000000"/>
                <w:sz w:val="28"/>
                <w:szCs w:val="28"/>
              </w:rPr>
              <w:t>214</w:t>
            </w:r>
          </w:p>
        </w:tc>
      </w:tr>
      <w:tr w:rsidR="001800C6" w:rsidRPr="001800C6" w:rsidTr="00C452C5">
        <w:tc>
          <w:tcPr>
            <w:tcW w:w="8755" w:type="dxa"/>
          </w:tcPr>
          <w:p w:rsidR="001800C6" w:rsidRPr="00C452C5" w:rsidRDefault="00C452C5" w:rsidP="00C452C5">
            <w:pPr>
              <w:rPr>
                <w:color w:val="000000"/>
                <w:sz w:val="28"/>
                <w:szCs w:val="28"/>
              </w:rPr>
            </w:pPr>
            <w:r w:rsidRPr="00C452C5">
              <w:rPr>
                <w:rFonts w:eastAsia="SimSun"/>
                <w:sz w:val="28"/>
                <w:szCs w:val="28"/>
                <w:lang w:val="en-US"/>
              </w:rPr>
              <w:t>List of recommended references</w:t>
            </w:r>
          </w:p>
        </w:tc>
        <w:tc>
          <w:tcPr>
            <w:tcW w:w="816" w:type="dxa"/>
          </w:tcPr>
          <w:p w:rsidR="001800C6" w:rsidRPr="001800C6" w:rsidRDefault="001800C6" w:rsidP="00150747">
            <w:pPr>
              <w:jc w:val="both"/>
              <w:rPr>
                <w:color w:val="000000"/>
                <w:sz w:val="28"/>
                <w:szCs w:val="28"/>
                <w:lang w:val="en-US"/>
              </w:rPr>
            </w:pPr>
            <w:r w:rsidRPr="001800C6">
              <w:rPr>
                <w:color w:val="000000"/>
                <w:sz w:val="28"/>
                <w:szCs w:val="28"/>
                <w:lang w:val="en-US"/>
              </w:rPr>
              <w:t>217</w:t>
            </w:r>
          </w:p>
        </w:tc>
      </w:tr>
    </w:tbl>
    <w:p w:rsidR="006F42C8" w:rsidRDefault="006F42C8" w:rsidP="001800C6">
      <w:pPr>
        <w:widowControl w:val="0"/>
        <w:autoSpaceDE w:val="0"/>
        <w:autoSpaceDN w:val="0"/>
        <w:adjustRightInd w:val="0"/>
        <w:ind w:firstLine="720"/>
        <w:rPr>
          <w:b/>
          <w:sz w:val="28"/>
          <w:lang w:val="en-US"/>
        </w:rPr>
      </w:pPr>
    </w:p>
    <w:p w:rsidR="005B230C" w:rsidRPr="00561D21" w:rsidRDefault="005B230C" w:rsidP="00AD1C08">
      <w:pPr>
        <w:widowControl w:val="0"/>
        <w:autoSpaceDE w:val="0"/>
        <w:autoSpaceDN w:val="0"/>
        <w:adjustRightInd w:val="0"/>
        <w:ind w:firstLine="720"/>
        <w:jc w:val="center"/>
        <w:rPr>
          <w:b/>
          <w:sz w:val="28"/>
          <w:lang w:val="en-US"/>
        </w:rPr>
      </w:pPr>
    </w:p>
    <w:p w:rsidR="004E3420" w:rsidRPr="004E3420" w:rsidRDefault="00836C45" w:rsidP="00836C45">
      <w:pPr>
        <w:widowControl w:val="0"/>
        <w:autoSpaceDE w:val="0"/>
        <w:autoSpaceDN w:val="0"/>
        <w:adjustRightInd w:val="0"/>
        <w:jc w:val="center"/>
        <w:rPr>
          <w:b/>
          <w:sz w:val="28"/>
          <w:lang w:val="en-US"/>
        </w:rPr>
      </w:pPr>
      <w:r>
        <w:rPr>
          <w:b/>
          <w:sz w:val="28"/>
          <w:lang w:val="en-US"/>
        </w:rPr>
        <w:br w:type="page"/>
      </w:r>
      <w:r w:rsidR="004E3420" w:rsidRPr="004E3420">
        <w:rPr>
          <w:b/>
          <w:sz w:val="28"/>
          <w:lang w:val="en-US"/>
        </w:rPr>
        <w:lastRenderedPageBreak/>
        <w:t>INTRODUCTION</w:t>
      </w:r>
    </w:p>
    <w:p w:rsidR="004E3420" w:rsidRPr="004E3420" w:rsidRDefault="004E3420" w:rsidP="004E3420">
      <w:pPr>
        <w:shd w:val="clear" w:color="auto" w:fill="FFFFFF"/>
        <w:ind w:left="29" w:right="91" w:firstLine="562"/>
        <w:jc w:val="both"/>
        <w:rPr>
          <w:b/>
          <w:sz w:val="28"/>
          <w:lang w:val="en-US"/>
        </w:rPr>
      </w:pPr>
    </w:p>
    <w:p w:rsidR="004E3420" w:rsidRPr="004E3420" w:rsidRDefault="004E3420" w:rsidP="004E3420">
      <w:pPr>
        <w:shd w:val="clear" w:color="auto" w:fill="FFFFFF"/>
        <w:ind w:left="29" w:right="91" w:firstLine="562"/>
        <w:jc w:val="both"/>
        <w:rPr>
          <w:sz w:val="28"/>
          <w:lang w:val="en-US"/>
        </w:rPr>
      </w:pPr>
      <w:r w:rsidRPr="004E3420">
        <w:rPr>
          <w:sz w:val="28"/>
          <w:lang w:val="en-US"/>
        </w:rPr>
        <w:t>Accreditation began to develop together with the emergence of mass industrial production, the emergence of standards and rules for the performance of works. The first "types" of accreditation in its modern sense appeared in the 19th century. The impetus for its development in the industrial sphere was the need to ensure the unity of the results of evaluation and measurement.</w:t>
      </w:r>
    </w:p>
    <w:p w:rsidR="004E3420" w:rsidRPr="004E3420" w:rsidRDefault="004E3420" w:rsidP="004E3420">
      <w:pPr>
        <w:shd w:val="clear" w:color="auto" w:fill="FFFFFF"/>
        <w:ind w:left="29" w:right="91" w:firstLine="562"/>
        <w:jc w:val="both"/>
        <w:rPr>
          <w:sz w:val="28"/>
          <w:lang w:val="en-US"/>
        </w:rPr>
      </w:pPr>
      <w:r w:rsidRPr="004E3420">
        <w:rPr>
          <w:sz w:val="28"/>
          <w:lang w:val="en-US"/>
        </w:rPr>
        <w:t>To ensure trust between the manufacturer and the consumer of the products, an independent third party was needed, which the consumer and the manufacturer would trust. The very word "accreditation" from the Latin "accredo" - to trust. Accreditation became the main instrument providing such trust. Over time, it has acquired a wider range of activities and has been applied in virtually all sectors of the economy.</w:t>
      </w:r>
    </w:p>
    <w:p w:rsidR="004E3420" w:rsidRPr="004E3420" w:rsidRDefault="004E3420" w:rsidP="004E3420">
      <w:pPr>
        <w:shd w:val="clear" w:color="auto" w:fill="FFFFFF"/>
        <w:ind w:left="29" w:right="91" w:firstLine="562"/>
        <w:jc w:val="both"/>
        <w:rPr>
          <w:sz w:val="28"/>
          <w:lang w:val="en-US"/>
        </w:rPr>
      </w:pPr>
      <w:r w:rsidRPr="004E3420">
        <w:rPr>
          <w:sz w:val="28"/>
          <w:lang w:val="en-US"/>
        </w:rPr>
        <w:t>The interrelation of such components as standardization, metrology, certification and accreditation, constitute the essence of the very concept of quality at the present stage of the development of a market economy. All these areas are closely interrelated. The quality of goods entering the market largely depends on the accuracy and reliability of measurements, tests conducted in testing laboratories, which confirm the compliance of quality and safety indicators of products laid down in regulatory documents. The conformity assessment bodies (</w:t>
      </w:r>
      <w:r w:rsidR="00CA4C5A">
        <w:rPr>
          <w:sz w:val="28"/>
          <w:lang w:val="en-US"/>
        </w:rPr>
        <w:t>CAB</w:t>
      </w:r>
      <w:r w:rsidRPr="004E3420">
        <w:rPr>
          <w:sz w:val="28"/>
          <w:lang w:val="en-US"/>
        </w:rPr>
        <w:t>), on the basis of test certificates</w:t>
      </w:r>
      <w:r w:rsidR="00CA4C5A" w:rsidRPr="004E3420">
        <w:rPr>
          <w:sz w:val="28"/>
          <w:lang w:val="en-US"/>
        </w:rPr>
        <w:t>(</w:t>
      </w:r>
      <w:r w:rsidR="00CA4C5A">
        <w:rPr>
          <w:sz w:val="28"/>
          <w:lang w:val="en-US"/>
        </w:rPr>
        <w:t>TC</w:t>
      </w:r>
      <w:r w:rsidR="00CA4C5A" w:rsidRPr="004E3420">
        <w:rPr>
          <w:sz w:val="28"/>
          <w:lang w:val="en-US"/>
        </w:rPr>
        <w:t>)</w:t>
      </w:r>
      <w:r w:rsidRPr="004E3420">
        <w:rPr>
          <w:sz w:val="28"/>
          <w:lang w:val="en-US"/>
        </w:rPr>
        <w:t>, issue certificates of conformity or declarations for products that have passed all the necessary tests. In the event that the products do not correspond to at least one indicator during the tests, the certificate or declaration is not issued. All stages of this process are related to certification (conformity assessment), which in turn must confirm their competence to perform all of their work properly, through the accreditation procedure. This is the difference between accreditation and certification. Thus, accreditation is a procedure for the official recognition by the authorized body that the conformity assessment body has a quality management system and can perform the work properly in accordance with the scope of accreditation, whereas certification is a written third party confirmation that the products, management system and personnel meets certain requirements.</w:t>
      </w:r>
    </w:p>
    <w:p w:rsidR="004E3420" w:rsidRPr="00CE090A" w:rsidRDefault="004E3420" w:rsidP="004E3420">
      <w:pPr>
        <w:shd w:val="clear" w:color="auto" w:fill="FFFFFF"/>
        <w:ind w:left="29" w:right="91" w:firstLine="562"/>
        <w:jc w:val="both"/>
        <w:rPr>
          <w:sz w:val="28"/>
          <w:szCs w:val="28"/>
          <w:lang w:val="en-US"/>
        </w:rPr>
      </w:pPr>
      <w:r w:rsidRPr="004E3420">
        <w:rPr>
          <w:sz w:val="28"/>
          <w:lang w:val="en-US"/>
        </w:rPr>
        <w:t xml:space="preserve">All work on conformity assessment in the Republic of Kazakhstan is carried out, accredited in accordance with the established procedure by the conformity assessment bodies. The network of accredited bodies and testing laboratories is expanding every year. </w:t>
      </w:r>
      <w:r w:rsidRPr="004F17E3">
        <w:rPr>
          <w:sz w:val="28"/>
          <w:lang w:val="en-US"/>
        </w:rPr>
        <w:t>At present there are approximately 1</w:t>
      </w:r>
      <w:r w:rsidR="00E4165D" w:rsidRPr="00E4165D">
        <w:rPr>
          <w:sz w:val="28"/>
          <w:lang w:val="en-US"/>
        </w:rPr>
        <w:t>46</w:t>
      </w:r>
      <w:r w:rsidRPr="004F17E3">
        <w:rPr>
          <w:sz w:val="28"/>
          <w:lang w:val="en-US"/>
        </w:rPr>
        <w:t xml:space="preserve">8 subjects of accreditation in the republic, of </w:t>
      </w:r>
      <w:r w:rsidRPr="00CA4C5A">
        <w:rPr>
          <w:sz w:val="28"/>
          <w:szCs w:val="28"/>
          <w:lang w:val="en-US"/>
        </w:rPr>
        <w:t xml:space="preserve">which </w:t>
      </w:r>
      <w:r w:rsidR="00E4165D" w:rsidRPr="00E4165D">
        <w:rPr>
          <w:sz w:val="28"/>
          <w:szCs w:val="28"/>
          <w:lang w:val="en-US"/>
        </w:rPr>
        <w:t>818</w:t>
      </w:r>
      <w:r w:rsidRPr="00CE090A">
        <w:rPr>
          <w:sz w:val="28"/>
          <w:szCs w:val="28"/>
          <w:lang w:val="en-US"/>
        </w:rPr>
        <w:t>te</w:t>
      </w:r>
      <w:r w:rsidR="00E4165D" w:rsidRPr="00CE090A">
        <w:rPr>
          <w:sz w:val="28"/>
          <w:szCs w:val="28"/>
          <w:lang w:val="en-US"/>
        </w:rPr>
        <w:t>sting laboratories, including 85</w:t>
      </w:r>
      <w:r w:rsidR="00CA4C5A" w:rsidRPr="00CE090A">
        <w:rPr>
          <w:sz w:val="28"/>
          <w:szCs w:val="28"/>
          <w:lang w:val="en-US"/>
        </w:rPr>
        <w:t>conformity assessment bodies</w:t>
      </w:r>
      <w:r w:rsidRPr="00CE090A">
        <w:rPr>
          <w:sz w:val="28"/>
          <w:szCs w:val="28"/>
          <w:lang w:val="en-US"/>
        </w:rPr>
        <w:t xml:space="preserve"> and </w:t>
      </w:r>
      <w:r w:rsidR="00E4165D" w:rsidRPr="00CE090A">
        <w:rPr>
          <w:sz w:val="28"/>
          <w:szCs w:val="28"/>
          <w:lang w:val="en-US"/>
        </w:rPr>
        <w:t>301</w:t>
      </w:r>
      <w:r w:rsidR="00CA4C5A" w:rsidRPr="00F810E6">
        <w:rPr>
          <w:rStyle w:val="shorttext"/>
          <w:sz w:val="28"/>
          <w:szCs w:val="28"/>
          <w:lang w:val="en-US"/>
        </w:rPr>
        <w:t>testing laboratory</w:t>
      </w:r>
      <w:r w:rsidRPr="00CE090A">
        <w:rPr>
          <w:sz w:val="28"/>
          <w:szCs w:val="28"/>
          <w:lang w:val="en-US"/>
        </w:rPr>
        <w:t xml:space="preserve"> are included in the Unified Register of the Customs Union</w:t>
      </w:r>
      <w:r w:rsidR="00CE090A" w:rsidRPr="00F810E6">
        <w:rPr>
          <w:rStyle w:val="shorttext"/>
          <w:sz w:val="28"/>
          <w:szCs w:val="28"/>
          <w:lang w:val="en-US"/>
        </w:rPr>
        <w:t>(as of September 2017)</w:t>
      </w:r>
      <w:r w:rsidRPr="00CE090A">
        <w:rPr>
          <w:sz w:val="28"/>
          <w:szCs w:val="28"/>
          <w:lang w:val="en-US"/>
        </w:rPr>
        <w:t>.</w:t>
      </w:r>
    </w:p>
    <w:p w:rsidR="004E3420" w:rsidRPr="004E3420" w:rsidRDefault="004E3420" w:rsidP="004E3420">
      <w:pPr>
        <w:autoSpaceDE w:val="0"/>
        <w:autoSpaceDN w:val="0"/>
        <w:adjustRightInd w:val="0"/>
        <w:ind w:firstLine="709"/>
        <w:jc w:val="both"/>
        <w:rPr>
          <w:spacing w:val="1"/>
          <w:sz w:val="28"/>
          <w:szCs w:val="28"/>
          <w:lang w:val="en-US"/>
        </w:rPr>
      </w:pPr>
      <w:r w:rsidRPr="00CE090A">
        <w:rPr>
          <w:spacing w:val="1"/>
          <w:sz w:val="28"/>
          <w:szCs w:val="28"/>
          <w:lang w:val="en-US"/>
        </w:rPr>
        <w:t>To further improve and develop the test base of the Republic of Kazakhstan, which forms the basis for accreditation, it is necessary</w:t>
      </w:r>
      <w:r w:rsidRPr="004E3420">
        <w:rPr>
          <w:spacing w:val="1"/>
          <w:sz w:val="28"/>
          <w:szCs w:val="28"/>
          <w:lang w:val="en-US"/>
        </w:rPr>
        <w:t xml:space="preserve"> to pass to international standards that establish requirements for testing laboratories; solve the problem of technical support of the test base with modern equipment, modern test methods; To develop a network of testing laboratories and </w:t>
      </w:r>
      <w:r w:rsidR="00E001C0" w:rsidRPr="004E3420">
        <w:rPr>
          <w:sz w:val="28"/>
          <w:lang w:val="en-US"/>
        </w:rPr>
        <w:t>conformity assessment bodies</w:t>
      </w:r>
      <w:r w:rsidRPr="004E3420">
        <w:rPr>
          <w:spacing w:val="1"/>
          <w:sz w:val="28"/>
          <w:szCs w:val="28"/>
          <w:lang w:val="en-US"/>
        </w:rPr>
        <w:t>, including new directions.</w:t>
      </w:r>
    </w:p>
    <w:p w:rsidR="004E3420" w:rsidRPr="004E3420" w:rsidRDefault="004E3420" w:rsidP="004E3420">
      <w:pPr>
        <w:autoSpaceDE w:val="0"/>
        <w:autoSpaceDN w:val="0"/>
        <w:adjustRightInd w:val="0"/>
        <w:ind w:firstLine="709"/>
        <w:jc w:val="both"/>
        <w:rPr>
          <w:spacing w:val="1"/>
          <w:sz w:val="28"/>
          <w:szCs w:val="28"/>
          <w:lang w:val="en-US"/>
        </w:rPr>
      </w:pPr>
      <w:r w:rsidRPr="004E3420">
        <w:rPr>
          <w:spacing w:val="1"/>
          <w:sz w:val="28"/>
          <w:szCs w:val="28"/>
          <w:lang w:val="en-US"/>
        </w:rPr>
        <w:lastRenderedPageBreak/>
        <w:t xml:space="preserve">Only if the basic principles and objectives of the international system for assessing the confirmation of the competence of the Kazakh </w:t>
      </w:r>
      <w:r w:rsidR="00E001C0" w:rsidRPr="004E3420">
        <w:rPr>
          <w:sz w:val="28"/>
          <w:lang w:val="en-US"/>
        </w:rPr>
        <w:t>conformity assessment bodies</w:t>
      </w:r>
      <w:r w:rsidRPr="004E3420">
        <w:rPr>
          <w:spacing w:val="1"/>
          <w:sz w:val="28"/>
          <w:szCs w:val="28"/>
          <w:lang w:val="en-US"/>
        </w:rPr>
        <w:t xml:space="preserve"> and </w:t>
      </w:r>
      <w:r w:rsidR="00E001C0" w:rsidRPr="00F810E6">
        <w:rPr>
          <w:rStyle w:val="shorttext"/>
          <w:sz w:val="28"/>
          <w:szCs w:val="28"/>
          <w:lang w:val="en-US"/>
        </w:rPr>
        <w:t>testing laborator</w:t>
      </w:r>
      <w:r w:rsidRPr="004E3420">
        <w:rPr>
          <w:spacing w:val="1"/>
          <w:sz w:val="28"/>
          <w:szCs w:val="28"/>
          <w:lang w:val="en-US"/>
        </w:rPr>
        <w:t>are applied, all these works based on international standards, access to domestic goods is opened up to regional and world trade markets, through international recognition of test and measurement results.</w:t>
      </w:r>
    </w:p>
    <w:p w:rsidR="004525F1" w:rsidRPr="00191ECF" w:rsidRDefault="004E3420" w:rsidP="004E3420">
      <w:pPr>
        <w:autoSpaceDE w:val="0"/>
        <w:autoSpaceDN w:val="0"/>
        <w:adjustRightInd w:val="0"/>
        <w:ind w:firstLine="709"/>
        <w:jc w:val="both"/>
        <w:rPr>
          <w:spacing w:val="1"/>
          <w:sz w:val="28"/>
          <w:szCs w:val="28"/>
          <w:lang w:val="en-US"/>
        </w:rPr>
      </w:pPr>
      <w:r w:rsidRPr="004E3420">
        <w:rPr>
          <w:spacing w:val="1"/>
          <w:sz w:val="28"/>
          <w:szCs w:val="28"/>
          <w:lang w:val="en-US"/>
        </w:rPr>
        <w:t xml:space="preserve">Obtaining knowledge and competencies in the field of student accreditation in the direction of standardization and certification is an urgent task, since after graduation, many graduates somehow encounter an accreditation system, working in various bodies to confirm the conformity of products, services, personnel, management systems, testing laboratories and centers. Currently in Kazakhstan there is a problem of a lack </w:t>
      </w:r>
      <w:r w:rsidRPr="00E001C0">
        <w:rPr>
          <w:spacing w:val="1"/>
          <w:sz w:val="28"/>
          <w:szCs w:val="28"/>
          <w:lang w:val="en-US"/>
        </w:rPr>
        <w:t xml:space="preserve">of educational literature on the accreditation of </w:t>
      </w:r>
      <w:r w:rsidR="00E001C0" w:rsidRPr="00E001C0">
        <w:rPr>
          <w:sz w:val="28"/>
          <w:szCs w:val="28"/>
          <w:lang w:val="en-US"/>
        </w:rPr>
        <w:t>conformity assessment bodies</w:t>
      </w:r>
      <w:r w:rsidRPr="00E001C0">
        <w:rPr>
          <w:spacing w:val="1"/>
          <w:sz w:val="28"/>
          <w:szCs w:val="28"/>
          <w:lang w:val="en-US"/>
        </w:rPr>
        <w:t xml:space="preserve"> and </w:t>
      </w:r>
      <w:r w:rsidR="00E001C0" w:rsidRPr="00F810E6">
        <w:rPr>
          <w:rStyle w:val="shorttext"/>
          <w:sz w:val="28"/>
          <w:szCs w:val="28"/>
          <w:lang w:val="en-US"/>
        </w:rPr>
        <w:t>testing laboratories</w:t>
      </w:r>
      <w:r w:rsidRPr="00E001C0">
        <w:rPr>
          <w:spacing w:val="1"/>
          <w:sz w:val="28"/>
          <w:szCs w:val="28"/>
          <w:lang w:val="en-US"/>
        </w:rPr>
        <w:t>, which</w:t>
      </w:r>
      <w:r w:rsidRPr="004E3420">
        <w:rPr>
          <w:spacing w:val="1"/>
          <w:sz w:val="28"/>
          <w:szCs w:val="28"/>
          <w:lang w:val="en-US"/>
        </w:rPr>
        <w:t xml:space="preserve"> was the reason for the development of this textbook, which we believe will partially fill this gap. While forming the textbook, the main procedural documents of the "</w:t>
      </w:r>
      <w:r w:rsidRPr="00191ECF">
        <w:rPr>
          <w:spacing w:val="1"/>
          <w:sz w:val="28"/>
          <w:szCs w:val="28"/>
          <w:lang w:val="en-US"/>
        </w:rPr>
        <w:t xml:space="preserve">National Accreditation Body" of the Republic of Kazakhstan were used, the leadership of which gave the official permission to use these materials as educational material. We express our gratitude to Serik Sholpankulovich Kurmangaliev, the First Deputy Director General of the National Accreditation Center of the Republic of Kazakhstan, </w:t>
      </w:r>
      <w:r w:rsidR="00191ECF" w:rsidRPr="00F810E6">
        <w:rPr>
          <w:sz w:val="28"/>
          <w:szCs w:val="28"/>
          <w:lang w:val="en-US"/>
        </w:rPr>
        <w:t>a specialist with extensive practical experience in the field of accreditation, whose participation, as a co-author, allowed to take into account as much as possible all changes and additions to the legislative and regulatory framework in the accreditation system of the Republic of Kazakhstan, the Customs Union, the Eurasian Economic Union in recent years, to use materials and information taken from practice of the "National Accreditation Center" of the Republic of Kazakhstan</w:t>
      </w:r>
      <w:r w:rsidRPr="00191ECF">
        <w:rPr>
          <w:spacing w:val="1"/>
          <w:sz w:val="28"/>
          <w:szCs w:val="28"/>
          <w:lang w:val="en-US"/>
        </w:rPr>
        <w:t>.</w:t>
      </w:r>
    </w:p>
    <w:p w:rsidR="004E3420" w:rsidRPr="00191ECF" w:rsidRDefault="004E3420" w:rsidP="004E3420">
      <w:pPr>
        <w:autoSpaceDE w:val="0"/>
        <w:autoSpaceDN w:val="0"/>
        <w:adjustRightInd w:val="0"/>
        <w:ind w:firstLine="709"/>
        <w:jc w:val="both"/>
        <w:rPr>
          <w:spacing w:val="1"/>
          <w:sz w:val="28"/>
          <w:szCs w:val="28"/>
          <w:lang w:val="en-US"/>
        </w:rPr>
      </w:pPr>
    </w:p>
    <w:p w:rsidR="004E3420" w:rsidRPr="00191ECF"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Default="004E3420" w:rsidP="004E3420">
      <w:pPr>
        <w:autoSpaceDE w:val="0"/>
        <w:autoSpaceDN w:val="0"/>
        <w:adjustRightInd w:val="0"/>
        <w:ind w:firstLine="709"/>
        <w:jc w:val="both"/>
        <w:rPr>
          <w:spacing w:val="1"/>
          <w:sz w:val="28"/>
          <w:szCs w:val="28"/>
          <w:lang w:val="en-US"/>
        </w:rPr>
      </w:pPr>
    </w:p>
    <w:p w:rsidR="004E3420" w:rsidRPr="004E3420" w:rsidRDefault="004E3420" w:rsidP="004E3420">
      <w:pPr>
        <w:autoSpaceDE w:val="0"/>
        <w:autoSpaceDN w:val="0"/>
        <w:adjustRightInd w:val="0"/>
        <w:ind w:firstLine="709"/>
        <w:jc w:val="both"/>
        <w:rPr>
          <w:sz w:val="28"/>
          <w:szCs w:val="28"/>
          <w:lang w:val="en-US"/>
        </w:rPr>
      </w:pPr>
    </w:p>
    <w:p w:rsidR="00731201" w:rsidRPr="004E3420" w:rsidRDefault="00731201" w:rsidP="002D131E">
      <w:pPr>
        <w:ind w:firstLine="567"/>
        <w:jc w:val="both"/>
        <w:rPr>
          <w:b/>
          <w:sz w:val="28"/>
          <w:szCs w:val="28"/>
          <w:lang w:val="en-US"/>
        </w:rPr>
      </w:pPr>
    </w:p>
    <w:p w:rsidR="00731201" w:rsidRPr="004E3420" w:rsidRDefault="00731201" w:rsidP="002D131E">
      <w:pPr>
        <w:ind w:firstLine="567"/>
        <w:jc w:val="both"/>
        <w:rPr>
          <w:b/>
          <w:sz w:val="28"/>
          <w:szCs w:val="28"/>
          <w:lang w:val="en-US"/>
        </w:rPr>
      </w:pPr>
    </w:p>
    <w:p w:rsidR="00731201" w:rsidRPr="004E3420" w:rsidRDefault="00731201" w:rsidP="002D131E">
      <w:pPr>
        <w:ind w:firstLine="567"/>
        <w:jc w:val="both"/>
        <w:rPr>
          <w:b/>
          <w:sz w:val="28"/>
          <w:szCs w:val="28"/>
          <w:lang w:val="en-US"/>
        </w:rPr>
      </w:pPr>
    </w:p>
    <w:p w:rsidR="00731201" w:rsidRPr="004E3420" w:rsidRDefault="00731201" w:rsidP="002D131E">
      <w:pPr>
        <w:ind w:firstLine="567"/>
        <w:jc w:val="both"/>
        <w:rPr>
          <w:b/>
          <w:sz w:val="28"/>
          <w:szCs w:val="28"/>
          <w:lang w:val="en-US"/>
        </w:rPr>
      </w:pPr>
    </w:p>
    <w:p w:rsidR="004E3420" w:rsidRPr="004E3420" w:rsidRDefault="004E3420" w:rsidP="00372CBC">
      <w:pPr>
        <w:tabs>
          <w:tab w:val="left" w:pos="9638"/>
        </w:tabs>
        <w:ind w:right="-1"/>
        <w:jc w:val="both"/>
        <w:rPr>
          <w:sz w:val="28"/>
          <w:szCs w:val="28"/>
          <w:lang w:val="en-US"/>
        </w:rPr>
      </w:pPr>
    </w:p>
    <w:p w:rsidR="00372CBC" w:rsidRDefault="00C63332" w:rsidP="00FA6928">
      <w:pPr>
        <w:tabs>
          <w:tab w:val="left" w:pos="9638"/>
        </w:tabs>
        <w:ind w:right="-1" w:firstLine="567"/>
        <w:jc w:val="center"/>
        <w:rPr>
          <w:b/>
          <w:sz w:val="28"/>
          <w:szCs w:val="28"/>
          <w:lang w:val="en-US"/>
        </w:rPr>
      </w:pPr>
      <w:r w:rsidRPr="00C63332">
        <w:rPr>
          <w:b/>
          <w:sz w:val="28"/>
          <w:szCs w:val="28"/>
          <w:lang w:val="en-US"/>
        </w:rPr>
        <w:lastRenderedPageBreak/>
        <w:t xml:space="preserve">Lecture </w:t>
      </w:r>
      <w:r w:rsidR="00FA6928">
        <w:rPr>
          <w:b/>
          <w:sz w:val="28"/>
          <w:szCs w:val="28"/>
          <w:lang w:val="en-US"/>
        </w:rPr>
        <w:t>1</w:t>
      </w:r>
    </w:p>
    <w:p w:rsidR="00FF2801" w:rsidRDefault="00FF2801" w:rsidP="00FA6928">
      <w:pPr>
        <w:tabs>
          <w:tab w:val="left" w:pos="9638"/>
        </w:tabs>
        <w:ind w:right="-1" w:firstLine="567"/>
        <w:jc w:val="center"/>
        <w:rPr>
          <w:b/>
          <w:sz w:val="28"/>
          <w:szCs w:val="28"/>
          <w:lang w:val="en-US"/>
        </w:rPr>
      </w:pPr>
    </w:p>
    <w:p w:rsidR="00372CBC" w:rsidRDefault="00C63332" w:rsidP="00325988">
      <w:pPr>
        <w:tabs>
          <w:tab w:val="left" w:pos="9638"/>
        </w:tabs>
        <w:ind w:right="-1"/>
        <w:jc w:val="both"/>
        <w:rPr>
          <w:b/>
          <w:sz w:val="28"/>
          <w:szCs w:val="28"/>
          <w:lang w:val="en-US"/>
        </w:rPr>
      </w:pPr>
      <w:r>
        <w:rPr>
          <w:b/>
          <w:sz w:val="28"/>
          <w:szCs w:val="28"/>
          <w:lang w:val="en-US"/>
        </w:rPr>
        <w:t xml:space="preserve">Theme: </w:t>
      </w:r>
      <w:r w:rsidR="004E3420" w:rsidRPr="008116BF">
        <w:rPr>
          <w:b/>
          <w:sz w:val="28"/>
          <w:szCs w:val="28"/>
          <w:lang w:val="en-US"/>
        </w:rPr>
        <w:t>History of accreditation development. Accreditation as a means of building trust by mutual recognition of test results and certification</w:t>
      </w:r>
      <w:r w:rsidR="00372CBC" w:rsidRPr="008116BF">
        <w:rPr>
          <w:b/>
          <w:sz w:val="28"/>
          <w:szCs w:val="28"/>
          <w:lang w:val="en-US"/>
        </w:rPr>
        <w:t>.</w:t>
      </w:r>
    </w:p>
    <w:p w:rsidR="00FF2801" w:rsidRPr="00FA6928" w:rsidRDefault="00FF2801" w:rsidP="00325988">
      <w:pPr>
        <w:tabs>
          <w:tab w:val="left" w:pos="9638"/>
        </w:tabs>
        <w:ind w:right="-1"/>
        <w:jc w:val="both"/>
        <w:rPr>
          <w:b/>
          <w:sz w:val="28"/>
          <w:szCs w:val="28"/>
          <w:lang w:val="en-US"/>
        </w:rPr>
      </w:pPr>
    </w:p>
    <w:p w:rsidR="00372CBC" w:rsidRPr="00372CBC" w:rsidRDefault="00372CBC" w:rsidP="00372CBC">
      <w:pPr>
        <w:tabs>
          <w:tab w:val="left" w:pos="9638"/>
        </w:tabs>
        <w:ind w:right="-1" w:firstLine="425"/>
        <w:jc w:val="both"/>
        <w:rPr>
          <w:b/>
          <w:sz w:val="28"/>
          <w:szCs w:val="28"/>
          <w:lang w:val="en-US"/>
        </w:rPr>
      </w:pPr>
      <w:r w:rsidRPr="00372CBC">
        <w:rPr>
          <w:b/>
          <w:sz w:val="28"/>
          <w:szCs w:val="28"/>
          <w:lang w:val="en-US"/>
        </w:rPr>
        <w:t>Lecture plan:</w:t>
      </w:r>
    </w:p>
    <w:p w:rsidR="00372CBC" w:rsidRPr="00372CBC" w:rsidRDefault="00372CBC" w:rsidP="00372CBC">
      <w:pPr>
        <w:tabs>
          <w:tab w:val="left" w:pos="9638"/>
        </w:tabs>
        <w:ind w:right="-1" w:firstLine="425"/>
        <w:jc w:val="both"/>
        <w:rPr>
          <w:sz w:val="28"/>
          <w:szCs w:val="28"/>
          <w:lang w:val="en-US"/>
        </w:rPr>
      </w:pPr>
      <w:r w:rsidRPr="00372CBC">
        <w:rPr>
          <w:sz w:val="28"/>
          <w:szCs w:val="28"/>
          <w:lang w:val="en-US"/>
        </w:rPr>
        <w:t>1</w:t>
      </w:r>
      <w:r w:rsidR="008116BF">
        <w:rPr>
          <w:sz w:val="28"/>
          <w:szCs w:val="28"/>
          <w:lang w:val="en-US"/>
        </w:rPr>
        <w:t>.</w:t>
      </w:r>
      <w:r w:rsidRPr="00372CBC">
        <w:rPr>
          <w:sz w:val="28"/>
          <w:szCs w:val="28"/>
          <w:lang w:val="en-US"/>
        </w:rPr>
        <w:t>History of accreditation</w:t>
      </w:r>
    </w:p>
    <w:p w:rsidR="00372CBC" w:rsidRPr="00372CBC" w:rsidRDefault="00372CBC" w:rsidP="00372CBC">
      <w:pPr>
        <w:tabs>
          <w:tab w:val="left" w:pos="9638"/>
        </w:tabs>
        <w:ind w:right="-1" w:firstLine="425"/>
        <w:jc w:val="both"/>
        <w:rPr>
          <w:sz w:val="28"/>
          <w:szCs w:val="28"/>
          <w:lang w:val="en-US"/>
        </w:rPr>
      </w:pPr>
      <w:r w:rsidRPr="00372CBC">
        <w:rPr>
          <w:sz w:val="28"/>
          <w:szCs w:val="28"/>
          <w:lang w:val="en-US"/>
        </w:rPr>
        <w:t>2</w:t>
      </w:r>
      <w:r w:rsidR="008116BF">
        <w:rPr>
          <w:sz w:val="28"/>
          <w:szCs w:val="28"/>
          <w:lang w:val="en-US"/>
        </w:rPr>
        <w:t>.</w:t>
      </w:r>
      <w:r w:rsidRPr="00372CBC">
        <w:rPr>
          <w:sz w:val="28"/>
          <w:szCs w:val="28"/>
          <w:lang w:val="en-US"/>
        </w:rPr>
        <w:t>Regional cooperation in the field of accreditation</w:t>
      </w:r>
    </w:p>
    <w:p w:rsidR="00372CBC" w:rsidRPr="00372CBC" w:rsidRDefault="00372CBC" w:rsidP="00372CBC">
      <w:pPr>
        <w:tabs>
          <w:tab w:val="left" w:pos="9638"/>
        </w:tabs>
        <w:ind w:right="-1" w:firstLine="425"/>
        <w:jc w:val="both"/>
        <w:rPr>
          <w:sz w:val="28"/>
          <w:szCs w:val="28"/>
          <w:lang w:val="en-US"/>
        </w:rPr>
      </w:pPr>
      <w:r w:rsidRPr="00372CBC">
        <w:rPr>
          <w:sz w:val="28"/>
          <w:szCs w:val="28"/>
          <w:lang w:val="en-US"/>
        </w:rPr>
        <w:t>3</w:t>
      </w:r>
      <w:r w:rsidR="008116BF">
        <w:rPr>
          <w:sz w:val="28"/>
          <w:szCs w:val="28"/>
          <w:lang w:val="en-US"/>
        </w:rPr>
        <w:t>.</w:t>
      </w:r>
      <w:r w:rsidRPr="00372CBC">
        <w:rPr>
          <w:sz w:val="28"/>
          <w:szCs w:val="28"/>
          <w:lang w:val="en-US"/>
        </w:rPr>
        <w:t>Accreditation in Kazakhstan</w:t>
      </w:r>
    </w:p>
    <w:p w:rsidR="004E3420" w:rsidRPr="004E3420" w:rsidRDefault="00372CBC" w:rsidP="00372CBC">
      <w:pPr>
        <w:tabs>
          <w:tab w:val="left" w:pos="9638"/>
        </w:tabs>
        <w:ind w:right="-1" w:firstLine="425"/>
        <w:jc w:val="both"/>
        <w:rPr>
          <w:sz w:val="28"/>
          <w:szCs w:val="28"/>
          <w:lang w:val="en-US"/>
        </w:rPr>
      </w:pPr>
      <w:r w:rsidRPr="00372CBC">
        <w:rPr>
          <w:sz w:val="28"/>
          <w:szCs w:val="28"/>
          <w:lang w:val="en-US"/>
        </w:rPr>
        <w:t>4</w:t>
      </w:r>
      <w:r w:rsidR="008116BF">
        <w:rPr>
          <w:sz w:val="28"/>
          <w:szCs w:val="28"/>
          <w:lang w:val="en-US"/>
        </w:rPr>
        <w:t>.</w:t>
      </w:r>
      <w:r w:rsidRPr="00372CBC">
        <w:rPr>
          <w:sz w:val="28"/>
          <w:szCs w:val="28"/>
          <w:lang w:val="en-US"/>
        </w:rPr>
        <w:t>Agreement on mutual trust</w:t>
      </w:r>
      <w:r>
        <w:rPr>
          <w:sz w:val="28"/>
          <w:szCs w:val="28"/>
          <w:lang w:val="en-US"/>
        </w:rPr>
        <w:t>.</w:t>
      </w:r>
    </w:p>
    <w:p w:rsidR="004E3420" w:rsidRPr="004E3420" w:rsidRDefault="004E3420" w:rsidP="000E21B7">
      <w:pPr>
        <w:tabs>
          <w:tab w:val="left" w:pos="9638"/>
        </w:tabs>
        <w:ind w:right="-1" w:firstLine="567"/>
        <w:jc w:val="both"/>
        <w:rPr>
          <w:sz w:val="28"/>
          <w:szCs w:val="28"/>
          <w:lang w:val="en-US"/>
        </w:rPr>
      </w:pPr>
      <w:r w:rsidRPr="004E3420">
        <w:rPr>
          <w:sz w:val="28"/>
          <w:szCs w:val="28"/>
          <w:lang w:val="en-US"/>
        </w:rPr>
        <w:t>Activities in the field of accreditation originates in the 20-30s of the XX century. Accreditation originated in Australia and was associated with the practice of testing laboratories. However, the most active formation of accreditation systems in the world is in the post-war years in connection with the development of standards and certification systems, the establishment of international organizations for standardization and certification, the development of the world trade market [1].</w:t>
      </w:r>
    </w:p>
    <w:p w:rsidR="004E3420" w:rsidRPr="004E3420" w:rsidRDefault="004E3420" w:rsidP="000E21B7">
      <w:pPr>
        <w:tabs>
          <w:tab w:val="left" w:pos="9638"/>
        </w:tabs>
        <w:ind w:right="-1" w:firstLine="567"/>
        <w:jc w:val="both"/>
        <w:rPr>
          <w:sz w:val="28"/>
          <w:szCs w:val="28"/>
          <w:lang w:val="en-US"/>
        </w:rPr>
      </w:pPr>
      <w:r w:rsidRPr="004E3420">
        <w:rPr>
          <w:sz w:val="28"/>
          <w:szCs w:val="28"/>
          <w:lang w:val="en-US"/>
        </w:rPr>
        <w:t>The historical chronology of the development of accreditation in the world originates in Australia with the official introduction of this system for testing laboratories in 1947, in 1972 in New Zealand national standards for the accreditation of testing laboratories were adopted. In European countries, accreditation has been carried out since the late 1970s - in France since 1979, in the UK since 1</w:t>
      </w:r>
      <w:r w:rsidR="00372CBC">
        <w:rPr>
          <w:sz w:val="28"/>
          <w:szCs w:val="28"/>
          <w:lang w:val="en-US"/>
        </w:rPr>
        <w:t>981, in Denmark, since 1973.</w:t>
      </w:r>
    </w:p>
    <w:p w:rsidR="004E3420" w:rsidRPr="004E3420" w:rsidRDefault="004E3420" w:rsidP="000E21B7">
      <w:pPr>
        <w:tabs>
          <w:tab w:val="left" w:pos="9638"/>
        </w:tabs>
        <w:ind w:right="-1" w:firstLine="567"/>
        <w:jc w:val="both"/>
        <w:rPr>
          <w:sz w:val="28"/>
          <w:szCs w:val="28"/>
          <w:lang w:val="en-US"/>
        </w:rPr>
      </w:pPr>
      <w:r w:rsidRPr="004E3420">
        <w:rPr>
          <w:sz w:val="28"/>
          <w:szCs w:val="28"/>
          <w:lang w:val="en-US"/>
        </w:rPr>
        <w:t>In the United States, accreditation systems for testing laboratories have existed since 1976, and with the adoption in 1978 as the legislative document of the "Good Practice Rules", accreditation of toxic</w:t>
      </w:r>
      <w:r w:rsidR="00372CBC">
        <w:rPr>
          <w:sz w:val="28"/>
          <w:szCs w:val="28"/>
          <w:lang w:val="en-US"/>
        </w:rPr>
        <w:t>ological laboratories begins</w:t>
      </w:r>
      <w:r w:rsidRPr="004E3420">
        <w:rPr>
          <w:sz w:val="28"/>
          <w:szCs w:val="28"/>
          <w:lang w:val="en-US"/>
        </w:rPr>
        <w:t>.</w:t>
      </w:r>
    </w:p>
    <w:p w:rsidR="004E3420" w:rsidRPr="004E3420" w:rsidRDefault="004E3420" w:rsidP="000E21B7">
      <w:pPr>
        <w:tabs>
          <w:tab w:val="left" w:pos="9638"/>
        </w:tabs>
        <w:ind w:right="-1" w:firstLine="567"/>
        <w:jc w:val="both"/>
        <w:rPr>
          <w:sz w:val="28"/>
          <w:szCs w:val="28"/>
          <w:lang w:val="en-US"/>
        </w:rPr>
      </w:pPr>
      <w:r w:rsidRPr="004E3420">
        <w:rPr>
          <w:sz w:val="28"/>
          <w:szCs w:val="28"/>
          <w:lang w:val="en-US"/>
        </w:rPr>
        <w:t>Based on the objectives of the European Union and guided by nearly a century of experience in the recognition of testing laboratories and supervisory authorities in Germany, interested parties have been striving to create an effective and internationally recognized German accreditation system since the early 1990s. The prerequisite for this was the adoption on June 23, 1989, of a series of European standards EN 45000, which from May 1, 1990 came into force as national German standards DIN EN 45000. In March 1991, the German Accreditation Council (DAR) was established, providing a coordination working group and aiming to create a single internationally recognized system of accreditation in Germany, both in the legislatively r</w:t>
      </w:r>
      <w:r w:rsidR="00372CBC">
        <w:rPr>
          <w:sz w:val="28"/>
          <w:szCs w:val="28"/>
          <w:lang w:val="en-US"/>
        </w:rPr>
        <w:t>egulated and voluntary areas</w:t>
      </w:r>
      <w:r w:rsidRPr="004E3420">
        <w:rPr>
          <w:sz w:val="28"/>
          <w:szCs w:val="28"/>
          <w:lang w:val="en-US"/>
        </w:rPr>
        <w:t>.</w:t>
      </w:r>
    </w:p>
    <w:p w:rsidR="004E3420" w:rsidRPr="004F17E3" w:rsidRDefault="004E3420" w:rsidP="000E21B7">
      <w:pPr>
        <w:tabs>
          <w:tab w:val="left" w:pos="9638"/>
        </w:tabs>
        <w:ind w:right="-1" w:firstLine="567"/>
        <w:jc w:val="both"/>
        <w:rPr>
          <w:sz w:val="28"/>
          <w:szCs w:val="28"/>
          <w:lang w:val="en-US"/>
        </w:rPr>
      </w:pPr>
      <w:r w:rsidRPr="004E3420">
        <w:rPr>
          <w:sz w:val="28"/>
          <w:szCs w:val="28"/>
          <w:lang w:val="en-US"/>
        </w:rPr>
        <w:t xml:space="preserve">In France, the system of accreditation of certification bodies and testing laboratories began to develop since 1978. In 1994, the French accreditation committee for testing and verification laboratories, supervisory bodies, certification bodies for products, services and quality systems, COFRAC, was established on the basis of the accreditation system for testing laboratories and the Bureau of National Metrology. </w:t>
      </w:r>
      <w:r w:rsidRPr="004F17E3">
        <w:rPr>
          <w:sz w:val="28"/>
          <w:szCs w:val="28"/>
          <w:lang w:val="en-US"/>
        </w:rPr>
        <w:t>In the COFRAC system, there are about 606 test and 27</w:t>
      </w:r>
      <w:r w:rsidR="00372CBC">
        <w:rPr>
          <w:sz w:val="28"/>
          <w:szCs w:val="28"/>
          <w:lang w:val="en-US"/>
        </w:rPr>
        <w:t>0 calibration laboratories</w:t>
      </w:r>
      <w:r w:rsidRPr="004F17E3">
        <w:rPr>
          <w:sz w:val="28"/>
          <w:szCs w:val="28"/>
          <w:lang w:val="en-US"/>
        </w:rPr>
        <w:t>.</w:t>
      </w:r>
    </w:p>
    <w:p w:rsidR="004E3420" w:rsidRPr="004E3420" w:rsidRDefault="004E3420" w:rsidP="000E21B7">
      <w:pPr>
        <w:ind w:right="-82" w:firstLine="567"/>
        <w:jc w:val="both"/>
        <w:rPr>
          <w:bCs/>
          <w:color w:val="000000"/>
          <w:sz w:val="28"/>
          <w:szCs w:val="28"/>
          <w:lang w:val="en-US"/>
        </w:rPr>
      </w:pPr>
      <w:r w:rsidRPr="004E3420">
        <w:rPr>
          <w:bCs/>
          <w:color w:val="000000"/>
          <w:sz w:val="28"/>
          <w:szCs w:val="28"/>
          <w:lang w:val="en-US"/>
        </w:rPr>
        <w:t xml:space="preserve">In Italy, there are two systems: the national laboratory accreditation system - SINAL, established in 1988, has 116 testing laboratories; The Italian system for the </w:t>
      </w:r>
      <w:r w:rsidRPr="004E3420">
        <w:rPr>
          <w:bCs/>
          <w:color w:val="000000"/>
          <w:sz w:val="28"/>
          <w:szCs w:val="28"/>
          <w:lang w:val="en-US"/>
        </w:rPr>
        <w:lastRenderedPageBreak/>
        <w:t>accreditation of organs - SINCERT was established in 1991. The system includes 21 bodies for the certification of quality systems, 6 organizations for product certification and 3 bodies for certification of per</w:t>
      </w:r>
      <w:r w:rsidR="00372CBC">
        <w:rPr>
          <w:bCs/>
          <w:color w:val="000000"/>
          <w:sz w:val="28"/>
          <w:szCs w:val="28"/>
          <w:lang w:val="en-US"/>
        </w:rPr>
        <w:t>sonnel</w:t>
      </w:r>
      <w:r w:rsidRPr="004E3420">
        <w:rPr>
          <w:bCs/>
          <w:color w:val="000000"/>
          <w:sz w:val="28"/>
          <w:szCs w:val="28"/>
          <w:lang w:val="en-US"/>
        </w:rPr>
        <w:t>.</w:t>
      </w:r>
    </w:p>
    <w:p w:rsidR="004E3420" w:rsidRPr="004E3420" w:rsidRDefault="004E3420" w:rsidP="004E3420">
      <w:pPr>
        <w:ind w:right="-82" w:firstLine="567"/>
        <w:jc w:val="both"/>
        <w:rPr>
          <w:bCs/>
          <w:color w:val="000000"/>
          <w:sz w:val="28"/>
          <w:szCs w:val="28"/>
          <w:lang w:val="en-US"/>
        </w:rPr>
      </w:pPr>
      <w:r w:rsidRPr="004E3420">
        <w:rPr>
          <w:bCs/>
          <w:color w:val="000000"/>
          <w:sz w:val="28"/>
          <w:szCs w:val="28"/>
          <w:lang w:val="en-US"/>
        </w:rPr>
        <w:t>In Finland, the accreditation system - FINAS - has been developing since 1978. In 1991, a center for metrology and accreditation was established. In 1996, the system already included 54 testing, 31 verification laboratories, 6 bodies for the certification of quality systems.</w:t>
      </w:r>
    </w:p>
    <w:p w:rsidR="004E3420" w:rsidRPr="004E3420" w:rsidRDefault="004E3420" w:rsidP="004E3420">
      <w:pPr>
        <w:ind w:right="-82" w:firstLine="567"/>
        <w:jc w:val="both"/>
        <w:rPr>
          <w:bCs/>
          <w:color w:val="000000"/>
          <w:sz w:val="28"/>
          <w:szCs w:val="28"/>
          <w:lang w:val="en-US"/>
        </w:rPr>
      </w:pPr>
      <w:r w:rsidRPr="004E3420">
        <w:rPr>
          <w:bCs/>
          <w:color w:val="000000"/>
          <w:sz w:val="28"/>
          <w:szCs w:val="28"/>
          <w:lang w:val="en-US"/>
        </w:rPr>
        <w:t>DANAK is the national accreditation body in Denmark, designated by the Danish Technical Security Authority under the Ministry of Business and Economic Development of Denmark. As a national accreditation body, DANAK is responsible for the accreditation of laboratories and companies. DANAK, the abbreviation of the Danish Accreditation Fund, established as an independent non-commercial business foundation.</w:t>
      </w:r>
    </w:p>
    <w:p w:rsidR="008164BB" w:rsidRPr="004F17E3" w:rsidRDefault="004E3420" w:rsidP="00372CBC">
      <w:pPr>
        <w:ind w:right="-82" w:firstLine="567"/>
        <w:jc w:val="both"/>
        <w:rPr>
          <w:bCs/>
          <w:color w:val="000000"/>
          <w:sz w:val="28"/>
          <w:szCs w:val="28"/>
          <w:lang w:val="en-US"/>
        </w:rPr>
      </w:pPr>
      <w:r w:rsidRPr="004E3420">
        <w:rPr>
          <w:bCs/>
          <w:color w:val="000000"/>
          <w:sz w:val="28"/>
          <w:szCs w:val="28"/>
          <w:lang w:val="en-US"/>
        </w:rPr>
        <w:t>A solution to this problem was found on December 21, 1989, when the Council of the European Union adopted the document "Global Concept on Certification and Testing". The main idea of ​​this document was to build trust in goods and services through the use of tools such as certification and accreditation, built o</w:t>
      </w:r>
      <w:r w:rsidR="00372CBC">
        <w:rPr>
          <w:bCs/>
          <w:color w:val="000000"/>
          <w:sz w:val="28"/>
          <w:szCs w:val="28"/>
          <w:lang w:val="en-US"/>
        </w:rPr>
        <w:t>n a single European standard</w:t>
      </w:r>
      <w:r w:rsidRPr="004E3420">
        <w:rPr>
          <w:bCs/>
          <w:color w:val="000000"/>
          <w:sz w:val="28"/>
          <w:szCs w:val="28"/>
          <w:lang w:val="en-US"/>
        </w:rPr>
        <w:t>. This trust should have been confirmed by quality and compet</w:t>
      </w:r>
      <w:r w:rsidR="00372CBC">
        <w:rPr>
          <w:bCs/>
          <w:color w:val="000000"/>
          <w:sz w:val="28"/>
          <w:szCs w:val="28"/>
          <w:lang w:val="en-US"/>
        </w:rPr>
        <w:t>ence, as shown in Figure 1.</w:t>
      </w:r>
    </w:p>
    <w:p w:rsidR="008164BB" w:rsidRPr="004F17E3" w:rsidRDefault="008164BB" w:rsidP="004E3420">
      <w:pPr>
        <w:ind w:right="-82" w:firstLine="567"/>
        <w:jc w:val="both"/>
        <w:rPr>
          <w:bCs/>
          <w:color w:val="000000"/>
          <w:sz w:val="28"/>
          <w:szCs w:val="28"/>
          <w:lang w:val="en-US"/>
        </w:rPr>
      </w:pPr>
    </w:p>
    <w:p w:rsidR="008164BB" w:rsidRPr="001828AD" w:rsidRDefault="00EF166A" w:rsidP="004E3420">
      <w:pPr>
        <w:ind w:right="-82" w:firstLine="567"/>
        <w:jc w:val="both"/>
        <w:rPr>
          <w:b/>
          <w:bCs/>
          <w:color w:val="000000"/>
          <w:sz w:val="28"/>
          <w:szCs w:val="28"/>
          <w:lang w:val="en-US"/>
        </w:rPr>
      </w:pPr>
      <w:r w:rsidRPr="008164BB">
        <w:rPr>
          <w:b/>
          <w:bCs/>
          <w:color w:val="000000"/>
          <w:sz w:val="28"/>
          <w:szCs w:val="28"/>
          <w:lang w:val="en-US"/>
        </w:rPr>
        <w:t>C</w:t>
      </w:r>
      <w:r w:rsidR="008164BB" w:rsidRPr="008164BB">
        <w:rPr>
          <w:b/>
          <w:bCs/>
          <w:color w:val="000000"/>
          <w:sz w:val="28"/>
          <w:szCs w:val="28"/>
          <w:lang w:val="en-US"/>
        </w:rPr>
        <w:t xml:space="preserve">ountry A </w:t>
      </w:r>
      <w:r>
        <w:rPr>
          <w:b/>
          <w:bCs/>
          <w:color w:val="000000"/>
          <w:sz w:val="28"/>
          <w:szCs w:val="28"/>
          <w:lang w:val="en-US"/>
        </w:rPr>
        <w:t>С</w:t>
      </w:r>
      <w:r w:rsidR="008164BB" w:rsidRPr="008164BB">
        <w:rPr>
          <w:b/>
          <w:bCs/>
          <w:color w:val="000000"/>
          <w:sz w:val="28"/>
          <w:szCs w:val="28"/>
          <w:lang w:val="en-US"/>
        </w:rPr>
        <w:t xml:space="preserve">ountry </w:t>
      </w:r>
      <w:r w:rsidR="008164BB">
        <w:rPr>
          <w:b/>
          <w:bCs/>
          <w:color w:val="000000"/>
          <w:sz w:val="28"/>
          <w:szCs w:val="28"/>
        </w:rPr>
        <w:t>Б</w:t>
      </w:r>
    </w:p>
    <w:p w:rsidR="008164BB" w:rsidRPr="001828AD" w:rsidRDefault="000877F6" w:rsidP="004E3420">
      <w:pPr>
        <w:ind w:right="-82" w:firstLine="567"/>
        <w:jc w:val="both"/>
        <w:rPr>
          <w:b/>
          <w:bCs/>
          <w:color w:val="000000"/>
          <w:sz w:val="28"/>
          <w:szCs w:val="28"/>
          <w:lang w:val="en-US"/>
        </w:rPr>
      </w:pPr>
      <w:r w:rsidRPr="000877F6">
        <w:rPr>
          <w:noProof/>
          <w:color w:val="000000"/>
          <w:spacing w:val="4"/>
          <w:sz w:val="28"/>
          <w:szCs w:val="28"/>
        </w:rPr>
        <w:pict>
          <v:rect id="_x0000_s1071" style="position:absolute;left:0;text-align:left;margin-left:148.7pt;margin-top:90.7pt;width:189.95pt;height:36.8pt;rotation:270;z-index:251584512">
            <v:textbox style="layout-flow:vertical;mso-layout-flow-alt:bottom-to-top;mso-next-textbox:#_x0000_s1071">
              <w:txbxContent>
                <w:p w:rsidR="006A601B" w:rsidRPr="00E5166C" w:rsidRDefault="006A601B" w:rsidP="00E5166C">
                  <w:pPr>
                    <w:jc w:val="center"/>
                    <w:rPr>
                      <w:b/>
                      <w:sz w:val="32"/>
                      <w:szCs w:val="32"/>
                    </w:rPr>
                  </w:pPr>
                  <w:r w:rsidRPr="00E5166C">
                    <w:rPr>
                      <w:b/>
                      <w:sz w:val="32"/>
                      <w:szCs w:val="32"/>
                    </w:rPr>
                    <w:t>CONFIDENCE</w:t>
                  </w:r>
                </w:p>
              </w:txbxContent>
            </v:textbox>
          </v:rect>
        </w:pict>
      </w:r>
      <w:r>
        <w:rPr>
          <w:b/>
          <w:bCs/>
          <w:noProof/>
          <w:color w:val="000000"/>
          <w:sz w:val="28"/>
          <w:szCs w:val="28"/>
        </w:rPr>
        <w:pict>
          <v:rect id="_x0000_s1080" style="position:absolute;left:0;text-align:left;margin-left:287.35pt;margin-top:14.1pt;width:208.55pt;height:211.05pt;z-index:251589632">
            <v:textbox style="mso-next-textbox:#_x0000_s1080">
              <w:txbxContent>
                <w:p w:rsidR="006A601B" w:rsidRDefault="006A601B"/>
              </w:txbxContent>
            </v:textbox>
          </v:rect>
        </w:pict>
      </w:r>
      <w:r>
        <w:rPr>
          <w:b/>
          <w:bCs/>
          <w:noProof/>
          <w:color w:val="000000"/>
          <w:sz w:val="28"/>
          <w:szCs w:val="28"/>
        </w:rPr>
        <w:pict>
          <v:rect id="_x0000_s1059" style="position:absolute;left:0;text-align:left;margin-left:-11.8pt;margin-top:14.1pt;width:208.55pt;height:211.05pt;z-index:251578368"/>
        </w:pict>
      </w:r>
    </w:p>
    <w:p w:rsidR="008164BB" w:rsidRPr="001828AD" w:rsidRDefault="000877F6" w:rsidP="004E3420">
      <w:pPr>
        <w:ind w:right="-82" w:firstLine="567"/>
        <w:jc w:val="both"/>
        <w:rPr>
          <w:b/>
          <w:bCs/>
          <w:color w:val="000000"/>
          <w:sz w:val="28"/>
          <w:szCs w:val="28"/>
          <w:lang w:val="en-US"/>
        </w:rPr>
      </w:pPr>
      <w:r w:rsidRPr="000877F6">
        <w:rPr>
          <w:noProof/>
          <w:color w:val="000000"/>
          <w:spacing w:val="4"/>
          <w:sz w:val="28"/>
          <w:szCs w:val="28"/>
        </w:rPr>
        <w:pict>
          <v:rect id="_x0000_s1082" style="position:absolute;left:0;text-align:left;margin-left:301.35pt;margin-top:7.95pt;width:177.55pt;height:29.75pt;z-index:251590656">
            <v:textbox style="mso-next-textbox:#_x0000_s1082">
              <w:txbxContent>
                <w:p w:rsidR="006A601B" w:rsidRPr="001828AD" w:rsidRDefault="006A601B" w:rsidP="00E5166C">
                  <w:pPr>
                    <w:jc w:val="center"/>
                    <w:rPr>
                      <w:sz w:val="28"/>
                      <w:szCs w:val="28"/>
                    </w:rPr>
                  </w:pPr>
                  <w:r>
                    <w:rPr>
                      <w:sz w:val="28"/>
                      <w:szCs w:val="28"/>
                    </w:rPr>
                    <w:t>А</w:t>
                  </w:r>
                  <w:r w:rsidRPr="001828AD">
                    <w:rPr>
                      <w:sz w:val="28"/>
                      <w:szCs w:val="28"/>
                    </w:rPr>
                    <w:t>ccreditation body</w:t>
                  </w:r>
                </w:p>
              </w:txbxContent>
            </v:textbox>
          </v:rect>
        </w:pict>
      </w:r>
      <w:r>
        <w:rPr>
          <w:b/>
          <w:bCs/>
          <w:noProof/>
          <w:color w:val="000000"/>
          <w:sz w:val="28"/>
          <w:szCs w:val="28"/>
        </w:rPr>
        <w:pict>
          <v:rect id="_x0000_s1061" style="position:absolute;left:0;text-align:left;margin-left:6.8pt;margin-top:7.95pt;width:177.55pt;height:29.75pt;z-index:251579392">
            <v:textbox style="mso-next-textbox:#_x0000_s1061">
              <w:txbxContent>
                <w:p w:rsidR="006A601B" w:rsidRPr="001828AD" w:rsidRDefault="006A601B" w:rsidP="001828AD">
                  <w:pPr>
                    <w:jc w:val="center"/>
                    <w:rPr>
                      <w:sz w:val="28"/>
                      <w:szCs w:val="28"/>
                    </w:rPr>
                  </w:pPr>
                  <w:r>
                    <w:rPr>
                      <w:sz w:val="28"/>
                      <w:szCs w:val="28"/>
                    </w:rPr>
                    <w:t>А</w:t>
                  </w:r>
                  <w:r w:rsidRPr="001828AD">
                    <w:rPr>
                      <w:sz w:val="28"/>
                      <w:szCs w:val="28"/>
                    </w:rPr>
                    <w:t>ccreditation body</w:t>
                  </w:r>
                </w:p>
              </w:txbxContent>
            </v:textbox>
          </v:rect>
        </w:pict>
      </w:r>
    </w:p>
    <w:p w:rsidR="008164BB" w:rsidRPr="008164BB" w:rsidRDefault="008164BB" w:rsidP="004E3420">
      <w:pPr>
        <w:ind w:right="-82" w:firstLine="567"/>
        <w:jc w:val="both"/>
        <w:rPr>
          <w:b/>
          <w:bCs/>
          <w:color w:val="000000"/>
          <w:sz w:val="28"/>
          <w:szCs w:val="28"/>
          <w:lang w:val="en-US"/>
        </w:rPr>
      </w:pPr>
    </w:p>
    <w:p w:rsidR="008164BB" w:rsidRPr="001828AD" w:rsidRDefault="008164BB" w:rsidP="004E3420">
      <w:pPr>
        <w:ind w:right="-82" w:firstLine="567"/>
        <w:jc w:val="both"/>
        <w:rPr>
          <w:color w:val="000000"/>
          <w:spacing w:val="4"/>
          <w:w w:val="113"/>
          <w:sz w:val="28"/>
          <w:szCs w:val="28"/>
          <w:lang w:val="en-US"/>
        </w:rPr>
      </w:pPr>
    </w:p>
    <w:p w:rsidR="008164BB" w:rsidRPr="001828AD" w:rsidRDefault="000877F6" w:rsidP="004E3420">
      <w:pPr>
        <w:ind w:right="-82" w:firstLine="567"/>
        <w:jc w:val="both"/>
        <w:rPr>
          <w:color w:val="000000"/>
          <w:spacing w:val="4"/>
          <w:w w:val="113"/>
          <w:sz w:val="28"/>
          <w:szCs w:val="28"/>
          <w:lang w:val="en-US"/>
        </w:rPr>
      </w:pPr>
      <w:r>
        <w:rPr>
          <w:noProof/>
          <w:color w:val="000000"/>
          <w:spacing w:val="4"/>
          <w:sz w:val="28"/>
          <w:szCs w:val="28"/>
        </w:rPr>
        <w:pict>
          <v:rect id="_x0000_s1083" style="position:absolute;left:0;text-align:left;margin-left:301.35pt;margin-top:1.85pt;width:177.55pt;height:28.55pt;z-index:251591680">
            <v:textbox style="mso-next-textbox:#_x0000_s1083">
              <w:txbxContent>
                <w:p w:rsidR="006A601B" w:rsidRPr="001828AD" w:rsidRDefault="006A601B" w:rsidP="00E5166C">
                  <w:pPr>
                    <w:jc w:val="center"/>
                    <w:rPr>
                      <w:sz w:val="28"/>
                      <w:szCs w:val="28"/>
                    </w:rPr>
                  </w:pPr>
                  <w:r w:rsidRPr="001828AD">
                    <w:rPr>
                      <w:sz w:val="28"/>
                      <w:szCs w:val="28"/>
                    </w:rPr>
                    <w:t>Certification body</w:t>
                  </w:r>
                </w:p>
              </w:txbxContent>
            </v:textbox>
          </v:rect>
        </w:pict>
      </w:r>
      <w:r w:rsidRPr="000877F6">
        <w:rPr>
          <w:b/>
          <w:bCs/>
          <w:noProof/>
          <w:color w:val="000000"/>
          <w:sz w:val="28"/>
          <w:szCs w:val="28"/>
        </w:rPr>
        <w:pict>
          <v:rect id="_x0000_s1067" style="position:absolute;left:0;text-align:left;margin-left:6.8pt;margin-top:1.85pt;width:177.55pt;height:28.55pt;z-index:251582464">
            <v:textbox style="mso-next-textbox:#_x0000_s1067">
              <w:txbxContent>
                <w:p w:rsidR="006A601B" w:rsidRPr="001828AD" w:rsidRDefault="006A601B" w:rsidP="001828AD">
                  <w:pPr>
                    <w:jc w:val="center"/>
                    <w:rPr>
                      <w:sz w:val="28"/>
                      <w:szCs w:val="28"/>
                    </w:rPr>
                  </w:pPr>
                  <w:r w:rsidRPr="001828AD">
                    <w:rPr>
                      <w:sz w:val="28"/>
                      <w:szCs w:val="28"/>
                    </w:rPr>
                    <w:t>Certification body</w:t>
                  </w:r>
                </w:p>
              </w:txbxContent>
            </v:textbox>
          </v:rect>
        </w:pict>
      </w:r>
    </w:p>
    <w:p w:rsidR="008164BB" w:rsidRPr="001828AD" w:rsidRDefault="008164BB" w:rsidP="004E3420">
      <w:pPr>
        <w:ind w:right="-82" w:firstLine="567"/>
        <w:jc w:val="both"/>
        <w:rPr>
          <w:color w:val="000000"/>
          <w:spacing w:val="4"/>
          <w:w w:val="113"/>
          <w:sz w:val="28"/>
          <w:szCs w:val="28"/>
          <w:lang w:val="en-US"/>
        </w:rPr>
      </w:pPr>
    </w:p>
    <w:p w:rsidR="008164BB" w:rsidRPr="001828AD" w:rsidRDefault="000877F6" w:rsidP="004E3420">
      <w:pPr>
        <w:ind w:right="-82" w:firstLine="567"/>
        <w:jc w:val="both"/>
        <w:rPr>
          <w:color w:val="000000"/>
          <w:spacing w:val="4"/>
          <w:w w:val="113"/>
          <w:sz w:val="28"/>
          <w:szCs w:val="28"/>
          <w:lang w:val="en-US"/>
        </w:rPr>
      </w:pPr>
      <w:r>
        <w:rPr>
          <w:noProof/>
          <w:color w:val="000000"/>
          <w:spacing w:val="4"/>
          <w:sz w:val="28"/>
          <w:szCs w:val="28"/>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73" type="#_x0000_t67" style="position:absolute;left:0;text-align:left;margin-left:202.45pt;margin-top:8.9pt;width:17.15pt;height:28.55pt;rotation:270;z-index:251586560">
            <v:textbox style="layout-flow:vertical-ideographic"/>
          </v:shape>
        </w:pict>
      </w:r>
      <w:r>
        <w:rPr>
          <w:noProof/>
          <w:color w:val="000000"/>
          <w:spacing w:val="4"/>
          <w:sz w:val="28"/>
          <w:szCs w:val="28"/>
        </w:rPr>
        <w:pict>
          <v:shape id="_x0000_s1072" type="#_x0000_t67" style="position:absolute;left:0;text-align:left;margin-left:266.15pt;margin-top:10.55pt;width:17.15pt;height:25.25pt;rotation:90;z-index:251585536">
            <v:textbox style="layout-flow:vertical-ideographic"/>
          </v:shape>
        </w:pict>
      </w:r>
      <w:r>
        <w:rPr>
          <w:noProof/>
          <w:color w:val="000000"/>
          <w:spacing w:val="4"/>
          <w:sz w:val="28"/>
          <w:szCs w:val="28"/>
        </w:rPr>
        <w:pict>
          <v:rect id="_x0000_s1084" style="position:absolute;left:0;text-align:left;margin-left:301.35pt;margin-top:14.6pt;width:177.55pt;height:26.55pt;z-index:251592704">
            <v:textbox style="mso-next-textbox:#_x0000_s1084">
              <w:txbxContent>
                <w:p w:rsidR="006A601B" w:rsidRPr="001828AD" w:rsidRDefault="006A601B" w:rsidP="00E5166C">
                  <w:pPr>
                    <w:jc w:val="center"/>
                    <w:rPr>
                      <w:sz w:val="28"/>
                      <w:szCs w:val="28"/>
                    </w:rPr>
                  </w:pPr>
                  <w:r w:rsidRPr="001828AD">
                    <w:rPr>
                      <w:sz w:val="28"/>
                      <w:szCs w:val="28"/>
                    </w:rPr>
                    <w:t>Test</w:t>
                  </w:r>
                </w:p>
              </w:txbxContent>
            </v:textbox>
          </v:rect>
        </w:pict>
      </w:r>
      <w:r w:rsidRPr="000877F6">
        <w:rPr>
          <w:b/>
          <w:bCs/>
          <w:noProof/>
          <w:color w:val="000000"/>
          <w:sz w:val="28"/>
          <w:szCs w:val="28"/>
        </w:rPr>
        <w:pict>
          <v:rect id="_x0000_s1062" style="position:absolute;left:0;text-align:left;margin-left:6.8pt;margin-top:14.6pt;width:177.55pt;height:26.55pt;z-index:251580416">
            <v:textbox style="mso-next-textbox:#_x0000_s1062">
              <w:txbxContent>
                <w:p w:rsidR="006A601B" w:rsidRPr="001828AD" w:rsidRDefault="006A601B" w:rsidP="001828AD">
                  <w:pPr>
                    <w:jc w:val="center"/>
                    <w:rPr>
                      <w:sz w:val="28"/>
                      <w:szCs w:val="28"/>
                    </w:rPr>
                  </w:pPr>
                  <w:r w:rsidRPr="001828AD">
                    <w:rPr>
                      <w:sz w:val="28"/>
                      <w:szCs w:val="28"/>
                    </w:rPr>
                    <w:t>Test</w:t>
                  </w:r>
                </w:p>
              </w:txbxContent>
            </v:textbox>
          </v:rect>
        </w:pict>
      </w:r>
    </w:p>
    <w:p w:rsidR="008164BB" w:rsidRPr="001828AD" w:rsidRDefault="008164BB" w:rsidP="004E3420">
      <w:pPr>
        <w:ind w:right="-82" w:firstLine="567"/>
        <w:jc w:val="both"/>
        <w:rPr>
          <w:color w:val="000000"/>
          <w:spacing w:val="4"/>
          <w:w w:val="113"/>
          <w:sz w:val="28"/>
          <w:szCs w:val="28"/>
          <w:lang w:val="en-US"/>
        </w:rPr>
      </w:pPr>
    </w:p>
    <w:p w:rsidR="008164BB" w:rsidRPr="001828AD" w:rsidRDefault="008164BB" w:rsidP="004E3420">
      <w:pPr>
        <w:ind w:right="-82" w:firstLine="567"/>
        <w:jc w:val="both"/>
        <w:rPr>
          <w:color w:val="000000"/>
          <w:spacing w:val="4"/>
          <w:w w:val="113"/>
          <w:sz w:val="28"/>
          <w:szCs w:val="28"/>
          <w:lang w:val="en-US"/>
        </w:rPr>
      </w:pPr>
    </w:p>
    <w:p w:rsidR="008164BB" w:rsidRPr="001828AD" w:rsidRDefault="000877F6" w:rsidP="004E3420">
      <w:pPr>
        <w:ind w:right="-82" w:firstLine="567"/>
        <w:jc w:val="both"/>
        <w:rPr>
          <w:color w:val="000000"/>
          <w:spacing w:val="4"/>
          <w:w w:val="113"/>
          <w:sz w:val="28"/>
          <w:szCs w:val="28"/>
          <w:lang w:val="en-US"/>
        </w:rPr>
      </w:pPr>
      <w:r>
        <w:rPr>
          <w:noProof/>
          <w:color w:val="000000"/>
          <w:spacing w:val="4"/>
          <w:sz w:val="28"/>
          <w:szCs w:val="28"/>
        </w:rPr>
        <w:pict>
          <v:rect id="_x0000_s1085" style="position:absolute;left:0;text-align:left;margin-left:301.35pt;margin-top:10.35pt;width:177.55pt;height:23.95pt;z-index:251593728">
            <v:textbox style="mso-next-textbox:#_x0000_s1085">
              <w:txbxContent>
                <w:p w:rsidR="006A601B" w:rsidRPr="001828AD" w:rsidRDefault="006A601B" w:rsidP="00E5166C">
                  <w:pPr>
                    <w:jc w:val="center"/>
                    <w:rPr>
                      <w:sz w:val="28"/>
                      <w:szCs w:val="28"/>
                    </w:rPr>
                  </w:pPr>
                  <w:r w:rsidRPr="001828AD">
                    <w:rPr>
                      <w:sz w:val="28"/>
                      <w:szCs w:val="28"/>
                    </w:rPr>
                    <w:t>Manufacturer</w:t>
                  </w:r>
                </w:p>
              </w:txbxContent>
            </v:textbox>
          </v:rect>
        </w:pict>
      </w:r>
      <w:r w:rsidR="001828AD" w:rsidRPr="001828AD">
        <w:rPr>
          <w:color w:val="000000"/>
          <w:spacing w:val="4"/>
          <w:w w:val="113"/>
          <w:sz w:val="28"/>
          <w:szCs w:val="28"/>
          <w:lang w:val="en-US"/>
        </w:rPr>
        <w:t>manufacturer</w:t>
      </w:r>
      <w:r w:rsidRPr="000877F6">
        <w:rPr>
          <w:b/>
          <w:bCs/>
          <w:noProof/>
          <w:color w:val="000000"/>
          <w:sz w:val="28"/>
          <w:szCs w:val="28"/>
        </w:rPr>
        <w:pict>
          <v:rect id="_x0000_s1063" style="position:absolute;left:0;text-align:left;margin-left:6.8pt;margin-top:2.9pt;width:177.55pt;height:23.95pt;z-index:251581440;mso-position-horizontal-relative:text;mso-position-vertical-relative:text">
            <v:textbox style="mso-next-textbox:#_x0000_s1063">
              <w:txbxContent>
                <w:p w:rsidR="006A601B" w:rsidRPr="001828AD" w:rsidRDefault="006A601B" w:rsidP="001828AD">
                  <w:pPr>
                    <w:jc w:val="center"/>
                    <w:rPr>
                      <w:sz w:val="28"/>
                      <w:szCs w:val="28"/>
                    </w:rPr>
                  </w:pPr>
                  <w:r w:rsidRPr="001828AD">
                    <w:rPr>
                      <w:sz w:val="28"/>
                      <w:szCs w:val="28"/>
                    </w:rPr>
                    <w:t>Manufacturer</w:t>
                  </w:r>
                </w:p>
              </w:txbxContent>
            </v:textbox>
          </v:rect>
        </w:pict>
      </w:r>
    </w:p>
    <w:p w:rsidR="008164BB" w:rsidRPr="001828AD" w:rsidRDefault="008164BB" w:rsidP="004E3420">
      <w:pPr>
        <w:ind w:right="-82" w:firstLine="567"/>
        <w:jc w:val="both"/>
        <w:rPr>
          <w:color w:val="000000"/>
          <w:spacing w:val="4"/>
          <w:w w:val="113"/>
          <w:sz w:val="28"/>
          <w:szCs w:val="28"/>
          <w:lang w:val="en-US"/>
        </w:rPr>
      </w:pPr>
    </w:p>
    <w:p w:rsidR="008164BB" w:rsidRPr="001828AD" w:rsidRDefault="000877F6" w:rsidP="004E3420">
      <w:pPr>
        <w:ind w:right="-82" w:firstLine="567"/>
        <w:jc w:val="both"/>
        <w:rPr>
          <w:color w:val="000000"/>
          <w:spacing w:val="4"/>
          <w:w w:val="113"/>
          <w:sz w:val="28"/>
          <w:szCs w:val="28"/>
          <w:lang w:val="en-US"/>
        </w:rPr>
      </w:pPr>
      <w:r>
        <w:rPr>
          <w:noProof/>
          <w:color w:val="000000"/>
          <w:spacing w:val="4"/>
          <w:sz w:val="28"/>
          <w:szCs w:val="28"/>
        </w:rPr>
        <w:pict>
          <v:rect id="_x0000_s1086" style="position:absolute;left:0;text-align:left;margin-left:301.35pt;margin-top:14.3pt;width:177.55pt;height:24.65pt;z-index:251594752">
            <v:textbox style="mso-next-textbox:#_x0000_s1086">
              <w:txbxContent>
                <w:p w:rsidR="006A601B" w:rsidRPr="001828AD" w:rsidRDefault="006A601B" w:rsidP="00E5166C">
                  <w:pPr>
                    <w:jc w:val="center"/>
                    <w:rPr>
                      <w:sz w:val="28"/>
                      <w:szCs w:val="28"/>
                    </w:rPr>
                  </w:pPr>
                  <w:r w:rsidRPr="001828AD">
                    <w:rPr>
                      <w:sz w:val="28"/>
                      <w:szCs w:val="28"/>
                    </w:rPr>
                    <w:t>Goods, services</w:t>
                  </w:r>
                </w:p>
              </w:txbxContent>
            </v:textbox>
          </v:rect>
        </w:pict>
      </w:r>
      <w:r>
        <w:rPr>
          <w:noProof/>
          <w:color w:val="000000"/>
          <w:spacing w:val="4"/>
          <w:sz w:val="28"/>
          <w:szCs w:val="28"/>
        </w:rPr>
        <w:pict>
          <v:rect id="_x0000_s1069" style="position:absolute;left:0;text-align:left;margin-left:6.8pt;margin-top:14.3pt;width:177.55pt;height:24.65pt;z-index:251583488">
            <v:textbox style="mso-next-textbox:#_x0000_s1069">
              <w:txbxContent>
                <w:p w:rsidR="006A601B" w:rsidRPr="001828AD" w:rsidRDefault="006A601B" w:rsidP="001828AD">
                  <w:pPr>
                    <w:jc w:val="center"/>
                    <w:rPr>
                      <w:sz w:val="28"/>
                      <w:szCs w:val="28"/>
                    </w:rPr>
                  </w:pPr>
                  <w:r w:rsidRPr="001828AD">
                    <w:rPr>
                      <w:sz w:val="28"/>
                      <w:szCs w:val="28"/>
                    </w:rPr>
                    <w:t>Goods, services</w:t>
                  </w:r>
                </w:p>
              </w:txbxContent>
            </v:textbox>
          </v:rect>
        </w:pict>
      </w:r>
    </w:p>
    <w:p w:rsidR="008164BB" w:rsidRPr="001828AD" w:rsidRDefault="000877F6" w:rsidP="004E3420">
      <w:pPr>
        <w:ind w:right="-82" w:firstLine="567"/>
        <w:jc w:val="both"/>
        <w:rPr>
          <w:color w:val="000000"/>
          <w:spacing w:val="4"/>
          <w:w w:val="113"/>
          <w:sz w:val="28"/>
          <w:szCs w:val="28"/>
          <w:lang w:val="en-US"/>
        </w:rPr>
      </w:pPr>
      <w:r>
        <w:rPr>
          <w:noProof/>
          <w:color w:val="000000"/>
          <w:spacing w:val="4"/>
          <w:sz w:val="28"/>
          <w:szCs w:val="28"/>
        </w:rPr>
        <w:pict>
          <v:shapetype id="_x0000_t32" coordsize="21600,21600" o:spt="32" o:oned="t" path="m,l21600,21600e" filled="f">
            <v:path arrowok="t" fillok="f" o:connecttype="none"/>
            <o:lock v:ext="edit" shapetype="t"/>
          </v:shapetype>
          <v:shape id="_x0000_s1075" type="#_x0000_t32" style="position:absolute;left:0;text-align:left;margin-left:243.15pt;margin-top:10.85pt;width:.05pt;height:45.9pt;flip:y;z-index:251588608" o:connectortype="straight">
            <v:stroke endarrow="block"/>
          </v:shape>
        </w:pict>
      </w:r>
    </w:p>
    <w:p w:rsidR="008164BB" w:rsidRPr="001828AD" w:rsidRDefault="008164BB" w:rsidP="004E3420">
      <w:pPr>
        <w:ind w:right="-82" w:firstLine="567"/>
        <w:jc w:val="both"/>
        <w:rPr>
          <w:color w:val="000000"/>
          <w:spacing w:val="4"/>
          <w:w w:val="113"/>
          <w:sz w:val="28"/>
          <w:szCs w:val="28"/>
          <w:lang w:val="en-US"/>
        </w:rPr>
      </w:pPr>
    </w:p>
    <w:p w:rsidR="008164BB" w:rsidRPr="001828AD" w:rsidRDefault="008164BB" w:rsidP="004E3420">
      <w:pPr>
        <w:ind w:right="-82" w:firstLine="567"/>
        <w:jc w:val="both"/>
        <w:rPr>
          <w:color w:val="000000"/>
          <w:spacing w:val="4"/>
          <w:w w:val="113"/>
          <w:sz w:val="28"/>
          <w:szCs w:val="28"/>
          <w:lang w:val="en-US"/>
        </w:rPr>
      </w:pPr>
    </w:p>
    <w:p w:rsidR="008164BB" w:rsidRPr="001828AD" w:rsidRDefault="000877F6" w:rsidP="004E3420">
      <w:pPr>
        <w:ind w:right="-82" w:firstLine="567"/>
        <w:jc w:val="both"/>
        <w:rPr>
          <w:color w:val="000000"/>
          <w:spacing w:val="4"/>
          <w:w w:val="113"/>
          <w:sz w:val="28"/>
          <w:szCs w:val="28"/>
          <w:lang w:val="en-US"/>
        </w:rPr>
      </w:pPr>
      <w:r>
        <w:rPr>
          <w:noProof/>
          <w:color w:val="000000"/>
          <w:spacing w:val="4"/>
          <w:sz w:val="28"/>
          <w:szCs w:val="28"/>
        </w:rPr>
        <w:pict>
          <v:rect id="_x0000_s1074" style="position:absolute;left:0;text-align:left;margin-left:-4.35pt;margin-top:8.45pt;width:490.7pt;height:23.6pt;z-index:251587584">
            <v:textbox style="mso-next-textbox:#_x0000_s1074">
              <w:txbxContent>
                <w:p w:rsidR="006A601B" w:rsidRPr="001828AD" w:rsidRDefault="006A601B" w:rsidP="001828AD">
                  <w:pPr>
                    <w:jc w:val="center"/>
                    <w:rPr>
                      <w:b/>
                    </w:rPr>
                  </w:pPr>
                  <w:r w:rsidRPr="001828AD">
                    <w:rPr>
                      <w:b/>
                    </w:rPr>
                    <w:t>QUALITY AND COMPETENCE</w:t>
                  </w:r>
                </w:p>
              </w:txbxContent>
            </v:textbox>
          </v:rect>
        </w:pict>
      </w:r>
    </w:p>
    <w:p w:rsidR="008164BB" w:rsidRPr="001828AD" w:rsidRDefault="008164BB" w:rsidP="004E3420">
      <w:pPr>
        <w:ind w:right="-82" w:firstLine="567"/>
        <w:jc w:val="both"/>
        <w:rPr>
          <w:color w:val="000000"/>
          <w:spacing w:val="4"/>
          <w:w w:val="113"/>
          <w:sz w:val="28"/>
          <w:szCs w:val="28"/>
          <w:lang w:val="en-US"/>
        </w:rPr>
      </w:pPr>
    </w:p>
    <w:p w:rsidR="008164BB" w:rsidRPr="00EF166A" w:rsidRDefault="008164BB" w:rsidP="00E5166C">
      <w:pPr>
        <w:ind w:right="-82"/>
        <w:jc w:val="both"/>
        <w:rPr>
          <w:color w:val="000000"/>
          <w:spacing w:val="4"/>
          <w:w w:val="113"/>
          <w:sz w:val="28"/>
          <w:szCs w:val="28"/>
          <w:lang w:val="en-US"/>
        </w:rPr>
      </w:pPr>
    </w:p>
    <w:p w:rsidR="004E3420" w:rsidRPr="00E630D9" w:rsidRDefault="004E3420" w:rsidP="004E3420">
      <w:pPr>
        <w:pStyle w:val="a5"/>
        <w:spacing w:before="0" w:beforeAutospacing="0" w:after="0" w:afterAutospacing="0"/>
        <w:ind w:firstLine="567"/>
        <w:jc w:val="center"/>
        <w:rPr>
          <w:color w:val="000000"/>
          <w:spacing w:val="4"/>
          <w:w w:val="113"/>
          <w:lang w:val="en-US"/>
        </w:rPr>
      </w:pPr>
      <w:r w:rsidRPr="00E630D9">
        <w:rPr>
          <w:color w:val="000000"/>
          <w:spacing w:val="4"/>
          <w:w w:val="113"/>
          <w:lang w:val="en-US"/>
        </w:rPr>
        <w:t>Figure 1 - Confidence confirmation through quality and competence</w:t>
      </w:r>
    </w:p>
    <w:p w:rsidR="004E3420" w:rsidRPr="00E5166C" w:rsidRDefault="004E3420" w:rsidP="004E3420">
      <w:pPr>
        <w:pStyle w:val="a5"/>
        <w:spacing w:before="0" w:beforeAutospacing="0" w:after="0" w:afterAutospacing="0"/>
        <w:ind w:firstLine="567"/>
        <w:jc w:val="center"/>
        <w:rPr>
          <w:color w:val="000000"/>
          <w:spacing w:val="4"/>
          <w:w w:val="113"/>
          <w:sz w:val="28"/>
          <w:szCs w:val="28"/>
          <w:lang w:val="en-US"/>
        </w:rPr>
      </w:pPr>
    </w:p>
    <w:p w:rsidR="004E3420" w:rsidRPr="004E3420" w:rsidRDefault="004E3420" w:rsidP="000D018E">
      <w:pPr>
        <w:pStyle w:val="3"/>
        <w:ind w:firstLine="567"/>
        <w:jc w:val="both"/>
        <w:rPr>
          <w:sz w:val="28"/>
          <w:szCs w:val="28"/>
          <w:lang w:val="en-US"/>
        </w:rPr>
      </w:pPr>
      <w:r w:rsidRPr="004E3420">
        <w:rPr>
          <w:sz w:val="28"/>
          <w:szCs w:val="28"/>
          <w:lang w:val="en-US"/>
        </w:rPr>
        <w:lastRenderedPageBreak/>
        <w:t>The main recommendations of the "Global Concept" are formulated in six theses:</w:t>
      </w:r>
    </w:p>
    <w:p w:rsidR="004E3420" w:rsidRPr="004E3420" w:rsidRDefault="004E3420" w:rsidP="000D018E">
      <w:pPr>
        <w:pStyle w:val="3"/>
        <w:ind w:firstLine="567"/>
        <w:jc w:val="both"/>
        <w:rPr>
          <w:sz w:val="28"/>
          <w:szCs w:val="28"/>
          <w:lang w:val="en-US"/>
        </w:rPr>
      </w:pPr>
      <w:r w:rsidRPr="004E3420">
        <w:rPr>
          <w:sz w:val="28"/>
          <w:szCs w:val="28"/>
          <w:lang w:val="en-US"/>
        </w:rPr>
        <w:t>1. Encourage the universal application of EN 29000 quality assurance standards and certification for compliance with these standards;</w:t>
      </w:r>
    </w:p>
    <w:p w:rsidR="004E3420" w:rsidRPr="004E3420" w:rsidRDefault="004E3420" w:rsidP="000D018E">
      <w:pPr>
        <w:pStyle w:val="3"/>
        <w:ind w:firstLine="567"/>
        <w:jc w:val="both"/>
        <w:rPr>
          <w:sz w:val="28"/>
          <w:szCs w:val="28"/>
          <w:lang w:val="en-US"/>
        </w:rPr>
      </w:pPr>
      <w:r w:rsidRPr="004E3420">
        <w:rPr>
          <w:sz w:val="28"/>
          <w:szCs w:val="28"/>
          <w:lang w:val="en-US"/>
        </w:rPr>
        <w:t>2. Application of the EN 45000 series standards, setting requirements for certification bodies and IL;</w:t>
      </w:r>
    </w:p>
    <w:p w:rsidR="004E3420" w:rsidRPr="004E3420" w:rsidRDefault="004E3420" w:rsidP="000D018E">
      <w:pPr>
        <w:pStyle w:val="3"/>
        <w:ind w:firstLine="567"/>
        <w:jc w:val="both"/>
        <w:rPr>
          <w:sz w:val="28"/>
          <w:szCs w:val="28"/>
          <w:lang w:val="en-US"/>
        </w:rPr>
      </w:pPr>
      <w:r w:rsidRPr="004E3420">
        <w:rPr>
          <w:sz w:val="28"/>
          <w:szCs w:val="28"/>
          <w:lang w:val="en-US"/>
        </w:rPr>
        <w:t>3. Encouraging the creation of centralized national accreditation systems;</w:t>
      </w:r>
    </w:p>
    <w:p w:rsidR="004E3420" w:rsidRPr="004E3420" w:rsidRDefault="004E3420" w:rsidP="000D018E">
      <w:pPr>
        <w:pStyle w:val="3"/>
        <w:ind w:firstLine="567"/>
        <w:jc w:val="both"/>
        <w:rPr>
          <w:sz w:val="28"/>
          <w:szCs w:val="28"/>
          <w:lang w:val="en-US"/>
        </w:rPr>
      </w:pPr>
      <w:r w:rsidRPr="004E3420">
        <w:rPr>
          <w:sz w:val="28"/>
          <w:szCs w:val="28"/>
          <w:lang w:val="en-US"/>
        </w:rPr>
        <w:t>4. Establishment of an organization for testing and certification in a legally unregulated area;</w:t>
      </w:r>
    </w:p>
    <w:p w:rsidR="004E3420" w:rsidRPr="004E3420" w:rsidRDefault="004E3420" w:rsidP="000D018E">
      <w:pPr>
        <w:pStyle w:val="3"/>
        <w:ind w:firstLine="567"/>
        <w:jc w:val="both"/>
        <w:rPr>
          <w:sz w:val="28"/>
          <w:szCs w:val="28"/>
          <w:lang w:val="en-US"/>
        </w:rPr>
      </w:pPr>
      <w:r w:rsidRPr="004E3420">
        <w:rPr>
          <w:sz w:val="28"/>
          <w:szCs w:val="28"/>
          <w:lang w:val="en-US"/>
        </w:rPr>
        <w:t>5. Harmonization of the testing and certification infrastructure in the EU countries;</w:t>
      </w:r>
    </w:p>
    <w:p w:rsidR="004E3420" w:rsidRPr="004F17E3" w:rsidRDefault="004E3420" w:rsidP="000D018E">
      <w:pPr>
        <w:pStyle w:val="3"/>
        <w:ind w:firstLine="567"/>
        <w:jc w:val="both"/>
        <w:rPr>
          <w:sz w:val="28"/>
          <w:szCs w:val="28"/>
          <w:lang w:val="en-US"/>
        </w:rPr>
      </w:pPr>
      <w:r w:rsidRPr="004F17E3">
        <w:rPr>
          <w:sz w:val="28"/>
          <w:szCs w:val="28"/>
          <w:lang w:val="en-US"/>
        </w:rPr>
        <w:t>6. Conclusion of contracts with third countries (non-EU members) on mutual recognition of tests and certificates.</w:t>
      </w:r>
    </w:p>
    <w:p w:rsidR="004E3420" w:rsidRPr="004E3420" w:rsidRDefault="004E3420" w:rsidP="004E3420">
      <w:pPr>
        <w:ind w:right="-82" w:firstLine="567"/>
        <w:jc w:val="both"/>
        <w:rPr>
          <w:sz w:val="28"/>
          <w:szCs w:val="28"/>
          <w:lang w:val="en-US"/>
        </w:rPr>
      </w:pPr>
      <w:r w:rsidRPr="004E3420">
        <w:rPr>
          <w:sz w:val="28"/>
          <w:szCs w:val="28"/>
          <w:lang w:val="en-US"/>
        </w:rPr>
        <w:t>For the practical implementation of the recommendations, European countries have established many organizations for accreditation, certification and testing, which have the following objectives: facilitating conditions for international trade, harmonizing accreditation, testing and certification methods; mutual recognition of accreditation and certification, test results and means of calibration of measuring instruments; Improvement of test quality. One such organization is the European Co-Operation for Accreditation (EA)</w:t>
      </w:r>
    </w:p>
    <w:p w:rsidR="004E3420" w:rsidRPr="004E3420" w:rsidRDefault="004E3420" w:rsidP="004E3420">
      <w:pPr>
        <w:ind w:right="-82" w:firstLine="567"/>
        <w:jc w:val="both"/>
        <w:rPr>
          <w:sz w:val="28"/>
          <w:szCs w:val="28"/>
          <w:lang w:val="en-US"/>
        </w:rPr>
      </w:pPr>
      <w:r w:rsidRPr="004E3420">
        <w:rPr>
          <w:sz w:val="28"/>
          <w:szCs w:val="28"/>
          <w:lang w:val="en-US"/>
        </w:rPr>
        <w:t>EA was established in November 1997 as a result of the merger of the European Co-Operation for Accreditation of Certification (EAC) and EAL (European Co-Operation for Accreditation of Laboratories) Laboratories (test and calibration), as well as training bodies and supervising organizations).</w:t>
      </w:r>
    </w:p>
    <w:p w:rsidR="004E3420" w:rsidRPr="004E3420" w:rsidRDefault="004E3420" w:rsidP="004E3420">
      <w:pPr>
        <w:ind w:right="-82" w:firstLine="567"/>
        <w:jc w:val="both"/>
        <w:rPr>
          <w:sz w:val="28"/>
          <w:szCs w:val="28"/>
          <w:lang w:val="en-US"/>
        </w:rPr>
      </w:pPr>
      <w:r w:rsidRPr="004E3420">
        <w:rPr>
          <w:sz w:val="28"/>
          <w:szCs w:val="28"/>
          <w:lang w:val="en-US"/>
        </w:rPr>
        <w:t>EA carries out activities in all areas of conformity assessment - verification; testing; control; Certification of products, equipment, control systems; Certification and verification of environmental management systems in accordance with the rules of the European System of Environmental Management and Audit (EMAS). In order to ensure the effective functioning of accreditation at the international level, all EA member organizations should use the same standards when assessing certification bodies, laboratories and regulatory bodies. The signing of a multilateral agreement guarantees the equivalence of the activities of participating organizations in the accreditation agreement through continuous and thorough mutual evaluation, oversight and reassessment.</w:t>
      </w:r>
    </w:p>
    <w:p w:rsidR="004E3420" w:rsidRPr="004E3420" w:rsidRDefault="004E3420" w:rsidP="004E3420">
      <w:pPr>
        <w:ind w:right="-82" w:firstLine="567"/>
        <w:jc w:val="both"/>
        <w:rPr>
          <w:sz w:val="28"/>
          <w:szCs w:val="28"/>
          <w:lang w:val="en-US"/>
        </w:rPr>
      </w:pPr>
      <w:r w:rsidRPr="004E3420">
        <w:rPr>
          <w:sz w:val="28"/>
          <w:szCs w:val="28"/>
          <w:lang w:val="en-US"/>
        </w:rPr>
        <w:t>The need for multiple assessments is reduced due to the fact that all accredited organizations participating in the multilateral agreement have the same level of competence. Therefore, it is enough for the supplier to get only 1 certificate to meet the requirements of the European and international markets.</w:t>
      </w:r>
    </w:p>
    <w:p w:rsidR="004E3420" w:rsidRPr="004E3420" w:rsidRDefault="004E3420" w:rsidP="004E3420">
      <w:pPr>
        <w:ind w:right="-82" w:firstLine="567"/>
        <w:jc w:val="both"/>
        <w:rPr>
          <w:sz w:val="28"/>
          <w:szCs w:val="28"/>
          <w:lang w:val="en-US"/>
        </w:rPr>
      </w:pPr>
      <w:r w:rsidRPr="004E3420">
        <w:rPr>
          <w:sz w:val="28"/>
          <w:szCs w:val="28"/>
          <w:lang w:val="en-US"/>
        </w:rPr>
        <w:t>Other examples of regional cooperation include such organizations as the Accreditation Cooperation of the Asia-Pacific Laboratories, the Pacific Accreditation Cooperation (RAC), the Central Asian (SCAM), North America (National Laboratory Accreditation Cooperation for NACLA), Central and South America (Information Consultation Council for the IAAC Conformance Assessment), South Africa (SADCA South African Accreditation Development), etc.</w:t>
      </w:r>
    </w:p>
    <w:p w:rsidR="004E3420" w:rsidRDefault="004E3420" w:rsidP="004E3420">
      <w:pPr>
        <w:ind w:right="-82" w:firstLine="567"/>
        <w:jc w:val="both"/>
        <w:rPr>
          <w:sz w:val="28"/>
          <w:szCs w:val="28"/>
          <w:lang w:val="en-US"/>
        </w:rPr>
      </w:pPr>
      <w:r w:rsidRPr="004E3420">
        <w:rPr>
          <w:sz w:val="28"/>
          <w:szCs w:val="28"/>
          <w:lang w:val="en-US"/>
        </w:rPr>
        <w:lastRenderedPageBreak/>
        <w:t>Thus, the emergence and development of accreditation systems in the world occurred with the development of international trade and the need to eliminate, first of all, technical barriers that were the difference between legislation, rules and regulations between the countries that carry out trade.</w:t>
      </w:r>
    </w:p>
    <w:p w:rsidR="004E3420" w:rsidRPr="004E3420" w:rsidRDefault="004E3420" w:rsidP="004E3420">
      <w:pPr>
        <w:ind w:right="-82" w:firstLine="567"/>
        <w:jc w:val="both"/>
        <w:rPr>
          <w:color w:val="000000"/>
          <w:sz w:val="28"/>
          <w:szCs w:val="28"/>
          <w:lang w:val="en-US"/>
        </w:rPr>
      </w:pPr>
      <w:r w:rsidRPr="004E3420">
        <w:rPr>
          <w:color w:val="000000"/>
          <w:sz w:val="28"/>
          <w:szCs w:val="28"/>
          <w:lang w:val="en-US"/>
        </w:rPr>
        <w:t>To this end, in 1977, the International Conference on the Accreditation of Test Laboratories (ILAC) was convened for the first time. The ILAC conference was held on October 24-28, 1977 in Copenhagen, Denmark, in order to develop international cooperation to facilitate trade by encouraging the acceptance of accredited test results and calibration. In 1996 ILAC, having adopted its charter, officially began to cooperate and establish a network of mutual recognition agreements between accreditation bodies, countries, c</w:t>
      </w:r>
      <w:r w:rsidR="00372CBC">
        <w:rPr>
          <w:color w:val="000000"/>
          <w:sz w:val="28"/>
          <w:szCs w:val="28"/>
          <w:lang w:val="en-US"/>
        </w:rPr>
        <w:t>onference participants</w:t>
      </w:r>
      <w:r w:rsidRPr="004E3420">
        <w:rPr>
          <w:color w:val="000000"/>
          <w:sz w:val="28"/>
          <w:szCs w:val="28"/>
          <w:lang w:val="en-US"/>
        </w:rPr>
        <w:t>.</w:t>
      </w:r>
    </w:p>
    <w:p w:rsidR="004E3420" w:rsidRPr="004E3420" w:rsidRDefault="004E3420" w:rsidP="004E3420">
      <w:pPr>
        <w:ind w:right="-82" w:firstLine="567"/>
        <w:jc w:val="both"/>
        <w:rPr>
          <w:color w:val="000000"/>
          <w:sz w:val="28"/>
          <w:szCs w:val="28"/>
          <w:lang w:val="en-US"/>
        </w:rPr>
      </w:pPr>
      <w:r w:rsidRPr="004E3420">
        <w:rPr>
          <w:color w:val="000000"/>
          <w:sz w:val="28"/>
          <w:szCs w:val="28"/>
          <w:lang w:val="en-US"/>
        </w:rPr>
        <w:t>In accordance with the WTO Agreement on Technical Barriers to Trade, and given the importance of certification and accreditation in international trade, ILAC decided to hold annual conferences on issues related to certification and accreditation. At its core, the ILAC is an international forum whose main purpose is to share information and experience on the legal and technical aspects of the accreditation procedure for testing laboratories and evaluate the quality of test results.</w:t>
      </w:r>
    </w:p>
    <w:p w:rsidR="004E3420" w:rsidRPr="004E3420" w:rsidRDefault="004E3420" w:rsidP="004E3420">
      <w:pPr>
        <w:ind w:right="-82" w:firstLine="567"/>
        <w:jc w:val="both"/>
        <w:rPr>
          <w:color w:val="000000"/>
          <w:sz w:val="28"/>
          <w:szCs w:val="28"/>
          <w:lang w:val="en-US"/>
        </w:rPr>
      </w:pPr>
      <w:r w:rsidRPr="004E3420">
        <w:rPr>
          <w:color w:val="000000"/>
          <w:sz w:val="28"/>
          <w:szCs w:val="28"/>
          <w:lang w:val="en-US"/>
        </w:rPr>
        <w:t>ILAC includes representatives of the accreditation bodies of the countries of the world, as well as regional organizations. As of October 1, 2007, ILAC has 58 full members who have signed the MRA agreement, representatives of 46 countries; 17 associate members, representatives from 16 countries; 21 affiliated members, 5 regional cooperation bodies, 1 observation coordination center, 23 observers. A total of 125 bodies from 82 countries. More than 30,000 laboratories and 50,000 inspection bodies are accredited by 75 full and associate members of ILAC.</w:t>
      </w:r>
    </w:p>
    <w:p w:rsidR="004E3420" w:rsidRPr="004E3420" w:rsidRDefault="004E3420" w:rsidP="004E3420">
      <w:pPr>
        <w:ind w:right="-82" w:firstLine="567"/>
        <w:jc w:val="both"/>
        <w:rPr>
          <w:color w:val="000000"/>
          <w:sz w:val="28"/>
          <w:szCs w:val="28"/>
          <w:lang w:val="en-US"/>
        </w:rPr>
      </w:pPr>
      <w:r w:rsidRPr="004E3420">
        <w:rPr>
          <w:color w:val="000000"/>
          <w:sz w:val="28"/>
          <w:szCs w:val="28"/>
          <w:lang w:val="en-US"/>
        </w:rPr>
        <w:t>The ultimate goal of the ILAC is the widespread use and acceptance by industry and government authorities of the results obtained by accredited laboratories and inspection (inspection) bodies, including results obtained by laboratories in other countries. It is in this way that the goal of free trade "tested once - accepted everywhere" can be achieved.</w:t>
      </w:r>
    </w:p>
    <w:p w:rsidR="004E3420" w:rsidRPr="004F17E3" w:rsidRDefault="004E3420" w:rsidP="004E3420">
      <w:pPr>
        <w:ind w:right="-82" w:firstLine="567"/>
        <w:jc w:val="both"/>
        <w:rPr>
          <w:color w:val="000000"/>
          <w:sz w:val="28"/>
          <w:szCs w:val="28"/>
          <w:lang w:val="en-US"/>
        </w:rPr>
      </w:pPr>
      <w:r w:rsidRPr="004F17E3">
        <w:rPr>
          <w:color w:val="000000"/>
          <w:sz w:val="28"/>
          <w:szCs w:val="28"/>
          <w:lang w:val="en-US"/>
        </w:rPr>
        <w:t>ILAC is focused on:</w:t>
      </w:r>
    </w:p>
    <w:p w:rsidR="004E3420" w:rsidRPr="004E3420" w:rsidRDefault="004E3420" w:rsidP="004E3420">
      <w:pPr>
        <w:pStyle w:val="a5"/>
        <w:spacing w:before="0" w:beforeAutospacing="0" w:after="0" w:afterAutospacing="0"/>
        <w:ind w:firstLine="567"/>
        <w:jc w:val="both"/>
        <w:rPr>
          <w:sz w:val="28"/>
          <w:szCs w:val="28"/>
          <w:lang w:val="en-US"/>
        </w:rPr>
      </w:pPr>
      <w:r w:rsidRPr="004E3420">
        <w:rPr>
          <w:sz w:val="28"/>
          <w:szCs w:val="28"/>
          <w:lang w:val="en-US"/>
        </w:rPr>
        <w:t>- development and harmonization of the practice of accreditation of laboratories and control (inspection bodies)</w:t>
      </w:r>
    </w:p>
    <w:p w:rsidR="004E3420" w:rsidRPr="004E3420" w:rsidRDefault="004E3420" w:rsidP="004E3420">
      <w:pPr>
        <w:pStyle w:val="a5"/>
        <w:spacing w:before="0" w:beforeAutospacing="0" w:after="0" w:afterAutospacing="0"/>
        <w:ind w:firstLine="567"/>
        <w:jc w:val="both"/>
        <w:rPr>
          <w:sz w:val="28"/>
          <w:szCs w:val="28"/>
          <w:lang w:val="en-US"/>
        </w:rPr>
      </w:pPr>
      <w:r w:rsidRPr="004E3420">
        <w:rPr>
          <w:sz w:val="28"/>
          <w:szCs w:val="28"/>
          <w:lang w:val="en-US"/>
        </w:rPr>
        <w:t>- promotion of accreditation of laboratories and control (inspection bodies) to the needs of industry, governments, legislators and consumers</w:t>
      </w:r>
    </w:p>
    <w:p w:rsidR="004E3420" w:rsidRPr="004E3420" w:rsidRDefault="004E3420" w:rsidP="004E3420">
      <w:pPr>
        <w:pStyle w:val="a5"/>
        <w:spacing w:before="0" w:beforeAutospacing="0" w:after="0" w:afterAutospacing="0"/>
        <w:ind w:firstLine="567"/>
        <w:jc w:val="both"/>
        <w:rPr>
          <w:sz w:val="28"/>
          <w:szCs w:val="28"/>
          <w:lang w:val="en-US"/>
        </w:rPr>
      </w:pPr>
      <w:r w:rsidRPr="004E3420">
        <w:rPr>
          <w:sz w:val="28"/>
          <w:szCs w:val="28"/>
          <w:lang w:val="en-US"/>
        </w:rPr>
        <w:t>- Assistance and support to developing accreditation systems</w:t>
      </w:r>
    </w:p>
    <w:p w:rsidR="004E3420" w:rsidRPr="004F17E3" w:rsidRDefault="004E3420" w:rsidP="004E3420">
      <w:pPr>
        <w:pStyle w:val="a5"/>
        <w:spacing w:before="0" w:beforeAutospacing="0" w:after="0" w:afterAutospacing="0"/>
        <w:ind w:firstLine="567"/>
        <w:jc w:val="both"/>
        <w:rPr>
          <w:sz w:val="28"/>
          <w:szCs w:val="28"/>
          <w:lang w:val="en-US"/>
        </w:rPr>
      </w:pPr>
      <w:r w:rsidRPr="004F17E3">
        <w:rPr>
          <w:sz w:val="28"/>
          <w:szCs w:val="28"/>
          <w:lang w:val="en-US"/>
        </w:rPr>
        <w:t>- Global recognition of laboratories and regulatory authorities through the ILAC Agreement, thereby ensuring recognition of test, inspection and calibration results accompanying goods passing through national boundaries.</w:t>
      </w:r>
    </w:p>
    <w:p w:rsidR="004E3420" w:rsidRPr="008116BF" w:rsidRDefault="004E3420" w:rsidP="00AB21E9">
      <w:pPr>
        <w:ind w:firstLine="567"/>
        <w:jc w:val="both"/>
        <w:rPr>
          <w:w w:val="113"/>
          <w:sz w:val="28"/>
          <w:szCs w:val="28"/>
          <w:lang w:val="en-US"/>
        </w:rPr>
      </w:pPr>
      <w:r w:rsidRPr="008116BF">
        <w:rPr>
          <w:w w:val="113"/>
          <w:sz w:val="28"/>
          <w:szCs w:val="28"/>
          <w:lang w:val="en-US"/>
        </w:rPr>
        <w:t>The International Accreditation Forum (IAF) is another international forum in the field of accreditation and recognition of the results of conf</w:t>
      </w:r>
      <w:r w:rsidR="00372CBC" w:rsidRPr="008116BF">
        <w:rPr>
          <w:w w:val="113"/>
          <w:sz w:val="28"/>
          <w:szCs w:val="28"/>
          <w:lang w:val="en-US"/>
        </w:rPr>
        <w:t>ormity validation work</w:t>
      </w:r>
      <w:r w:rsidRPr="008116BF">
        <w:rPr>
          <w:w w:val="113"/>
          <w:sz w:val="28"/>
          <w:szCs w:val="28"/>
          <w:lang w:val="en-US"/>
        </w:rPr>
        <w:t xml:space="preserve">. The IAF is a worldwide alliance that includes accreditation bodies from different countries, associations of certification bodies, as well as other organizations involved in conformity assessment activities in the field of management systems, goods, services and </w:t>
      </w:r>
      <w:r w:rsidRPr="008116BF">
        <w:rPr>
          <w:w w:val="113"/>
          <w:sz w:val="28"/>
          <w:szCs w:val="28"/>
          <w:lang w:val="en-US"/>
        </w:rPr>
        <w:lastRenderedPageBreak/>
        <w:t>personnel. IAF participants around the world work together to achieve common goals for the facilitation of international trade, developing guidelines and practical guidelines for conformity assessment that will help achieve the reliability and transparency needed to enter the world market.</w:t>
      </w:r>
    </w:p>
    <w:p w:rsidR="004E3420" w:rsidRPr="008116BF" w:rsidRDefault="004E3420" w:rsidP="00AB21E9">
      <w:pPr>
        <w:shd w:val="clear" w:color="auto" w:fill="FFFFFF"/>
        <w:ind w:firstLine="567"/>
        <w:jc w:val="both"/>
        <w:rPr>
          <w:color w:val="000000"/>
          <w:spacing w:val="4"/>
          <w:w w:val="113"/>
          <w:sz w:val="28"/>
          <w:szCs w:val="28"/>
          <w:lang w:val="en-US"/>
        </w:rPr>
      </w:pPr>
      <w:r w:rsidRPr="008116BF">
        <w:rPr>
          <w:color w:val="000000"/>
          <w:spacing w:val="4"/>
          <w:w w:val="113"/>
          <w:sz w:val="28"/>
          <w:szCs w:val="28"/>
          <w:lang w:val="en-US"/>
        </w:rPr>
        <w:t>IAF provides worldwide recognition of certificates issued by certification bodies by accredited participants who have signed the Multilateral Agreement on Mutual Recognition (MLA), and seeks to increase the value of the above certificates through specific actions and programs.</w:t>
      </w:r>
    </w:p>
    <w:p w:rsidR="004E3420" w:rsidRPr="008116BF" w:rsidRDefault="004E3420" w:rsidP="00AB21E9">
      <w:pPr>
        <w:shd w:val="clear" w:color="auto" w:fill="FFFFFF"/>
        <w:ind w:firstLine="567"/>
        <w:jc w:val="both"/>
        <w:rPr>
          <w:color w:val="000000"/>
          <w:spacing w:val="4"/>
          <w:w w:val="113"/>
          <w:sz w:val="28"/>
          <w:szCs w:val="28"/>
          <w:lang w:val="en-US"/>
        </w:rPr>
      </w:pPr>
      <w:r w:rsidRPr="008116BF">
        <w:rPr>
          <w:color w:val="000000"/>
          <w:spacing w:val="4"/>
          <w:w w:val="113"/>
          <w:sz w:val="28"/>
          <w:szCs w:val="28"/>
          <w:lang w:val="en-US"/>
        </w:rPr>
        <w:t>IAF was established in Houston (USA) on January 28, 1993 at the first meeting of the Organizations for the Accreditation of the Bodies on Quality Management Systems. The meeting was attended by representatives of the United States, Mexico, the Netherlands, the United Kingdom, Australia, New Zealand, Canada and Japan.</w:t>
      </w:r>
    </w:p>
    <w:p w:rsidR="004E3420" w:rsidRPr="004E3420" w:rsidRDefault="004E3420" w:rsidP="00AB21E9">
      <w:pPr>
        <w:shd w:val="clear" w:color="auto" w:fill="FFFFFF"/>
        <w:ind w:firstLine="567"/>
        <w:jc w:val="both"/>
        <w:rPr>
          <w:color w:val="000000"/>
          <w:spacing w:val="4"/>
          <w:w w:val="113"/>
          <w:sz w:val="28"/>
          <w:szCs w:val="28"/>
          <w:lang w:val="en-US"/>
        </w:rPr>
      </w:pPr>
      <w:r w:rsidRPr="004E3420">
        <w:rPr>
          <w:color w:val="000000"/>
          <w:spacing w:val="4"/>
          <w:w w:val="113"/>
          <w:sz w:val="28"/>
          <w:szCs w:val="28"/>
          <w:lang w:val="en-US"/>
        </w:rPr>
        <w:t>The creation of the IAF by the organizations represented was proclaimed in a special agreement issued after the meeting. The IAF's goal was to develop a special program for the accreditation of conformity assessment organizations so that product, process and service certificates in one region or country were recognized in all other regions and countries. Also, under the above-mentioned program, the IAF has set the goal of creating an equivalent procedure for assessing the compliance of the above organizations.</w:t>
      </w:r>
    </w:p>
    <w:p w:rsidR="004E3420" w:rsidRPr="004E3420" w:rsidRDefault="004E3420" w:rsidP="004E3420">
      <w:pPr>
        <w:shd w:val="clear" w:color="auto" w:fill="FFFFFF"/>
        <w:ind w:firstLine="567"/>
        <w:jc w:val="both"/>
        <w:rPr>
          <w:color w:val="000000"/>
          <w:spacing w:val="4"/>
          <w:w w:val="113"/>
          <w:sz w:val="28"/>
          <w:szCs w:val="28"/>
          <w:lang w:val="en-US"/>
        </w:rPr>
      </w:pPr>
      <w:r w:rsidRPr="004E3420">
        <w:rPr>
          <w:color w:val="000000"/>
          <w:spacing w:val="4"/>
          <w:w w:val="113"/>
          <w:sz w:val="28"/>
          <w:szCs w:val="28"/>
          <w:lang w:val="en-US"/>
        </w:rPr>
        <w:t>In order to achieve the set goals, the members of the forum arranged a debate to reach agreement on the expediency of mutual recognition of accreditation systems, as well as mutual cooperation and exchange of information and procedures for accreditation programs.</w:t>
      </w:r>
    </w:p>
    <w:p w:rsidR="004E3420" w:rsidRPr="004E3420" w:rsidRDefault="004E3420" w:rsidP="004E3420">
      <w:pPr>
        <w:shd w:val="clear" w:color="auto" w:fill="FFFFFF"/>
        <w:ind w:firstLine="567"/>
        <w:jc w:val="both"/>
        <w:rPr>
          <w:color w:val="000000"/>
          <w:spacing w:val="4"/>
          <w:w w:val="113"/>
          <w:sz w:val="28"/>
          <w:szCs w:val="28"/>
          <w:lang w:val="en-US"/>
        </w:rPr>
      </w:pPr>
      <w:r w:rsidRPr="004E3420">
        <w:rPr>
          <w:color w:val="000000"/>
          <w:spacing w:val="4"/>
          <w:w w:val="113"/>
          <w:sz w:val="28"/>
          <w:szCs w:val="28"/>
          <w:lang w:val="en-US"/>
        </w:rPr>
        <w:t>In the future, these meetings were recognized as official meetings of the IAF. Their goal was to contribute to mutual understanding and transparency in the activities of such accreditation programs in the interests of international trade.</w:t>
      </w:r>
    </w:p>
    <w:p w:rsidR="004E3420" w:rsidRPr="004E3420" w:rsidRDefault="004E3420" w:rsidP="004E3420">
      <w:pPr>
        <w:shd w:val="clear" w:color="auto" w:fill="FFFFFF"/>
        <w:ind w:firstLine="567"/>
        <w:jc w:val="both"/>
        <w:rPr>
          <w:color w:val="000000"/>
          <w:spacing w:val="4"/>
          <w:w w:val="113"/>
          <w:sz w:val="28"/>
          <w:szCs w:val="28"/>
          <w:lang w:val="en-US"/>
        </w:rPr>
      </w:pPr>
      <w:r w:rsidRPr="004E3420">
        <w:rPr>
          <w:color w:val="000000"/>
          <w:spacing w:val="4"/>
          <w:w w:val="113"/>
          <w:sz w:val="28"/>
          <w:szCs w:val="28"/>
          <w:lang w:val="en-US"/>
        </w:rPr>
        <w:t>The IAF unites the national accreditation bodies of 19 countries, incl. Australia, Canada, USA, Japan, Great Britain, China and other countries.</w:t>
      </w:r>
    </w:p>
    <w:p w:rsidR="0040126D" w:rsidRPr="004E3420" w:rsidRDefault="004E3420" w:rsidP="004E3420">
      <w:pPr>
        <w:shd w:val="clear" w:color="auto" w:fill="FFFFFF"/>
        <w:ind w:firstLine="567"/>
        <w:jc w:val="both"/>
        <w:rPr>
          <w:sz w:val="28"/>
          <w:szCs w:val="28"/>
          <w:lang w:val="en-US"/>
        </w:rPr>
      </w:pPr>
      <w:r w:rsidRPr="004E3420">
        <w:rPr>
          <w:color w:val="000000"/>
          <w:spacing w:val="4"/>
          <w:w w:val="113"/>
          <w:sz w:val="28"/>
          <w:szCs w:val="28"/>
          <w:lang w:val="en-US"/>
        </w:rPr>
        <w:t>The purpose of the IAF is to promote mutual recognition of test results conducted by national laboratories on the basis of agreements on the recognition of laboratory accreditation systems.</w:t>
      </w:r>
      <w:r w:rsidR="00DF404B" w:rsidRPr="00F810E6">
        <w:rPr>
          <w:rStyle w:val="shorttext"/>
          <w:sz w:val="28"/>
          <w:szCs w:val="28"/>
          <w:lang w:val="en-US"/>
        </w:rPr>
        <w:t>Directions of its activity</w:t>
      </w:r>
      <w:r w:rsidR="0040126D" w:rsidRPr="00DF404B">
        <w:rPr>
          <w:color w:val="000000"/>
          <w:spacing w:val="2"/>
          <w:w w:val="113"/>
          <w:sz w:val="28"/>
          <w:szCs w:val="28"/>
          <w:lang w:val="en-US"/>
        </w:rPr>
        <w:t>:</w:t>
      </w:r>
    </w:p>
    <w:p w:rsidR="004E3420" w:rsidRPr="004E3420" w:rsidRDefault="008116BF" w:rsidP="004E3420">
      <w:pPr>
        <w:pStyle w:val="a5"/>
        <w:spacing w:before="0" w:beforeAutospacing="0" w:after="0" w:afterAutospacing="0"/>
        <w:ind w:firstLine="567"/>
        <w:jc w:val="both"/>
        <w:rPr>
          <w:color w:val="000000"/>
          <w:w w:val="113"/>
          <w:sz w:val="28"/>
          <w:szCs w:val="28"/>
          <w:lang w:val="en-US"/>
        </w:rPr>
      </w:pPr>
      <w:r>
        <w:rPr>
          <w:color w:val="000000"/>
          <w:w w:val="113"/>
          <w:sz w:val="28"/>
          <w:szCs w:val="28"/>
          <w:lang w:val="en-US"/>
        </w:rPr>
        <w:t>-</w:t>
      </w:r>
      <w:r w:rsidR="004E3420" w:rsidRPr="004E3420">
        <w:rPr>
          <w:color w:val="000000"/>
          <w:w w:val="113"/>
          <w:sz w:val="28"/>
          <w:szCs w:val="28"/>
          <w:lang w:val="en-US"/>
        </w:rPr>
        <w:t>development of recommendations on concluding agreements on mutual recognition of test reports and certificates;</w:t>
      </w:r>
    </w:p>
    <w:p w:rsidR="004E3420" w:rsidRPr="004E3420" w:rsidRDefault="008116BF" w:rsidP="004E3420">
      <w:pPr>
        <w:pStyle w:val="a5"/>
        <w:spacing w:before="0" w:beforeAutospacing="0" w:after="0" w:afterAutospacing="0"/>
        <w:ind w:firstLine="567"/>
        <w:jc w:val="both"/>
        <w:rPr>
          <w:color w:val="000000"/>
          <w:w w:val="113"/>
          <w:sz w:val="28"/>
          <w:szCs w:val="28"/>
          <w:lang w:val="en-US"/>
        </w:rPr>
      </w:pPr>
      <w:r>
        <w:rPr>
          <w:color w:val="000000"/>
          <w:w w:val="113"/>
          <w:sz w:val="28"/>
          <w:szCs w:val="28"/>
          <w:lang w:val="en-US"/>
        </w:rPr>
        <w:t>-</w:t>
      </w:r>
      <w:r w:rsidR="004E3420" w:rsidRPr="004E3420">
        <w:rPr>
          <w:color w:val="000000"/>
          <w:w w:val="113"/>
          <w:sz w:val="28"/>
          <w:szCs w:val="28"/>
          <w:lang w:val="en-US"/>
        </w:rPr>
        <w:t>development of recommendations and model agreements on mutual recognition of national accreditation systems for testing laboratories and certificates;</w:t>
      </w:r>
    </w:p>
    <w:p w:rsidR="004E3420" w:rsidRPr="004E3420" w:rsidRDefault="008116BF" w:rsidP="004E3420">
      <w:pPr>
        <w:pStyle w:val="a5"/>
        <w:spacing w:before="0" w:beforeAutospacing="0" w:after="0" w:afterAutospacing="0"/>
        <w:ind w:firstLine="567"/>
        <w:jc w:val="both"/>
        <w:rPr>
          <w:color w:val="000000"/>
          <w:w w:val="113"/>
          <w:sz w:val="28"/>
          <w:szCs w:val="28"/>
          <w:lang w:val="en-US"/>
        </w:rPr>
      </w:pPr>
      <w:r>
        <w:rPr>
          <w:color w:val="000000"/>
          <w:w w:val="113"/>
          <w:sz w:val="28"/>
          <w:szCs w:val="28"/>
          <w:lang w:val="en-US"/>
        </w:rPr>
        <w:t>-</w:t>
      </w:r>
      <w:r w:rsidR="004E3420" w:rsidRPr="004E3420">
        <w:rPr>
          <w:color w:val="000000"/>
          <w:w w:val="113"/>
          <w:sz w:val="28"/>
          <w:szCs w:val="28"/>
          <w:lang w:val="en-US"/>
        </w:rPr>
        <w:t>development of recommendations on the quality of tests conducted by testing laboratories;</w:t>
      </w:r>
    </w:p>
    <w:p w:rsidR="004E3420" w:rsidRDefault="008116BF" w:rsidP="004E3420">
      <w:pPr>
        <w:pStyle w:val="a5"/>
        <w:spacing w:before="0" w:beforeAutospacing="0" w:after="0" w:afterAutospacing="0"/>
        <w:ind w:firstLine="567"/>
        <w:jc w:val="both"/>
        <w:rPr>
          <w:color w:val="000000"/>
          <w:w w:val="113"/>
          <w:sz w:val="28"/>
          <w:szCs w:val="28"/>
          <w:lang w:val="en-US"/>
        </w:rPr>
      </w:pPr>
      <w:r>
        <w:rPr>
          <w:color w:val="000000"/>
          <w:w w:val="113"/>
          <w:sz w:val="28"/>
          <w:szCs w:val="28"/>
          <w:lang w:val="en-US"/>
        </w:rPr>
        <w:t>-</w:t>
      </w:r>
      <w:r w:rsidR="004E3420" w:rsidRPr="004E3420">
        <w:rPr>
          <w:color w:val="000000"/>
          <w:w w:val="113"/>
          <w:sz w:val="28"/>
          <w:szCs w:val="28"/>
          <w:lang w:val="en-US"/>
        </w:rPr>
        <w:t>preparation of information on existing in the country systems of laboratory accreditation and product testing systems.</w:t>
      </w:r>
    </w:p>
    <w:p w:rsidR="004E3420" w:rsidRPr="004E3420" w:rsidRDefault="004E3420" w:rsidP="00DF404B">
      <w:pPr>
        <w:pStyle w:val="a5"/>
        <w:spacing w:before="0" w:beforeAutospacing="0" w:after="0" w:afterAutospacing="0"/>
        <w:ind w:firstLine="567"/>
        <w:jc w:val="both"/>
        <w:rPr>
          <w:rStyle w:val="ad"/>
          <w:b w:val="0"/>
          <w:sz w:val="28"/>
          <w:szCs w:val="28"/>
          <w:lang w:val="en-US"/>
        </w:rPr>
      </w:pPr>
      <w:r w:rsidRPr="004E3420">
        <w:rPr>
          <w:rStyle w:val="ad"/>
          <w:b w:val="0"/>
          <w:sz w:val="28"/>
          <w:szCs w:val="28"/>
          <w:lang w:val="en-US"/>
        </w:rPr>
        <w:lastRenderedPageBreak/>
        <w:t>The first and main goal of the International Accreditation Forum was the development of a common international conformity assessment program that ensures the reliability of accredited certificates and certifications, which serves to minimize risks for business and consumers.</w:t>
      </w:r>
    </w:p>
    <w:p w:rsidR="004E3420" w:rsidRPr="004E3420" w:rsidRDefault="004E3420" w:rsidP="00DF404B">
      <w:pPr>
        <w:pStyle w:val="a5"/>
        <w:spacing w:before="0" w:beforeAutospacing="0" w:after="0" w:afterAutospacing="0"/>
        <w:ind w:firstLine="567"/>
        <w:jc w:val="both"/>
        <w:rPr>
          <w:rStyle w:val="ad"/>
          <w:b w:val="0"/>
          <w:sz w:val="28"/>
          <w:szCs w:val="28"/>
          <w:lang w:val="en-US"/>
        </w:rPr>
      </w:pPr>
      <w:r w:rsidRPr="004E3420">
        <w:rPr>
          <w:rStyle w:val="ad"/>
          <w:b w:val="0"/>
          <w:sz w:val="28"/>
          <w:szCs w:val="28"/>
          <w:lang w:val="en-US"/>
        </w:rPr>
        <w:t>Accreditation in the IAF system guarantees the state, entrepreneurs and end users that the conformity assessment body that conducts certification according to various standards is competent and impartial, and it is proved that the certification body itself meets international standards.</w:t>
      </w:r>
    </w:p>
    <w:p w:rsidR="004E3420" w:rsidRPr="004E3420" w:rsidRDefault="004E3420" w:rsidP="00DF404B">
      <w:pPr>
        <w:pStyle w:val="a5"/>
        <w:spacing w:before="0" w:beforeAutospacing="0" w:after="0" w:afterAutospacing="0"/>
        <w:ind w:firstLine="567"/>
        <w:jc w:val="both"/>
        <w:rPr>
          <w:rStyle w:val="ad"/>
          <w:b w:val="0"/>
          <w:sz w:val="28"/>
          <w:szCs w:val="28"/>
          <w:lang w:val="en-US"/>
        </w:rPr>
      </w:pPr>
      <w:r w:rsidRPr="004E3420">
        <w:rPr>
          <w:rStyle w:val="ad"/>
          <w:b w:val="0"/>
          <w:sz w:val="28"/>
          <w:szCs w:val="28"/>
          <w:lang w:val="en-US"/>
        </w:rPr>
        <w:t>The second purpose of the IAF is to strengthen the Multilateral Recognition Arrangements (MLA) for certification between accreditation members. The purpose of the agreement, as the name implies, is to ensure mutual recognition of the accredited certificate among all members of the MLA, and its subsequent recognition in the markets, on the basis of accreditation. The benefit of the IAF and MLA for business is that if the standard and methods for assessing compliance are the same, then one certificate or certificate can be recognized around the world, which reduces the cost of accredited certification and reduces the risk of international merchant</w:t>
      </w:r>
      <w:r w:rsidR="00FA6928">
        <w:rPr>
          <w:rStyle w:val="ad"/>
          <w:b w:val="0"/>
          <w:sz w:val="28"/>
          <w:szCs w:val="28"/>
          <w:lang w:val="en-US"/>
        </w:rPr>
        <w:t xml:space="preserve"> refusal from goods or services</w:t>
      </w:r>
      <w:r w:rsidRPr="004E3420">
        <w:rPr>
          <w:rStyle w:val="ad"/>
          <w:b w:val="0"/>
          <w:sz w:val="28"/>
          <w:szCs w:val="28"/>
          <w:lang w:val="en-US"/>
        </w:rPr>
        <w:t>.</w:t>
      </w:r>
    </w:p>
    <w:p w:rsidR="004E3420" w:rsidRPr="004E3420" w:rsidRDefault="004E3420" w:rsidP="00DF404B">
      <w:pPr>
        <w:pStyle w:val="a5"/>
        <w:spacing w:before="0" w:beforeAutospacing="0" w:after="0" w:afterAutospacing="0"/>
        <w:ind w:firstLine="567"/>
        <w:jc w:val="both"/>
        <w:rPr>
          <w:rStyle w:val="ad"/>
          <w:b w:val="0"/>
          <w:sz w:val="28"/>
          <w:szCs w:val="28"/>
          <w:lang w:val="en-US"/>
        </w:rPr>
      </w:pPr>
      <w:r w:rsidRPr="004E3420">
        <w:rPr>
          <w:rStyle w:val="ad"/>
          <w:b w:val="0"/>
          <w:sz w:val="28"/>
          <w:szCs w:val="28"/>
          <w:lang w:val="en-US"/>
        </w:rPr>
        <w:t>The contribution of IAF and MLA to the freedom of world trade is the removal of technical barriers. IAF are in constant search of the best way to create a unified system for achieving goals, and this system is called "Certified once - accepted everywhere".</w:t>
      </w:r>
    </w:p>
    <w:p w:rsidR="004E3420" w:rsidRPr="0060745A" w:rsidRDefault="004E3420" w:rsidP="00DF404B">
      <w:pPr>
        <w:pStyle w:val="a5"/>
        <w:spacing w:before="0" w:beforeAutospacing="0" w:after="0" w:afterAutospacing="0"/>
        <w:ind w:firstLine="567"/>
        <w:jc w:val="both"/>
        <w:rPr>
          <w:sz w:val="28"/>
          <w:szCs w:val="28"/>
          <w:lang w:val="en-US"/>
        </w:rPr>
      </w:pPr>
      <w:r w:rsidRPr="0060745A">
        <w:rPr>
          <w:sz w:val="28"/>
          <w:szCs w:val="28"/>
          <w:lang w:val="en-US"/>
        </w:rPr>
        <w:t>The IAF Charter, agreed upon with the members of the organization in November 2010, sets the following goals:</w:t>
      </w:r>
    </w:p>
    <w:p w:rsidR="004E3420" w:rsidRPr="0060745A" w:rsidRDefault="008116BF" w:rsidP="00DF404B">
      <w:pPr>
        <w:pStyle w:val="a5"/>
        <w:spacing w:before="0" w:beforeAutospacing="0" w:after="0" w:afterAutospacing="0"/>
        <w:ind w:firstLine="567"/>
        <w:jc w:val="both"/>
        <w:rPr>
          <w:sz w:val="28"/>
          <w:szCs w:val="28"/>
          <w:lang w:val="en-US"/>
        </w:rPr>
      </w:pPr>
      <w:r>
        <w:rPr>
          <w:sz w:val="28"/>
          <w:szCs w:val="28"/>
          <w:lang w:val="en-US"/>
        </w:rPr>
        <w:t>-</w:t>
      </w:r>
      <w:r w:rsidR="004E3420" w:rsidRPr="0060745A">
        <w:rPr>
          <w:sz w:val="28"/>
          <w:szCs w:val="28"/>
          <w:lang w:val="en-US"/>
        </w:rPr>
        <w:t>The International Accreditation Forum is an international union of organizations that carry out their activities around the world to facilitate trade. We are the main world forum on development of principles and practice of conformity assessment that provides transparency necessary for all markets.</w:t>
      </w:r>
    </w:p>
    <w:p w:rsidR="004E3420" w:rsidRPr="0060745A" w:rsidRDefault="008116BF" w:rsidP="00DF404B">
      <w:pPr>
        <w:pStyle w:val="a5"/>
        <w:spacing w:before="0" w:beforeAutospacing="0" w:after="0" w:afterAutospacing="0"/>
        <w:ind w:firstLine="567"/>
        <w:jc w:val="both"/>
        <w:rPr>
          <w:sz w:val="28"/>
          <w:szCs w:val="28"/>
          <w:lang w:val="en-US"/>
        </w:rPr>
      </w:pPr>
      <w:r>
        <w:rPr>
          <w:sz w:val="28"/>
          <w:szCs w:val="28"/>
          <w:lang w:val="en-US"/>
        </w:rPr>
        <w:t>-</w:t>
      </w:r>
      <w:r w:rsidR="004E3420" w:rsidRPr="0060745A">
        <w:rPr>
          <w:sz w:val="28"/>
          <w:szCs w:val="28"/>
          <w:lang w:val="en-US"/>
        </w:rPr>
        <w:t>We provide worldwide recognition of conformity certificates issued by certification bodies accredited by IAF members and are looking for added value for all stakeholders through our activities and our programs.</w:t>
      </w:r>
    </w:p>
    <w:p w:rsidR="004E3420" w:rsidRPr="004E3420" w:rsidRDefault="004E3420" w:rsidP="00DF404B">
      <w:pPr>
        <w:pStyle w:val="a5"/>
        <w:spacing w:before="0" w:beforeAutospacing="0" w:after="0" w:afterAutospacing="0"/>
        <w:ind w:firstLine="567"/>
        <w:jc w:val="both"/>
        <w:rPr>
          <w:sz w:val="28"/>
          <w:szCs w:val="28"/>
          <w:lang w:val="en-US"/>
        </w:rPr>
      </w:pPr>
      <w:r w:rsidRPr="004E3420">
        <w:rPr>
          <w:sz w:val="28"/>
          <w:szCs w:val="28"/>
          <w:lang w:val="en-US"/>
        </w:rPr>
        <w:t>- We unite all over the world partner accreditation bodies and representatives of stakeholders who seek to simplify the process of world trade by adopting accredited conformity certificates.</w:t>
      </w:r>
    </w:p>
    <w:p w:rsidR="004E3420" w:rsidRPr="004E3420" w:rsidRDefault="008116BF" w:rsidP="00DF404B">
      <w:pPr>
        <w:pStyle w:val="a5"/>
        <w:spacing w:before="0" w:beforeAutospacing="0" w:after="0" w:afterAutospacing="0"/>
        <w:ind w:firstLine="567"/>
        <w:jc w:val="both"/>
        <w:rPr>
          <w:sz w:val="28"/>
          <w:szCs w:val="28"/>
          <w:lang w:val="en-US"/>
        </w:rPr>
      </w:pPr>
      <w:r>
        <w:rPr>
          <w:sz w:val="28"/>
          <w:szCs w:val="28"/>
          <w:lang w:val="en-US"/>
        </w:rPr>
        <w:t>-</w:t>
      </w:r>
      <w:r w:rsidR="004E3420" w:rsidRPr="004E3420">
        <w:rPr>
          <w:sz w:val="28"/>
          <w:szCs w:val="28"/>
          <w:lang w:val="en-US"/>
        </w:rPr>
        <w:t>We develop processes and instructions for conducting conformity assessment worldwide and ensure the universality of their application by accreditation bodies - IAF members and their accredited certification bodies.</w:t>
      </w:r>
    </w:p>
    <w:p w:rsidR="004E3420" w:rsidRPr="0060745A" w:rsidRDefault="004E3420" w:rsidP="00DF404B">
      <w:pPr>
        <w:pStyle w:val="a5"/>
        <w:spacing w:before="0" w:beforeAutospacing="0" w:after="0" w:afterAutospacing="0"/>
        <w:ind w:firstLine="567"/>
        <w:jc w:val="both"/>
        <w:rPr>
          <w:sz w:val="28"/>
          <w:szCs w:val="28"/>
          <w:lang w:val="en-US"/>
        </w:rPr>
      </w:pPr>
      <w:r w:rsidRPr="0060745A">
        <w:rPr>
          <w:sz w:val="28"/>
          <w:szCs w:val="28"/>
          <w:lang w:val="en-US"/>
        </w:rPr>
        <w:t>"We are consulting with participants in our development program, and we are working to provide the best possible standards for assessing compliance in order to provide participants of our programs with results with added value.</w:t>
      </w:r>
    </w:p>
    <w:p w:rsidR="004E3420" w:rsidRPr="0060745A" w:rsidRDefault="008116BF" w:rsidP="00DF404B">
      <w:pPr>
        <w:pStyle w:val="a5"/>
        <w:spacing w:before="0" w:beforeAutospacing="0" w:after="0" w:afterAutospacing="0"/>
        <w:ind w:firstLine="567"/>
        <w:jc w:val="both"/>
        <w:rPr>
          <w:sz w:val="28"/>
          <w:szCs w:val="28"/>
          <w:lang w:val="en-US"/>
        </w:rPr>
      </w:pPr>
      <w:r>
        <w:rPr>
          <w:sz w:val="28"/>
          <w:szCs w:val="28"/>
          <w:lang w:val="en-US"/>
        </w:rPr>
        <w:t>-</w:t>
      </w:r>
      <w:r w:rsidR="004E3420" w:rsidRPr="0060745A">
        <w:rPr>
          <w:sz w:val="28"/>
          <w:szCs w:val="28"/>
          <w:lang w:val="en-US"/>
        </w:rPr>
        <w:t>We influence the world trade through interaction with key international organizations and industry associations.</w:t>
      </w:r>
    </w:p>
    <w:p w:rsidR="004E3420" w:rsidRPr="0060745A" w:rsidRDefault="004E3420" w:rsidP="00DF404B">
      <w:pPr>
        <w:pStyle w:val="a5"/>
        <w:spacing w:before="0" w:beforeAutospacing="0" w:after="0" w:afterAutospacing="0"/>
        <w:ind w:firstLine="567"/>
        <w:jc w:val="both"/>
        <w:rPr>
          <w:sz w:val="28"/>
          <w:szCs w:val="28"/>
          <w:lang w:val="en-US"/>
        </w:rPr>
      </w:pPr>
      <w:r w:rsidRPr="0060745A">
        <w:rPr>
          <w:sz w:val="28"/>
          <w:szCs w:val="28"/>
          <w:lang w:val="en-US"/>
        </w:rPr>
        <w:t xml:space="preserve">Multilateral Recognition Arrangement (MLA). Accreditation from MLA accreditation bodies is recognized globally on the basis of their equivalent accreditation programs, which reduce additional costs and increase value for </w:t>
      </w:r>
      <w:r w:rsidRPr="0060745A">
        <w:rPr>
          <w:sz w:val="28"/>
          <w:szCs w:val="28"/>
          <w:lang w:val="en-US"/>
        </w:rPr>
        <w:lastRenderedPageBreak/>
        <w:t>businesses and consumers. Certificates in the field of management systems, products, services and personnel issued through accreditation from member bodies of IAF MLA, are accepted as credible in international trade. Without international standards and internationally recognized accreditation, technical barriers to trade will lead to an increase in the costs of suppliers, importers and consumers, reducing competition and different standards for products and services.</w:t>
      </w:r>
    </w:p>
    <w:p w:rsidR="004E3420" w:rsidRPr="0060745A" w:rsidRDefault="004E3420" w:rsidP="00DF404B">
      <w:pPr>
        <w:pStyle w:val="a5"/>
        <w:spacing w:before="0" w:beforeAutospacing="0" w:after="0" w:afterAutospacing="0"/>
        <w:ind w:firstLine="567"/>
        <w:jc w:val="both"/>
        <w:rPr>
          <w:sz w:val="28"/>
          <w:szCs w:val="28"/>
          <w:lang w:val="en-US"/>
        </w:rPr>
      </w:pPr>
      <w:r w:rsidRPr="0060745A">
        <w:rPr>
          <w:sz w:val="28"/>
          <w:szCs w:val="28"/>
          <w:lang w:val="en-US"/>
        </w:rPr>
        <w:t>Participants of the MLA. IAF MLA on quality management systems has been recognized effective since January 22, 1998, when 14 IAF members signed the agreement in Guangzhou City, China. And the IAF MLA agreement for the EMS management system and product certification was put into effect in October 2004, at the IAF Annual Meeting, held in Cape Town, South Africa.</w:t>
      </w:r>
    </w:p>
    <w:p w:rsidR="0060745A" w:rsidRDefault="004E3420" w:rsidP="00DF404B">
      <w:pPr>
        <w:shd w:val="clear" w:color="auto" w:fill="FFFFFF"/>
        <w:ind w:left="19" w:right="5" w:firstLine="548"/>
        <w:jc w:val="both"/>
        <w:rPr>
          <w:sz w:val="28"/>
          <w:szCs w:val="28"/>
          <w:lang w:val="en-US"/>
        </w:rPr>
      </w:pPr>
      <w:r w:rsidRPr="004E3420">
        <w:rPr>
          <w:sz w:val="28"/>
          <w:szCs w:val="28"/>
          <w:lang w:val="en-US"/>
        </w:rPr>
        <w:t>Since 1982, the ISO International Standards Organization, taking into account international experience, has adopted standards in the field of acc</w:t>
      </w:r>
      <w:r w:rsidR="00372CBC">
        <w:rPr>
          <w:sz w:val="28"/>
          <w:szCs w:val="28"/>
          <w:lang w:val="en-US"/>
        </w:rPr>
        <w:t>reditation and certification</w:t>
      </w:r>
      <w:r w:rsidRPr="004E3420">
        <w:rPr>
          <w:sz w:val="28"/>
          <w:szCs w:val="28"/>
          <w:lang w:val="en-US"/>
        </w:rPr>
        <w:t>.</w:t>
      </w:r>
    </w:p>
    <w:p w:rsidR="00372CBC" w:rsidRDefault="00D462A1" w:rsidP="00FA6928">
      <w:pPr>
        <w:ind w:firstLine="567"/>
        <w:jc w:val="both"/>
        <w:rPr>
          <w:lang w:val="en-US"/>
        </w:rPr>
      </w:pPr>
      <w:r w:rsidRPr="0060745A">
        <w:rPr>
          <w:color w:val="000000"/>
          <w:sz w:val="28"/>
          <w:szCs w:val="28"/>
          <w:lang w:val="en-US"/>
        </w:rPr>
        <w:t>At a meeting of the joint ILAC / IAF General Assembly held on October 19-31, 2007 in Sydney, Australia, it was decided to approve June 9 as the International Accreditation Day (Resolution of the IAF / ILAC 6 Joint General Assembly).</w:t>
      </w:r>
    </w:p>
    <w:p w:rsidR="00FA6928" w:rsidRPr="00FA6928" w:rsidRDefault="00FA6928" w:rsidP="00FA6928">
      <w:pPr>
        <w:ind w:firstLine="567"/>
        <w:jc w:val="both"/>
        <w:rPr>
          <w:lang w:val="en-US"/>
        </w:rPr>
      </w:pPr>
    </w:p>
    <w:p w:rsidR="00372CBC" w:rsidRPr="00372CBC" w:rsidRDefault="00372CBC" w:rsidP="00372CBC">
      <w:pPr>
        <w:shd w:val="clear" w:color="auto" w:fill="FFFFFF"/>
        <w:ind w:left="19" w:right="5" w:firstLine="548"/>
        <w:jc w:val="both"/>
        <w:rPr>
          <w:b/>
          <w:sz w:val="28"/>
          <w:szCs w:val="28"/>
          <w:lang w:val="en-US"/>
        </w:rPr>
      </w:pPr>
      <w:r w:rsidRPr="00372CBC">
        <w:rPr>
          <w:b/>
          <w:sz w:val="28"/>
          <w:szCs w:val="28"/>
          <w:lang w:val="en-US"/>
        </w:rPr>
        <w:t>Test questions:</w:t>
      </w:r>
    </w:p>
    <w:p w:rsidR="00372CBC" w:rsidRPr="00372CBC" w:rsidRDefault="00AE73FB" w:rsidP="00372CBC">
      <w:pPr>
        <w:shd w:val="clear" w:color="auto" w:fill="FFFFFF"/>
        <w:ind w:left="19" w:right="5" w:firstLine="548"/>
        <w:jc w:val="both"/>
        <w:rPr>
          <w:sz w:val="28"/>
          <w:szCs w:val="28"/>
          <w:lang w:val="en-US"/>
        </w:rPr>
      </w:pPr>
      <w:r>
        <w:rPr>
          <w:sz w:val="28"/>
          <w:szCs w:val="28"/>
          <w:lang w:val="en-US"/>
        </w:rPr>
        <w:t>1.</w:t>
      </w:r>
      <w:r w:rsidR="00372CBC" w:rsidRPr="00372CBC">
        <w:rPr>
          <w:sz w:val="28"/>
          <w:szCs w:val="28"/>
          <w:lang w:val="en-US"/>
        </w:rPr>
        <w:t>Tell us about the history of the formation of accreditation systems in the world.</w:t>
      </w:r>
    </w:p>
    <w:p w:rsidR="00372CBC" w:rsidRPr="00372CBC" w:rsidRDefault="00372CBC" w:rsidP="00372CBC">
      <w:pPr>
        <w:shd w:val="clear" w:color="auto" w:fill="FFFFFF"/>
        <w:ind w:left="19" w:right="5" w:firstLine="548"/>
        <w:jc w:val="both"/>
        <w:rPr>
          <w:sz w:val="28"/>
          <w:szCs w:val="28"/>
          <w:lang w:val="en-US"/>
        </w:rPr>
      </w:pPr>
      <w:r w:rsidRPr="00372CBC">
        <w:rPr>
          <w:sz w:val="28"/>
          <w:szCs w:val="28"/>
          <w:lang w:val="en-US"/>
        </w:rPr>
        <w:t>2. Define the terms “accreditation”, “technical barriers”.</w:t>
      </w:r>
    </w:p>
    <w:p w:rsidR="00372CBC" w:rsidRPr="00372CBC" w:rsidRDefault="00372CBC" w:rsidP="00372CBC">
      <w:pPr>
        <w:shd w:val="clear" w:color="auto" w:fill="FFFFFF"/>
        <w:ind w:left="19" w:right="5" w:firstLine="548"/>
        <w:jc w:val="both"/>
        <w:rPr>
          <w:sz w:val="28"/>
          <w:szCs w:val="28"/>
          <w:lang w:val="en-US"/>
        </w:rPr>
      </w:pPr>
      <w:r w:rsidRPr="00372CBC">
        <w:rPr>
          <w:sz w:val="28"/>
          <w:szCs w:val="28"/>
          <w:lang w:val="en-US"/>
        </w:rPr>
        <w:t>3 What types of technical barriers exist</w:t>
      </w:r>
    </w:p>
    <w:p w:rsidR="00372CBC" w:rsidRPr="00372CBC" w:rsidRDefault="00372CBC" w:rsidP="00372CBC">
      <w:pPr>
        <w:shd w:val="clear" w:color="auto" w:fill="FFFFFF"/>
        <w:ind w:left="19" w:right="5" w:firstLine="548"/>
        <w:jc w:val="both"/>
        <w:rPr>
          <w:sz w:val="28"/>
          <w:szCs w:val="28"/>
          <w:lang w:val="en-US"/>
        </w:rPr>
      </w:pPr>
      <w:r w:rsidRPr="00372CBC">
        <w:rPr>
          <w:sz w:val="28"/>
          <w:szCs w:val="28"/>
          <w:lang w:val="en-US"/>
        </w:rPr>
        <w:t>4 Relationship of certification and accreditation</w:t>
      </w:r>
    </w:p>
    <w:p w:rsidR="00DF404B" w:rsidRDefault="00372CBC" w:rsidP="00372CBC">
      <w:pPr>
        <w:shd w:val="clear" w:color="auto" w:fill="FFFFFF"/>
        <w:ind w:left="19" w:right="5" w:firstLine="548"/>
        <w:jc w:val="both"/>
        <w:rPr>
          <w:sz w:val="28"/>
          <w:szCs w:val="28"/>
          <w:lang w:val="en-US"/>
        </w:rPr>
      </w:pPr>
      <w:r w:rsidRPr="00372CBC">
        <w:rPr>
          <w:sz w:val="28"/>
          <w:szCs w:val="28"/>
          <w:lang w:val="en-US"/>
        </w:rPr>
        <w:t>5 The main goals and objectives of the mutual recognition agreement</w:t>
      </w:r>
    </w:p>
    <w:p w:rsidR="00DF404B" w:rsidRDefault="00DF404B" w:rsidP="00DF404B">
      <w:pPr>
        <w:shd w:val="clear" w:color="auto" w:fill="FFFFFF"/>
        <w:ind w:left="19" w:right="5" w:firstLine="548"/>
        <w:jc w:val="both"/>
        <w:rPr>
          <w:sz w:val="28"/>
          <w:szCs w:val="28"/>
          <w:lang w:val="en-US"/>
        </w:rPr>
      </w:pPr>
    </w:p>
    <w:p w:rsidR="00DF404B" w:rsidRDefault="00DF404B" w:rsidP="00DF404B">
      <w:pPr>
        <w:shd w:val="clear" w:color="auto" w:fill="FFFFFF"/>
        <w:ind w:left="19" w:right="5" w:firstLine="548"/>
        <w:jc w:val="both"/>
        <w:rPr>
          <w:sz w:val="28"/>
          <w:szCs w:val="28"/>
          <w:lang w:val="en-US"/>
        </w:rPr>
      </w:pPr>
    </w:p>
    <w:p w:rsidR="00372CBC" w:rsidRDefault="00372CBC" w:rsidP="0060745A">
      <w:pPr>
        <w:shd w:val="clear" w:color="auto" w:fill="FFFFFF"/>
        <w:ind w:right="34" w:firstLine="567"/>
        <w:jc w:val="both"/>
        <w:rPr>
          <w:b/>
          <w:bCs/>
          <w:color w:val="000000"/>
          <w:spacing w:val="-3"/>
          <w:w w:val="113"/>
          <w:sz w:val="28"/>
          <w:szCs w:val="28"/>
          <w:lang w:val="en-US"/>
        </w:rPr>
      </w:pPr>
    </w:p>
    <w:p w:rsidR="00372CBC" w:rsidRDefault="00372CBC" w:rsidP="00FA6928">
      <w:pPr>
        <w:tabs>
          <w:tab w:val="left" w:pos="9638"/>
        </w:tabs>
        <w:ind w:right="-1" w:firstLine="567"/>
        <w:jc w:val="center"/>
        <w:rPr>
          <w:b/>
          <w:sz w:val="28"/>
          <w:szCs w:val="28"/>
          <w:lang w:val="en-US"/>
        </w:rPr>
      </w:pPr>
      <w:r w:rsidRPr="00C63332">
        <w:rPr>
          <w:b/>
          <w:sz w:val="28"/>
          <w:szCs w:val="28"/>
          <w:lang w:val="en-US"/>
        </w:rPr>
        <w:t xml:space="preserve">Lecture </w:t>
      </w:r>
      <w:r>
        <w:rPr>
          <w:b/>
          <w:sz w:val="28"/>
          <w:szCs w:val="28"/>
          <w:lang w:val="en-US"/>
        </w:rPr>
        <w:t>2.</w:t>
      </w:r>
    </w:p>
    <w:p w:rsidR="00FF2801" w:rsidRDefault="00FF2801" w:rsidP="00FA6928">
      <w:pPr>
        <w:tabs>
          <w:tab w:val="left" w:pos="9638"/>
        </w:tabs>
        <w:ind w:right="-1" w:firstLine="567"/>
        <w:jc w:val="center"/>
        <w:rPr>
          <w:b/>
          <w:sz w:val="28"/>
          <w:szCs w:val="28"/>
          <w:lang w:val="en-US"/>
        </w:rPr>
      </w:pPr>
    </w:p>
    <w:p w:rsidR="0060745A" w:rsidRDefault="00372CBC" w:rsidP="00FA6928">
      <w:pPr>
        <w:shd w:val="clear" w:color="auto" w:fill="FFFFFF"/>
        <w:ind w:right="34" w:firstLine="567"/>
        <w:jc w:val="both"/>
        <w:rPr>
          <w:b/>
          <w:bCs/>
          <w:color w:val="000000"/>
          <w:spacing w:val="-3"/>
          <w:w w:val="113"/>
          <w:sz w:val="28"/>
          <w:szCs w:val="28"/>
          <w:lang w:val="en-US"/>
        </w:rPr>
      </w:pPr>
      <w:r>
        <w:rPr>
          <w:b/>
          <w:sz w:val="28"/>
          <w:szCs w:val="28"/>
          <w:lang w:val="en-US"/>
        </w:rPr>
        <w:t>Theme:</w:t>
      </w:r>
      <w:r w:rsidR="00AE73FB" w:rsidRPr="00AE73FB">
        <w:rPr>
          <w:b/>
          <w:color w:val="000000"/>
          <w:sz w:val="28"/>
          <w:szCs w:val="28"/>
          <w:lang w:val="en-US"/>
        </w:rPr>
        <w:t>Accreditation in the countries of the Eurasian Economic Union</w:t>
      </w:r>
      <w:r w:rsidR="00FA6928">
        <w:rPr>
          <w:b/>
          <w:bCs/>
          <w:color w:val="000000"/>
          <w:spacing w:val="-3"/>
          <w:w w:val="113"/>
          <w:sz w:val="28"/>
          <w:szCs w:val="28"/>
          <w:lang w:val="en-US"/>
        </w:rPr>
        <w:t>.</w:t>
      </w:r>
    </w:p>
    <w:p w:rsidR="00FF2801" w:rsidRDefault="00FF2801" w:rsidP="00FA6928">
      <w:pPr>
        <w:shd w:val="clear" w:color="auto" w:fill="FFFFFF"/>
        <w:ind w:right="34" w:firstLine="567"/>
        <w:jc w:val="both"/>
        <w:rPr>
          <w:b/>
          <w:bCs/>
          <w:color w:val="000000"/>
          <w:spacing w:val="-3"/>
          <w:w w:val="113"/>
          <w:sz w:val="28"/>
          <w:szCs w:val="28"/>
          <w:lang w:val="en-US"/>
        </w:rPr>
      </w:pPr>
    </w:p>
    <w:p w:rsidR="00C83911" w:rsidRPr="00372CBC" w:rsidRDefault="00C83911" w:rsidP="00C83911">
      <w:pPr>
        <w:tabs>
          <w:tab w:val="left" w:pos="9638"/>
        </w:tabs>
        <w:ind w:right="-1" w:firstLine="425"/>
        <w:jc w:val="both"/>
        <w:rPr>
          <w:b/>
          <w:sz w:val="28"/>
          <w:szCs w:val="28"/>
          <w:lang w:val="en-US"/>
        </w:rPr>
      </w:pPr>
      <w:r w:rsidRPr="00372CBC">
        <w:rPr>
          <w:b/>
          <w:sz w:val="28"/>
          <w:szCs w:val="28"/>
          <w:lang w:val="en-US"/>
        </w:rPr>
        <w:t>Lecture plan:</w:t>
      </w:r>
    </w:p>
    <w:p w:rsidR="00AE73FB" w:rsidRPr="00FA3F30" w:rsidRDefault="00EA3BAD" w:rsidP="00AE73FB">
      <w:pPr>
        <w:shd w:val="clear" w:color="auto" w:fill="FFFFFF"/>
        <w:ind w:right="34" w:firstLine="567"/>
        <w:jc w:val="both"/>
        <w:rPr>
          <w:b/>
          <w:bCs/>
          <w:color w:val="000000"/>
          <w:spacing w:val="-3"/>
          <w:w w:val="113"/>
          <w:sz w:val="28"/>
          <w:szCs w:val="28"/>
          <w:lang w:val="en-US"/>
        </w:rPr>
      </w:pPr>
      <w:r w:rsidRPr="00FA3F30">
        <w:rPr>
          <w:b/>
          <w:bCs/>
          <w:color w:val="000000"/>
          <w:spacing w:val="-3"/>
          <w:w w:val="113"/>
          <w:sz w:val="28"/>
          <w:szCs w:val="28"/>
          <w:lang w:val="en-US"/>
        </w:rPr>
        <w:t>1</w:t>
      </w:r>
      <w:r w:rsidR="00C83911" w:rsidRPr="00FA3F30">
        <w:rPr>
          <w:b/>
          <w:bCs/>
          <w:color w:val="000000"/>
          <w:spacing w:val="-3"/>
          <w:w w:val="113"/>
          <w:sz w:val="28"/>
          <w:szCs w:val="28"/>
          <w:lang w:val="en-US"/>
        </w:rPr>
        <w:t>.</w:t>
      </w:r>
      <w:r w:rsidR="00AE73FB" w:rsidRPr="00FA3F30">
        <w:rPr>
          <w:b/>
          <w:bCs/>
          <w:color w:val="000000"/>
          <w:spacing w:val="-3"/>
          <w:w w:val="113"/>
          <w:sz w:val="28"/>
          <w:szCs w:val="28"/>
          <w:lang w:val="en-US"/>
        </w:rPr>
        <w:t>Establishment of an accreditation system in the countries of the Eurasian Economic Union.</w:t>
      </w:r>
    </w:p>
    <w:p w:rsidR="00C83911" w:rsidRPr="00FA3F30" w:rsidRDefault="00C83911" w:rsidP="00C83911">
      <w:pPr>
        <w:shd w:val="clear" w:color="auto" w:fill="FFFFFF"/>
        <w:ind w:firstLine="425"/>
        <w:jc w:val="both"/>
        <w:rPr>
          <w:b/>
          <w:bCs/>
          <w:color w:val="000000"/>
          <w:spacing w:val="-3"/>
          <w:w w:val="113"/>
          <w:sz w:val="28"/>
          <w:szCs w:val="28"/>
          <w:lang w:val="en-US"/>
        </w:rPr>
      </w:pPr>
      <w:r w:rsidRPr="00FA3F30">
        <w:rPr>
          <w:b/>
          <w:bCs/>
          <w:color w:val="000000"/>
          <w:spacing w:val="-3"/>
          <w:w w:val="113"/>
          <w:sz w:val="28"/>
          <w:szCs w:val="28"/>
          <w:lang w:val="en-US"/>
        </w:rPr>
        <w:t>2.</w:t>
      </w:r>
      <w:r w:rsidR="006F0609" w:rsidRPr="00FA3F30">
        <w:rPr>
          <w:b/>
          <w:sz w:val="28"/>
          <w:szCs w:val="28"/>
          <w:lang w:val="en-US"/>
        </w:rPr>
        <w:t xml:space="preserve"> Republican Unitary Enterprise "Belarusian State Accreditation Center"</w:t>
      </w:r>
    </w:p>
    <w:p w:rsidR="00C83911" w:rsidRPr="00FA3F30" w:rsidRDefault="00C83911" w:rsidP="00C83911">
      <w:pPr>
        <w:shd w:val="clear" w:color="auto" w:fill="FFFFFF"/>
        <w:ind w:firstLine="425"/>
        <w:jc w:val="both"/>
        <w:rPr>
          <w:b/>
          <w:sz w:val="28"/>
          <w:szCs w:val="28"/>
          <w:lang w:val="en-US"/>
        </w:rPr>
      </w:pPr>
      <w:r w:rsidRPr="00FA3F30">
        <w:rPr>
          <w:b/>
          <w:bCs/>
          <w:color w:val="000000"/>
          <w:spacing w:val="-3"/>
          <w:w w:val="113"/>
          <w:sz w:val="28"/>
          <w:szCs w:val="28"/>
          <w:lang w:val="en-US"/>
        </w:rPr>
        <w:t>3.</w:t>
      </w:r>
      <w:r w:rsidR="006F0609" w:rsidRPr="00FA3F30">
        <w:rPr>
          <w:b/>
          <w:sz w:val="28"/>
          <w:szCs w:val="28"/>
          <w:lang w:val="en-US"/>
        </w:rPr>
        <w:t xml:space="preserve"> Republic of Kyrgyzstan.</w:t>
      </w:r>
    </w:p>
    <w:p w:rsidR="006F0609" w:rsidRPr="00FA3F30" w:rsidRDefault="006F0609" w:rsidP="00C83911">
      <w:pPr>
        <w:shd w:val="clear" w:color="auto" w:fill="FFFFFF"/>
        <w:ind w:firstLine="425"/>
        <w:jc w:val="both"/>
        <w:rPr>
          <w:b/>
          <w:bCs/>
          <w:color w:val="000000"/>
          <w:spacing w:val="-3"/>
          <w:w w:val="113"/>
          <w:sz w:val="28"/>
          <w:szCs w:val="28"/>
          <w:lang w:val="en-US"/>
        </w:rPr>
      </w:pPr>
      <w:r w:rsidRPr="00FA3F30">
        <w:rPr>
          <w:b/>
          <w:sz w:val="28"/>
          <w:szCs w:val="28"/>
          <w:lang w:val="en-US"/>
        </w:rPr>
        <w:t>4.</w:t>
      </w:r>
      <w:r w:rsidR="008116BF" w:rsidRPr="00FA3F30">
        <w:rPr>
          <w:b/>
          <w:bCs/>
          <w:spacing w:val="-3"/>
          <w:w w:val="113"/>
          <w:sz w:val="28"/>
          <w:szCs w:val="28"/>
          <w:lang w:val="en-US"/>
        </w:rPr>
        <w:t xml:space="preserve"> Republic of Armenia.</w:t>
      </w:r>
    </w:p>
    <w:p w:rsidR="0060745A" w:rsidRPr="0060745A" w:rsidRDefault="0060745A" w:rsidP="00AB21E9">
      <w:pPr>
        <w:shd w:val="clear" w:color="auto" w:fill="FFFFFF"/>
        <w:ind w:firstLine="567"/>
        <w:jc w:val="both"/>
        <w:rPr>
          <w:bCs/>
          <w:color w:val="000000"/>
          <w:spacing w:val="-3"/>
          <w:w w:val="113"/>
          <w:sz w:val="28"/>
          <w:szCs w:val="28"/>
          <w:lang w:val="en-US"/>
        </w:rPr>
      </w:pPr>
      <w:r w:rsidRPr="0060745A">
        <w:rPr>
          <w:bCs/>
          <w:color w:val="000000"/>
          <w:spacing w:val="-3"/>
          <w:w w:val="113"/>
          <w:sz w:val="28"/>
          <w:szCs w:val="28"/>
          <w:lang w:val="en-US"/>
        </w:rPr>
        <w:t>With the attainment of independence in the post-Soviet countries with the development of a market economy, the formation of national accreditation systems began.</w:t>
      </w:r>
    </w:p>
    <w:p w:rsidR="0060745A" w:rsidRPr="0060745A" w:rsidRDefault="0060745A" w:rsidP="00AB21E9">
      <w:pPr>
        <w:shd w:val="clear" w:color="auto" w:fill="FFFFFF"/>
        <w:ind w:firstLine="567"/>
        <w:jc w:val="both"/>
        <w:rPr>
          <w:bCs/>
          <w:color w:val="000000"/>
          <w:spacing w:val="-3"/>
          <w:w w:val="113"/>
          <w:sz w:val="28"/>
          <w:szCs w:val="28"/>
          <w:lang w:val="en-US"/>
        </w:rPr>
      </w:pPr>
      <w:r w:rsidRPr="0060745A">
        <w:rPr>
          <w:bCs/>
          <w:color w:val="000000"/>
          <w:spacing w:val="-3"/>
          <w:w w:val="113"/>
          <w:sz w:val="28"/>
          <w:szCs w:val="28"/>
          <w:lang w:val="en-US"/>
        </w:rPr>
        <w:t xml:space="preserve">Cardinal reorganization of standardization, certification and metrology systems in these countries, when the issues of providing consumers with a guarantee, the corresponding quality of services for confirming the conformity of products, services and the accuracy of measurements, reducing </w:t>
      </w:r>
      <w:r w:rsidRPr="0060745A">
        <w:rPr>
          <w:bCs/>
          <w:color w:val="000000"/>
          <w:spacing w:val="-3"/>
          <w:w w:val="113"/>
          <w:sz w:val="28"/>
          <w:szCs w:val="28"/>
          <w:lang w:val="en-US"/>
        </w:rPr>
        <w:lastRenderedPageBreak/>
        <w:t>the costs of business when exporting their products abroad through eliminating the need for repeated Tests in another country, necessitated the establishment and development of accreditation, as, a mechanism recognized in the world practice for ensuring public of confidence in the quality and safety of products and services.</w:t>
      </w:r>
    </w:p>
    <w:p w:rsidR="0060745A" w:rsidRPr="0060745A" w:rsidRDefault="0060745A" w:rsidP="0060745A">
      <w:pPr>
        <w:shd w:val="clear" w:color="auto" w:fill="FFFFFF"/>
        <w:ind w:right="34" w:firstLine="567"/>
        <w:jc w:val="both"/>
        <w:rPr>
          <w:sz w:val="28"/>
          <w:szCs w:val="28"/>
          <w:lang w:val="en-US"/>
        </w:rPr>
      </w:pPr>
      <w:r w:rsidRPr="0060745A">
        <w:rPr>
          <w:b/>
          <w:bCs/>
          <w:spacing w:val="-3"/>
          <w:w w:val="113"/>
          <w:sz w:val="28"/>
          <w:szCs w:val="28"/>
          <w:lang w:val="en-US"/>
        </w:rPr>
        <w:t>RUSSIAN FEDERATION</w:t>
      </w:r>
      <w:r w:rsidRPr="0060745A">
        <w:rPr>
          <w:sz w:val="28"/>
          <w:szCs w:val="28"/>
          <w:lang w:val="en-US"/>
        </w:rPr>
        <w:t xml:space="preserve">The Federal Service for Accreditation - </w:t>
      </w:r>
      <w:r w:rsidR="0087167D">
        <w:rPr>
          <w:sz w:val="28"/>
          <w:szCs w:val="28"/>
          <w:lang w:val="en-US"/>
        </w:rPr>
        <w:t>Rusaccreditatsiy</w:t>
      </w:r>
      <w:r w:rsidRPr="0060745A">
        <w:rPr>
          <w:sz w:val="28"/>
          <w:szCs w:val="28"/>
          <w:lang w:val="en-US"/>
        </w:rPr>
        <w:t xml:space="preserve"> - a relatively "young" federal executive body. The Service was established in 2011 by the Decree of the President of the Russian Federation of January 24, 2011, No. 86 "On a unified national accreditation system" and started working on November 1, The service is under the jurisdiction of the Ministry of Economic Development of Russia.</w:t>
      </w:r>
    </w:p>
    <w:p w:rsidR="0060745A" w:rsidRPr="0060745A" w:rsidRDefault="005C456C" w:rsidP="0060745A">
      <w:pPr>
        <w:shd w:val="clear" w:color="auto" w:fill="FFFFFF"/>
        <w:ind w:right="34" w:firstLine="567"/>
        <w:jc w:val="both"/>
        <w:rPr>
          <w:sz w:val="28"/>
          <w:szCs w:val="28"/>
          <w:lang w:val="en-US"/>
        </w:rPr>
      </w:pPr>
      <w:r>
        <w:rPr>
          <w:sz w:val="28"/>
          <w:szCs w:val="28"/>
          <w:lang w:val="en-US"/>
        </w:rPr>
        <w:t>Ru</w:t>
      </w:r>
      <w:r w:rsidR="0087167D">
        <w:rPr>
          <w:sz w:val="28"/>
          <w:szCs w:val="28"/>
          <w:lang w:val="en-US"/>
        </w:rPr>
        <w:t>saccreditatsiy</w:t>
      </w:r>
      <w:r w:rsidR="0060745A" w:rsidRPr="0060745A">
        <w:rPr>
          <w:sz w:val="28"/>
          <w:szCs w:val="28"/>
          <w:lang w:val="en-US"/>
        </w:rPr>
        <w:t xml:space="preserve"> performs the functions of the national body of the Russian Federation for accreditation, as well as the functions of forming a unified national accreditation system and monitoring the activities of accredited individuals.</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The creation of a new federal executive body in 2011 was due to the beginning of the reform of the accreditation system in the country [13,14]. Prior to 2011, accreditation involved - each in its field - 8 ministries and departments. The state took the path of centralizing this function, its transfer to "one hand". Why? Because the existence of a single certification body - a worldwide trend to date and in a similar way came in its time and European countries. Accreditation is a mechanism that works in almost the same way, since its functioning is subject to uniform requirements established by international standards. And in all developed countries, accreditation is separated from any sectoral interests and provides an independent assessment of the competence of organizations operating in the market for conformity assessment.</w:t>
      </w:r>
    </w:p>
    <w:p w:rsidR="0060745A" w:rsidRPr="00AB21E9" w:rsidRDefault="0060745A" w:rsidP="0060745A">
      <w:pPr>
        <w:shd w:val="clear" w:color="auto" w:fill="FFFFFF"/>
        <w:ind w:right="34" w:firstLine="567"/>
        <w:jc w:val="both"/>
        <w:rPr>
          <w:i/>
          <w:sz w:val="28"/>
          <w:szCs w:val="28"/>
          <w:lang w:val="en-US"/>
        </w:rPr>
      </w:pPr>
      <w:r w:rsidRPr="00AB21E9">
        <w:rPr>
          <w:i/>
          <w:sz w:val="28"/>
          <w:szCs w:val="28"/>
          <w:lang w:val="en-US"/>
        </w:rPr>
        <w:t>Stages of the accreditation system in Russia</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The Federal Service for Accreditation was created from scratch. At the time of the creation of the service, about 18,000 certification bodies and testing laboratories were registered in the country (several times more than in foreign countries with comparable volumes of economies). Obviously, it was not possible to rebuild the whole system of relations in this sphere quickly, so the reform was divided into several stages:</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The first stage (November 1, 2011 - July 1, 2012) was associated with the creation of the Federal Service for Accreditation, the solution of priority organizational issues. When the Service was created, more than 20 accreditation systems were combined, and their performance was required to be maintained from the first moment. Therefore, the original task was to create a team, an organization that could quickly solve complex problems. The main problem was not only the availability of different systems, but also the lack of a transparent and clear regulation of how accreditation is carried out in these systems.</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 xml:space="preserve">Therefore, at the second stage of the reform, the task was set to form the so-called transitional model of the accreditation system. Why transitional? Because it was impossible to solve all the tasks to create a unified accreditation system at once, the development and adoption of the Federal Law was required. At the same time, </w:t>
      </w:r>
      <w:r w:rsidRPr="0060745A">
        <w:rPr>
          <w:sz w:val="28"/>
          <w:szCs w:val="28"/>
          <w:lang w:val="en-US"/>
        </w:rPr>
        <w:lastRenderedPageBreak/>
        <w:t>some issues could be resolved through the development and adoption of by-laws - government resolutions, orders of ministries and departments. These documents were prepared at the first stage and implemented at the second stage (from July 1, 2012 to December 31, 2012) of the reform. They have allowed to create a basis of a new accreditation system: new requirements for accredited persons, new accreditation procedures, new monitoring tools. Another task of the second stage was the information consolidation of all existing accreditation systems, first of all - the creation of a single register of accredited individuals.</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The third stage of reforming the RF accreditation system, which ended on July 1, 2014, solved the tasks of introducing a transition model and preparing for the entry into force of a model that meets international standards and is the ultimate goal of the reform. The key event for the third period is the adoption of the Federal Law "On Accreditation in the National Accreditation System" and all the by-laws that will be required. All these documents were adopted and entered into force on June 1, 2014, the draft Federal Law "On accreditation in the national accreditation system" was adopted by the State Duma on September 18, 2013 in the first reading.</w:t>
      </w:r>
    </w:p>
    <w:p w:rsidR="00154089" w:rsidRPr="00F810E6" w:rsidRDefault="00154089" w:rsidP="007C3B43">
      <w:pPr>
        <w:shd w:val="clear" w:color="auto" w:fill="FFFFFF"/>
        <w:ind w:right="34" w:firstLine="567"/>
        <w:jc w:val="both"/>
        <w:rPr>
          <w:sz w:val="28"/>
          <w:szCs w:val="28"/>
          <w:lang w:val="en-US"/>
        </w:rPr>
      </w:pPr>
      <w:r w:rsidRPr="00F810E6">
        <w:rPr>
          <w:sz w:val="28"/>
          <w:szCs w:val="28"/>
          <w:lang w:val="en-US"/>
        </w:rPr>
        <w:t>One of the key goals of the reform of the accreditation system in Russia is to gain international recognition, which in turn is achieved through the membership of national accreditation bodies in international organizations: the International Laboratory Accreditation Organization (ILAC) and the International Accreditation Forum (IAF), whose members are engaged in the accreditation of certification bodies.</w:t>
      </w:r>
    </w:p>
    <w:p w:rsidR="00154089" w:rsidRPr="0087167D" w:rsidRDefault="0087167D" w:rsidP="007C3B43">
      <w:pPr>
        <w:shd w:val="clear" w:color="auto" w:fill="FFFFFF"/>
        <w:ind w:right="34" w:firstLine="567"/>
        <w:jc w:val="both"/>
        <w:rPr>
          <w:sz w:val="28"/>
          <w:szCs w:val="28"/>
          <w:lang w:val="en-US"/>
        </w:rPr>
      </w:pPr>
      <w:r w:rsidRPr="00F810E6">
        <w:rPr>
          <w:sz w:val="28"/>
          <w:szCs w:val="28"/>
          <w:lang w:val="en-US"/>
        </w:rPr>
        <w:t>Currently, Rusa</w:t>
      </w:r>
      <w:r w:rsidR="00154089" w:rsidRPr="00F810E6">
        <w:rPr>
          <w:sz w:val="28"/>
          <w:szCs w:val="28"/>
          <w:lang w:val="en-US"/>
        </w:rPr>
        <w:t>ccreditation is an associated member of ILAC and the Service faces the task of getting full membership there. In addition, work is underway to join the IAF. In 2015, preparatory measures were carried out aimed at obtaining international recognition. A roadmap for ensuring the international integration of the national accreditation system was approve</w:t>
      </w:r>
      <w:r w:rsidRPr="00F810E6">
        <w:rPr>
          <w:sz w:val="28"/>
          <w:szCs w:val="28"/>
          <w:lang w:val="en-US"/>
        </w:rPr>
        <w:t>d, including the inclusion of Rusaccreditation</w:t>
      </w:r>
      <w:r w:rsidR="00154089" w:rsidRPr="00F810E6">
        <w:rPr>
          <w:sz w:val="28"/>
          <w:szCs w:val="28"/>
          <w:lang w:val="en-US"/>
        </w:rPr>
        <w:t xml:space="preserve"> in relevant regional and international organizations. The Government of the Russian Federation issued orders to ensure the participation of the </w:t>
      </w:r>
      <w:r w:rsidRPr="00F810E6">
        <w:rPr>
          <w:sz w:val="28"/>
          <w:szCs w:val="28"/>
          <w:lang w:val="en-US"/>
        </w:rPr>
        <w:t>Rusaccreditation</w:t>
      </w:r>
      <w:r w:rsidR="00154089" w:rsidRPr="00F810E6">
        <w:rPr>
          <w:sz w:val="28"/>
          <w:szCs w:val="28"/>
          <w:lang w:val="en-US"/>
        </w:rPr>
        <w:t xml:space="preserve"> in the activities of the IAF (Order of the Government of the Russian Federation No. 1735-r of September 4, 2015) and the Asia-Pacific Laboratory Accreditation Organization (APLAC) (Decree of the Government of the Russian Federation No. 2468 of December 2, 2015 -R). In 2016 an external evaluation of the Russian accreditation system by international APLAC experts </w:t>
      </w:r>
      <w:r w:rsidRPr="00F810E6">
        <w:rPr>
          <w:sz w:val="28"/>
          <w:szCs w:val="28"/>
          <w:lang w:val="en-US"/>
        </w:rPr>
        <w:t>took place. On June 21, 2017, Rusaccreditation</w:t>
      </w:r>
      <w:r w:rsidR="00154089" w:rsidRPr="00F810E6">
        <w:rPr>
          <w:sz w:val="28"/>
          <w:szCs w:val="28"/>
          <w:lang w:val="en-US"/>
        </w:rPr>
        <w:t xml:space="preserve"> joined the APLAC Mutual Recognition Arrangement (APLAC MRA).</w:t>
      </w:r>
    </w:p>
    <w:p w:rsidR="0060745A" w:rsidRPr="0060745A" w:rsidRDefault="0060745A" w:rsidP="007C3B43">
      <w:pPr>
        <w:pStyle w:val="a5"/>
        <w:spacing w:before="0" w:beforeAutospacing="0" w:after="0" w:afterAutospacing="0"/>
        <w:ind w:firstLine="567"/>
        <w:jc w:val="both"/>
        <w:rPr>
          <w:rStyle w:val="ad"/>
          <w:b w:val="0"/>
          <w:sz w:val="28"/>
          <w:szCs w:val="28"/>
          <w:lang w:val="en-US"/>
        </w:rPr>
      </w:pPr>
      <w:r w:rsidRPr="0060745A">
        <w:rPr>
          <w:rStyle w:val="ad"/>
          <w:b w:val="0"/>
          <w:sz w:val="28"/>
          <w:szCs w:val="28"/>
          <w:lang w:val="en-US"/>
        </w:rPr>
        <w:t xml:space="preserve">The first group of problems is related to the lack of clear and specific requirements for accredited individuals - certification bodies and testing laboratories. This means, above all, a subjective approach to accreditation. If there are diffuse criteria that can be interpreted in any direction, the decision on accreditation is subjective and completely depends on the decision maker. The objectivity of such decisions is very difficult to assess. The consequence of the lack of clear requirements for organizations entering the conformity assessment market was the admission of incompetent companies not this market. Thus, among the violations </w:t>
      </w:r>
      <w:r w:rsidRPr="0060745A">
        <w:rPr>
          <w:rStyle w:val="ad"/>
          <w:b w:val="0"/>
          <w:sz w:val="28"/>
          <w:szCs w:val="28"/>
          <w:lang w:val="en-US"/>
        </w:rPr>
        <w:lastRenderedPageBreak/>
        <w:t xml:space="preserve">repeatedly encountered by the </w:t>
      </w:r>
      <w:r w:rsidR="0087167D" w:rsidRPr="00F810E6">
        <w:rPr>
          <w:sz w:val="28"/>
          <w:szCs w:val="28"/>
          <w:lang w:val="en-US"/>
        </w:rPr>
        <w:t>Rusaccreditation</w:t>
      </w:r>
      <w:r w:rsidRPr="0060745A">
        <w:rPr>
          <w:rStyle w:val="ad"/>
          <w:b w:val="0"/>
          <w:sz w:val="28"/>
          <w:szCs w:val="28"/>
          <w:lang w:val="en-US"/>
        </w:rPr>
        <w:t xml:space="preserve"> at the beginning of its activity was the work of an expert in a variety of certification bodies, and simultaneously certificates signed by the same person on the same day in Kaliningrad, Vladivostok and Rostov-on- Don. Another common violation is the lack of own equipment in the laboratory, the use of the same equipment under a lease agreement by a multitude of laboratories, which in fact meant that the laboratories did not perform the necessary tests and inspections on this equipment at all.</w:t>
      </w:r>
    </w:p>
    <w:p w:rsidR="0060745A" w:rsidRPr="0060745A" w:rsidRDefault="0060745A" w:rsidP="007C3B43">
      <w:pPr>
        <w:pStyle w:val="a5"/>
        <w:spacing w:before="0" w:beforeAutospacing="0" w:after="0" w:afterAutospacing="0"/>
        <w:ind w:firstLine="567"/>
        <w:jc w:val="both"/>
        <w:rPr>
          <w:rStyle w:val="ad"/>
          <w:b w:val="0"/>
          <w:sz w:val="28"/>
          <w:szCs w:val="28"/>
          <w:lang w:val="en-US"/>
        </w:rPr>
      </w:pPr>
      <w:r w:rsidRPr="0060745A">
        <w:rPr>
          <w:rStyle w:val="ad"/>
          <w:b w:val="0"/>
          <w:sz w:val="28"/>
          <w:szCs w:val="28"/>
          <w:lang w:val="en-US"/>
        </w:rPr>
        <w:t>The second group of problems is related to the lack of transparent and understandable accreditation mechanisms due to the fact that accreditation was carried out by expert organizations subordinated to various sectoral departments. There was no general mechanism for accreditation, there was no logic in the formation of the cost of work on accreditation. Moreover, the very status of these expert organizations, which actually dealt with all accreditation procedures, was not determined. It can be said that their participation in the accreditation system was semi-legal. In addition, a number of problems were associated with the disparity of accreditation systems, namely: there was no single register of accredited organizations (single register of accredited individuals), there was a problem of multiple accreditation in different systems in cases when the activities of the organization affected the norms of different systems .</w:t>
      </w:r>
    </w:p>
    <w:p w:rsidR="00331062" w:rsidRDefault="0060745A" w:rsidP="00DA2349">
      <w:pPr>
        <w:shd w:val="clear" w:color="auto" w:fill="FFFFFF"/>
        <w:ind w:right="34" w:firstLine="567"/>
        <w:jc w:val="both"/>
        <w:rPr>
          <w:b/>
          <w:sz w:val="28"/>
          <w:szCs w:val="28"/>
          <w:lang w:val="kk-KZ"/>
        </w:rPr>
      </w:pPr>
      <w:r w:rsidRPr="0060745A">
        <w:rPr>
          <w:rStyle w:val="ad"/>
          <w:sz w:val="28"/>
          <w:szCs w:val="28"/>
          <w:lang w:val="en-US"/>
        </w:rPr>
        <w:t>Improvement of requirements for accredited persons</w:t>
      </w:r>
      <w:r w:rsidRPr="005C456C">
        <w:rPr>
          <w:rStyle w:val="ad"/>
          <w:b w:val="0"/>
          <w:sz w:val="28"/>
          <w:szCs w:val="28"/>
          <w:lang w:val="en-US"/>
        </w:rPr>
        <w:t>.</w:t>
      </w:r>
      <w:r w:rsidRPr="0060745A">
        <w:rPr>
          <w:rStyle w:val="ad"/>
          <w:b w:val="0"/>
          <w:sz w:val="28"/>
          <w:szCs w:val="28"/>
          <w:lang w:val="en-US"/>
        </w:rPr>
        <w:t>The first task, which was set as part of the work to improve the requirements for accredited individuals, was to create a document combining the requirements of international standards with the accreditation system</w:t>
      </w:r>
      <w:r w:rsidRPr="00303D38">
        <w:rPr>
          <w:rStyle w:val="ad"/>
          <w:b w:val="0"/>
          <w:sz w:val="28"/>
          <w:szCs w:val="28"/>
          <w:lang w:val="en-US"/>
        </w:rPr>
        <w:t xml:space="preserve">. </w:t>
      </w:r>
      <w:r w:rsidR="007A5E1E" w:rsidRPr="00F810E6">
        <w:rPr>
          <w:sz w:val="28"/>
          <w:szCs w:val="28"/>
          <w:lang w:val="en-US"/>
        </w:rPr>
        <w:t xml:space="preserve">However, the mechanical transfer of the requirements of international standards to the Russian system was impossible: the Russian regulatory framework is based on a different conceptual apparatus. Therefore, the task that was solved by the </w:t>
      </w:r>
      <w:r w:rsidR="0087167D" w:rsidRPr="00F810E6">
        <w:rPr>
          <w:sz w:val="28"/>
          <w:szCs w:val="28"/>
          <w:lang w:val="en-US"/>
        </w:rPr>
        <w:t>Rusaccreditation</w:t>
      </w:r>
      <w:r w:rsidR="007A5E1E" w:rsidRPr="00F810E6">
        <w:rPr>
          <w:sz w:val="28"/>
          <w:szCs w:val="28"/>
          <w:lang w:val="en-US"/>
        </w:rPr>
        <w:t xml:space="preserve"> was to integrate international requirements into the legal field and describe them within the framework of the Russian legal framework.</w:t>
      </w:r>
      <w:r w:rsidRPr="00303D38">
        <w:rPr>
          <w:rStyle w:val="ad"/>
          <w:b w:val="0"/>
          <w:sz w:val="28"/>
          <w:szCs w:val="28"/>
          <w:lang w:val="en-US"/>
        </w:rPr>
        <w:t xml:space="preserve"> In addition, to meet the requirements of international standards for accreditation </w:t>
      </w:r>
      <w:r w:rsidR="0087167D" w:rsidRPr="00F810E6">
        <w:rPr>
          <w:sz w:val="28"/>
          <w:szCs w:val="28"/>
          <w:lang w:val="en-US"/>
        </w:rPr>
        <w:t>Rusaccreditation</w:t>
      </w:r>
      <w:r w:rsidRPr="00303D38">
        <w:rPr>
          <w:rStyle w:val="ad"/>
          <w:b w:val="0"/>
          <w:sz w:val="28"/>
          <w:szCs w:val="28"/>
          <w:lang w:val="en-US"/>
        </w:rPr>
        <w:t xml:space="preserve"> have developed uniform requirements for accredited persons who have combined all existing in the country accreditation systems related to conformity assessment. </w:t>
      </w:r>
      <w:r w:rsidR="00DA2349" w:rsidRPr="00F810E6">
        <w:rPr>
          <w:sz w:val="28"/>
          <w:szCs w:val="28"/>
          <w:lang w:val="en-US"/>
        </w:rPr>
        <w:t>It is important that the criteria for accreditation, the requirements for accredited individuals, serve as a real confirmation of the competence of the organization, its readiness to perform the work on conformity assessment.</w:t>
      </w:r>
      <w:r w:rsidRPr="00303D38">
        <w:rPr>
          <w:rStyle w:val="ad"/>
          <w:b w:val="0"/>
          <w:sz w:val="28"/>
          <w:szCs w:val="28"/>
          <w:lang w:val="en-US"/>
        </w:rPr>
        <w:t xml:space="preserve">In this direction the </w:t>
      </w:r>
      <w:r w:rsidR="0087167D" w:rsidRPr="00F810E6">
        <w:rPr>
          <w:sz w:val="28"/>
          <w:szCs w:val="28"/>
          <w:lang w:val="en-US"/>
        </w:rPr>
        <w:t>Rusaccreditation</w:t>
      </w:r>
      <w:r w:rsidRPr="00303D38">
        <w:rPr>
          <w:rStyle w:val="ad"/>
          <w:b w:val="0"/>
          <w:sz w:val="28"/>
          <w:szCs w:val="28"/>
          <w:lang w:val="en-US"/>
        </w:rPr>
        <w:t xml:space="preserve"> made the following steps: instead of 5 criteria for certification</w:t>
      </w:r>
      <w:r w:rsidRPr="0060745A">
        <w:rPr>
          <w:rStyle w:val="ad"/>
          <w:b w:val="0"/>
          <w:sz w:val="28"/>
          <w:szCs w:val="28"/>
          <w:lang w:val="en-US"/>
        </w:rPr>
        <w:t xml:space="preserve"> bodies and 6 criteria for laboratories that existed in the old system, 65 and 94 requirements were introduced, respectively. In particular, the mandatory requirements were the existence of a permanent staff of workers for certification bodies, the availability of equipment "on site", and not on paper - for laboratories. The key requirement that was introduced for these organizations is the availability and real and unquestioning implementation of the quality manual. Detailed requirements for the quality management system and the requirements for the implementation of this system are a prerequisite for the normal operation of an accredited person, since it is this document that describes all the procedures that ensure the traceability and reliability of the assessment. In Figure 2, a list of </w:t>
      </w:r>
      <w:r w:rsidR="0087167D" w:rsidRPr="00F810E6">
        <w:rPr>
          <w:sz w:val="28"/>
          <w:szCs w:val="28"/>
          <w:lang w:val="en-US"/>
        </w:rPr>
        <w:lastRenderedPageBreak/>
        <w:t>Rusaccreditation</w:t>
      </w:r>
      <w:r w:rsidRPr="0060745A">
        <w:rPr>
          <w:rStyle w:val="ad"/>
          <w:b w:val="0"/>
          <w:sz w:val="28"/>
          <w:szCs w:val="28"/>
          <w:lang w:val="en-US"/>
        </w:rPr>
        <w:t>s for improving the areas of requirements for accredited individuals is presented</w:t>
      </w:r>
      <w:r w:rsidR="00181D05" w:rsidRPr="0060745A">
        <w:rPr>
          <w:b/>
          <w:sz w:val="28"/>
          <w:szCs w:val="28"/>
          <w:lang w:val="en-US"/>
        </w:rPr>
        <w:t>.</w:t>
      </w:r>
    </w:p>
    <w:p w:rsidR="00EF166A" w:rsidRDefault="00EF166A" w:rsidP="007C3B43">
      <w:pPr>
        <w:shd w:val="clear" w:color="auto" w:fill="FFFFFF"/>
        <w:ind w:right="34" w:firstLine="567"/>
        <w:jc w:val="both"/>
        <w:rPr>
          <w:b/>
          <w:sz w:val="28"/>
          <w:szCs w:val="28"/>
          <w:lang w:val="kk-KZ"/>
        </w:rPr>
      </w:pPr>
    </w:p>
    <w:p w:rsidR="00331062" w:rsidRPr="00EF166A" w:rsidRDefault="000877F6" w:rsidP="00E15AE3">
      <w:pPr>
        <w:shd w:val="clear" w:color="auto" w:fill="FFFFFF"/>
        <w:ind w:right="34" w:firstLine="289"/>
        <w:jc w:val="center"/>
        <w:rPr>
          <w:lang w:val="en-US"/>
        </w:rPr>
      </w:pPr>
      <w:r w:rsidRPr="000877F6">
        <w:rPr>
          <w:b/>
          <w:noProof/>
          <w:sz w:val="28"/>
          <w:szCs w:val="28"/>
        </w:rPr>
        <w:pict>
          <v:roundrect id="_x0000_s1104" style="position:absolute;left:0;text-align:left;margin-left:379.3pt;margin-top:196.4pt;width:87.95pt;height:63.55pt;z-index:251608064" arcsize="10923f" fillcolor="#4f81bd" strokecolor="#f2f2f2" strokeweight="3pt">
            <v:shadow on="t" type="perspective" color="#243f60" opacity=".5" offset="1pt" offset2="-1pt"/>
            <v:textbox style="mso-next-textbox:#_x0000_s1104">
              <w:txbxContent>
                <w:p w:rsidR="006A601B" w:rsidRPr="00197A73" w:rsidRDefault="006A601B">
                  <w:pPr>
                    <w:rPr>
                      <w:color w:val="FFFFFF"/>
                      <w:lang w:val="kk-KZ"/>
                    </w:rPr>
                  </w:pPr>
                </w:p>
                <w:p w:rsidR="006A601B" w:rsidRPr="00197A73" w:rsidRDefault="006A601B" w:rsidP="00DE712B">
                  <w:pPr>
                    <w:jc w:val="center"/>
                    <w:rPr>
                      <w:color w:val="FFFFFF"/>
                    </w:rPr>
                  </w:pPr>
                  <w:r w:rsidRPr="00197A73">
                    <w:rPr>
                      <w:color w:val="FFFFFF"/>
                    </w:rPr>
                    <w:t>Quality manual</w:t>
                  </w:r>
                </w:p>
              </w:txbxContent>
            </v:textbox>
          </v:roundrect>
        </w:pict>
      </w:r>
      <w:r w:rsidRPr="000877F6">
        <w:rPr>
          <w:b/>
          <w:noProof/>
          <w:sz w:val="28"/>
          <w:szCs w:val="28"/>
        </w:rPr>
        <w:pict>
          <v:roundrect id="_x0000_s1105" style="position:absolute;left:0;text-align:left;margin-left:246.75pt;margin-top:196.4pt;width:100.2pt;height:63.55pt;z-index:251609088" arcsize="10923f" fillcolor="#4f81bd" strokecolor="#f2f2f2" strokeweight="3pt">
            <v:shadow on="t" type="perspective" color="#243f60" opacity=".5" offset="1pt" offset2="-1pt"/>
            <v:textbox style="mso-next-textbox:#_x0000_s1105">
              <w:txbxContent>
                <w:p w:rsidR="006A601B" w:rsidRPr="00197A73" w:rsidRDefault="006A601B" w:rsidP="00DE712B">
                  <w:pPr>
                    <w:jc w:val="center"/>
                    <w:rPr>
                      <w:color w:val="FFFFFF"/>
                      <w:lang w:val="en-US"/>
                    </w:rPr>
                  </w:pPr>
                  <w:r w:rsidRPr="00197A73">
                    <w:rPr>
                      <w:color w:val="FFFFFF"/>
                      <w:lang w:val="en-US"/>
                    </w:rPr>
                    <w:t>Equipment on site, not on paper</w:t>
                  </w:r>
                </w:p>
              </w:txbxContent>
            </v:textbox>
          </v:roundrect>
        </w:pict>
      </w:r>
      <w:r w:rsidRPr="000877F6">
        <w:rPr>
          <w:b/>
          <w:noProof/>
          <w:sz w:val="28"/>
          <w:szCs w:val="28"/>
        </w:rPr>
        <w:pict>
          <v:roundrect id="_x0000_s1112" style="position:absolute;left:0;text-align:left;margin-left:241.9pt;margin-top:136.15pt;width:225.35pt;height:60.25pt;z-index:251614208" arcsize="10923f" strokecolor="#95b3d7" strokeweight="1pt">
            <v:fill color2="#b8cce4" focusposition="1" focussize="" focus="100%" type="gradient"/>
            <v:shadow on="t" type="perspective" color="#243f60" opacity=".5" offset="1pt" offset2="-3pt"/>
            <v:textbox style="mso-next-textbox:#_x0000_s1112">
              <w:txbxContent>
                <w:p w:rsidR="006A601B" w:rsidRPr="004E1B4B" w:rsidRDefault="006A601B" w:rsidP="00DE712B">
                  <w:pPr>
                    <w:jc w:val="center"/>
                    <w:rPr>
                      <w:sz w:val="28"/>
                      <w:szCs w:val="28"/>
                    </w:rPr>
                  </w:pPr>
                  <w:r w:rsidRPr="004E1B4B">
                    <w:rPr>
                      <w:sz w:val="28"/>
                      <w:szCs w:val="28"/>
                      <w:lang w:val="en-US"/>
                    </w:rPr>
                    <w:t>Actual confirmation of competence</w:t>
                  </w:r>
                </w:p>
              </w:txbxContent>
            </v:textbox>
          </v:roundrect>
        </w:pict>
      </w:r>
      <w:r w:rsidRPr="000877F6">
        <w:rPr>
          <w:b/>
          <w:noProof/>
          <w:sz w:val="28"/>
          <w:szCs w:val="28"/>
        </w:rPr>
        <w:pict>
          <v:roundrect id="_x0000_s1971" style="position:absolute;left:0;text-align:left;margin-left:367.45pt;margin-top:1in;width:99.8pt;height:60.25pt;z-index:251716608" arcsize="10923f" fillcolor="#4f81bd" strokecolor="#f2f2f2" strokeweight="3pt">
            <v:shadow on="t" type="perspective" color="#243f60" opacity=".5" offset="1pt" offset2="-1pt"/>
            <v:textbox style="mso-next-textbox:#_x0000_s1971">
              <w:txbxContent>
                <w:p w:rsidR="006A601B" w:rsidRPr="00D74E83" w:rsidRDefault="006A601B" w:rsidP="004560BD">
                  <w:pPr>
                    <w:jc w:val="center"/>
                  </w:pPr>
                  <w:r w:rsidRPr="00D74E83">
                    <w:rPr>
                      <w:lang w:val="en-US"/>
                    </w:rPr>
                    <w:t>Permanent staff of employees</w:t>
                  </w:r>
                </w:p>
              </w:txbxContent>
            </v:textbox>
          </v:roundrect>
        </w:pict>
      </w:r>
      <w:r w:rsidRPr="000877F6">
        <w:rPr>
          <w:b/>
          <w:noProof/>
          <w:sz w:val="28"/>
          <w:szCs w:val="28"/>
        </w:rPr>
        <w:pict>
          <v:roundrect id="_x0000_s1970" style="position:absolute;left:0;text-align:left;margin-left:241.9pt;margin-top:60.25pt;width:96.35pt;height:75.9pt;z-index:251715584" arcsize="10923f" fillcolor="#4f81bd" strokecolor="#f2f2f2" strokeweight="3pt">
            <v:shadow on="t" type="perspective" color="#243f60" opacity=".5" offset="1pt" offset2="-1pt"/>
            <v:textbox style="mso-next-textbox:#_x0000_s1970">
              <w:txbxContent>
                <w:p w:rsidR="006A601B" w:rsidRPr="00D74E83" w:rsidRDefault="006A601B" w:rsidP="004560BD">
                  <w:pPr>
                    <w:jc w:val="center"/>
                    <w:rPr>
                      <w:sz w:val="22"/>
                      <w:szCs w:val="22"/>
                      <w:lang w:val="en-US"/>
                    </w:rPr>
                  </w:pPr>
                  <w:r w:rsidRPr="00D74E83">
                    <w:rPr>
                      <w:sz w:val="22"/>
                      <w:szCs w:val="22"/>
                      <w:lang w:val="en-US"/>
                    </w:rPr>
                    <w:t>Instead of the 5 and 6 criteria for the OS and IL, it became 65 and 94</w:t>
                  </w:r>
                </w:p>
              </w:txbxContent>
            </v:textbox>
          </v:roundrect>
        </w:pict>
      </w:r>
      <w:r w:rsidRPr="000877F6">
        <w:rPr>
          <w:b/>
          <w:noProof/>
          <w:sz w:val="28"/>
          <w:szCs w:val="28"/>
        </w:rPr>
        <w:pict>
          <v:roundrect id="_x0000_s1106" style="position:absolute;left:0;text-align:left;margin-left:137.3pt;margin-top:196.4pt;width:95.4pt;height:1in;z-index:251610112" arcsize="10923f" fillcolor="#95b3d7" strokecolor="#95b3d7" strokeweight="1pt">
            <v:fill color2="#dbe5f1" angle="-45" focus="-50%" type="gradient"/>
            <v:shadow on="t" type="perspective" color="#243f60" opacity=".5" offset="1pt" offset2="-3pt"/>
            <v:textbox style="mso-next-textbox:#_x0000_s1106">
              <w:txbxContent>
                <w:p w:rsidR="006A601B" w:rsidRDefault="006A601B" w:rsidP="00DE712B">
                  <w:pPr>
                    <w:jc w:val="center"/>
                    <w:rPr>
                      <w:color w:val="0070C0"/>
                      <w:lang w:val="kk-KZ"/>
                    </w:rPr>
                  </w:pPr>
                </w:p>
                <w:p w:rsidR="006A601B" w:rsidRPr="00DE712B" w:rsidRDefault="006A601B" w:rsidP="00DE712B">
                  <w:pPr>
                    <w:jc w:val="center"/>
                    <w:rPr>
                      <w:color w:val="0070C0"/>
                    </w:rPr>
                  </w:pPr>
                  <w:r w:rsidRPr="00DE712B">
                    <w:rPr>
                      <w:color w:val="0070C0"/>
                    </w:rPr>
                    <w:t>Unified requirements for 8 systems</w:t>
                  </w:r>
                </w:p>
              </w:txbxContent>
            </v:textbox>
          </v:roundrect>
        </w:pict>
      </w:r>
      <w:r w:rsidRPr="000877F6">
        <w:rPr>
          <w:b/>
          <w:noProof/>
          <w:sz w:val="28"/>
          <w:szCs w:val="28"/>
        </w:rPr>
        <w:pict>
          <v:roundrect id="_x0000_s1108" style="position:absolute;left:0;text-align:left;margin-left:21.25pt;margin-top:136.15pt;width:211.45pt;height:60.25pt;z-index:251612160" arcsize="10923f" fillcolor="#4f81bd" strokecolor="#0070c0" strokeweight="3pt">
            <v:shadow on="t" type="perspective" color="#243f60" opacity=".5" offset="1pt" offset2="-1pt"/>
            <v:textbox style="mso-next-textbox:#_x0000_s1108">
              <w:txbxContent>
                <w:p w:rsidR="006A601B" w:rsidRPr="004E1B4B" w:rsidRDefault="006A601B" w:rsidP="00DE712B">
                  <w:pPr>
                    <w:jc w:val="center"/>
                    <w:rPr>
                      <w:sz w:val="28"/>
                      <w:szCs w:val="28"/>
                    </w:rPr>
                  </w:pPr>
                  <w:r w:rsidRPr="004E1B4B">
                    <w:rPr>
                      <w:sz w:val="28"/>
                      <w:szCs w:val="28"/>
                    </w:rPr>
                    <w:t>Ensuring compliance with international standards</w:t>
                  </w:r>
                </w:p>
              </w:txbxContent>
            </v:textbox>
          </v:roundrect>
        </w:pict>
      </w:r>
      <w:r w:rsidRPr="000877F6">
        <w:rPr>
          <w:b/>
          <w:noProof/>
          <w:sz w:val="28"/>
          <w:szCs w:val="28"/>
        </w:rPr>
        <w:pict>
          <v:roundrect id="_x0000_s1107" style="position:absolute;left:0;text-align:left;margin-left:21.25pt;margin-top:196.4pt;width:100.35pt;height:1in;z-index:251611136" arcsize="10923f" fillcolor="#95b3d7" strokecolor="#95b3d7" strokeweight="1pt">
            <v:fill color2="#dbe5f1" angle="-45" focus="-50%" type="gradient"/>
            <v:shadow on="t" type="perspective" color="#243f60" opacity=".5" offset="1pt" offset2="-3pt"/>
            <v:textbox style="mso-next-textbox:#_x0000_s1107">
              <w:txbxContent>
                <w:p w:rsidR="006A601B" w:rsidRPr="00DE712B" w:rsidRDefault="006A601B" w:rsidP="00DE712B">
                  <w:pPr>
                    <w:jc w:val="center"/>
                    <w:rPr>
                      <w:color w:val="0070C0"/>
                      <w:lang w:val="en-US"/>
                    </w:rPr>
                  </w:pPr>
                  <w:r w:rsidRPr="00DE712B">
                    <w:rPr>
                      <w:color w:val="0070C0"/>
                      <w:lang w:val="en-US"/>
                    </w:rPr>
                    <w:t>Associated membership in ILAC was obtained</w:t>
                  </w:r>
                </w:p>
              </w:txbxContent>
            </v:textbox>
          </v:roundrect>
        </w:pict>
      </w:r>
      <w:r w:rsidRPr="000877F6">
        <w:rPr>
          <w:b/>
          <w:noProof/>
          <w:sz w:val="28"/>
          <w:szCs w:val="28"/>
        </w:rPr>
        <w:pict>
          <v:roundrect id="_x0000_s1109" style="position:absolute;left:0;text-align:left;margin-left:11.25pt;margin-top:60.25pt;width:105.4pt;height:82.95pt;z-index:251613184" arcsize="10923f" strokecolor="#95b3d7" strokeweight="1pt">
            <v:fill color2="#b8cce4" focusposition="1" focussize="" focus="100%" type="gradient"/>
            <v:shadow on="t" type="perspective" color="#243f60" opacity=".5" offset="1pt" offset2="-3pt"/>
            <v:textbox style="mso-next-textbox:#_x0000_s1109">
              <w:txbxContent>
                <w:p w:rsidR="006A601B" w:rsidRPr="00EF166A" w:rsidRDefault="006A601B" w:rsidP="00EF166A">
                  <w:pPr>
                    <w:jc w:val="center"/>
                    <w:rPr>
                      <w:lang w:val="en-US"/>
                    </w:rPr>
                  </w:pPr>
                  <w:r w:rsidRPr="00EF166A">
                    <w:rPr>
                      <w:lang w:val="en-US"/>
                    </w:rPr>
                    <w:t>Integration of the requirements of 6 international standards</w:t>
                  </w:r>
                </w:p>
              </w:txbxContent>
            </v:textbox>
          </v:roundrect>
        </w:pict>
      </w:r>
      <w:r w:rsidRPr="000877F6">
        <w:rPr>
          <w:b/>
          <w:noProof/>
          <w:sz w:val="28"/>
          <w:szCs w:val="28"/>
        </w:rPr>
        <w:pict>
          <v:oval id="_x0000_s1103" style="position:absolute;left:0;text-align:left;margin-left:15.95pt;margin-top:3pt;width:472.2pt;height:57.25pt;z-index:251607040" fillcolor="#4f81bd" strokecolor="#f2f2f2" strokeweight="3pt">
            <v:shadow on="t" type="perspective" color="#243f60" opacity=".5" offset="1pt" offset2="-1pt"/>
            <v:textbox style="mso-next-textbox:#_x0000_s1103">
              <w:txbxContent>
                <w:p w:rsidR="006A601B" w:rsidRPr="00EF166A" w:rsidRDefault="006A601B" w:rsidP="00EF166A">
                  <w:pPr>
                    <w:jc w:val="center"/>
                    <w:rPr>
                      <w:sz w:val="28"/>
                      <w:szCs w:val="28"/>
                      <w:lang w:val="en-US"/>
                    </w:rPr>
                  </w:pPr>
                  <w:r w:rsidRPr="00EF166A">
                    <w:rPr>
                      <w:sz w:val="28"/>
                      <w:szCs w:val="28"/>
                      <w:lang w:val="en-US"/>
                    </w:rPr>
                    <w:t>Improving the requirements for accredited individuals: what has been done</w:t>
                  </w:r>
                </w:p>
              </w:txbxContent>
            </v:textbox>
          </v:oval>
        </w:pict>
      </w:r>
      <w:r w:rsidR="00CB5DB1">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78.9pt;height:266.2pt">
            <v:imagedata r:id="rId9" o:title="b442622434d3a1447b0d066a3d76f54e"/>
          </v:shape>
        </w:pict>
      </w:r>
    </w:p>
    <w:p w:rsidR="00331062" w:rsidRPr="00EF166A" w:rsidRDefault="00331062" w:rsidP="00F01E31">
      <w:pPr>
        <w:shd w:val="clear" w:color="auto" w:fill="FFFFFF"/>
        <w:ind w:right="34" w:firstLine="289"/>
        <w:jc w:val="center"/>
        <w:rPr>
          <w:lang w:val="en-US"/>
        </w:rPr>
      </w:pPr>
    </w:p>
    <w:p w:rsidR="00EB00EC" w:rsidRDefault="0060745A" w:rsidP="0060745A">
      <w:pPr>
        <w:shd w:val="clear" w:color="auto" w:fill="FFFFFF"/>
        <w:ind w:right="34" w:firstLine="567"/>
        <w:jc w:val="center"/>
        <w:rPr>
          <w:lang w:val="en-US"/>
        </w:rPr>
      </w:pPr>
      <w:r w:rsidRPr="00EB00EC">
        <w:rPr>
          <w:lang w:val="en-US"/>
        </w:rPr>
        <w:t xml:space="preserve">Figure 2 - Work done to improve the requirements for accredited individuals. </w:t>
      </w:r>
    </w:p>
    <w:p w:rsidR="0060745A" w:rsidRPr="004C640F" w:rsidRDefault="00B24844" w:rsidP="004C640F">
      <w:pPr>
        <w:shd w:val="clear" w:color="auto" w:fill="FFFFFF"/>
        <w:ind w:right="34" w:firstLine="567"/>
        <w:jc w:val="center"/>
        <w:rPr>
          <w:lang w:val="en-US"/>
        </w:rPr>
      </w:pPr>
      <w:r w:rsidRPr="00EB00EC">
        <w:rPr>
          <w:lang w:val="en-US"/>
        </w:rPr>
        <w:t>Abbreviations used: CB</w:t>
      </w:r>
      <w:r w:rsidR="0060745A" w:rsidRPr="00EB00EC">
        <w:rPr>
          <w:lang w:val="en-US"/>
        </w:rPr>
        <w:t xml:space="preserve"> - certification bodies, </w:t>
      </w:r>
      <w:r w:rsidRPr="00EB00EC">
        <w:rPr>
          <w:lang w:val="en-US"/>
        </w:rPr>
        <w:t>TL</w:t>
      </w:r>
      <w:r w:rsidR="0060745A" w:rsidRPr="00EB00EC">
        <w:rPr>
          <w:lang w:val="en-US"/>
        </w:rPr>
        <w:t xml:space="preserve"> - testing laboratories.</w:t>
      </w:r>
    </w:p>
    <w:p w:rsidR="00FA6928" w:rsidRPr="00325988" w:rsidRDefault="0060745A" w:rsidP="00325988">
      <w:pPr>
        <w:shd w:val="clear" w:color="auto" w:fill="FFFFFF"/>
        <w:ind w:right="34" w:firstLine="567"/>
        <w:jc w:val="both"/>
        <w:rPr>
          <w:sz w:val="28"/>
          <w:szCs w:val="28"/>
          <w:lang w:val="en-US"/>
        </w:rPr>
      </w:pPr>
      <w:r w:rsidRPr="0060745A">
        <w:rPr>
          <w:sz w:val="28"/>
          <w:szCs w:val="28"/>
          <w:lang w:val="en-US"/>
        </w:rPr>
        <w:t>In terms of what remains to be done in terms of improving the requirements for accredited individuals, ther</w:t>
      </w:r>
      <w:r w:rsidR="005C456C">
        <w:rPr>
          <w:sz w:val="28"/>
          <w:szCs w:val="28"/>
          <w:lang w:val="en-US"/>
        </w:rPr>
        <w:t xml:space="preserve">e are two main areas in which </w:t>
      </w:r>
      <w:r w:rsidR="0087167D" w:rsidRPr="00F810E6">
        <w:rPr>
          <w:sz w:val="28"/>
          <w:szCs w:val="28"/>
          <w:lang w:val="en-US"/>
        </w:rPr>
        <w:t>Rusaccreditation</w:t>
      </w:r>
      <w:r w:rsidRPr="0060745A">
        <w:rPr>
          <w:sz w:val="28"/>
          <w:szCs w:val="28"/>
          <w:lang w:val="en-US"/>
        </w:rPr>
        <w:t xml:space="preserve"> is working now and will work in the near future and presented in Figure 3.</w:t>
      </w:r>
    </w:p>
    <w:p w:rsidR="00015E7E" w:rsidRDefault="00015E7E" w:rsidP="0060745A">
      <w:pPr>
        <w:pStyle w:val="a5"/>
        <w:spacing w:before="0" w:beforeAutospacing="0" w:after="0" w:afterAutospacing="0"/>
        <w:ind w:firstLine="567"/>
        <w:jc w:val="center"/>
        <w:rPr>
          <w:bCs/>
          <w:color w:val="000000"/>
          <w:spacing w:val="-3"/>
          <w:w w:val="113"/>
          <w:sz w:val="28"/>
          <w:szCs w:val="28"/>
          <w:lang w:val="en-US"/>
        </w:rPr>
      </w:pPr>
    </w:p>
    <w:p w:rsidR="00015E7E" w:rsidRDefault="00015E7E" w:rsidP="0060745A">
      <w:pPr>
        <w:pStyle w:val="a5"/>
        <w:spacing w:before="0" w:beforeAutospacing="0" w:after="0" w:afterAutospacing="0"/>
        <w:ind w:firstLine="567"/>
        <w:jc w:val="center"/>
        <w:rPr>
          <w:bCs/>
          <w:color w:val="000000"/>
          <w:spacing w:val="-3"/>
          <w:w w:val="113"/>
          <w:sz w:val="28"/>
          <w:szCs w:val="28"/>
          <w:lang w:val="en-US"/>
        </w:rPr>
      </w:pPr>
    </w:p>
    <w:p w:rsidR="00D423EA" w:rsidRPr="00566E5F" w:rsidRDefault="000877F6" w:rsidP="00D423EA">
      <w:pPr>
        <w:shd w:val="clear" w:color="auto" w:fill="FFFFFF"/>
        <w:ind w:right="34" w:firstLine="567"/>
        <w:jc w:val="center"/>
        <w:rPr>
          <w:rStyle w:val="ad"/>
          <w:lang w:val="en-US"/>
        </w:rPr>
      </w:pPr>
      <w:r>
        <w:rPr>
          <w:b/>
          <w:bCs/>
          <w:noProof/>
        </w:rPr>
        <w:pict>
          <v:shape id="_x0000_s1981" type="#_x0000_t67" style="position:absolute;left:0;text-align:left;margin-left:299.9pt;margin-top:25.85pt;width:29.8pt;height:49.5pt;z-index:251726848" fillcolor="#95b3d7" strokecolor="#95b3d7" strokeweight="1pt">
            <v:fill color2="#dbe5f1" angle="-45" focus="-50%" type="gradient"/>
            <v:shadow on="t" type="perspective" color="#243f60" opacity=".5" offset="1pt" offset2="-3pt"/>
            <v:textbox style="layout-flow:vertical-ideographic"/>
          </v:shape>
        </w:pict>
      </w:r>
      <w:r>
        <w:rPr>
          <w:b/>
          <w:bCs/>
          <w:noProof/>
        </w:rPr>
        <w:pict>
          <v:roundrect id="_x0000_s1980" style="position:absolute;left:0;text-align:left;margin-left:-12.9pt;margin-top:207.1pt;width:105.65pt;height:89.8pt;z-index:251725824" arcsize="10923f" fillcolor="#95b3d7" strokecolor="#95b3d7" strokeweight="1pt">
            <v:fill color2="#dbe5f1" angle="-45" focus="-50%" type="gradient"/>
            <v:shadow on="t" type="perspective" color="#243f60" opacity=".5" offset="1pt" offset2="-3pt"/>
            <v:textbox style="mso-next-textbox:#_x0000_s1980">
              <w:txbxContent>
                <w:p w:rsidR="006A601B" w:rsidRDefault="006A601B" w:rsidP="00D423EA">
                  <w:pPr>
                    <w:rPr>
                      <w:lang w:val="en-US"/>
                    </w:rPr>
                  </w:pPr>
                </w:p>
                <w:p w:rsidR="006A601B" w:rsidRPr="00E630D9" w:rsidRDefault="006A601B" w:rsidP="00D423EA">
                  <w:pPr>
                    <w:jc w:val="center"/>
                    <w:rPr>
                      <w:sz w:val="20"/>
                      <w:szCs w:val="20"/>
                      <w:lang w:val="en-US"/>
                    </w:rPr>
                  </w:pPr>
                  <w:r w:rsidRPr="00E630D9">
                    <w:rPr>
                      <w:sz w:val="20"/>
                      <w:szCs w:val="20"/>
                      <w:lang w:val="en-US"/>
                    </w:rPr>
                    <w:t>Active role of the FSA In the work of the TC on conformity assessment</w:t>
                  </w:r>
                </w:p>
              </w:txbxContent>
            </v:textbox>
          </v:roundrect>
        </w:pict>
      </w:r>
      <w:r>
        <w:rPr>
          <w:b/>
          <w:bCs/>
          <w:noProof/>
        </w:rPr>
        <w:pict>
          <v:roundrect id="_x0000_s1979" style="position:absolute;left:0;text-align:left;margin-left:104.8pt;margin-top:207.1pt;width:95.25pt;height:89.8pt;z-index:251724800" arcsize="10923f" fillcolor="#4f81bd" strokecolor="#f2f2f2" strokeweight="3pt">
            <v:shadow on="t" type="perspective" color="#243f60" opacity=".5" offset="1pt" offset2="-1pt"/>
            <v:textbox style="mso-next-textbox:#_x0000_s1979">
              <w:txbxContent>
                <w:p w:rsidR="006A601B" w:rsidRPr="00BA3F55" w:rsidRDefault="006A601B" w:rsidP="00D423EA">
                  <w:pPr>
                    <w:rPr>
                      <w:lang w:val="en-US"/>
                    </w:rPr>
                  </w:pPr>
                  <w:r w:rsidRPr="00BA3F55">
                    <w:rPr>
                      <w:sz w:val="22"/>
                      <w:szCs w:val="22"/>
                      <w:lang w:val="en-US"/>
                    </w:rPr>
                    <w:t>Harmonization in the sphere of ensuring the uniformity of</w:t>
                  </w:r>
                  <w:r w:rsidRPr="00BA3F55">
                    <w:rPr>
                      <w:lang w:val="en-US"/>
                    </w:rPr>
                    <w:t xml:space="preserve"> measurements</w:t>
                  </w:r>
                </w:p>
              </w:txbxContent>
            </v:textbox>
          </v:roundrect>
        </w:pict>
      </w:r>
      <w:r>
        <w:rPr>
          <w:b/>
          <w:bCs/>
          <w:noProof/>
        </w:rPr>
        <w:pict>
          <v:roundrect id="_x0000_s1978" style="position:absolute;left:0;text-align:left;margin-left:211.35pt;margin-top:207.1pt;width:101pt;height:89.8pt;z-index:251723776" arcsize="10923f" fillcolor="#4f81bd" strokecolor="#f2f2f2" strokeweight="3pt">
            <v:shadow on="t" type="perspective" color="#243f60" opacity=".5" offset="1pt" offset2="-1pt"/>
            <v:textbox style="mso-next-textbox:#_x0000_s1978">
              <w:txbxContent>
                <w:p w:rsidR="006A601B" w:rsidRPr="00BA3F55" w:rsidRDefault="006A601B" w:rsidP="00D423EA">
                  <w:pPr>
                    <w:jc w:val="center"/>
                  </w:pPr>
                  <w:r w:rsidRPr="00BA3F55">
                    <w:t xml:space="preserve">Expansion of </w:t>
                  </w:r>
                  <w:r>
                    <w:t>«</w:t>
                  </w:r>
                  <w:r w:rsidRPr="00BA3F55">
                    <w:t>industry features</w:t>
                  </w:r>
                  <w:r>
                    <w:t>»</w:t>
                  </w:r>
                </w:p>
              </w:txbxContent>
            </v:textbox>
          </v:roundrect>
        </w:pict>
      </w:r>
      <w:r>
        <w:rPr>
          <w:b/>
          <w:bCs/>
          <w:noProof/>
        </w:rPr>
        <w:pict>
          <v:roundrect id="_x0000_s1977" style="position:absolute;left:0;text-align:left;margin-left:329.7pt;margin-top:207.1pt;width:116.9pt;height:89.8pt;z-index:251722752" arcsize="10923f" fillcolor="#4f81bd" strokecolor="#f2f2f2" strokeweight="3pt">
            <v:shadow on="t" type="perspective" color="#243f60" opacity=".5" offset="1pt" offset2="-1pt"/>
            <v:textbox style="mso-next-textbox:#_x0000_s1977">
              <w:txbxContent>
                <w:p w:rsidR="006A601B" w:rsidRPr="00BA3F55" w:rsidRDefault="006A601B" w:rsidP="00D423EA">
                  <w:pPr>
                    <w:jc w:val="center"/>
                    <w:rPr>
                      <w:lang w:val="en-US"/>
                    </w:rPr>
                  </w:pPr>
                  <w:r w:rsidRPr="00BA3F55">
                    <w:rPr>
                      <w:lang w:val="en-US"/>
                    </w:rPr>
                    <w:t>Unification of requirements for the field of accreditation</w:t>
                  </w:r>
                </w:p>
              </w:txbxContent>
            </v:textbox>
          </v:roundrect>
        </w:pict>
      </w:r>
      <w:r>
        <w:rPr>
          <w:b/>
          <w:bCs/>
          <w:noProof/>
        </w:rPr>
        <w:pict>
          <v:roundrect id="_x0000_s1973" style="position:absolute;left:0;text-align:left;margin-left:238.2pt;margin-top:127.75pt;width:187.3pt;height:86.9pt;z-index:251718656" arcsize="10923f" fillcolor="#95b3d7" strokecolor="#95b3d7" strokeweight="1pt">
            <v:fill color2="#dbe5f1" angle="-45" focus="-50%" type="gradient"/>
            <v:shadow on="t" type="perspective" color="#243f60" opacity=".5" offset="1pt" offset2="-3pt"/>
            <v:textbox style="mso-next-textbox:#_x0000_s1973">
              <w:txbxContent>
                <w:p w:rsidR="006A601B" w:rsidRDefault="006A601B" w:rsidP="00D423EA">
                  <w:pPr>
                    <w:rPr>
                      <w:lang w:val="en-US"/>
                    </w:rPr>
                  </w:pPr>
                </w:p>
                <w:p w:rsidR="006A601B" w:rsidRDefault="006A601B" w:rsidP="00D423EA">
                  <w:pPr>
                    <w:jc w:val="center"/>
                    <w:rPr>
                      <w:lang w:val="en-US"/>
                    </w:rPr>
                  </w:pPr>
                </w:p>
                <w:p w:rsidR="006A601B" w:rsidRPr="00953634" w:rsidRDefault="006A601B" w:rsidP="00D423EA">
                  <w:pPr>
                    <w:jc w:val="center"/>
                    <w:rPr>
                      <w:lang w:val="en-US"/>
                    </w:rPr>
                  </w:pPr>
                  <w:r w:rsidRPr="00BA3F55">
                    <w:rPr>
                      <w:lang w:val="en-US"/>
                    </w:rPr>
                    <w:t>Detailing of individual requirements</w:t>
                  </w:r>
                </w:p>
              </w:txbxContent>
            </v:textbox>
          </v:roundrect>
        </w:pict>
      </w:r>
      <w:r>
        <w:rPr>
          <w:b/>
          <w:bCs/>
          <w:noProof/>
        </w:rPr>
        <w:pict>
          <v:oval id="_x0000_s1972" style="position:absolute;left:0;text-align:left;margin-left:2.85pt;margin-top:-27.55pt;width:422.65pt;height:53.3pt;z-index:251717632" fillcolor="#4f81bd" strokecolor="#f2f2f2" strokeweight="3pt">
            <v:shadow on="t" type="perspective" color="#243f60" opacity=".5" offset="1pt" offset2="-1pt"/>
            <v:textbox style="mso-next-textbox:#_x0000_s1972">
              <w:txbxContent>
                <w:p w:rsidR="006A601B" w:rsidRPr="00BA3F55" w:rsidRDefault="006A601B" w:rsidP="00D423EA">
                  <w:pPr>
                    <w:jc w:val="center"/>
                    <w:rPr>
                      <w:szCs w:val="28"/>
                      <w:lang w:val="en-US"/>
                    </w:rPr>
                  </w:pPr>
                  <w:r w:rsidRPr="00BA3F55">
                    <w:rPr>
                      <w:color w:val="FFFFFF"/>
                      <w:sz w:val="28"/>
                      <w:szCs w:val="28"/>
                      <w:lang w:val="en-US"/>
                    </w:rPr>
                    <w:t xml:space="preserve">Improvement of requirements for accredited persons: </w:t>
                  </w:r>
                  <w:r w:rsidRPr="00AE73FB">
                    <w:rPr>
                      <w:color w:val="FFFFFF" w:themeColor="background1"/>
                      <w:sz w:val="28"/>
                      <w:szCs w:val="28"/>
                      <w:lang w:val="en-US"/>
                    </w:rPr>
                    <w:t>what needs to be done</w:t>
                  </w:r>
                </w:p>
              </w:txbxContent>
            </v:textbox>
          </v:oval>
        </w:pict>
      </w:r>
      <w:r>
        <w:rPr>
          <w:b/>
          <w:bCs/>
          <w:noProof/>
        </w:rPr>
        <w:pict>
          <v:shape id="_x0000_s1983" type="#_x0000_t67" style="position:absolute;left:0;text-align:left;margin-left:80.7pt;margin-top:20.15pt;width:24.1pt;height:62.6pt;z-index:251728896" fillcolor="#4f81bd" strokecolor="#4f81bd" strokeweight="10pt">
            <v:stroke linestyle="thinThin"/>
            <v:shadow color="#868686"/>
            <v:textbox style="layout-flow:vertical-ideographic"/>
          </v:shape>
        </w:pict>
      </w: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Pr="00566E5F" w:rsidRDefault="000877F6" w:rsidP="00D423EA">
      <w:pPr>
        <w:shd w:val="clear" w:color="auto" w:fill="FFFFFF"/>
        <w:ind w:right="34" w:firstLine="567"/>
        <w:jc w:val="center"/>
        <w:rPr>
          <w:rStyle w:val="ad"/>
          <w:lang w:val="en-US"/>
        </w:rPr>
      </w:pPr>
      <w:r>
        <w:rPr>
          <w:b/>
          <w:bCs/>
          <w:noProof/>
        </w:rPr>
        <w:pict>
          <v:roundrect id="_x0000_s1976" style="position:absolute;left:0;text-align:left;margin-left:2.85pt;margin-top:1.45pt;width:73.5pt;height:82pt;z-index:251721728" arcsize="10923f" fillcolor="#95b3d7" strokecolor="#95b3d7" strokeweight="1pt">
            <v:fill color2="#dbe5f1" angle="-45" focus="-50%" type="gradient"/>
            <v:shadow on="t" type="perspective" color="#243f60" opacity=".5" offset="1pt" offset2="-3pt"/>
            <v:textbox style="mso-next-textbox:#_x0000_s1976">
              <w:txbxContent>
                <w:p w:rsidR="006A601B" w:rsidRPr="00BA3F55" w:rsidRDefault="006A601B" w:rsidP="00D423EA">
                  <w:pPr>
                    <w:jc w:val="center"/>
                    <w:rPr>
                      <w:lang w:val="en-US"/>
                    </w:rPr>
                  </w:pPr>
                  <w:r w:rsidRPr="00EA3BAD">
                    <w:rPr>
                      <w:color w:val="0070C0"/>
                      <w:sz w:val="20"/>
                      <w:szCs w:val="20"/>
                      <w:lang w:val="en-US"/>
                    </w:rPr>
                    <w:t>Direct reference to international standards in Russian</w:t>
                  </w:r>
                  <w:r w:rsidRPr="00BA3F55">
                    <w:rPr>
                      <w:color w:val="0070C0"/>
                      <w:lang w:val="en-US"/>
                    </w:rPr>
                    <w:t xml:space="preserve"> acts</w:t>
                  </w:r>
                </w:p>
              </w:txbxContent>
            </v:textbox>
          </v:roundrect>
        </w:pict>
      </w:r>
      <w:r>
        <w:rPr>
          <w:b/>
          <w:bCs/>
          <w:noProof/>
        </w:rPr>
        <w:pict>
          <v:roundrect id="_x0000_s1975" style="position:absolute;left:0;text-align:left;margin-left:211.35pt;margin-top:1.45pt;width:88.55pt;height:77.6pt;z-index:251720704" arcsize="10923f" fillcolor="#4f81bd" strokecolor="#f2f2f2" strokeweight="3pt">
            <v:shadow on="t" type="perspective" color="#243f60" opacity=".5" offset="1pt" offset2="-1pt"/>
            <v:textbox style="mso-next-textbox:#_x0000_s1975">
              <w:txbxContent>
                <w:p w:rsidR="006A601B" w:rsidRPr="00BA3F55" w:rsidRDefault="006A601B" w:rsidP="00D423EA">
                  <w:pPr>
                    <w:jc w:val="center"/>
                    <w:rPr>
                      <w:lang w:val="en-US"/>
                    </w:rPr>
                  </w:pPr>
                  <w:r w:rsidRPr="00BA3F55">
                    <w:rPr>
                      <w:color w:val="FFFFFF"/>
                      <w:lang w:val="en-US"/>
                    </w:rPr>
                    <w:t>Securing the status of certification experts</w:t>
                  </w:r>
                </w:p>
              </w:txbxContent>
            </v:textbox>
          </v:roundrect>
        </w:pict>
      </w:r>
      <w:r>
        <w:rPr>
          <w:b/>
          <w:bCs/>
          <w:noProof/>
        </w:rPr>
        <w:pict>
          <v:roundrect id="_x0000_s1982" style="position:absolute;left:0;text-align:left;margin-left:329.7pt;margin-top:1.45pt;width:90.45pt;height:77.6pt;z-index:251727872" arcsize="10923f" fillcolor="#4f81bd" strokecolor="#f2f2f2" strokeweight="3pt">
            <v:shadow on="t" type="perspective" color="#243f60" opacity=".5" offset="1pt" offset2="-1pt"/>
            <v:textbox style="mso-next-textbox:#_x0000_s1982">
              <w:txbxContent>
                <w:p w:rsidR="006A601B" w:rsidRPr="00BA3F55" w:rsidRDefault="006A601B" w:rsidP="00D423EA">
                  <w:pPr>
                    <w:jc w:val="center"/>
                    <w:rPr>
                      <w:lang w:val="en-US"/>
                    </w:rPr>
                  </w:pPr>
                  <w:r w:rsidRPr="00BA3F55">
                    <w:rPr>
                      <w:color w:val="FFFFFF"/>
                      <w:lang w:val="en-US"/>
                    </w:rPr>
                    <w:t>Establishment of mandatory reporting of OS and IL</w:t>
                  </w:r>
                </w:p>
              </w:txbxContent>
            </v:textbox>
          </v:roundrect>
        </w:pict>
      </w: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Pr="00566E5F" w:rsidRDefault="000877F6" w:rsidP="00D423EA">
      <w:pPr>
        <w:shd w:val="clear" w:color="auto" w:fill="FFFFFF"/>
        <w:ind w:right="34" w:firstLine="567"/>
        <w:jc w:val="center"/>
        <w:rPr>
          <w:rStyle w:val="ad"/>
          <w:lang w:val="en-US"/>
        </w:rPr>
      </w:pPr>
      <w:r>
        <w:rPr>
          <w:b/>
          <w:bCs/>
          <w:noProof/>
        </w:rPr>
        <w:pict>
          <v:roundrect id="_x0000_s1974" style="position:absolute;left:0;text-align:left;margin-left:42.6pt;margin-top:10.05pt;width:151.45pt;height:80.4pt;z-index:251719680" arcsize="10923f" fillcolor="#4f81bd" strokecolor="#0070c0" strokeweight="3pt">
            <v:shadow on="t" type="perspective" color="#243f60" opacity=".5" offset="1pt" offset2="-1pt"/>
            <v:textbox style="mso-next-textbox:#_x0000_s1974">
              <w:txbxContent>
                <w:p w:rsidR="006A601B" w:rsidRDefault="006A601B" w:rsidP="00D423EA">
                  <w:pPr>
                    <w:jc w:val="center"/>
                    <w:rPr>
                      <w:color w:val="FFFFFF"/>
                    </w:rPr>
                  </w:pPr>
                </w:p>
                <w:p w:rsidR="006A601B" w:rsidRPr="00BA3F55" w:rsidRDefault="006A601B" w:rsidP="00D423EA">
                  <w:pPr>
                    <w:jc w:val="center"/>
                    <w:rPr>
                      <w:color w:val="FFFFFF"/>
                    </w:rPr>
                  </w:pPr>
                </w:p>
                <w:p w:rsidR="006A601B" w:rsidRPr="002236E0" w:rsidRDefault="006A601B" w:rsidP="00D423EA">
                  <w:pPr>
                    <w:jc w:val="center"/>
                    <w:rPr>
                      <w:color w:val="FFFFFF"/>
                      <w:sz w:val="28"/>
                      <w:lang w:val="en-US"/>
                    </w:rPr>
                  </w:pPr>
                  <w:r w:rsidRPr="00BA3F55">
                    <w:rPr>
                      <w:color w:val="FFFFFF"/>
                      <w:lang w:val="en-US"/>
                    </w:rPr>
                    <w:t>Ensuring compliance with international standards</w:t>
                  </w:r>
                </w:p>
              </w:txbxContent>
            </v:textbox>
          </v:roundrect>
        </w:pict>
      </w: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Pr="00566E5F" w:rsidRDefault="00D423EA" w:rsidP="00D423EA">
      <w:pPr>
        <w:shd w:val="clear" w:color="auto" w:fill="FFFFFF"/>
        <w:ind w:right="34" w:firstLine="567"/>
        <w:jc w:val="center"/>
        <w:rPr>
          <w:rStyle w:val="ad"/>
          <w:lang w:val="en-US"/>
        </w:rPr>
      </w:pPr>
    </w:p>
    <w:p w:rsidR="00D423EA" w:rsidRDefault="00D423EA" w:rsidP="004C640F">
      <w:pPr>
        <w:shd w:val="clear" w:color="auto" w:fill="FFFFFF"/>
        <w:ind w:right="34"/>
        <w:rPr>
          <w:rStyle w:val="ad"/>
          <w:lang w:val="en-US"/>
        </w:rPr>
      </w:pPr>
    </w:p>
    <w:p w:rsidR="004C640F" w:rsidRDefault="004C640F" w:rsidP="004C640F">
      <w:pPr>
        <w:shd w:val="clear" w:color="auto" w:fill="FFFFFF"/>
        <w:ind w:right="34"/>
        <w:rPr>
          <w:rStyle w:val="ad"/>
          <w:lang w:val="en-US"/>
        </w:rPr>
      </w:pPr>
    </w:p>
    <w:p w:rsidR="00FA6928" w:rsidRPr="00566E5F" w:rsidRDefault="00FA6928" w:rsidP="004C640F">
      <w:pPr>
        <w:shd w:val="clear" w:color="auto" w:fill="FFFFFF"/>
        <w:ind w:right="34"/>
        <w:rPr>
          <w:rStyle w:val="ad"/>
          <w:lang w:val="en-US"/>
        </w:rPr>
      </w:pPr>
    </w:p>
    <w:p w:rsidR="0060745A" w:rsidRPr="00C83911" w:rsidRDefault="0060745A" w:rsidP="0060745A">
      <w:pPr>
        <w:pStyle w:val="a5"/>
        <w:spacing w:before="0" w:beforeAutospacing="0" w:after="0" w:afterAutospacing="0"/>
        <w:ind w:firstLine="567"/>
        <w:jc w:val="center"/>
        <w:rPr>
          <w:bCs/>
          <w:color w:val="000000"/>
          <w:spacing w:val="-3"/>
          <w:w w:val="113"/>
          <w:lang w:val="en-US"/>
        </w:rPr>
      </w:pPr>
      <w:r w:rsidRPr="00C83911">
        <w:rPr>
          <w:bCs/>
          <w:color w:val="000000"/>
          <w:spacing w:val="-3"/>
          <w:w w:val="113"/>
          <w:lang w:val="en-US"/>
        </w:rPr>
        <w:lastRenderedPageBreak/>
        <w:t>Figure 3 - Work to be done to improve the requirements for accredited individuals</w:t>
      </w:r>
    </w:p>
    <w:p w:rsidR="0060745A" w:rsidRPr="0060745A" w:rsidRDefault="0060745A" w:rsidP="00AE73FB">
      <w:pPr>
        <w:shd w:val="clear" w:color="auto" w:fill="FFFFFF"/>
        <w:ind w:right="34" w:firstLine="567"/>
        <w:jc w:val="both"/>
        <w:rPr>
          <w:sz w:val="28"/>
          <w:szCs w:val="28"/>
          <w:lang w:val="en-US"/>
        </w:rPr>
      </w:pPr>
      <w:r w:rsidRPr="0060745A">
        <w:rPr>
          <w:sz w:val="28"/>
          <w:szCs w:val="28"/>
          <w:lang w:val="en-US"/>
        </w:rPr>
        <w:t>An important step from the point of view of optimizing the accreditation procedures (that is, optimizing the process of rendering public services for accreditation) was the launch of a service for monitoring the</w:t>
      </w:r>
      <w:r w:rsidR="00E627A6">
        <w:rPr>
          <w:sz w:val="28"/>
          <w:szCs w:val="28"/>
          <w:lang w:val="en-US"/>
        </w:rPr>
        <w:t xml:space="preserve"> accreditation process on the </w:t>
      </w:r>
      <w:r w:rsidR="00566E5F" w:rsidRPr="00F810E6">
        <w:rPr>
          <w:sz w:val="28"/>
          <w:szCs w:val="28"/>
          <w:lang w:val="en-US"/>
        </w:rPr>
        <w:t>Rusaccreditation</w:t>
      </w:r>
      <w:r w:rsidRPr="0060745A">
        <w:rPr>
          <w:sz w:val="28"/>
          <w:szCs w:val="28"/>
          <w:lang w:val="en-US"/>
        </w:rPr>
        <w:t xml:space="preserve"> website. </w:t>
      </w:r>
    </w:p>
    <w:p w:rsidR="00FA6928" w:rsidRDefault="0060745A" w:rsidP="00325988">
      <w:pPr>
        <w:shd w:val="clear" w:color="auto" w:fill="FFFFFF"/>
        <w:ind w:right="34" w:firstLine="567"/>
        <w:jc w:val="both"/>
        <w:rPr>
          <w:sz w:val="28"/>
          <w:szCs w:val="28"/>
          <w:lang w:val="en-US"/>
        </w:rPr>
      </w:pPr>
      <w:r w:rsidRPr="0060745A">
        <w:rPr>
          <w:sz w:val="28"/>
          <w:szCs w:val="28"/>
          <w:lang w:val="en-US"/>
        </w:rPr>
        <w:t>As for the competence of those who participate in the accreditation, the key factor was the formation of a system of mandatory certification of accreditation experts. A system of responsibility for the activities of exp</w:t>
      </w:r>
      <w:r w:rsidR="00E627A6">
        <w:rPr>
          <w:sz w:val="28"/>
          <w:szCs w:val="28"/>
          <w:lang w:val="en-US"/>
        </w:rPr>
        <w:t xml:space="preserve">erts was also created: if the </w:t>
      </w:r>
      <w:r w:rsidR="00566E5F" w:rsidRPr="00F810E6">
        <w:rPr>
          <w:sz w:val="28"/>
          <w:szCs w:val="28"/>
          <w:lang w:val="en-US"/>
        </w:rPr>
        <w:t>Rusaccreditation</w:t>
      </w:r>
      <w:r w:rsidRPr="0060745A">
        <w:rPr>
          <w:sz w:val="28"/>
          <w:szCs w:val="28"/>
          <w:lang w:val="en-US"/>
        </w:rPr>
        <w:t xml:space="preserve"> has established the fact of violations by the accreditation expert (in particular, the provision of unreliable information about the activities of the certification body or the testing laboratory), the latter may lose the status of an accreditation expert, To lose the profession. About 550 experts have already been certified, about 40 experts are deprived of their status for various reasons, including for biased assessments of the activities of accredited individuals. In addition, </w:t>
      </w:r>
      <w:r w:rsidR="00566E5F" w:rsidRPr="00F810E6">
        <w:rPr>
          <w:sz w:val="28"/>
          <w:szCs w:val="28"/>
          <w:lang w:val="en-US"/>
        </w:rPr>
        <w:t>Rusaccreditation</w:t>
      </w:r>
      <w:r w:rsidRPr="0060745A">
        <w:rPr>
          <w:sz w:val="28"/>
          <w:szCs w:val="28"/>
          <w:lang w:val="en-US"/>
        </w:rPr>
        <w:t>s specialists have developed, implemented and automated a methodology for selecting experts for accreditation work. At the same time, a number of steps have yet to be taken both in the direction of optimizing the accreditation process and in the direction of increasing the professionalism of those who participate in this process. The main works on optimization of the accreditation procedure are shown in F</w:t>
      </w:r>
      <w:r w:rsidR="00AE73FB">
        <w:rPr>
          <w:sz w:val="28"/>
          <w:szCs w:val="28"/>
          <w:lang w:val="en-US"/>
        </w:rPr>
        <w:t>igure 4</w:t>
      </w:r>
      <w:r w:rsidRPr="0060745A">
        <w:rPr>
          <w:sz w:val="28"/>
          <w:szCs w:val="28"/>
          <w:lang w:val="en-US"/>
        </w:rPr>
        <w:t>.</w:t>
      </w:r>
    </w:p>
    <w:p w:rsidR="00027EE9" w:rsidRDefault="000877F6" w:rsidP="0060745A">
      <w:pPr>
        <w:shd w:val="clear" w:color="auto" w:fill="FFFFFF"/>
        <w:ind w:right="34" w:firstLine="567"/>
        <w:jc w:val="both"/>
        <w:rPr>
          <w:sz w:val="28"/>
          <w:szCs w:val="28"/>
          <w:lang w:val="en-US"/>
        </w:rPr>
      </w:pPr>
      <w:r>
        <w:rPr>
          <w:noProof/>
          <w:sz w:val="28"/>
          <w:szCs w:val="28"/>
        </w:rPr>
        <w:pict>
          <v:shape id="_x0000_s1176" type="#_x0000_t67" style="position:absolute;left:0;text-align:left;margin-left:315.65pt;margin-top:63.9pt;width:29.8pt;height:49.5pt;z-index:251662336" fillcolor="#95b3d7" strokecolor="#95b3d7" strokeweight="1pt">
            <v:fill color2="#dbe5f1" angle="-45" focus="-50%" type="gradient"/>
            <v:shadow on="t" type="perspective" color="#243f60" opacity=".5" offset="1pt" offset2="-3pt"/>
            <v:textbox style="layout-flow:vertical-ideographic"/>
          </v:shape>
        </w:pict>
      </w:r>
      <w:r>
        <w:rPr>
          <w:noProof/>
          <w:sz w:val="28"/>
          <w:szCs w:val="28"/>
        </w:rPr>
        <w:pict>
          <v:oval id="_x0000_s1166" style="position:absolute;left:0;text-align:left;margin-left:18.6pt;margin-top:10.5pt;width:422.65pt;height:53.3pt;z-index:251652096" fillcolor="#4f81bd" strokecolor="#f2f2f2" strokeweight="3pt">
            <v:shadow on="t" type="perspective" color="#243f60" opacity=".5" offset="1pt" offset2="-1pt"/>
            <v:textbox style="mso-next-textbox:#_x0000_s1166">
              <w:txbxContent>
                <w:p w:rsidR="006A601B" w:rsidRDefault="006A601B" w:rsidP="00027EE9">
                  <w:pPr>
                    <w:jc w:val="center"/>
                    <w:rPr>
                      <w:color w:val="FFFFFF"/>
                      <w:sz w:val="28"/>
                      <w:szCs w:val="28"/>
                      <w:lang w:val="en-US"/>
                    </w:rPr>
                  </w:pPr>
                  <w:r>
                    <w:rPr>
                      <w:color w:val="FFFFFF"/>
                      <w:sz w:val="28"/>
                      <w:szCs w:val="28"/>
                      <w:lang w:val="en-US"/>
                    </w:rPr>
                    <w:t>O</w:t>
                  </w:r>
                  <w:r w:rsidRPr="002236E0">
                    <w:rPr>
                      <w:color w:val="FFFFFF"/>
                      <w:sz w:val="28"/>
                      <w:szCs w:val="28"/>
                      <w:lang w:val="en-US"/>
                    </w:rPr>
                    <w:t>ptimization of the accreditation procedure</w:t>
                  </w:r>
                  <w:r>
                    <w:rPr>
                      <w:color w:val="FFFFFF"/>
                      <w:sz w:val="28"/>
                      <w:szCs w:val="28"/>
                      <w:lang w:val="en-US"/>
                    </w:rPr>
                    <w:t>:</w:t>
                  </w:r>
                </w:p>
                <w:p w:rsidR="006A601B" w:rsidRPr="00AF375A" w:rsidRDefault="006A601B" w:rsidP="00027EE9">
                  <w:pPr>
                    <w:jc w:val="center"/>
                    <w:rPr>
                      <w:color w:val="FFFFFF"/>
                      <w:sz w:val="28"/>
                      <w:szCs w:val="28"/>
                      <w:lang w:val="en-US"/>
                    </w:rPr>
                  </w:pPr>
                  <w:r w:rsidRPr="002236E0">
                    <w:rPr>
                      <w:color w:val="FFFFFF"/>
                      <w:sz w:val="28"/>
                      <w:szCs w:val="28"/>
                      <w:lang w:val="en-US"/>
                    </w:rPr>
                    <w:t>what should be done?</w:t>
                  </w:r>
                </w:p>
              </w:txbxContent>
            </v:textbox>
          </v:oval>
        </w:pict>
      </w: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877F6" w:rsidP="0060745A">
      <w:pPr>
        <w:shd w:val="clear" w:color="auto" w:fill="FFFFFF"/>
        <w:ind w:right="34" w:firstLine="567"/>
        <w:jc w:val="both"/>
        <w:rPr>
          <w:sz w:val="28"/>
          <w:szCs w:val="28"/>
          <w:lang w:val="en-US"/>
        </w:rPr>
      </w:pPr>
      <w:r>
        <w:rPr>
          <w:noProof/>
          <w:sz w:val="28"/>
          <w:szCs w:val="28"/>
        </w:rPr>
        <w:pict>
          <v:shape id="_x0000_s1178" type="#_x0000_t67" style="position:absolute;left:0;text-align:left;margin-left:96.45pt;margin-top:9.9pt;width:24.1pt;height:62.6pt;z-index:251664384" fillcolor="#4f81bd" strokecolor="#4f81bd" strokeweight="10pt">
            <v:stroke linestyle="thinThin"/>
            <v:shadow color="#868686"/>
            <v:textbox style="layout-flow:vertical-ideographic"/>
          </v:shape>
        </w:pict>
      </w:r>
    </w:p>
    <w:p w:rsidR="00027EE9" w:rsidRDefault="00027EE9" w:rsidP="0060745A">
      <w:pPr>
        <w:shd w:val="clear" w:color="auto" w:fill="FFFFFF"/>
        <w:ind w:right="34" w:firstLine="567"/>
        <w:jc w:val="both"/>
        <w:rPr>
          <w:sz w:val="28"/>
          <w:szCs w:val="28"/>
          <w:lang w:val="en-US"/>
        </w:rPr>
      </w:pPr>
    </w:p>
    <w:p w:rsidR="00027EE9" w:rsidRDefault="000877F6" w:rsidP="0060745A">
      <w:pPr>
        <w:shd w:val="clear" w:color="auto" w:fill="FFFFFF"/>
        <w:ind w:right="34" w:firstLine="567"/>
        <w:jc w:val="both"/>
        <w:rPr>
          <w:sz w:val="28"/>
          <w:szCs w:val="28"/>
          <w:lang w:val="en-US"/>
        </w:rPr>
      </w:pPr>
      <w:r>
        <w:rPr>
          <w:noProof/>
          <w:sz w:val="28"/>
          <w:szCs w:val="28"/>
        </w:rPr>
        <w:pict>
          <v:roundrect id="_x0000_s1177" style="position:absolute;left:0;text-align:left;margin-left:350.95pt;margin-top:14.2pt;width:111.4pt;height:99.1pt;z-index:251663360" arcsize="10923f" fillcolor="#4f81bd" strokecolor="#f2f2f2" strokeweight="3pt">
            <v:shadow on="t" type="perspective" color="#243f60" opacity=".5" offset="1pt" offset2="-1pt"/>
            <v:textbox style="mso-next-textbox:#_x0000_s1177">
              <w:txbxContent>
                <w:p w:rsidR="006A601B" w:rsidRPr="004F17E3" w:rsidRDefault="006A601B" w:rsidP="00027EE9">
                  <w:pPr>
                    <w:jc w:val="center"/>
                    <w:rPr>
                      <w:color w:val="FFFFFF"/>
                      <w:lang w:val="en-US"/>
                    </w:rPr>
                  </w:pPr>
                  <w:r w:rsidRPr="004F17E3">
                    <w:rPr>
                      <w:color w:val="FFFFFF"/>
                      <w:lang w:val="en-US"/>
                    </w:rPr>
                    <w:t>A unified approach to the training of experts</w:t>
                  </w:r>
                </w:p>
              </w:txbxContent>
            </v:textbox>
          </v:roundrect>
        </w:pict>
      </w:r>
      <w:r>
        <w:rPr>
          <w:noProof/>
          <w:sz w:val="28"/>
          <w:szCs w:val="28"/>
        </w:rPr>
        <w:pict>
          <v:roundrect id="_x0000_s1169" style="position:absolute;left:0;text-align:left;margin-left:227.1pt;margin-top:14.2pt;width:88.55pt;height:99.1pt;z-index:251655168" arcsize="10923f" fillcolor="#4f81bd" strokecolor="#f2f2f2" strokeweight="3pt">
            <v:shadow on="t" type="perspective" color="#243f60" opacity=".5" offset="1pt" offset2="-1pt"/>
            <v:textbox style="mso-next-textbox:#_x0000_s1169">
              <w:txbxContent>
                <w:p w:rsidR="006A601B" w:rsidRPr="00AF375A" w:rsidRDefault="006A601B" w:rsidP="00027EE9">
                  <w:pPr>
                    <w:jc w:val="center"/>
                    <w:rPr>
                      <w:color w:val="FFFFFF"/>
                    </w:rPr>
                  </w:pPr>
                  <w:r w:rsidRPr="002236E0">
                    <w:rPr>
                      <w:color w:val="FFFFFF"/>
                    </w:rPr>
                    <w:t>Establishment of an appellate body</w:t>
                  </w:r>
                </w:p>
              </w:txbxContent>
            </v:textbox>
          </v:roundrect>
        </w:pict>
      </w:r>
      <w:r>
        <w:rPr>
          <w:noProof/>
          <w:sz w:val="28"/>
          <w:szCs w:val="28"/>
        </w:rPr>
        <w:pict>
          <v:roundrect id="_x0000_s1170" style="position:absolute;left:0;text-align:left;margin-left:-2.8pt;margin-top:14.2pt;width:86.05pt;height:105.6pt;z-index:251656192" arcsize="10923f" fillcolor="#95b3d7" strokecolor="#95b3d7" strokeweight="1pt">
            <v:fill color2="#dbe5f1" angle="-45" focus="-50%" type="gradient"/>
            <v:shadow on="t" type="perspective" color="#243f60" opacity=".5" offset="1pt" offset2="-3pt"/>
            <v:textbox style="mso-next-textbox:#_x0000_s1170">
              <w:txbxContent>
                <w:p w:rsidR="006A601B" w:rsidRPr="004F17E3" w:rsidRDefault="006A601B" w:rsidP="00027EE9">
                  <w:pPr>
                    <w:jc w:val="center"/>
                    <w:rPr>
                      <w:color w:val="0070C0"/>
                      <w:lang w:val="en-US"/>
                    </w:rPr>
                  </w:pPr>
                  <w:r w:rsidRPr="004F17E3">
                    <w:rPr>
                      <w:color w:val="0070C0"/>
                      <w:lang w:val="en-US"/>
                    </w:rPr>
                    <w:t>The possibility of combining IR and expanding the area</w:t>
                  </w:r>
                </w:p>
              </w:txbxContent>
            </v:textbox>
          </v:roundrect>
        </w:pict>
      </w:r>
      <w:r>
        <w:rPr>
          <w:noProof/>
          <w:sz w:val="28"/>
          <w:szCs w:val="28"/>
        </w:rPr>
        <w:pict>
          <v:roundrect id="_x0000_s1172" style="position:absolute;left:0;text-align:left;margin-left:130.7pt;margin-top:14.2pt;width:90.7pt;height:99.1pt;z-index:251658240" arcsize="10923f" fillcolor="#4f81bd" strokecolor="#f2f2f2" strokeweight="3pt">
            <v:shadow on="t" type="perspective" color="#243f60" opacity=".5" offset="1pt" offset2="-1pt"/>
            <v:textbox style="mso-next-textbox:#_x0000_s1172">
              <w:txbxContent>
                <w:p w:rsidR="006A601B" w:rsidRPr="006B0CD2" w:rsidRDefault="006A601B" w:rsidP="00027EE9">
                  <w:pPr>
                    <w:jc w:val="center"/>
                    <w:rPr>
                      <w:lang w:val="en-US"/>
                    </w:rPr>
                  </w:pPr>
                  <w:r w:rsidRPr="002236E0">
                    <w:rPr>
                      <w:lang w:val="en-US"/>
                    </w:rPr>
                    <w:t>Uniform order for GOST and TS certificates</w:t>
                  </w:r>
                </w:p>
              </w:txbxContent>
            </v:textbox>
          </v:roundrect>
        </w:pict>
      </w: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877F6" w:rsidP="0060745A">
      <w:pPr>
        <w:shd w:val="clear" w:color="auto" w:fill="FFFFFF"/>
        <w:ind w:right="34" w:firstLine="567"/>
        <w:jc w:val="both"/>
        <w:rPr>
          <w:sz w:val="28"/>
          <w:szCs w:val="28"/>
          <w:lang w:val="en-US"/>
        </w:rPr>
      </w:pPr>
      <w:r>
        <w:rPr>
          <w:noProof/>
          <w:sz w:val="28"/>
          <w:szCs w:val="28"/>
        </w:rPr>
        <w:pict>
          <v:roundrect id="_x0000_s1167" style="position:absolute;left:0;text-align:left;margin-left:253.95pt;margin-top:4.8pt;width:187.3pt;height:86.9pt;z-index:251653120" arcsize="10923f" fillcolor="#95b3d7" strokecolor="#95b3d7" strokeweight="1pt">
            <v:fill color2="#dbe5f1" angle="-45" focus="-50%" type="gradient"/>
            <v:shadow on="t" type="perspective" color="#243f60" opacity=".5" offset="1pt" offset2="-3pt"/>
            <v:textbox style="mso-next-textbox:#_x0000_s1167">
              <w:txbxContent>
                <w:p w:rsidR="006A601B" w:rsidRDefault="006A601B" w:rsidP="00027EE9">
                  <w:pPr>
                    <w:rPr>
                      <w:lang w:val="en-US"/>
                    </w:rPr>
                  </w:pPr>
                </w:p>
                <w:p w:rsidR="006A601B" w:rsidRDefault="006A601B" w:rsidP="00027EE9">
                  <w:pPr>
                    <w:jc w:val="center"/>
                    <w:rPr>
                      <w:lang w:val="en-US"/>
                    </w:rPr>
                  </w:pPr>
                </w:p>
                <w:p w:rsidR="006A601B" w:rsidRPr="00953634" w:rsidRDefault="006A601B" w:rsidP="00027EE9">
                  <w:pPr>
                    <w:jc w:val="center"/>
                    <w:rPr>
                      <w:lang w:val="en-US"/>
                    </w:rPr>
                  </w:pPr>
                  <w:r w:rsidRPr="002236E0">
                    <w:rPr>
                      <w:lang w:val="en-US"/>
                    </w:rPr>
                    <w:t>Improving the quality of evaluation of accredited individuals</w:t>
                  </w:r>
                </w:p>
              </w:txbxContent>
            </v:textbox>
          </v:roundrect>
        </w:pict>
      </w:r>
      <w:r>
        <w:rPr>
          <w:noProof/>
          <w:sz w:val="28"/>
          <w:szCs w:val="28"/>
        </w:rPr>
        <w:pict>
          <v:roundrect id="_x0000_s1168" style="position:absolute;left:0;text-align:left;margin-left:18.6pt;margin-top:11.3pt;width:191.2pt;height:80.4pt;z-index:251654144" arcsize="10923f" fillcolor="#4f81bd" strokecolor="#0070c0" strokeweight="3pt">
            <v:shadow on="t" type="perspective" color="#243f60" opacity=".5" offset="1pt" offset2="-1pt"/>
            <v:textbox style="mso-next-textbox:#_x0000_s1168">
              <w:txbxContent>
                <w:p w:rsidR="006A601B" w:rsidRDefault="006A601B" w:rsidP="00027EE9">
                  <w:pPr>
                    <w:jc w:val="center"/>
                    <w:rPr>
                      <w:color w:val="FFFFFF"/>
                      <w:lang w:val="en-US"/>
                    </w:rPr>
                  </w:pPr>
                </w:p>
                <w:p w:rsidR="006A601B" w:rsidRDefault="006A601B" w:rsidP="00027EE9">
                  <w:pPr>
                    <w:jc w:val="center"/>
                    <w:rPr>
                      <w:color w:val="FFFFFF"/>
                      <w:lang w:val="en-US"/>
                    </w:rPr>
                  </w:pPr>
                </w:p>
                <w:p w:rsidR="006A601B" w:rsidRPr="002236E0" w:rsidRDefault="006A601B" w:rsidP="00027EE9">
                  <w:pPr>
                    <w:jc w:val="center"/>
                    <w:rPr>
                      <w:color w:val="FFFFFF"/>
                      <w:sz w:val="28"/>
                      <w:lang w:val="en-US"/>
                    </w:rPr>
                  </w:pPr>
                  <w:r w:rsidRPr="002236E0">
                    <w:rPr>
                      <w:color w:val="FFFFFF"/>
                      <w:sz w:val="28"/>
                      <w:lang w:val="en-US"/>
                    </w:rPr>
                    <w:t>Simplification of administrative procedures</w:t>
                  </w:r>
                </w:p>
              </w:txbxContent>
            </v:textbox>
          </v:roundrect>
        </w:pict>
      </w: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877F6" w:rsidP="00027EE9">
      <w:pPr>
        <w:shd w:val="clear" w:color="auto" w:fill="FFFFFF"/>
        <w:ind w:right="34"/>
        <w:jc w:val="both"/>
        <w:rPr>
          <w:sz w:val="28"/>
          <w:szCs w:val="28"/>
          <w:lang w:val="en-US"/>
        </w:rPr>
      </w:pPr>
      <w:r>
        <w:rPr>
          <w:noProof/>
          <w:sz w:val="28"/>
          <w:szCs w:val="28"/>
        </w:rPr>
        <w:pict>
          <v:roundrect id="_x0000_s1174" style="position:absolute;left:0;text-align:left;margin-left:120.55pt;margin-top:3.7pt;width:95.25pt;height:89.8pt;z-index:251660288" arcsize="10923f" fillcolor="#4f81bd" strokecolor="#f2f2f2" strokeweight="3pt">
            <v:shadow on="t" type="perspective" color="#243f60" opacity=".5" offset="1pt" offset2="-1pt"/>
            <v:textbox style="mso-next-textbox:#_x0000_s1174">
              <w:txbxContent>
                <w:p w:rsidR="006A601B" w:rsidRPr="006B0CD2" w:rsidRDefault="006A601B" w:rsidP="00027EE9">
                  <w:pPr>
                    <w:jc w:val="center"/>
                    <w:rPr>
                      <w:lang w:val="en-US"/>
                    </w:rPr>
                  </w:pPr>
                  <w:r w:rsidRPr="002236E0">
                    <w:rPr>
                      <w:lang w:val="en-US"/>
                    </w:rPr>
                    <w:t>Waiver of paper accreditation certificates</w:t>
                  </w:r>
                </w:p>
              </w:txbxContent>
            </v:textbox>
          </v:roundrect>
        </w:pict>
      </w:r>
      <w:r>
        <w:rPr>
          <w:noProof/>
          <w:sz w:val="28"/>
          <w:szCs w:val="28"/>
        </w:rPr>
        <w:pict>
          <v:roundrect id="_x0000_s1175" style="position:absolute;left:0;text-align:left;margin-left:2.85pt;margin-top:3.7pt;width:105.65pt;height:89.8pt;z-index:251661312" arcsize="10923f" fillcolor="#95b3d7" strokecolor="#95b3d7" strokeweight="1pt">
            <v:fill color2="#dbe5f1" angle="-45" focus="-50%" type="gradient"/>
            <v:shadow on="t" type="perspective" color="#243f60" opacity=".5" offset="1pt" offset2="-3pt"/>
            <v:textbox style="mso-next-textbox:#_x0000_s1175">
              <w:txbxContent>
                <w:p w:rsidR="006A601B" w:rsidRDefault="006A601B" w:rsidP="002236E0">
                  <w:pPr>
                    <w:rPr>
                      <w:lang w:val="en-US"/>
                    </w:rPr>
                  </w:pPr>
                </w:p>
                <w:p w:rsidR="006A601B" w:rsidRPr="002236E0" w:rsidRDefault="006A601B" w:rsidP="002236E0">
                  <w:pPr>
                    <w:rPr>
                      <w:sz w:val="28"/>
                    </w:rPr>
                  </w:pPr>
                  <w:r w:rsidRPr="002236E0">
                    <w:rPr>
                      <w:sz w:val="28"/>
                      <w:lang w:val="en-US"/>
                    </w:rPr>
                    <w:t>"Legalization" of corrective actions</w:t>
                  </w:r>
                </w:p>
              </w:txbxContent>
            </v:textbox>
          </v:roundrect>
        </w:pict>
      </w:r>
      <w:r>
        <w:rPr>
          <w:noProof/>
          <w:sz w:val="28"/>
          <w:szCs w:val="28"/>
        </w:rPr>
        <w:pict>
          <v:roundrect id="_x0000_s1171" style="position:absolute;left:0;text-align:left;margin-left:345.45pt;margin-top:3.7pt;width:116.9pt;height:89.8pt;z-index:251657216" arcsize="10923f" fillcolor="#4f81bd" strokecolor="#f2f2f2" strokeweight="3pt">
            <v:shadow on="t" type="perspective" color="#243f60" opacity=".5" offset="1pt" offset2="-1pt"/>
            <v:textbox style="mso-next-textbox:#_x0000_s1171">
              <w:txbxContent>
                <w:p w:rsidR="006A601B" w:rsidRPr="00A632C2" w:rsidRDefault="006A601B" w:rsidP="00027EE9">
                  <w:pPr>
                    <w:jc w:val="center"/>
                    <w:rPr>
                      <w:lang w:val="en-US"/>
                    </w:rPr>
                  </w:pPr>
                  <w:r w:rsidRPr="002236E0">
                    <w:rPr>
                      <w:lang w:val="en-US"/>
                    </w:rPr>
                    <w:t>Establishing a roster of technical experts</w:t>
                  </w:r>
                </w:p>
              </w:txbxContent>
            </v:textbox>
          </v:roundrect>
        </w:pict>
      </w:r>
      <w:r>
        <w:rPr>
          <w:noProof/>
          <w:sz w:val="28"/>
          <w:szCs w:val="28"/>
        </w:rPr>
        <w:pict>
          <v:roundrect id="_x0000_s1173" style="position:absolute;left:0;text-align:left;margin-left:227.1pt;margin-top:3.7pt;width:101pt;height:89.8pt;z-index:251659264" arcsize="10923f" fillcolor="#4f81bd" strokecolor="#f2f2f2" strokeweight="3pt">
            <v:shadow on="t" type="perspective" color="#243f60" opacity=".5" offset="1pt" offset2="-1pt"/>
            <v:textbox style="mso-next-textbox:#_x0000_s1173">
              <w:txbxContent>
                <w:p w:rsidR="006A601B" w:rsidRDefault="006A601B" w:rsidP="00027EE9">
                  <w:pPr>
                    <w:jc w:val="center"/>
                  </w:pPr>
                  <w:r w:rsidRPr="002236E0">
                    <w:t>Certification of employees of FSA</w:t>
                  </w:r>
                </w:p>
              </w:txbxContent>
            </v:textbox>
          </v:roundrect>
        </w:pict>
      </w:r>
    </w:p>
    <w:p w:rsidR="00027EE9" w:rsidRDefault="00027EE9" w:rsidP="0060745A">
      <w:pPr>
        <w:shd w:val="clear" w:color="auto" w:fill="FFFFFF"/>
        <w:ind w:right="34" w:firstLine="567"/>
        <w:jc w:val="both"/>
        <w:rPr>
          <w:sz w:val="28"/>
          <w:szCs w:val="28"/>
          <w:lang w:val="en-US"/>
        </w:rPr>
      </w:pPr>
    </w:p>
    <w:p w:rsidR="002236E0" w:rsidRDefault="002236E0" w:rsidP="00027EE9">
      <w:pPr>
        <w:shd w:val="clear" w:color="auto" w:fill="FFFFFF"/>
        <w:ind w:right="34"/>
        <w:jc w:val="both"/>
        <w:rPr>
          <w:bCs/>
          <w:color w:val="000000"/>
          <w:spacing w:val="-3"/>
          <w:w w:val="113"/>
          <w:sz w:val="28"/>
          <w:szCs w:val="28"/>
          <w:lang w:val="en-US"/>
        </w:rPr>
      </w:pPr>
    </w:p>
    <w:p w:rsidR="002236E0" w:rsidRDefault="002236E0" w:rsidP="00027EE9">
      <w:pPr>
        <w:shd w:val="clear" w:color="auto" w:fill="FFFFFF"/>
        <w:ind w:right="34"/>
        <w:jc w:val="both"/>
        <w:rPr>
          <w:bCs/>
          <w:color w:val="000000"/>
          <w:spacing w:val="-3"/>
          <w:w w:val="113"/>
          <w:sz w:val="28"/>
          <w:szCs w:val="28"/>
          <w:lang w:val="en-US"/>
        </w:rPr>
      </w:pPr>
    </w:p>
    <w:p w:rsidR="002236E0" w:rsidRDefault="002236E0" w:rsidP="00027EE9">
      <w:pPr>
        <w:shd w:val="clear" w:color="auto" w:fill="FFFFFF"/>
        <w:ind w:right="34"/>
        <w:jc w:val="both"/>
        <w:rPr>
          <w:bCs/>
          <w:color w:val="000000"/>
          <w:spacing w:val="-3"/>
          <w:w w:val="113"/>
          <w:sz w:val="28"/>
          <w:szCs w:val="28"/>
          <w:lang w:val="en-US"/>
        </w:rPr>
      </w:pPr>
    </w:p>
    <w:p w:rsidR="002236E0" w:rsidRDefault="002236E0" w:rsidP="00027EE9">
      <w:pPr>
        <w:shd w:val="clear" w:color="auto" w:fill="FFFFFF"/>
        <w:ind w:right="34"/>
        <w:jc w:val="both"/>
        <w:rPr>
          <w:bCs/>
          <w:color w:val="000000"/>
          <w:spacing w:val="-3"/>
          <w:w w:val="113"/>
          <w:sz w:val="28"/>
          <w:szCs w:val="28"/>
          <w:lang w:val="en-US"/>
        </w:rPr>
      </w:pPr>
    </w:p>
    <w:p w:rsidR="002236E0" w:rsidRDefault="002236E0" w:rsidP="00027EE9">
      <w:pPr>
        <w:shd w:val="clear" w:color="auto" w:fill="FFFFFF"/>
        <w:ind w:right="34"/>
        <w:jc w:val="both"/>
        <w:rPr>
          <w:bCs/>
          <w:color w:val="000000"/>
          <w:spacing w:val="-3"/>
          <w:w w:val="113"/>
          <w:sz w:val="28"/>
          <w:szCs w:val="28"/>
          <w:lang w:val="en-US"/>
        </w:rPr>
      </w:pPr>
    </w:p>
    <w:p w:rsidR="0060745A" w:rsidRPr="00C83911" w:rsidRDefault="00AE73FB" w:rsidP="00E627A6">
      <w:pPr>
        <w:shd w:val="clear" w:color="auto" w:fill="FFFFFF"/>
        <w:ind w:right="34"/>
        <w:jc w:val="center"/>
        <w:rPr>
          <w:bCs/>
          <w:color w:val="000000"/>
          <w:spacing w:val="-3"/>
          <w:w w:val="113"/>
          <w:lang w:val="en-US"/>
        </w:rPr>
      </w:pPr>
      <w:r>
        <w:rPr>
          <w:bCs/>
          <w:color w:val="000000"/>
          <w:spacing w:val="-3"/>
          <w:w w:val="113"/>
          <w:lang w:val="en-US"/>
        </w:rPr>
        <w:t>Figure 4</w:t>
      </w:r>
      <w:r w:rsidR="0060745A" w:rsidRPr="00C83911">
        <w:rPr>
          <w:bCs/>
          <w:color w:val="000000"/>
          <w:spacing w:val="-3"/>
          <w:w w:val="113"/>
          <w:lang w:val="en-US"/>
        </w:rPr>
        <w:t xml:space="preserve"> - Work ahead of the optimization of the accreditation procedure. Abbreviations used: IR - inspection control.</w:t>
      </w:r>
    </w:p>
    <w:p w:rsidR="0060745A" w:rsidRPr="00C83911" w:rsidRDefault="0060745A" w:rsidP="0060745A">
      <w:pPr>
        <w:shd w:val="clear" w:color="auto" w:fill="FFFFFF"/>
        <w:ind w:right="34" w:firstLine="567"/>
        <w:jc w:val="both"/>
        <w:rPr>
          <w:bCs/>
          <w:color w:val="000000"/>
          <w:spacing w:val="-3"/>
          <w:w w:val="113"/>
          <w:lang w:val="en-US"/>
        </w:rPr>
      </w:pPr>
    </w:p>
    <w:p w:rsidR="00EA3BAD" w:rsidRPr="004C640F" w:rsidRDefault="0060745A" w:rsidP="004C640F">
      <w:pPr>
        <w:shd w:val="clear" w:color="auto" w:fill="FFFFFF"/>
        <w:ind w:right="34" w:firstLine="567"/>
        <w:jc w:val="both"/>
        <w:rPr>
          <w:bCs/>
          <w:color w:val="000000"/>
          <w:spacing w:val="-3"/>
          <w:w w:val="113"/>
          <w:sz w:val="28"/>
          <w:szCs w:val="28"/>
          <w:lang w:val="en-US"/>
        </w:rPr>
      </w:pPr>
      <w:r w:rsidRPr="00755ECD">
        <w:rPr>
          <w:b/>
          <w:bCs/>
          <w:color w:val="000000"/>
          <w:spacing w:val="-3"/>
          <w:w w:val="113"/>
          <w:sz w:val="28"/>
          <w:szCs w:val="28"/>
          <w:lang w:val="en-US"/>
        </w:rPr>
        <w:lastRenderedPageBreak/>
        <w:t>Improving the effectiveness of control.</w:t>
      </w:r>
      <w:r w:rsidRPr="0060745A">
        <w:rPr>
          <w:bCs/>
          <w:color w:val="000000"/>
          <w:spacing w:val="-3"/>
          <w:w w:val="113"/>
          <w:sz w:val="28"/>
          <w:szCs w:val="28"/>
          <w:lang w:val="en-US"/>
        </w:rPr>
        <w:t xml:space="preserve"> In this direction of the reform </w:t>
      </w:r>
      <w:r w:rsidR="00566E5F" w:rsidRPr="00F810E6">
        <w:rPr>
          <w:sz w:val="28"/>
          <w:szCs w:val="28"/>
          <w:lang w:val="en-US"/>
        </w:rPr>
        <w:t>Rusaccreditation</w:t>
      </w:r>
      <w:r w:rsidRPr="0060745A">
        <w:rPr>
          <w:bCs/>
          <w:color w:val="000000"/>
          <w:spacing w:val="-3"/>
          <w:w w:val="113"/>
          <w:sz w:val="28"/>
          <w:szCs w:val="28"/>
          <w:lang w:val="en-US"/>
        </w:rPr>
        <w:t>carried out t</w:t>
      </w:r>
      <w:r w:rsidR="004C640F">
        <w:rPr>
          <w:bCs/>
          <w:color w:val="000000"/>
          <w:spacing w:val="-3"/>
          <w:w w:val="113"/>
          <w:sz w:val="28"/>
          <w:szCs w:val="28"/>
          <w:lang w:val="en-US"/>
        </w:rPr>
        <w:t>wo main blocks of work, figure 5</w:t>
      </w:r>
      <w:r w:rsidRPr="0060745A">
        <w:rPr>
          <w:bCs/>
          <w:color w:val="000000"/>
          <w:spacing w:val="-3"/>
          <w:w w:val="113"/>
          <w:sz w:val="28"/>
          <w:szCs w:val="28"/>
          <w:lang w:val="en-US"/>
        </w:rPr>
        <w:t>.</w:t>
      </w:r>
    </w:p>
    <w:p w:rsidR="006869AA" w:rsidRDefault="000877F6" w:rsidP="00EA3BAD">
      <w:pPr>
        <w:shd w:val="clear" w:color="auto" w:fill="FFFFFF"/>
        <w:ind w:right="34"/>
        <w:jc w:val="both"/>
        <w:rPr>
          <w:b/>
          <w:bCs/>
          <w:color w:val="000000"/>
          <w:spacing w:val="-3"/>
          <w:w w:val="113"/>
          <w:sz w:val="28"/>
          <w:szCs w:val="28"/>
          <w:lang w:val="en-US"/>
        </w:rPr>
      </w:pPr>
      <w:r w:rsidRPr="000877F6">
        <w:rPr>
          <w:bCs/>
          <w:noProof/>
          <w:color w:val="000000"/>
          <w:spacing w:val="-3"/>
          <w:sz w:val="28"/>
          <w:szCs w:val="28"/>
        </w:rPr>
        <w:pict>
          <v:oval id="_x0000_s1140" style="position:absolute;left:0;text-align:left;margin-left:27.75pt;margin-top:14.65pt;width:422.65pt;height:62.25pt;z-index:251626496" fillcolor="#4f81bd" strokecolor="#f2f2f2" strokeweight="3pt">
            <v:shadow on="t" type="perspective" color="#243f60" opacity=".5" offset="1pt" offset2="-1pt"/>
            <v:textbox style="mso-next-textbox:#_x0000_s1140">
              <w:txbxContent>
                <w:p w:rsidR="006A601B" w:rsidRPr="00AF375A" w:rsidRDefault="006A601B" w:rsidP="00027EE9">
                  <w:pPr>
                    <w:jc w:val="center"/>
                    <w:rPr>
                      <w:color w:val="FFFFFF"/>
                      <w:sz w:val="28"/>
                      <w:szCs w:val="28"/>
                      <w:lang w:val="en-US"/>
                    </w:rPr>
                  </w:pPr>
                  <w:r w:rsidRPr="0090364F">
                    <w:rPr>
                      <w:color w:val="FFFFFF"/>
                      <w:sz w:val="28"/>
                      <w:szCs w:val="28"/>
                      <w:lang w:val="en-US"/>
                    </w:rPr>
                    <w:t>Increasing the effectiveness of control: what is done</w:t>
                  </w:r>
                </w:p>
              </w:txbxContent>
            </v:textbox>
          </v:oval>
        </w:pict>
      </w:r>
    </w:p>
    <w:p w:rsidR="006869AA" w:rsidRDefault="006869AA" w:rsidP="00A10E3B">
      <w:pPr>
        <w:shd w:val="clear" w:color="auto" w:fill="FFFFFF"/>
        <w:ind w:right="34" w:firstLine="567"/>
        <w:jc w:val="both"/>
        <w:rPr>
          <w:b/>
          <w:bCs/>
          <w:color w:val="000000"/>
          <w:spacing w:val="-3"/>
          <w:w w:val="113"/>
          <w:sz w:val="28"/>
          <w:szCs w:val="28"/>
          <w:lang w:val="en-US"/>
        </w:rPr>
      </w:pPr>
    </w:p>
    <w:p w:rsidR="006869AA" w:rsidRPr="004F17E3" w:rsidRDefault="006869AA" w:rsidP="00A10E3B">
      <w:pPr>
        <w:shd w:val="clear" w:color="auto" w:fill="FFFFFF"/>
        <w:ind w:right="34" w:firstLine="567"/>
        <w:jc w:val="both"/>
        <w:rPr>
          <w:b/>
          <w:bCs/>
          <w:color w:val="000000"/>
          <w:spacing w:val="-3"/>
          <w:w w:val="113"/>
          <w:sz w:val="28"/>
          <w:szCs w:val="28"/>
          <w:lang w:val="en-US"/>
        </w:rPr>
      </w:pPr>
    </w:p>
    <w:p w:rsidR="00027EE9" w:rsidRDefault="00027EE9" w:rsidP="009959C4">
      <w:pPr>
        <w:shd w:val="clear" w:color="auto" w:fill="FFFFFF"/>
        <w:ind w:right="34" w:firstLine="567"/>
        <w:jc w:val="center"/>
        <w:rPr>
          <w:bCs/>
          <w:color w:val="000000"/>
          <w:spacing w:val="-3"/>
          <w:w w:val="113"/>
          <w:sz w:val="28"/>
          <w:szCs w:val="28"/>
          <w:lang w:val="en-US"/>
        </w:rPr>
      </w:pPr>
    </w:p>
    <w:p w:rsidR="00027EE9" w:rsidRDefault="000877F6" w:rsidP="009959C4">
      <w:pPr>
        <w:shd w:val="clear" w:color="auto" w:fill="FFFFFF"/>
        <w:ind w:right="34" w:firstLine="567"/>
        <w:jc w:val="center"/>
        <w:rPr>
          <w:bCs/>
          <w:color w:val="000000"/>
          <w:spacing w:val="-3"/>
          <w:w w:val="113"/>
          <w:sz w:val="28"/>
          <w:szCs w:val="28"/>
          <w:lang w:val="en-US"/>
        </w:rPr>
      </w:pPr>
      <w:r>
        <w:rPr>
          <w:bCs/>
          <w:noProof/>
          <w:color w:val="000000"/>
          <w:spacing w:val="-3"/>
          <w:sz w:val="28"/>
          <w:szCs w:val="28"/>
        </w:rPr>
        <w:pict>
          <v:roundrect id="_x0000_s1151" style="position:absolute;left:0;text-align:left;margin-left:354.6pt;margin-top:15.75pt;width:111.4pt;height:55.15pt;z-index:251637760" arcsize="10923f" fillcolor="#4f81bd" strokecolor="#f2f2f2" strokeweight="3pt">
            <v:shadow on="t" type="perspective" color="#243f60" opacity=".5" offset="1pt" offset2="-1pt"/>
            <v:textbox style="mso-next-textbox:#_x0000_s1151">
              <w:txbxContent>
                <w:p w:rsidR="006A601B" w:rsidRPr="004F17E3" w:rsidRDefault="006A601B" w:rsidP="00027EE9">
                  <w:pPr>
                    <w:jc w:val="center"/>
                    <w:rPr>
                      <w:color w:val="FFFFFF"/>
                      <w:lang w:val="en-US"/>
                    </w:rPr>
                  </w:pPr>
                  <w:r w:rsidRPr="004F17E3">
                    <w:rPr>
                      <w:color w:val="FFFFFF"/>
                      <w:lang w:val="en-US"/>
                    </w:rPr>
                    <w:t>The disqualification of officials has been introduced</w:t>
                  </w:r>
                </w:p>
              </w:txbxContent>
            </v:textbox>
          </v:roundrect>
        </w:pict>
      </w:r>
      <w:r>
        <w:rPr>
          <w:bCs/>
          <w:noProof/>
          <w:color w:val="000000"/>
          <w:spacing w:val="-3"/>
          <w:sz w:val="28"/>
          <w:szCs w:val="28"/>
        </w:rPr>
        <w:pict>
          <v:roundrect id="_x0000_s1144" style="position:absolute;left:0;text-align:left;margin-left:-.2pt;margin-top:15.75pt;width:91.65pt;height:46.25pt;z-index:251630592" arcsize="10923f" fillcolor="#95b3d7" strokecolor="#95b3d7" strokeweight="1pt">
            <v:fill color2="#dbe5f1" angle="-45" focus="-50%" type="gradient"/>
            <v:shadow on="t" type="perspective" color="#243f60" opacity=".5" offset="1pt" offset2="-3pt"/>
            <v:textbox style="mso-next-textbox:#_x0000_s1144">
              <w:txbxContent>
                <w:p w:rsidR="006A601B" w:rsidRPr="00AE44A4" w:rsidRDefault="006A601B" w:rsidP="00027EE9">
                  <w:pPr>
                    <w:jc w:val="center"/>
                    <w:rPr>
                      <w:color w:val="0070C0"/>
                    </w:rPr>
                  </w:pPr>
                  <w:r w:rsidRPr="0090364F">
                    <w:rPr>
                      <w:color w:val="0070C0"/>
                    </w:rPr>
                    <w:t>IC conducts experts</w:t>
                  </w:r>
                </w:p>
              </w:txbxContent>
            </v:textbox>
          </v:roundrect>
        </w:pict>
      </w:r>
      <w:r>
        <w:rPr>
          <w:bCs/>
          <w:noProof/>
          <w:color w:val="000000"/>
          <w:spacing w:val="-3"/>
          <w:sz w:val="28"/>
          <w:szCs w:val="28"/>
        </w:rPr>
        <w:pict>
          <v:roundrect id="_x0000_s1146" style="position:absolute;left:0;text-align:left;margin-left:139.85pt;margin-top:15.75pt;width:90.7pt;height:55.15pt;z-index:251632640" arcsize="10923f" fillcolor="#4f81bd" strokecolor="#f2f2f2" strokeweight="3pt">
            <v:shadow on="t" type="perspective" color="#243f60" opacity=".5" offset="1pt" offset2="-1pt"/>
            <v:textbox style="mso-next-textbox:#_x0000_s1146">
              <w:txbxContent>
                <w:p w:rsidR="006A601B" w:rsidRPr="006B0CD2" w:rsidRDefault="006A601B" w:rsidP="00027EE9">
                  <w:pPr>
                    <w:jc w:val="center"/>
                    <w:rPr>
                      <w:lang w:val="en-US"/>
                    </w:rPr>
                  </w:pPr>
                  <w:r w:rsidRPr="0090364F">
                    <w:rPr>
                      <w:lang w:val="en-US"/>
                    </w:rPr>
                    <w:t>Negative GC leads to a prescription</w:t>
                  </w:r>
                </w:p>
              </w:txbxContent>
            </v:textbox>
          </v:roundrect>
        </w:pict>
      </w:r>
      <w:r>
        <w:rPr>
          <w:bCs/>
          <w:noProof/>
          <w:color w:val="000000"/>
          <w:spacing w:val="-3"/>
          <w:sz w:val="28"/>
          <w:szCs w:val="28"/>
        </w:rPr>
        <w:pict>
          <v:roundrect id="_x0000_s1143" style="position:absolute;left:0;text-align:left;margin-left:236.25pt;margin-top:15.75pt;width:88.55pt;height:42.5pt;z-index:251629568" arcsize="10923f" fillcolor="#4f81bd" strokecolor="#f2f2f2" strokeweight="3pt">
            <v:shadow on="t" type="perspective" color="#243f60" opacity=".5" offset="1pt" offset2="-1pt"/>
            <v:textbox style="mso-next-textbox:#_x0000_s1143">
              <w:txbxContent>
                <w:p w:rsidR="006A601B" w:rsidRPr="0090364F" w:rsidRDefault="006A601B" w:rsidP="00027EE9">
                  <w:pPr>
                    <w:jc w:val="center"/>
                    <w:rPr>
                      <w:color w:val="FFFFFF"/>
                      <w:lang w:val="en-US"/>
                    </w:rPr>
                  </w:pPr>
                  <w:r w:rsidRPr="0090364F">
                    <w:rPr>
                      <w:color w:val="FFFFFF"/>
                    </w:rPr>
                    <w:t>P</w:t>
                  </w:r>
                  <w:r>
                    <w:rPr>
                      <w:color w:val="FFFFFF"/>
                    </w:rPr>
                    <w:t>enalties up to 1 million rubles</w:t>
                  </w:r>
                </w:p>
              </w:txbxContent>
            </v:textbox>
          </v:roundrect>
        </w:pict>
      </w:r>
      <w:r>
        <w:rPr>
          <w:bCs/>
          <w:noProof/>
          <w:color w:val="000000"/>
          <w:spacing w:val="-3"/>
          <w:sz w:val="28"/>
          <w:szCs w:val="28"/>
        </w:rPr>
        <w:pict>
          <v:shape id="_x0000_s1150" type="#_x0000_t67" style="position:absolute;left:0;text-align:left;margin-left:324.15pt;margin-top:12.5pt;width:29.8pt;height:49.5pt;z-index:251636736" fillcolor="#95b3d7" strokecolor="#95b3d7" strokeweight="1pt">
            <v:fill color2="#dbe5f1" angle="-45" focus="-50%" type="gradient"/>
            <v:shadow on="t" type="perspective" color="#243f60" opacity=".5" offset="1pt" offset2="-3pt"/>
            <v:textbox style="layout-flow:vertical-ideographic"/>
          </v:shape>
        </w:pict>
      </w:r>
      <w:r>
        <w:rPr>
          <w:bCs/>
          <w:noProof/>
          <w:color w:val="000000"/>
          <w:spacing w:val="-3"/>
          <w:sz w:val="28"/>
          <w:szCs w:val="28"/>
        </w:rPr>
        <w:pict>
          <v:shape id="_x0000_s1152" type="#_x0000_t67" style="position:absolute;left:0;text-align:left;margin-left:105.6pt;margin-top:12.5pt;width:24.1pt;height:62.6pt;z-index:251638784" fillcolor="#4f81bd" strokecolor="#4f81bd" strokeweight="10pt">
            <v:stroke linestyle="thinThin"/>
            <v:shadow color="#868686"/>
            <v:textbox style="layout-flow:vertical-ideographic"/>
          </v:shape>
        </w:pict>
      </w:r>
    </w:p>
    <w:p w:rsidR="00027EE9" w:rsidRDefault="00027EE9" w:rsidP="009959C4">
      <w:pPr>
        <w:shd w:val="clear" w:color="auto" w:fill="FFFFFF"/>
        <w:ind w:right="34" w:firstLine="567"/>
        <w:jc w:val="center"/>
        <w:rPr>
          <w:bCs/>
          <w:color w:val="000000"/>
          <w:spacing w:val="-3"/>
          <w:w w:val="113"/>
          <w:sz w:val="28"/>
          <w:szCs w:val="28"/>
          <w:lang w:val="en-US"/>
        </w:rPr>
      </w:pPr>
    </w:p>
    <w:p w:rsidR="00027EE9" w:rsidRDefault="00027EE9" w:rsidP="009959C4">
      <w:pPr>
        <w:shd w:val="clear" w:color="auto" w:fill="FFFFFF"/>
        <w:ind w:right="34" w:firstLine="567"/>
        <w:jc w:val="center"/>
        <w:rPr>
          <w:bCs/>
          <w:color w:val="000000"/>
          <w:spacing w:val="-3"/>
          <w:w w:val="113"/>
          <w:sz w:val="28"/>
          <w:szCs w:val="28"/>
          <w:lang w:val="en-US"/>
        </w:rPr>
      </w:pPr>
    </w:p>
    <w:p w:rsidR="00027EE9" w:rsidRDefault="00027EE9" w:rsidP="009959C4">
      <w:pPr>
        <w:shd w:val="clear" w:color="auto" w:fill="FFFFFF"/>
        <w:ind w:right="34" w:firstLine="567"/>
        <w:jc w:val="center"/>
        <w:rPr>
          <w:bCs/>
          <w:color w:val="000000"/>
          <w:spacing w:val="-3"/>
          <w:w w:val="113"/>
          <w:sz w:val="28"/>
          <w:szCs w:val="28"/>
          <w:lang w:val="en-US"/>
        </w:rPr>
      </w:pPr>
    </w:p>
    <w:p w:rsidR="00027EE9" w:rsidRDefault="000877F6" w:rsidP="009959C4">
      <w:pPr>
        <w:shd w:val="clear" w:color="auto" w:fill="FFFFFF"/>
        <w:ind w:right="34" w:firstLine="567"/>
        <w:jc w:val="center"/>
        <w:rPr>
          <w:bCs/>
          <w:color w:val="000000"/>
          <w:spacing w:val="-3"/>
          <w:w w:val="113"/>
          <w:sz w:val="28"/>
          <w:szCs w:val="28"/>
          <w:lang w:val="en-US"/>
        </w:rPr>
      </w:pPr>
      <w:r>
        <w:rPr>
          <w:bCs/>
          <w:noProof/>
          <w:color w:val="000000"/>
          <w:spacing w:val="-3"/>
          <w:sz w:val="28"/>
          <w:szCs w:val="28"/>
        </w:rPr>
        <w:pict>
          <v:roundrect id="_x0000_s1141" style="position:absolute;left:0;text-align:left;margin-left:246.25pt;margin-top:14.9pt;width:187.3pt;height:72.05pt;z-index:251627520" arcsize="10923f" fillcolor="#95b3d7" strokecolor="#95b3d7" strokeweight="1pt">
            <v:fill color2="#dbe5f1" angle="-45" focus="-50%" type="gradient"/>
            <v:shadow on="t" type="perspective" color="#243f60" opacity=".5" offset="1pt" offset2="-3pt"/>
            <v:textbox style="mso-next-textbox:#_x0000_s1141">
              <w:txbxContent>
                <w:p w:rsidR="006A601B" w:rsidRDefault="006A601B" w:rsidP="00027EE9">
                  <w:pPr>
                    <w:rPr>
                      <w:lang w:val="en-US"/>
                    </w:rPr>
                  </w:pPr>
                </w:p>
                <w:p w:rsidR="006A601B" w:rsidRDefault="006A601B" w:rsidP="00027EE9">
                  <w:pPr>
                    <w:jc w:val="center"/>
                    <w:rPr>
                      <w:lang w:val="en-US"/>
                    </w:rPr>
                  </w:pPr>
                </w:p>
                <w:p w:rsidR="006A601B" w:rsidRPr="00953634" w:rsidRDefault="006A601B" w:rsidP="00027EE9">
                  <w:pPr>
                    <w:jc w:val="center"/>
                    <w:rPr>
                      <w:lang w:val="en-US"/>
                    </w:rPr>
                  </w:pPr>
                  <w:r w:rsidRPr="0090364F">
                    <w:rPr>
                      <w:lang w:val="en-US"/>
                    </w:rPr>
                    <w:t>Tougher responsibility for violation</w:t>
                  </w:r>
                </w:p>
              </w:txbxContent>
            </v:textbox>
          </v:roundrect>
        </w:pict>
      </w:r>
    </w:p>
    <w:p w:rsidR="00027EE9" w:rsidRDefault="000877F6" w:rsidP="009959C4">
      <w:pPr>
        <w:shd w:val="clear" w:color="auto" w:fill="FFFFFF"/>
        <w:ind w:right="34" w:firstLine="567"/>
        <w:jc w:val="center"/>
        <w:rPr>
          <w:bCs/>
          <w:color w:val="000000"/>
          <w:spacing w:val="-3"/>
          <w:w w:val="113"/>
          <w:sz w:val="28"/>
          <w:szCs w:val="28"/>
          <w:lang w:val="en-US"/>
        </w:rPr>
      </w:pPr>
      <w:r>
        <w:rPr>
          <w:bCs/>
          <w:noProof/>
          <w:color w:val="000000"/>
          <w:spacing w:val="-3"/>
          <w:sz w:val="28"/>
          <w:szCs w:val="28"/>
        </w:rPr>
        <w:pict>
          <v:roundrect id="_x0000_s1142" style="position:absolute;left:0;text-align:left;margin-left:27.75pt;margin-top:3.35pt;width:191.2pt;height:67.5pt;z-index:251628544" arcsize="10923f" fillcolor="#4f81bd" strokecolor="#0070c0" strokeweight="3pt">
            <v:shadow on="t" type="perspective" color="#243f60" opacity=".5" offset="1pt" offset2="-1pt"/>
            <v:textbox style="mso-next-textbox:#_x0000_s1142">
              <w:txbxContent>
                <w:p w:rsidR="006A601B" w:rsidRDefault="006A601B" w:rsidP="00027EE9">
                  <w:pPr>
                    <w:jc w:val="center"/>
                    <w:rPr>
                      <w:color w:val="FFFFFF"/>
                      <w:lang w:val="en-US"/>
                    </w:rPr>
                  </w:pPr>
                </w:p>
                <w:p w:rsidR="006A601B" w:rsidRDefault="006A601B" w:rsidP="00027EE9">
                  <w:pPr>
                    <w:jc w:val="center"/>
                    <w:rPr>
                      <w:color w:val="FFFFFF"/>
                      <w:lang w:val="en-US"/>
                    </w:rPr>
                  </w:pPr>
                </w:p>
                <w:p w:rsidR="006A601B" w:rsidRPr="00027EE9" w:rsidRDefault="006A601B" w:rsidP="00027EE9">
                  <w:pPr>
                    <w:jc w:val="center"/>
                    <w:rPr>
                      <w:color w:val="FFFFFF"/>
                      <w:lang w:val="en-US"/>
                    </w:rPr>
                  </w:pPr>
                  <w:r w:rsidRPr="0090364F">
                    <w:rPr>
                      <w:color w:val="FFFFFF"/>
                      <w:lang w:val="en-US"/>
                    </w:rPr>
                    <w:t>Definition of inspection and state control procedures for OS and IL</w:t>
                  </w:r>
                </w:p>
              </w:txbxContent>
            </v:textbox>
          </v:roundrect>
        </w:pict>
      </w:r>
    </w:p>
    <w:p w:rsidR="00027EE9" w:rsidRDefault="00027EE9" w:rsidP="009959C4">
      <w:pPr>
        <w:shd w:val="clear" w:color="auto" w:fill="FFFFFF"/>
        <w:ind w:right="34" w:firstLine="567"/>
        <w:jc w:val="center"/>
        <w:rPr>
          <w:bCs/>
          <w:color w:val="000000"/>
          <w:spacing w:val="-3"/>
          <w:w w:val="113"/>
          <w:sz w:val="28"/>
          <w:szCs w:val="28"/>
          <w:lang w:val="en-US"/>
        </w:rPr>
      </w:pPr>
    </w:p>
    <w:p w:rsidR="00027EE9" w:rsidRDefault="00027EE9" w:rsidP="009959C4">
      <w:pPr>
        <w:shd w:val="clear" w:color="auto" w:fill="FFFFFF"/>
        <w:ind w:right="34" w:firstLine="567"/>
        <w:jc w:val="center"/>
        <w:rPr>
          <w:bCs/>
          <w:color w:val="000000"/>
          <w:spacing w:val="-3"/>
          <w:w w:val="113"/>
          <w:sz w:val="28"/>
          <w:szCs w:val="28"/>
          <w:lang w:val="en-US"/>
        </w:rPr>
      </w:pPr>
    </w:p>
    <w:p w:rsidR="00027EE9" w:rsidRDefault="00027EE9" w:rsidP="009959C4">
      <w:pPr>
        <w:shd w:val="clear" w:color="auto" w:fill="FFFFFF"/>
        <w:ind w:right="34" w:firstLine="567"/>
        <w:jc w:val="center"/>
        <w:rPr>
          <w:bCs/>
          <w:color w:val="000000"/>
          <w:spacing w:val="-3"/>
          <w:w w:val="113"/>
          <w:sz w:val="28"/>
          <w:szCs w:val="28"/>
          <w:lang w:val="en-US"/>
        </w:rPr>
      </w:pPr>
    </w:p>
    <w:p w:rsidR="00027EE9" w:rsidRDefault="000877F6" w:rsidP="009959C4">
      <w:pPr>
        <w:shd w:val="clear" w:color="auto" w:fill="FFFFFF"/>
        <w:ind w:right="34" w:firstLine="567"/>
        <w:jc w:val="center"/>
        <w:rPr>
          <w:bCs/>
          <w:color w:val="000000"/>
          <w:spacing w:val="-3"/>
          <w:w w:val="113"/>
          <w:sz w:val="28"/>
          <w:szCs w:val="28"/>
          <w:lang w:val="en-US"/>
        </w:rPr>
      </w:pPr>
      <w:r>
        <w:rPr>
          <w:bCs/>
          <w:noProof/>
          <w:color w:val="000000"/>
          <w:spacing w:val="-3"/>
          <w:sz w:val="28"/>
          <w:szCs w:val="28"/>
        </w:rPr>
        <w:pict>
          <v:roundrect id="_x0000_s1145" style="position:absolute;left:0;text-align:left;margin-left:353.95pt;margin-top:13.5pt;width:116.9pt;height:97.2pt;z-index:251631616" arcsize="10923f" fillcolor="#4f81bd" strokecolor="#f2f2f2" strokeweight="3pt">
            <v:shadow on="t" type="perspective" color="#243f60" opacity=".5" offset="1pt" offset2="-1pt"/>
            <v:textbox style="mso-next-textbox:#_x0000_s1145">
              <w:txbxContent>
                <w:p w:rsidR="006A601B" w:rsidRPr="00A632C2" w:rsidRDefault="006A601B" w:rsidP="00027EE9">
                  <w:pPr>
                    <w:jc w:val="center"/>
                    <w:rPr>
                      <w:lang w:val="en-US"/>
                    </w:rPr>
                  </w:pPr>
                  <w:r w:rsidRPr="00EE465D">
                    <w:rPr>
                      <w:lang w:val="en-US"/>
                    </w:rPr>
                    <w:t>Infringements affect the inclusion in the TC registry</w:t>
                  </w:r>
                </w:p>
              </w:txbxContent>
            </v:textbox>
          </v:roundrect>
        </w:pict>
      </w:r>
      <w:r>
        <w:rPr>
          <w:bCs/>
          <w:noProof/>
          <w:color w:val="000000"/>
          <w:spacing w:val="-3"/>
          <w:sz w:val="28"/>
          <w:szCs w:val="28"/>
        </w:rPr>
        <w:pict>
          <v:roundrect id="_x0000_s1147" style="position:absolute;left:0;text-align:left;margin-left:236.25pt;margin-top:13.5pt;width:101pt;height:97.2pt;z-index:251633664" arcsize="10923f" fillcolor="#4f81bd" strokecolor="#f2f2f2" strokeweight="3pt">
            <v:shadow on="t" type="perspective" color="#243f60" opacity=".5" offset="1pt" offset2="-1pt"/>
            <v:textbox style="mso-next-textbox:#_x0000_s1147">
              <w:txbxContent>
                <w:p w:rsidR="006A601B" w:rsidRPr="00EE465D" w:rsidRDefault="006A601B" w:rsidP="00027EE9">
                  <w:pPr>
                    <w:jc w:val="center"/>
                    <w:rPr>
                      <w:lang w:val="en-US"/>
                    </w:rPr>
                  </w:pPr>
                  <w:r w:rsidRPr="00EE465D">
                    <w:t>Any violation entai</w:t>
                  </w:r>
                  <w:r>
                    <w:t>ls suspension</w:t>
                  </w:r>
                </w:p>
              </w:txbxContent>
            </v:textbox>
          </v:roundrect>
        </w:pict>
      </w:r>
      <w:r>
        <w:rPr>
          <w:bCs/>
          <w:noProof/>
          <w:color w:val="000000"/>
          <w:spacing w:val="-3"/>
          <w:sz w:val="28"/>
          <w:szCs w:val="28"/>
        </w:rPr>
        <w:pict>
          <v:roundrect id="_x0000_s1149" style="position:absolute;left:0;text-align:left;margin-left:-.2pt;margin-top:13.5pt;width:111.3pt;height:102.3pt;z-index:251635712" arcsize="10923f" fillcolor="#95b3d7" strokecolor="#95b3d7" strokeweight="1pt">
            <v:fill color2="#dbe5f1" angle="-45" focus="-50%" type="gradient"/>
            <v:shadow on="t" type="perspective" color="#243f60" opacity=".5" offset="1pt" offset2="-3pt"/>
            <v:textbox style="mso-next-textbox:#_x0000_s1149">
              <w:txbxContent>
                <w:p w:rsidR="006A601B" w:rsidRPr="00A632C2" w:rsidRDefault="006A601B" w:rsidP="00027EE9">
                  <w:pPr>
                    <w:jc w:val="center"/>
                    <w:rPr>
                      <w:lang w:val="en-US"/>
                    </w:rPr>
                  </w:pPr>
                  <w:r w:rsidRPr="0090364F">
                    <w:rPr>
                      <w:lang w:val="en-US"/>
                    </w:rPr>
                    <w:t>Negative IR or complaint entails verification of GK</w:t>
                  </w:r>
                </w:p>
              </w:txbxContent>
            </v:textbox>
          </v:roundrect>
        </w:pict>
      </w:r>
      <w:r>
        <w:rPr>
          <w:bCs/>
          <w:noProof/>
          <w:color w:val="000000"/>
          <w:spacing w:val="-3"/>
          <w:sz w:val="28"/>
          <w:szCs w:val="28"/>
        </w:rPr>
        <w:pict>
          <v:roundrect id="_x0000_s1148" style="position:absolute;left:0;text-align:left;margin-left:129.7pt;margin-top:13.5pt;width:100.85pt;height:102.3pt;z-index:251634688" arcsize="10923f" fillcolor="#4f81bd" strokecolor="#f2f2f2" strokeweight="3pt">
            <v:shadow on="t" type="perspective" color="#243f60" opacity=".5" offset="1pt" offset2="-1pt"/>
            <v:textbox style="mso-next-textbox:#_x0000_s1148">
              <w:txbxContent>
                <w:p w:rsidR="006A601B" w:rsidRPr="006B0CD2" w:rsidRDefault="006A601B" w:rsidP="00027EE9">
                  <w:pPr>
                    <w:jc w:val="center"/>
                    <w:rPr>
                      <w:lang w:val="en-US"/>
                    </w:rPr>
                  </w:pPr>
                  <w:r w:rsidRPr="0090364F">
                    <w:rPr>
                      <w:lang w:val="en-US"/>
                    </w:rPr>
                    <w:t>Failure to comply with the prescription entails deprivation of accreditation</w:t>
                  </w:r>
                </w:p>
              </w:txbxContent>
            </v:textbox>
          </v:roundrect>
        </w:pict>
      </w:r>
    </w:p>
    <w:p w:rsidR="00027EE9" w:rsidRDefault="00027EE9" w:rsidP="009959C4">
      <w:pPr>
        <w:shd w:val="clear" w:color="auto" w:fill="FFFFFF"/>
        <w:ind w:right="34" w:firstLine="567"/>
        <w:jc w:val="center"/>
        <w:rPr>
          <w:bCs/>
          <w:color w:val="000000"/>
          <w:spacing w:val="-3"/>
          <w:w w:val="113"/>
          <w:sz w:val="28"/>
          <w:szCs w:val="28"/>
          <w:lang w:val="en-US"/>
        </w:rPr>
      </w:pPr>
    </w:p>
    <w:p w:rsidR="00027EE9" w:rsidRDefault="00027EE9" w:rsidP="009959C4">
      <w:pPr>
        <w:shd w:val="clear" w:color="auto" w:fill="FFFFFF"/>
        <w:ind w:right="34" w:firstLine="567"/>
        <w:jc w:val="center"/>
        <w:rPr>
          <w:bCs/>
          <w:color w:val="000000"/>
          <w:spacing w:val="-3"/>
          <w:w w:val="113"/>
          <w:sz w:val="28"/>
          <w:szCs w:val="28"/>
          <w:lang w:val="en-US"/>
        </w:rPr>
      </w:pPr>
    </w:p>
    <w:p w:rsidR="00027EE9" w:rsidRDefault="00027EE9" w:rsidP="009959C4">
      <w:pPr>
        <w:shd w:val="clear" w:color="auto" w:fill="FFFFFF"/>
        <w:ind w:right="34" w:firstLine="567"/>
        <w:jc w:val="center"/>
        <w:rPr>
          <w:bCs/>
          <w:color w:val="000000"/>
          <w:spacing w:val="-3"/>
          <w:w w:val="113"/>
          <w:sz w:val="28"/>
          <w:szCs w:val="28"/>
          <w:lang w:val="en-US"/>
        </w:rPr>
      </w:pPr>
    </w:p>
    <w:p w:rsidR="00325988" w:rsidRDefault="00325988" w:rsidP="009959C4">
      <w:pPr>
        <w:shd w:val="clear" w:color="auto" w:fill="FFFFFF"/>
        <w:ind w:right="34" w:firstLine="567"/>
        <w:jc w:val="center"/>
        <w:rPr>
          <w:bCs/>
          <w:color w:val="000000"/>
          <w:spacing w:val="-3"/>
          <w:w w:val="113"/>
          <w:sz w:val="28"/>
          <w:szCs w:val="28"/>
          <w:lang w:val="en-US"/>
        </w:rPr>
      </w:pPr>
    </w:p>
    <w:p w:rsidR="00325988" w:rsidRDefault="00325988" w:rsidP="009959C4">
      <w:pPr>
        <w:shd w:val="clear" w:color="auto" w:fill="FFFFFF"/>
        <w:ind w:right="34" w:firstLine="567"/>
        <w:jc w:val="center"/>
        <w:rPr>
          <w:bCs/>
          <w:color w:val="000000"/>
          <w:spacing w:val="-3"/>
          <w:w w:val="113"/>
          <w:sz w:val="28"/>
          <w:szCs w:val="28"/>
          <w:lang w:val="en-US"/>
        </w:rPr>
      </w:pPr>
    </w:p>
    <w:p w:rsidR="00325988" w:rsidRDefault="00325988" w:rsidP="009959C4">
      <w:pPr>
        <w:shd w:val="clear" w:color="auto" w:fill="FFFFFF"/>
        <w:ind w:right="34" w:firstLine="567"/>
        <w:jc w:val="center"/>
        <w:rPr>
          <w:bCs/>
          <w:color w:val="000000"/>
          <w:spacing w:val="-3"/>
          <w:w w:val="113"/>
          <w:sz w:val="28"/>
          <w:szCs w:val="28"/>
          <w:lang w:val="en-US"/>
        </w:rPr>
      </w:pPr>
    </w:p>
    <w:p w:rsidR="00325988" w:rsidRDefault="00325988" w:rsidP="009959C4">
      <w:pPr>
        <w:shd w:val="clear" w:color="auto" w:fill="FFFFFF"/>
        <w:ind w:right="34" w:firstLine="567"/>
        <w:jc w:val="center"/>
        <w:rPr>
          <w:bCs/>
          <w:color w:val="000000"/>
          <w:spacing w:val="-3"/>
          <w:w w:val="113"/>
          <w:sz w:val="28"/>
          <w:szCs w:val="28"/>
          <w:lang w:val="en-US"/>
        </w:rPr>
      </w:pPr>
    </w:p>
    <w:p w:rsidR="00A10E3B" w:rsidRPr="00FF2801" w:rsidRDefault="004C640F" w:rsidP="00FF2801">
      <w:pPr>
        <w:shd w:val="clear" w:color="auto" w:fill="FFFFFF"/>
        <w:ind w:right="34" w:firstLine="567"/>
        <w:jc w:val="center"/>
        <w:rPr>
          <w:b/>
          <w:bCs/>
          <w:color w:val="000000"/>
          <w:spacing w:val="-3"/>
          <w:w w:val="113"/>
          <w:lang w:val="en-US"/>
        </w:rPr>
      </w:pPr>
      <w:r>
        <w:rPr>
          <w:bCs/>
          <w:color w:val="000000"/>
          <w:spacing w:val="-3"/>
          <w:w w:val="113"/>
          <w:lang w:val="en-US"/>
        </w:rPr>
        <w:t>Figure 5</w:t>
      </w:r>
      <w:r w:rsidR="0060745A" w:rsidRPr="00C83911">
        <w:rPr>
          <w:bCs/>
          <w:color w:val="000000"/>
          <w:spacing w:val="-3"/>
          <w:w w:val="113"/>
          <w:lang w:val="en-US"/>
        </w:rPr>
        <w:t xml:space="preserve"> - Work done to improve the effectiveness of monitoring the activities of accredited ind</w:t>
      </w:r>
      <w:r w:rsidR="006869AA" w:rsidRPr="00C83911">
        <w:rPr>
          <w:bCs/>
          <w:color w:val="000000"/>
          <w:spacing w:val="-3"/>
          <w:w w:val="113"/>
          <w:lang w:val="en-US"/>
        </w:rPr>
        <w:t>ividuals. Abbreviations used: IC - inspection control, S</w:t>
      </w:r>
      <w:r w:rsidR="0060745A" w:rsidRPr="00C83911">
        <w:rPr>
          <w:bCs/>
          <w:color w:val="000000"/>
          <w:spacing w:val="-3"/>
          <w:w w:val="113"/>
          <w:lang w:val="en-US"/>
        </w:rPr>
        <w:t xml:space="preserve">C - state control, </w:t>
      </w:r>
      <w:r w:rsidR="006869AA" w:rsidRPr="00C83911">
        <w:rPr>
          <w:bCs/>
          <w:color w:val="000000"/>
          <w:spacing w:val="-3"/>
          <w:w w:val="113"/>
          <w:lang w:val="en-US"/>
        </w:rPr>
        <w:t>CU</w:t>
      </w:r>
      <w:r w:rsidR="0060745A" w:rsidRPr="00C83911">
        <w:rPr>
          <w:bCs/>
          <w:color w:val="000000"/>
          <w:spacing w:val="-3"/>
          <w:w w:val="113"/>
          <w:lang w:val="en-US"/>
        </w:rPr>
        <w:t xml:space="preserve"> register - Customs Union registry</w:t>
      </w:r>
      <w:r w:rsidR="00577FE3" w:rsidRPr="00C83911">
        <w:rPr>
          <w:lang w:val="en-US"/>
        </w:rPr>
        <w:t>.</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The first block of work was related to the determination of the legal status of control activities conducted with respect to accredited organizations. In the old system, there was a conflict between two types of control - state, conducted by an official, and an inspection conducted by an independent expert. So, the control that was carried out before the activity of accredited organizations before was called "inspection control", but was, in its legal essence, a form of state control. At the same time, it was carried out by expert organizations, completely not fitting in the system of state con</w:t>
      </w:r>
      <w:r w:rsidR="004337E3">
        <w:rPr>
          <w:sz w:val="28"/>
          <w:szCs w:val="28"/>
          <w:lang w:val="en-US"/>
        </w:rPr>
        <w:t xml:space="preserve">trol existing in the country. </w:t>
      </w:r>
      <w:r w:rsidR="00566E5F" w:rsidRPr="00F810E6">
        <w:rPr>
          <w:sz w:val="28"/>
          <w:szCs w:val="28"/>
          <w:lang w:val="en-US"/>
        </w:rPr>
        <w:t>Rusaccreditation</w:t>
      </w:r>
      <w:r w:rsidRPr="0060745A">
        <w:rPr>
          <w:sz w:val="28"/>
          <w:szCs w:val="28"/>
          <w:lang w:val="en-US"/>
        </w:rPr>
        <w:t xml:space="preserve"> introduced clear delineation of both types of control and established the status of each of them: inspection control is planned, it is carried out by an independent expert on accreditation, in fact this is a regular confirmation of competence. If inspection inspection is negative, or if an accredited pe</w:t>
      </w:r>
      <w:r w:rsidR="004337E3">
        <w:rPr>
          <w:sz w:val="28"/>
          <w:szCs w:val="28"/>
          <w:lang w:val="en-US"/>
        </w:rPr>
        <w:t xml:space="preserve">rson has been lodged with the </w:t>
      </w:r>
      <w:r w:rsidR="00566E5F" w:rsidRPr="00F810E6">
        <w:rPr>
          <w:sz w:val="28"/>
          <w:szCs w:val="28"/>
          <w:lang w:val="en-US"/>
        </w:rPr>
        <w:t>Rusaccreditation</w:t>
      </w:r>
      <w:r w:rsidRPr="0060745A">
        <w:rPr>
          <w:sz w:val="28"/>
          <w:szCs w:val="28"/>
          <w:lang w:val="en-US"/>
        </w:rPr>
        <w:t>, an audit is initiated within the framework of state control. Only on the basis of the results of state control can a violation be fixed, a warrant may be issued and a report on the administrative violation may be drawn up. Failure to comply with the issued prescription entails the deprivation of the certificate of accreditation.</w:t>
      </w:r>
    </w:p>
    <w:p w:rsidR="0006092D" w:rsidRDefault="0060745A" w:rsidP="0060745A">
      <w:pPr>
        <w:shd w:val="clear" w:color="auto" w:fill="FFFFFF"/>
        <w:ind w:right="34" w:firstLine="567"/>
        <w:jc w:val="both"/>
        <w:rPr>
          <w:sz w:val="28"/>
          <w:szCs w:val="28"/>
          <w:lang w:val="en-US"/>
        </w:rPr>
      </w:pPr>
      <w:r w:rsidRPr="0060745A">
        <w:rPr>
          <w:sz w:val="28"/>
          <w:szCs w:val="28"/>
          <w:lang w:val="en-US"/>
        </w:rPr>
        <w:t>The second block of work was associated with increased liability for violations committed by accredited individuals: the introduction of a system of fines and the d</w:t>
      </w:r>
      <w:r w:rsidR="004337E3">
        <w:rPr>
          <w:sz w:val="28"/>
          <w:szCs w:val="28"/>
          <w:lang w:val="en-US"/>
        </w:rPr>
        <w:t xml:space="preserve">isqualification of officials. </w:t>
      </w:r>
      <w:r w:rsidR="00566E5F" w:rsidRPr="00F810E6">
        <w:rPr>
          <w:sz w:val="28"/>
          <w:szCs w:val="28"/>
          <w:lang w:val="en-US"/>
        </w:rPr>
        <w:t>Rusaccreditation</w:t>
      </w:r>
      <w:r w:rsidRPr="0060745A">
        <w:rPr>
          <w:sz w:val="28"/>
          <w:szCs w:val="28"/>
          <w:lang w:val="en-US"/>
        </w:rPr>
        <w:t xml:space="preserve"> will further expand and disseminate </w:t>
      </w:r>
      <w:r w:rsidRPr="0060745A">
        <w:rPr>
          <w:sz w:val="28"/>
          <w:szCs w:val="28"/>
          <w:lang w:val="en-US"/>
        </w:rPr>
        <w:lastRenderedPageBreak/>
        <w:t xml:space="preserve">practices related to bringing to justice officials of accredited organizations as a form of responsibility for signing certificates that are inconsistent with legislation. The work that </w:t>
      </w:r>
      <w:r w:rsidR="00566E5F" w:rsidRPr="00F810E6">
        <w:rPr>
          <w:sz w:val="28"/>
          <w:szCs w:val="28"/>
          <w:lang w:val="en-US"/>
        </w:rPr>
        <w:t>Rusaccreditation</w:t>
      </w:r>
      <w:r w:rsidRPr="0060745A">
        <w:rPr>
          <w:sz w:val="28"/>
          <w:szCs w:val="28"/>
          <w:lang w:val="en-US"/>
        </w:rPr>
        <w:t xml:space="preserve"> plans to carry out in the near future in the context of improving the effectiveness of control over accredited individuals is related to the further improvement of this system and the establishment of the following initiatives at</w:t>
      </w:r>
      <w:r w:rsidR="004C640F">
        <w:rPr>
          <w:sz w:val="28"/>
          <w:szCs w:val="28"/>
          <w:lang w:val="en-US"/>
        </w:rPr>
        <w:t xml:space="preserve"> the legislative level, figure 6</w:t>
      </w:r>
      <w:r w:rsidR="001565BD" w:rsidRPr="0060745A">
        <w:rPr>
          <w:sz w:val="28"/>
          <w:szCs w:val="28"/>
          <w:lang w:val="en-US"/>
        </w:rPr>
        <w:t>:</w:t>
      </w:r>
    </w:p>
    <w:p w:rsidR="00027EE9" w:rsidRDefault="000877F6" w:rsidP="0060745A">
      <w:pPr>
        <w:shd w:val="clear" w:color="auto" w:fill="FFFFFF"/>
        <w:ind w:right="34" w:firstLine="567"/>
        <w:jc w:val="both"/>
        <w:rPr>
          <w:sz w:val="28"/>
          <w:szCs w:val="28"/>
          <w:lang w:val="en-US"/>
        </w:rPr>
      </w:pPr>
      <w:r>
        <w:rPr>
          <w:noProof/>
          <w:sz w:val="28"/>
          <w:szCs w:val="28"/>
        </w:rPr>
        <w:pict>
          <v:shape id="_x0000_s1163" type="#_x0000_t67" style="position:absolute;left:0;text-align:left;margin-left:322.05pt;margin-top:61.55pt;width:29.8pt;height:49.5pt;z-index:251649024" fillcolor="#95b3d7" strokecolor="#95b3d7" strokeweight="1pt">
            <v:fill color2="#dbe5f1" angle="-45" focus="-50%" type="gradient"/>
            <v:shadow on="t" type="perspective" color="#243f60" opacity=".5" offset="1pt" offset2="-3pt"/>
            <v:textbox style="layout-flow:vertical-ideographic"/>
          </v:shape>
        </w:pict>
      </w:r>
      <w:r>
        <w:rPr>
          <w:noProof/>
          <w:sz w:val="28"/>
          <w:szCs w:val="28"/>
        </w:rPr>
        <w:pict>
          <v:roundrect id="_x0000_s1162" style="position:absolute;left:0;text-align:left;margin-left:15.65pt;margin-top:183.95pt;width:111.3pt;height:58.9pt;z-index:251648000" arcsize="10923f" fillcolor="#95b3d7" strokecolor="#95b3d7" strokeweight="1pt">
            <v:fill color2="#dbe5f1" angle="-45" focus="-50%" type="gradient"/>
            <v:shadow on="t" type="perspective" color="#243f60" opacity=".5" offset="1pt" offset2="-3pt"/>
            <v:textbox style="mso-next-textbox:#_x0000_s1162">
              <w:txbxContent>
                <w:p w:rsidR="006A601B" w:rsidRPr="00A632C2" w:rsidRDefault="006A601B" w:rsidP="00027EE9">
                  <w:pPr>
                    <w:jc w:val="center"/>
                    <w:rPr>
                      <w:lang w:val="en-US"/>
                    </w:rPr>
                  </w:pPr>
                  <w:r w:rsidRPr="00344E88">
                    <w:rPr>
                      <w:lang w:val="en-US"/>
                    </w:rPr>
                    <w:t>Expansion of grounds for unscheduled GCs</w:t>
                  </w:r>
                </w:p>
              </w:txbxContent>
            </v:textbox>
          </v:roundrect>
        </w:pict>
      </w:r>
      <w:r>
        <w:rPr>
          <w:noProof/>
          <w:sz w:val="28"/>
          <w:szCs w:val="28"/>
        </w:rPr>
        <w:pict>
          <v:roundrect id="_x0000_s1161" style="position:absolute;left:0;text-align:left;margin-left:137.2pt;margin-top:183.95pt;width:85.1pt;height:58.9pt;z-index:251646976" arcsize="10923f" fillcolor="#4f81bd" strokecolor="#f2f2f2" strokeweight="3pt">
            <v:shadow on="t" type="perspective" color="#243f60" opacity=".5" offset="1pt" offset2="-1pt"/>
            <v:textbox style="mso-next-textbox:#_x0000_s1161">
              <w:txbxContent>
                <w:p w:rsidR="006A601B" w:rsidRPr="006B0CD2" w:rsidRDefault="006A601B" w:rsidP="00027EE9">
                  <w:pPr>
                    <w:jc w:val="center"/>
                    <w:rPr>
                      <w:lang w:val="en-US"/>
                    </w:rPr>
                  </w:pPr>
                  <w:r w:rsidRPr="00344E88">
                    <w:rPr>
                      <w:lang w:val="en-US"/>
                    </w:rPr>
                    <w:t>Differentiation of gravity disorders</w:t>
                  </w:r>
                </w:p>
              </w:txbxContent>
            </v:textbox>
          </v:roundrect>
        </w:pict>
      </w:r>
      <w:r>
        <w:rPr>
          <w:noProof/>
          <w:sz w:val="28"/>
          <w:szCs w:val="28"/>
        </w:rPr>
        <w:pict>
          <v:roundrect id="_x0000_s1159" style="position:absolute;left:0;text-align:left;margin-left:137.1pt;margin-top:68.95pt;width:90.7pt;height:69.2pt;z-index:251645952" arcsize="10923f" fillcolor="#4f81bd" strokecolor="#f2f2f2" strokeweight="3pt">
            <v:shadow on="t" type="perspective" color="#243f60" opacity=".5" offset="1pt" offset2="-1pt"/>
            <v:textbox style="mso-next-textbox:#_x0000_s1159">
              <w:txbxContent>
                <w:p w:rsidR="006A601B" w:rsidRPr="006B0CD2" w:rsidRDefault="006A601B" w:rsidP="00027EE9">
                  <w:pPr>
                    <w:jc w:val="center"/>
                    <w:rPr>
                      <w:lang w:val="en-US"/>
                    </w:rPr>
                  </w:pPr>
                  <w:r w:rsidRPr="001A03A6">
                    <w:rPr>
                      <w:lang w:val="en-US"/>
                    </w:rPr>
                    <w:t>Possibility of choosing the time of IR</w:t>
                  </w:r>
                </w:p>
              </w:txbxContent>
            </v:textbox>
          </v:roundrect>
        </w:pict>
      </w:r>
      <w:r>
        <w:rPr>
          <w:noProof/>
          <w:sz w:val="28"/>
          <w:szCs w:val="28"/>
        </w:rPr>
        <w:pict>
          <v:roundrect id="_x0000_s1158" style="position:absolute;left:0;text-align:left;margin-left:345.7pt;margin-top:183.95pt;width:116.9pt;height:58.9pt;z-index:251644928" arcsize="10923f" fillcolor="#4f81bd" strokecolor="#f2f2f2" strokeweight="3pt">
            <v:shadow on="t" type="perspective" color="#243f60" opacity=".5" offset="1pt" offset2="-1pt"/>
            <v:textbox style="mso-next-textbox:#_x0000_s1158">
              <w:txbxContent>
                <w:p w:rsidR="006A601B" w:rsidRPr="00A632C2" w:rsidRDefault="006A601B" w:rsidP="00027EE9">
                  <w:pPr>
                    <w:jc w:val="center"/>
                    <w:rPr>
                      <w:lang w:val="en-US"/>
                    </w:rPr>
                  </w:pPr>
                  <w:r w:rsidRPr="00344E88">
                    <w:rPr>
                      <w:lang w:val="en-US"/>
                    </w:rPr>
                    <w:t>The main emphasis on the analysis of on-line reporting</w:t>
                  </w:r>
                </w:p>
              </w:txbxContent>
            </v:textbox>
          </v:roundrect>
        </w:pict>
      </w:r>
      <w:r>
        <w:rPr>
          <w:noProof/>
          <w:sz w:val="28"/>
          <w:szCs w:val="28"/>
        </w:rPr>
        <w:pict>
          <v:roundrect id="_x0000_s1157" style="position:absolute;left:0;text-align:left;margin-left:-2.95pt;margin-top:79.25pt;width:91.65pt;height:58.9pt;z-index:251643904" arcsize="10923f" fillcolor="#95b3d7" strokecolor="#95b3d7" strokeweight="1pt">
            <v:fill color2="#dbe5f1" angle="-45" focus="-50%" type="gradient"/>
            <v:shadow on="t" type="perspective" color="#243f60" opacity=".5" offset="1pt" offset2="-3pt"/>
            <v:textbox style="mso-next-textbox:#_x0000_s1157">
              <w:txbxContent>
                <w:p w:rsidR="006A601B" w:rsidRPr="00AE44A4" w:rsidRDefault="006A601B" w:rsidP="00027EE9">
                  <w:pPr>
                    <w:jc w:val="center"/>
                    <w:rPr>
                      <w:color w:val="0070C0"/>
                    </w:rPr>
                  </w:pPr>
                  <w:r w:rsidRPr="001A03A6">
                    <w:rPr>
                      <w:color w:val="0070C0"/>
                    </w:rPr>
                    <w:t>Failure of planned GK</w:t>
                  </w:r>
                </w:p>
              </w:txbxContent>
            </v:textbox>
          </v:roundrect>
        </w:pict>
      </w:r>
      <w:r>
        <w:rPr>
          <w:noProof/>
          <w:sz w:val="28"/>
          <w:szCs w:val="28"/>
        </w:rPr>
        <w:pict>
          <v:roundrect id="_x0000_s1155" style="position:absolute;left:0;text-align:left;margin-left:25pt;margin-top:126pt;width:191.2pt;height:80.4pt;z-index:251641856" arcsize="10923f" fillcolor="#4f81bd" strokecolor="#0070c0" strokeweight="3pt">
            <v:shadow on="t" type="perspective" color="#243f60" opacity=".5" offset="1pt" offset2="-1pt"/>
            <v:textbox style="mso-next-textbox:#_x0000_s1155">
              <w:txbxContent>
                <w:p w:rsidR="006A601B" w:rsidRDefault="006A601B" w:rsidP="00027EE9">
                  <w:pPr>
                    <w:jc w:val="center"/>
                    <w:rPr>
                      <w:color w:val="FFFFFF"/>
                    </w:rPr>
                  </w:pPr>
                </w:p>
                <w:p w:rsidR="006A601B" w:rsidRPr="00027EE9" w:rsidRDefault="006A601B" w:rsidP="00027EE9">
                  <w:pPr>
                    <w:jc w:val="center"/>
                    <w:rPr>
                      <w:color w:val="FFFFFF"/>
                      <w:lang w:val="en-US"/>
                    </w:rPr>
                  </w:pPr>
                  <w:r w:rsidRPr="001A03A6">
                    <w:rPr>
                      <w:color w:val="FFFFFF"/>
                      <w:lang w:val="en-US"/>
                    </w:rPr>
                    <w:t>Securing the specifics of control over accredited persons</w:t>
                  </w:r>
                </w:p>
              </w:txbxContent>
            </v:textbox>
          </v:roundrect>
        </w:pict>
      </w:r>
      <w:r>
        <w:rPr>
          <w:noProof/>
          <w:sz w:val="28"/>
          <w:szCs w:val="28"/>
        </w:rPr>
        <w:pict>
          <v:roundrect id="_x0000_s1154" style="position:absolute;left:0;text-align:left;margin-left:243.5pt;margin-top:111.05pt;width:187.3pt;height:86.9pt;z-index:251640832" arcsize="10923f" fillcolor="#95b3d7" strokecolor="#95b3d7" strokeweight="1pt">
            <v:fill color2="#dbe5f1" angle="-45" focus="-50%" type="gradient"/>
            <v:shadow on="t" type="perspective" color="#243f60" opacity=".5" offset="1pt" offset2="-3pt"/>
            <v:textbox style="mso-next-textbox:#_x0000_s1154">
              <w:txbxContent>
                <w:p w:rsidR="006A601B" w:rsidRDefault="006A601B" w:rsidP="00027EE9">
                  <w:pPr>
                    <w:rPr>
                      <w:lang w:val="en-US"/>
                    </w:rPr>
                  </w:pPr>
                </w:p>
                <w:p w:rsidR="006A601B" w:rsidRDefault="006A601B" w:rsidP="00027EE9">
                  <w:pPr>
                    <w:jc w:val="center"/>
                  </w:pPr>
                </w:p>
                <w:p w:rsidR="006A601B" w:rsidRPr="00845B6B" w:rsidRDefault="006A601B" w:rsidP="00027EE9">
                  <w:pPr>
                    <w:jc w:val="center"/>
                    <w:rPr>
                      <w:color w:val="000000"/>
                      <w:lang w:val="en-US"/>
                    </w:rPr>
                  </w:pPr>
                  <w:r w:rsidRPr="00845B6B">
                    <w:rPr>
                      <w:color w:val="000000"/>
                      <w:lang w:val="en-US"/>
                    </w:rPr>
                    <w:t>New work tools</w:t>
                  </w:r>
                </w:p>
              </w:txbxContent>
            </v:textbox>
          </v:roundrect>
        </w:pict>
      </w:r>
      <w:r>
        <w:rPr>
          <w:noProof/>
          <w:sz w:val="28"/>
          <w:szCs w:val="28"/>
        </w:rPr>
        <w:pict>
          <v:oval id="_x0000_s1153" style="position:absolute;left:0;text-align:left;margin-left:25pt;margin-top:8.15pt;width:422.65pt;height:53.3pt;z-index:251639808" fillcolor="#4f81bd" strokecolor="#f2f2f2" strokeweight="3pt">
            <v:shadow on="t" type="perspective" color="#243f60" opacity=".5" offset="1pt" offset2="-1pt"/>
            <v:textbox style="mso-next-textbox:#_x0000_s1153">
              <w:txbxContent>
                <w:p w:rsidR="006A601B" w:rsidRPr="001A03A6" w:rsidRDefault="006A601B" w:rsidP="00027EE9">
                  <w:pPr>
                    <w:jc w:val="center"/>
                    <w:rPr>
                      <w:color w:val="FFFFFF"/>
                      <w:sz w:val="28"/>
                      <w:szCs w:val="28"/>
                      <w:lang w:val="en-US"/>
                    </w:rPr>
                  </w:pPr>
                  <w:r w:rsidRPr="001A03A6">
                    <w:rPr>
                      <w:color w:val="FFFFFF"/>
                      <w:sz w:val="28"/>
                      <w:szCs w:val="28"/>
                      <w:lang w:val="en-US"/>
                    </w:rPr>
                    <w:t>Improving control effectiveness: what needs to be done</w:t>
                  </w:r>
                </w:p>
              </w:txbxContent>
            </v:textbox>
          </v:oval>
        </w:pict>
      </w:r>
      <w:r>
        <w:rPr>
          <w:noProof/>
          <w:sz w:val="28"/>
          <w:szCs w:val="28"/>
        </w:rPr>
        <w:pict>
          <v:shape id="_x0000_s1165" type="#_x0000_t67" style="position:absolute;left:0;text-align:left;margin-left:102.85pt;margin-top:55.85pt;width:24.1pt;height:62.6pt;z-index:251651072" fillcolor="#4f81bd" strokecolor="#4f81bd" strokeweight="10pt">
            <v:stroke linestyle="thinThin"/>
            <v:shadow color="#868686"/>
            <v:textbox style="layout-flow:vertical-ideographic"/>
          </v:shape>
        </w:pict>
      </w: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877F6" w:rsidP="0060745A">
      <w:pPr>
        <w:shd w:val="clear" w:color="auto" w:fill="FFFFFF"/>
        <w:ind w:right="34" w:firstLine="567"/>
        <w:jc w:val="both"/>
        <w:rPr>
          <w:sz w:val="28"/>
          <w:szCs w:val="28"/>
          <w:lang w:val="en-US"/>
        </w:rPr>
      </w:pPr>
      <w:r>
        <w:rPr>
          <w:noProof/>
          <w:sz w:val="28"/>
          <w:szCs w:val="28"/>
        </w:rPr>
        <w:pict>
          <v:roundrect id="_x0000_s1164" style="position:absolute;left:0;text-align:left;margin-left:351.2pt;margin-top:4.55pt;width:111.4pt;height:69.2pt;z-index:251650048" arcsize="10923f" fillcolor="#4f81bd" strokecolor="#f2f2f2" strokeweight="3pt">
            <v:shadow on="t" type="perspective" color="#243f60" opacity=".5" offset="1pt" offset2="-1pt"/>
            <v:textbox style="mso-next-textbox:#_x0000_s1164">
              <w:txbxContent>
                <w:p w:rsidR="006A601B" w:rsidRPr="00344E88" w:rsidRDefault="006A601B" w:rsidP="00027EE9">
                  <w:pPr>
                    <w:jc w:val="center"/>
                    <w:rPr>
                      <w:color w:val="FFFFFF"/>
                      <w:lang w:val="en-US"/>
                    </w:rPr>
                  </w:pPr>
                  <w:r w:rsidRPr="00344E88">
                    <w:rPr>
                      <w:color w:val="FFFFFF"/>
                      <w:lang w:val="en-US"/>
                    </w:rPr>
                    <w:t>Establishment of a Working Group with "power" agencies</w:t>
                  </w:r>
                </w:p>
              </w:txbxContent>
            </v:textbox>
          </v:roundrect>
        </w:pict>
      </w:r>
      <w:r>
        <w:rPr>
          <w:noProof/>
          <w:sz w:val="28"/>
          <w:szCs w:val="28"/>
        </w:rPr>
        <w:pict>
          <v:roundrect id="_x0000_s1156" style="position:absolute;left:0;text-align:left;margin-left:233.5pt;margin-top:4.55pt;width:88.55pt;height:69.2pt;z-index:251642880" arcsize="10923f" fillcolor="#4f81bd" strokecolor="#f2f2f2" strokeweight="3pt">
            <v:shadow on="t" type="perspective" color="#243f60" opacity=".5" offset="1pt" offset2="-1pt"/>
            <v:textbox style="mso-next-textbox:#_x0000_s1156">
              <w:txbxContent>
                <w:p w:rsidR="006A601B" w:rsidRPr="00344E88" w:rsidRDefault="006A601B" w:rsidP="00027EE9">
                  <w:pPr>
                    <w:jc w:val="center"/>
                    <w:rPr>
                      <w:color w:val="FFFFFF"/>
                      <w:lang w:val="en-US"/>
                    </w:rPr>
                  </w:pPr>
                  <w:r w:rsidRPr="00344E88">
                    <w:rPr>
                      <w:color w:val="FFFFFF"/>
                      <w:sz w:val="22"/>
                      <w:szCs w:val="22"/>
                      <w:lang w:val="en-US"/>
                    </w:rPr>
                    <w:t>Cancellation of certificates by the</w:t>
                  </w:r>
                  <w:r w:rsidRPr="00344E88">
                    <w:rPr>
                      <w:color w:val="FFFFFF"/>
                      <w:lang w:val="en-US"/>
                    </w:rPr>
                    <w:t xml:space="preserve"> authority</w:t>
                  </w:r>
                </w:p>
              </w:txbxContent>
            </v:textbox>
          </v:roundrect>
        </w:pict>
      </w: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027EE9" w:rsidRDefault="00027EE9" w:rsidP="0060745A">
      <w:pPr>
        <w:shd w:val="clear" w:color="auto" w:fill="FFFFFF"/>
        <w:ind w:right="34" w:firstLine="567"/>
        <w:jc w:val="both"/>
        <w:rPr>
          <w:sz w:val="28"/>
          <w:szCs w:val="28"/>
          <w:lang w:val="en-US"/>
        </w:rPr>
      </w:pPr>
    </w:p>
    <w:p w:rsidR="004337E3" w:rsidRPr="00C83911" w:rsidRDefault="00FF2801" w:rsidP="00C83911">
      <w:pPr>
        <w:shd w:val="clear" w:color="auto" w:fill="FFFFFF"/>
        <w:ind w:right="34" w:firstLine="567"/>
        <w:jc w:val="both"/>
        <w:rPr>
          <w:lang w:val="en-US"/>
        </w:rPr>
      </w:pPr>
      <w:r>
        <w:rPr>
          <w:lang w:val="en-US"/>
        </w:rPr>
        <w:t>Figure 6</w:t>
      </w:r>
      <w:r w:rsidR="0060745A" w:rsidRPr="00C83911">
        <w:rPr>
          <w:lang w:val="en-US"/>
        </w:rPr>
        <w:t xml:space="preserve"> - Work to improve control over the activities of accredited individuals.</w:t>
      </w:r>
    </w:p>
    <w:p w:rsidR="0060745A" w:rsidRPr="0060745A" w:rsidRDefault="004337E3" w:rsidP="0060745A">
      <w:pPr>
        <w:pStyle w:val="a5"/>
        <w:spacing w:before="0" w:beforeAutospacing="0" w:after="0" w:afterAutospacing="0"/>
        <w:ind w:firstLine="567"/>
        <w:jc w:val="both"/>
        <w:rPr>
          <w:sz w:val="28"/>
          <w:szCs w:val="28"/>
          <w:lang w:val="en-US"/>
        </w:rPr>
      </w:pPr>
      <w:r>
        <w:rPr>
          <w:sz w:val="28"/>
          <w:szCs w:val="28"/>
          <w:lang w:val="en-US"/>
        </w:rPr>
        <w:t>1. I</w:t>
      </w:r>
      <w:r w:rsidR="0060745A" w:rsidRPr="0060745A">
        <w:rPr>
          <w:sz w:val="28"/>
          <w:szCs w:val="28"/>
          <w:lang w:val="en-US"/>
        </w:rPr>
        <w:t>nitiatives to optimize control procedures, exclude duplicate procedures where possible (elimination of planned state control while maintaining a planned confirmation of competence);</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2. Initiatives to expand the grounds for unplanned control, to strengthen the ability to conduct unscheduled control not only on the facts of serious violations that are harmful to human life and health, as it is prescribed in the legislation now, but also on the facts of such violations that do not directly point to such violations Consequences, but can significantly affect the rights of the consumer;</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3. Initiatives to introduce differentiation of violations in terms of severity and appropriate differentiation of types of responsibility for violations;</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4. Initiatives to provide the certification bodies and testing laboratories with the opportunity to choose the time for carrying out inspection control activities.</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 xml:space="preserve">For further successful functioning within the framework of the </w:t>
      </w:r>
      <w:r w:rsidR="004337E3">
        <w:rPr>
          <w:sz w:val="28"/>
          <w:szCs w:val="28"/>
          <w:lang w:val="en-US"/>
        </w:rPr>
        <w:t xml:space="preserve">national accreditation system </w:t>
      </w:r>
      <w:r w:rsidR="00566E5F" w:rsidRPr="00F810E6">
        <w:rPr>
          <w:sz w:val="28"/>
          <w:szCs w:val="28"/>
          <w:lang w:val="en-US"/>
        </w:rPr>
        <w:t>Rusaccreditation</w:t>
      </w:r>
      <w:r w:rsidRPr="0060745A">
        <w:rPr>
          <w:sz w:val="28"/>
          <w:szCs w:val="28"/>
          <w:lang w:val="en-US"/>
        </w:rPr>
        <w:t xml:space="preserve"> plans to introduce new instruments of work:</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1. To assign to the authorities at the legislative level the function of the cancellation of certificates issued by the certification body, which was recognized as unfair and was deprived of the certificate of accreditation.</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 xml:space="preserve">2. To create a working group of representatives of </w:t>
      </w:r>
      <w:r w:rsidR="00566E5F" w:rsidRPr="00F810E6">
        <w:rPr>
          <w:sz w:val="28"/>
          <w:szCs w:val="28"/>
          <w:lang w:val="en-US"/>
        </w:rPr>
        <w:t>Rusaccreditation</w:t>
      </w:r>
      <w:r w:rsidRPr="0060745A">
        <w:rPr>
          <w:sz w:val="28"/>
          <w:szCs w:val="28"/>
          <w:lang w:val="en-US"/>
        </w:rPr>
        <w:t xml:space="preserve"> and "law enforcement agencies" to suppress the activities of criminal groups that import products that do not meet the requirements of Russian legislation and cooperate with certification bodies and testing laboratories that issue certificates and fictitious test reports for a similar products.</w:t>
      </w:r>
    </w:p>
    <w:p w:rsid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lastRenderedPageBreak/>
        <w:t xml:space="preserve">3. Make use of analytical data (analysis of issued certificates, tests carried out, internal procedures of accredited persons, etc.) as the basis for exercising </w:t>
      </w:r>
      <w:r w:rsidR="00566E5F" w:rsidRPr="00F810E6">
        <w:rPr>
          <w:sz w:val="28"/>
          <w:szCs w:val="28"/>
          <w:lang w:val="en-US"/>
        </w:rPr>
        <w:t>Rusaccreditation</w:t>
      </w:r>
      <w:r w:rsidRPr="0060745A">
        <w:rPr>
          <w:sz w:val="28"/>
          <w:szCs w:val="28"/>
          <w:lang w:val="en-US"/>
        </w:rPr>
        <w:t xml:space="preserve"> control functions.</w:t>
      </w:r>
    </w:p>
    <w:p w:rsidR="0060745A" w:rsidRPr="0060745A" w:rsidRDefault="0060745A" w:rsidP="004337E3">
      <w:pPr>
        <w:shd w:val="clear" w:color="auto" w:fill="FFFFFF"/>
        <w:ind w:right="34" w:firstLine="567"/>
        <w:jc w:val="both"/>
        <w:rPr>
          <w:sz w:val="28"/>
          <w:szCs w:val="28"/>
          <w:lang w:val="en-US"/>
        </w:rPr>
      </w:pPr>
      <w:r w:rsidRPr="0060745A">
        <w:rPr>
          <w:b/>
          <w:sz w:val="28"/>
          <w:szCs w:val="28"/>
          <w:lang w:val="en-US"/>
        </w:rPr>
        <w:t>REPUBLIC OF BELARUS.</w:t>
      </w:r>
      <w:r w:rsidRPr="0060745A">
        <w:rPr>
          <w:sz w:val="28"/>
          <w:szCs w:val="28"/>
          <w:lang w:val="en-US"/>
        </w:rPr>
        <w:t>Republican Unitary Enterprise "Belarusian State Accreditatio</w:t>
      </w:r>
      <w:r w:rsidR="00127D58">
        <w:rPr>
          <w:sz w:val="28"/>
          <w:szCs w:val="28"/>
          <w:lang w:val="en-US"/>
        </w:rPr>
        <w:t>n Center" - State Enterprise "BSAC</w:t>
      </w:r>
      <w:r w:rsidRPr="0060745A">
        <w:rPr>
          <w:sz w:val="28"/>
          <w:szCs w:val="28"/>
          <w:lang w:val="en-US"/>
        </w:rPr>
        <w:t>" (</w:t>
      </w:r>
      <w:r w:rsidR="00127D58">
        <w:rPr>
          <w:sz w:val="28"/>
          <w:szCs w:val="28"/>
          <w:lang w:val="en-US"/>
        </w:rPr>
        <w:t>BSAC</w:t>
      </w:r>
      <w:r w:rsidRPr="0060745A">
        <w:rPr>
          <w:sz w:val="28"/>
          <w:szCs w:val="28"/>
          <w:lang w:val="en-US"/>
        </w:rPr>
        <w:t>) is the only accreditation body in the sphere of conformity assessment of the National Accreditation System of the Republic of Belarus, which acts as the National Accreditation Body of the Republic of Belarus from 01.09.2010 in accordance with the regulatory legal Act of "Accreditation Rules" of 31.05.2011. In accordance with paragraph 6 of Chapter 1 of the Rules of Accreditation, the requirements for applicants for accreditation and for accredited entities are established in technical regulatory legal acts (TNPA) of the National Accreditation System, TNPA of the National System of Conformity of the Republic of Belarus, the TNPA system for ensuring the uniformity of measurements of the Republic of Belarus and TNPA, regulating the requirements for assessing the competence of applicants for accreditation, - the basic standards, as well as international documents in the f</w:t>
      </w:r>
      <w:r w:rsidR="00A34FA2">
        <w:rPr>
          <w:sz w:val="28"/>
          <w:szCs w:val="28"/>
          <w:lang w:val="en-US"/>
        </w:rPr>
        <w:t>ield of accreditation</w:t>
      </w:r>
      <w:r w:rsidRPr="0060745A">
        <w:rPr>
          <w:sz w:val="28"/>
          <w:szCs w:val="28"/>
          <w:lang w:val="en-US"/>
        </w:rPr>
        <w:t>.</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The accreditation body performs other functions in accordance with the Law of the Republic of Belarus No. 437-</w:t>
      </w:r>
      <w:r w:rsidRPr="0060745A">
        <w:rPr>
          <w:sz w:val="28"/>
          <w:szCs w:val="28"/>
        </w:rPr>
        <w:t>З</w:t>
      </w:r>
      <w:r w:rsidRPr="0060745A">
        <w:rPr>
          <w:sz w:val="28"/>
          <w:szCs w:val="28"/>
          <w:lang w:val="en-US"/>
        </w:rPr>
        <w:t xml:space="preserve"> of October 24, 2016 "Concerning the Conformity Assessment of Technical Requirements and Accreditation of Conformity Assessment Bodies", the Accreditation Rules, other legislative acts of the Republic of Belarus, the law of the Eurasian Economic Union, as well as with international treaties of the Republic of Belarus that do not constitute the right of the Eurasian Economic Union.</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The state enterprise "</w:t>
      </w:r>
      <w:r w:rsidR="00EE01E9">
        <w:rPr>
          <w:sz w:val="28"/>
          <w:szCs w:val="28"/>
          <w:lang w:val="en-US"/>
        </w:rPr>
        <w:t>BSAC</w:t>
      </w:r>
      <w:r w:rsidRPr="0060745A">
        <w:rPr>
          <w:sz w:val="28"/>
          <w:szCs w:val="28"/>
          <w:lang w:val="en-US"/>
        </w:rPr>
        <w:t>" performs the following functions:</w:t>
      </w:r>
    </w:p>
    <w:p w:rsidR="0060745A" w:rsidRPr="0060745A" w:rsidRDefault="00EE01E9" w:rsidP="0060745A">
      <w:pPr>
        <w:shd w:val="clear" w:color="auto" w:fill="FFFFFF"/>
        <w:ind w:right="34" w:firstLine="567"/>
        <w:jc w:val="both"/>
        <w:rPr>
          <w:sz w:val="28"/>
          <w:szCs w:val="28"/>
          <w:lang w:val="en-US"/>
        </w:rPr>
      </w:pPr>
      <w:r>
        <w:rPr>
          <w:sz w:val="28"/>
          <w:szCs w:val="28"/>
          <w:lang w:val="en-US"/>
        </w:rPr>
        <w:t>- a</w:t>
      </w:r>
      <w:r w:rsidR="0060745A" w:rsidRPr="0060745A">
        <w:rPr>
          <w:sz w:val="28"/>
          <w:szCs w:val="28"/>
          <w:lang w:val="en-US"/>
        </w:rPr>
        <w:t>ccreditation, re-accreditation and with positive results of accreditation issues accreditation certificates to applicants for accreditation;</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 makes changes and (or) additions to accreditation certificates, issues their duplicates on the initiative of accredited subjects;</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 conducts periodic assessment of competence;</w:t>
      </w:r>
    </w:p>
    <w:p w:rsidR="0060745A" w:rsidRPr="0060745A" w:rsidRDefault="00EE01E9" w:rsidP="0060745A">
      <w:pPr>
        <w:shd w:val="clear" w:color="auto" w:fill="FFFFFF"/>
        <w:ind w:right="34" w:firstLine="567"/>
        <w:jc w:val="both"/>
        <w:rPr>
          <w:sz w:val="28"/>
          <w:szCs w:val="28"/>
          <w:lang w:val="en-US"/>
        </w:rPr>
      </w:pPr>
      <w:r>
        <w:rPr>
          <w:sz w:val="28"/>
          <w:szCs w:val="28"/>
          <w:lang w:val="en-US"/>
        </w:rPr>
        <w:t>- c</w:t>
      </w:r>
      <w:r w:rsidR="0060745A" w:rsidRPr="0060745A">
        <w:rPr>
          <w:sz w:val="28"/>
          <w:szCs w:val="28"/>
          <w:lang w:val="en-US"/>
        </w:rPr>
        <w:t>ancels the issued accreditation certificates on the initiative of accredited entities, or suspends, renews or revokes the issued accreditation certificates on the grounds established by paragraph 7 of Article 55 and Article 56 of the Law of the Republic of Belarus No. 437-</w:t>
      </w:r>
      <w:r w:rsidR="0060745A" w:rsidRPr="0060745A">
        <w:rPr>
          <w:sz w:val="28"/>
          <w:szCs w:val="28"/>
        </w:rPr>
        <w:t>З</w:t>
      </w:r>
      <w:r w:rsidR="0060745A" w:rsidRPr="0060745A">
        <w:rPr>
          <w:sz w:val="28"/>
          <w:szCs w:val="28"/>
          <w:lang w:val="en-US"/>
        </w:rPr>
        <w:t xml:space="preserve"> of October 24, 2016 "On the assessment of compliance with technical Requirements and accreditation of conformity assessment bodies ";</w:t>
      </w:r>
    </w:p>
    <w:p w:rsidR="0060745A" w:rsidRPr="0060745A" w:rsidRDefault="00C83911" w:rsidP="0060745A">
      <w:pPr>
        <w:shd w:val="clear" w:color="auto" w:fill="FFFFFF"/>
        <w:ind w:right="34" w:firstLine="567"/>
        <w:jc w:val="both"/>
        <w:rPr>
          <w:sz w:val="28"/>
          <w:szCs w:val="28"/>
          <w:lang w:val="en-US"/>
        </w:rPr>
      </w:pPr>
      <w:r>
        <w:rPr>
          <w:sz w:val="28"/>
          <w:szCs w:val="28"/>
          <w:lang w:val="en-US"/>
        </w:rPr>
        <w:t>-</w:t>
      </w:r>
      <w:r w:rsidR="0060745A" w:rsidRPr="0060745A">
        <w:rPr>
          <w:sz w:val="28"/>
          <w:szCs w:val="28"/>
          <w:lang w:val="en-US"/>
        </w:rPr>
        <w:t>submits information on accreditation procedures to applicants for accreditation;</w:t>
      </w:r>
    </w:p>
    <w:p w:rsidR="0060745A" w:rsidRPr="0060745A" w:rsidRDefault="00C83911" w:rsidP="0060745A">
      <w:pPr>
        <w:shd w:val="clear" w:color="auto" w:fill="FFFFFF"/>
        <w:ind w:right="34" w:firstLine="567"/>
        <w:jc w:val="both"/>
        <w:rPr>
          <w:sz w:val="28"/>
          <w:szCs w:val="28"/>
          <w:lang w:val="en-US"/>
        </w:rPr>
      </w:pPr>
      <w:r>
        <w:rPr>
          <w:sz w:val="28"/>
          <w:szCs w:val="28"/>
          <w:lang w:val="en-US"/>
        </w:rPr>
        <w:t>-</w:t>
      </w:r>
      <w:r w:rsidR="0060745A" w:rsidRPr="0060745A">
        <w:rPr>
          <w:sz w:val="28"/>
          <w:szCs w:val="28"/>
          <w:lang w:val="en-US"/>
        </w:rPr>
        <w:t>in case of negative results of accreditation notifies applicants for accreditation about the adopted decisions on refusal to issue accreditation certificates within three days from the date of adoption of such decisions by sending them copies of decisions;</w:t>
      </w:r>
    </w:p>
    <w:p w:rsidR="0060745A" w:rsidRPr="0060745A" w:rsidRDefault="00C83911" w:rsidP="0060745A">
      <w:pPr>
        <w:shd w:val="clear" w:color="auto" w:fill="FFFFFF"/>
        <w:ind w:right="34" w:firstLine="567"/>
        <w:jc w:val="both"/>
        <w:rPr>
          <w:sz w:val="28"/>
          <w:szCs w:val="28"/>
          <w:lang w:val="en-US"/>
        </w:rPr>
      </w:pPr>
      <w:r>
        <w:rPr>
          <w:sz w:val="28"/>
          <w:szCs w:val="28"/>
          <w:lang w:val="en-US"/>
        </w:rPr>
        <w:t>-</w:t>
      </w:r>
      <w:r w:rsidR="0060745A" w:rsidRPr="0060745A">
        <w:rPr>
          <w:sz w:val="28"/>
          <w:szCs w:val="28"/>
          <w:lang w:val="en-US"/>
        </w:rPr>
        <w:t>notifies the accredited entities of the decisions taken by him on introducing changes and (or) additions to the accreditation certificates, suspension, renewal, cancellation of their actions;</w:t>
      </w:r>
    </w:p>
    <w:p w:rsidR="0060745A" w:rsidRDefault="00C83911" w:rsidP="0060745A">
      <w:pPr>
        <w:shd w:val="clear" w:color="auto" w:fill="FFFFFF"/>
        <w:ind w:right="34" w:firstLine="567"/>
        <w:jc w:val="both"/>
        <w:rPr>
          <w:sz w:val="28"/>
          <w:szCs w:val="28"/>
          <w:lang w:val="en-US"/>
        </w:rPr>
      </w:pPr>
      <w:r>
        <w:rPr>
          <w:sz w:val="28"/>
          <w:szCs w:val="28"/>
          <w:lang w:val="en-US"/>
        </w:rPr>
        <w:t>-</w:t>
      </w:r>
      <w:r w:rsidR="0060745A" w:rsidRPr="0060745A">
        <w:rPr>
          <w:sz w:val="28"/>
          <w:szCs w:val="28"/>
          <w:lang w:val="en-US"/>
        </w:rPr>
        <w:t xml:space="preserve">maintains records of issued accreditation certificates and accredited entities through the formation and maintenance of the register of the National Accreditation </w:t>
      </w:r>
      <w:r w:rsidR="0060745A" w:rsidRPr="0060745A">
        <w:rPr>
          <w:sz w:val="28"/>
          <w:szCs w:val="28"/>
          <w:lang w:val="en-US"/>
        </w:rPr>
        <w:lastRenderedPageBreak/>
        <w:t>System of the Republic of Belarus in accordance with the rules of keeping the register of the National Accreditation System of the Republic of Belarus;</w:t>
      </w:r>
    </w:p>
    <w:p w:rsidR="0060745A" w:rsidRPr="0060745A" w:rsidRDefault="00C83911" w:rsidP="0060745A">
      <w:pPr>
        <w:shd w:val="clear" w:color="auto" w:fill="FFFFFF"/>
        <w:ind w:right="34" w:firstLine="567"/>
        <w:jc w:val="both"/>
        <w:rPr>
          <w:sz w:val="28"/>
          <w:szCs w:val="28"/>
          <w:lang w:val="en-US"/>
        </w:rPr>
      </w:pPr>
      <w:r>
        <w:rPr>
          <w:sz w:val="28"/>
          <w:szCs w:val="28"/>
          <w:lang w:val="en-US"/>
        </w:rPr>
        <w:t>-</w:t>
      </w:r>
      <w:r w:rsidR="0060745A" w:rsidRPr="0060745A">
        <w:rPr>
          <w:sz w:val="28"/>
          <w:szCs w:val="28"/>
          <w:lang w:val="en-US"/>
        </w:rPr>
        <w:t>forms and maintains the national part of the Single register of conformity assessment bodies in accordance with the procedure established by the law of the Eurasian Economic Union;</w:t>
      </w:r>
    </w:p>
    <w:p w:rsidR="0060745A" w:rsidRPr="0060745A" w:rsidRDefault="00C83911" w:rsidP="0060745A">
      <w:pPr>
        <w:shd w:val="clear" w:color="auto" w:fill="FFFFFF"/>
        <w:ind w:right="34" w:firstLine="567"/>
        <w:jc w:val="both"/>
        <w:rPr>
          <w:sz w:val="28"/>
          <w:szCs w:val="28"/>
          <w:lang w:val="en-US"/>
        </w:rPr>
      </w:pPr>
      <w:r>
        <w:rPr>
          <w:sz w:val="28"/>
          <w:szCs w:val="28"/>
          <w:lang w:val="en-US"/>
        </w:rPr>
        <w:t>-</w:t>
      </w:r>
      <w:r w:rsidR="0060745A" w:rsidRPr="0060745A">
        <w:rPr>
          <w:sz w:val="28"/>
          <w:szCs w:val="28"/>
          <w:lang w:val="en-US"/>
        </w:rPr>
        <w:t>determines the procedure for maintaining the register of experts on accreditation and the register of technical experts for accreditation, forms and maintains these registers;</w:t>
      </w:r>
    </w:p>
    <w:p w:rsidR="0060745A" w:rsidRPr="0060745A" w:rsidRDefault="0060745A" w:rsidP="0060745A">
      <w:pPr>
        <w:shd w:val="clear" w:color="auto" w:fill="FFFFFF"/>
        <w:ind w:right="34" w:firstLine="567"/>
        <w:jc w:val="both"/>
        <w:rPr>
          <w:sz w:val="28"/>
          <w:szCs w:val="28"/>
          <w:lang w:val="en-US"/>
        </w:rPr>
      </w:pPr>
      <w:r w:rsidRPr="0060745A">
        <w:rPr>
          <w:sz w:val="28"/>
          <w:szCs w:val="28"/>
          <w:lang w:val="en-US"/>
        </w:rPr>
        <w:t>- submits to the integrated information system of the Eurasian Economic Union information and documents related to accreditation and specified in the Treaty on the Eurasian Economic Union;</w:t>
      </w:r>
    </w:p>
    <w:p w:rsidR="0060745A" w:rsidRPr="0060745A" w:rsidRDefault="00C83911" w:rsidP="0060745A">
      <w:pPr>
        <w:shd w:val="clear" w:color="auto" w:fill="FFFFFF"/>
        <w:ind w:right="34" w:firstLine="567"/>
        <w:jc w:val="both"/>
        <w:rPr>
          <w:sz w:val="28"/>
          <w:szCs w:val="28"/>
          <w:lang w:val="en-US"/>
        </w:rPr>
      </w:pPr>
      <w:r>
        <w:rPr>
          <w:sz w:val="28"/>
          <w:szCs w:val="28"/>
          <w:lang w:val="en-US"/>
        </w:rPr>
        <w:t>-</w:t>
      </w:r>
      <w:r w:rsidR="0060745A" w:rsidRPr="0060745A">
        <w:rPr>
          <w:sz w:val="28"/>
          <w:szCs w:val="28"/>
          <w:lang w:val="en-US"/>
        </w:rPr>
        <w:t>makes decisions on requests received from accredited entities to review decisions made by the accreditation body with respect to these accredited entities (decisions on appeals), and on complaints of any persons against actions (inaction) of accredited entities or accreditation bodies;</w:t>
      </w:r>
    </w:p>
    <w:p w:rsidR="0060745A" w:rsidRPr="0060745A" w:rsidRDefault="00C83911" w:rsidP="0060745A">
      <w:pPr>
        <w:shd w:val="clear" w:color="auto" w:fill="FFFFFF"/>
        <w:ind w:right="34" w:firstLine="567"/>
        <w:jc w:val="both"/>
        <w:rPr>
          <w:sz w:val="28"/>
          <w:szCs w:val="28"/>
          <w:lang w:val="en-US"/>
        </w:rPr>
      </w:pPr>
      <w:r>
        <w:rPr>
          <w:sz w:val="28"/>
          <w:szCs w:val="28"/>
          <w:lang w:val="en-US"/>
        </w:rPr>
        <w:t>-</w:t>
      </w:r>
      <w:r w:rsidR="0060745A" w:rsidRPr="0060745A">
        <w:rPr>
          <w:sz w:val="28"/>
          <w:szCs w:val="28"/>
          <w:lang w:val="en-US"/>
        </w:rPr>
        <w:t>within the competence checks the facts stated in the received applications of citizens, individual entrepreneurs and legal entities with respect to accredited entities, for making decisions on the need to conduct periodic assessment of competence in order to determine the validity of such appeals;</w:t>
      </w:r>
    </w:p>
    <w:p w:rsidR="00FC3A72" w:rsidRDefault="00C83911" w:rsidP="00372CBC">
      <w:pPr>
        <w:shd w:val="clear" w:color="auto" w:fill="FFFFFF"/>
        <w:ind w:right="34" w:firstLine="567"/>
        <w:jc w:val="both"/>
        <w:rPr>
          <w:sz w:val="28"/>
          <w:szCs w:val="28"/>
          <w:lang w:val="en-US"/>
        </w:rPr>
      </w:pPr>
      <w:r>
        <w:rPr>
          <w:sz w:val="28"/>
          <w:szCs w:val="28"/>
          <w:lang w:val="en-US"/>
        </w:rPr>
        <w:t>-</w:t>
      </w:r>
      <w:r w:rsidR="0060745A" w:rsidRPr="0060745A">
        <w:rPr>
          <w:sz w:val="28"/>
          <w:szCs w:val="28"/>
          <w:lang w:val="en-US"/>
        </w:rPr>
        <w:t>when applying for accreditation, which is a foreign legal entity registered in a member state of the Eurasian Economic Union, the accreditation body of the corresponding member state of the Eurasian Economic Union informs the applicant if the required area of ​​accreditation includes technical regulations of the Eurasian Economic Union.</w:t>
      </w:r>
    </w:p>
    <w:p w:rsidR="0060745A" w:rsidRPr="0060745A" w:rsidRDefault="0060745A" w:rsidP="0060745A">
      <w:pPr>
        <w:pStyle w:val="a5"/>
        <w:spacing w:before="0" w:beforeAutospacing="0" w:after="0" w:afterAutospacing="0"/>
        <w:ind w:firstLine="567"/>
        <w:jc w:val="both"/>
        <w:rPr>
          <w:sz w:val="28"/>
          <w:szCs w:val="28"/>
          <w:lang w:val="en-US"/>
        </w:rPr>
      </w:pPr>
      <w:r w:rsidRPr="0060745A">
        <w:rPr>
          <w:b/>
          <w:sz w:val="28"/>
          <w:szCs w:val="28"/>
          <w:lang w:val="en-US"/>
        </w:rPr>
        <w:t xml:space="preserve">REPUBLIC OF KYRGYZSTAN. </w:t>
      </w:r>
      <w:r w:rsidRPr="0060745A">
        <w:rPr>
          <w:sz w:val="28"/>
          <w:szCs w:val="28"/>
          <w:lang w:val="en-US"/>
        </w:rPr>
        <w:t>The</w:t>
      </w:r>
      <w:r w:rsidR="00EE01E9">
        <w:rPr>
          <w:sz w:val="28"/>
          <w:szCs w:val="28"/>
          <w:lang w:val="en-US"/>
        </w:rPr>
        <w:t xml:space="preserve"> Kyrgyz Accreditation Center (K</w:t>
      </w:r>
      <w:r w:rsidRPr="0060745A">
        <w:rPr>
          <w:sz w:val="28"/>
          <w:szCs w:val="28"/>
          <w:lang w:val="en-US"/>
        </w:rPr>
        <w:t>A</w:t>
      </w:r>
      <w:r w:rsidR="00EE01E9">
        <w:rPr>
          <w:sz w:val="28"/>
          <w:szCs w:val="28"/>
          <w:lang w:val="en-US"/>
        </w:rPr>
        <w:t>C</w:t>
      </w:r>
      <w:r w:rsidRPr="0060745A">
        <w:rPr>
          <w:sz w:val="28"/>
          <w:szCs w:val="28"/>
          <w:lang w:val="en-US"/>
        </w:rPr>
        <w:t xml:space="preserve">) was established in accordance with the Resolution of the Government of the Kyrgyz Republic dated 16.11.2006. No. 795 "On the accreditation of conformity assessment bodies in the Kyrgyz Republic", as an independent independent organization, in the organizational and legal form "state institution". </w:t>
      </w:r>
      <w:r w:rsidR="00EE01E9">
        <w:rPr>
          <w:sz w:val="28"/>
          <w:szCs w:val="28"/>
          <w:lang w:val="en-US"/>
        </w:rPr>
        <w:t>K</w:t>
      </w:r>
      <w:r w:rsidR="00EE01E9" w:rsidRPr="0060745A">
        <w:rPr>
          <w:sz w:val="28"/>
          <w:szCs w:val="28"/>
          <w:lang w:val="en-US"/>
        </w:rPr>
        <w:t>A</w:t>
      </w:r>
      <w:r w:rsidR="00EE01E9">
        <w:rPr>
          <w:sz w:val="28"/>
          <w:szCs w:val="28"/>
          <w:lang w:val="en-US"/>
        </w:rPr>
        <w:t>C</w:t>
      </w:r>
      <w:r w:rsidRPr="0060745A">
        <w:rPr>
          <w:sz w:val="28"/>
          <w:szCs w:val="28"/>
          <w:lang w:val="en-US"/>
        </w:rPr>
        <w:t xml:space="preserve"> is defined by the national accreditation body authorized and exercising the functions of implementing state policy in the field of accreditation of conformity assessment bodies. Decree of the President of the Kyrgyz Republic "On some measures to effectively ensure the activities of the Ministry of Economic Regulation of the Kyrgyz Republic" of 04.12.2009. No. 561 The Kyrgyz Accreditation Center was transformed into the Accreditation Center under the Ministry of Economic Regulation of the </w:t>
      </w:r>
      <w:r w:rsidR="00C83911">
        <w:rPr>
          <w:sz w:val="28"/>
          <w:szCs w:val="28"/>
          <w:lang w:val="en-US"/>
        </w:rPr>
        <w:t>Kyrgyz Republic</w:t>
      </w:r>
      <w:r w:rsidRPr="0060745A">
        <w:rPr>
          <w:sz w:val="28"/>
          <w:szCs w:val="28"/>
          <w:lang w:val="en-US"/>
        </w:rPr>
        <w:t>.</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 xml:space="preserve">In early 2008, in accordance with the requirements of ISO/IEC 17011 and in pursuance of the Resolution of the Government of the Kyrgyz Republic No. 795 of 16.11.2006. The </w:t>
      </w:r>
      <w:r w:rsidR="00EE01E9">
        <w:rPr>
          <w:sz w:val="28"/>
          <w:szCs w:val="28"/>
          <w:lang w:val="en-US"/>
        </w:rPr>
        <w:t>K</w:t>
      </w:r>
      <w:r w:rsidR="00EE01E9" w:rsidRPr="0060745A">
        <w:rPr>
          <w:sz w:val="28"/>
          <w:szCs w:val="28"/>
          <w:lang w:val="en-US"/>
        </w:rPr>
        <w:t>A</w:t>
      </w:r>
      <w:r w:rsidR="00EE01E9">
        <w:rPr>
          <w:sz w:val="28"/>
          <w:szCs w:val="28"/>
          <w:lang w:val="en-US"/>
        </w:rPr>
        <w:t>C</w:t>
      </w:r>
      <w:r w:rsidRPr="0060745A">
        <w:rPr>
          <w:sz w:val="28"/>
          <w:szCs w:val="28"/>
          <w:lang w:val="en-US"/>
        </w:rPr>
        <w:t xml:space="preserve"> website was created. Within the framework of the requirem</w:t>
      </w:r>
      <w:r w:rsidR="00EE01E9">
        <w:rPr>
          <w:sz w:val="28"/>
          <w:szCs w:val="28"/>
          <w:lang w:val="en-US"/>
        </w:rPr>
        <w:t>ents of ISO/</w:t>
      </w:r>
      <w:r w:rsidRPr="0060745A">
        <w:rPr>
          <w:sz w:val="28"/>
          <w:szCs w:val="28"/>
          <w:lang w:val="en-US"/>
        </w:rPr>
        <w:t>IEC 17011, work was carried out to establish technical committees (TCs) for accreditation. In agreement with the Accreditation Council, two TCs were established in the field of accreditation of laborato</w:t>
      </w:r>
      <w:r w:rsidR="00EE01E9">
        <w:rPr>
          <w:sz w:val="28"/>
          <w:szCs w:val="28"/>
          <w:lang w:val="en-US"/>
        </w:rPr>
        <w:t>ries and certification bodies (</w:t>
      </w:r>
      <w:r w:rsidRPr="0060745A">
        <w:rPr>
          <w:sz w:val="28"/>
          <w:szCs w:val="28"/>
          <w:lang w:val="en-US"/>
        </w:rPr>
        <w:t>S</w:t>
      </w:r>
      <w:r w:rsidR="00EE01E9">
        <w:rPr>
          <w:sz w:val="28"/>
          <w:szCs w:val="28"/>
          <w:lang w:val="en-US"/>
        </w:rPr>
        <w:t>B</w:t>
      </w:r>
      <w:r w:rsidRPr="0060745A">
        <w:rPr>
          <w:sz w:val="28"/>
          <w:szCs w:val="28"/>
          <w:lang w:val="en-US"/>
        </w:rPr>
        <w:t>).</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lastRenderedPageBreak/>
        <w:t xml:space="preserve">As part of the TC for the accreditation of laboratories, five subcommittees have been created: microbiology, chemistry, non-destructive testing, metrology, physical and mechanical testing. The Regulations on the TC for the accreditation of laboratories and the TC for accreditation of the OS have been adopted. Formed personal structures and structures of the TC, TC chairpersons and their deputies, members and heads of the TC subcommittees for the accreditation of laboratories were elected. Since 2008, special training, seminars and interviews with the involved technical experts and appraisers on their participation in accreditation work have been started. At the beginning of 2009, the </w:t>
      </w:r>
      <w:r w:rsidR="00EE01E9">
        <w:rPr>
          <w:sz w:val="28"/>
          <w:szCs w:val="28"/>
          <w:lang w:val="en-US"/>
        </w:rPr>
        <w:t>K</w:t>
      </w:r>
      <w:r w:rsidR="00EE01E9" w:rsidRPr="0060745A">
        <w:rPr>
          <w:sz w:val="28"/>
          <w:szCs w:val="28"/>
          <w:lang w:val="en-US"/>
        </w:rPr>
        <w:t>A</w:t>
      </w:r>
      <w:r w:rsidR="00EE01E9">
        <w:rPr>
          <w:sz w:val="28"/>
          <w:szCs w:val="28"/>
          <w:lang w:val="en-US"/>
        </w:rPr>
        <w:t>C</w:t>
      </w:r>
      <w:r w:rsidRPr="0060745A">
        <w:rPr>
          <w:sz w:val="28"/>
          <w:szCs w:val="28"/>
          <w:lang w:val="en-US"/>
        </w:rPr>
        <w:t xml:space="preserve"> Brochure and the Information Paper on CCA and its activities have been published, which make it possible to popularize for all stakeholders information about the activities of the </w:t>
      </w:r>
      <w:r w:rsidR="00EE01E9">
        <w:rPr>
          <w:sz w:val="28"/>
          <w:szCs w:val="28"/>
          <w:lang w:val="en-US"/>
        </w:rPr>
        <w:t>K</w:t>
      </w:r>
      <w:r w:rsidR="00EE01E9" w:rsidRPr="0060745A">
        <w:rPr>
          <w:sz w:val="28"/>
          <w:szCs w:val="28"/>
          <w:lang w:val="en-US"/>
        </w:rPr>
        <w:t>A</w:t>
      </w:r>
      <w:r w:rsidR="00EE01E9">
        <w:rPr>
          <w:sz w:val="28"/>
          <w:szCs w:val="28"/>
          <w:lang w:val="en-US"/>
        </w:rPr>
        <w:t>C</w:t>
      </w:r>
      <w:r w:rsidRPr="0060745A">
        <w:rPr>
          <w:sz w:val="28"/>
          <w:szCs w:val="28"/>
          <w:lang w:val="en-US"/>
        </w:rPr>
        <w:t xml:space="preserve"> and the procedures for conducting accreditation work.</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 xml:space="preserve">In accordance with the requirements of the IPU and in pursuance of the Resolution of the Government of the Kyrgyz Republic No. 795 of 16.11.06. Based on the results of the competition, the </w:t>
      </w:r>
      <w:r w:rsidR="00EE01E9">
        <w:rPr>
          <w:sz w:val="28"/>
          <w:szCs w:val="28"/>
          <w:lang w:val="en-US"/>
        </w:rPr>
        <w:t>K</w:t>
      </w:r>
      <w:r w:rsidR="00EE01E9" w:rsidRPr="0060745A">
        <w:rPr>
          <w:sz w:val="28"/>
          <w:szCs w:val="28"/>
          <w:lang w:val="en-US"/>
        </w:rPr>
        <w:t>A</w:t>
      </w:r>
      <w:r w:rsidR="00EE01E9">
        <w:rPr>
          <w:sz w:val="28"/>
          <w:szCs w:val="28"/>
          <w:lang w:val="en-US"/>
        </w:rPr>
        <w:t>C</w:t>
      </w:r>
      <w:r w:rsidRPr="0060745A">
        <w:rPr>
          <w:sz w:val="28"/>
          <w:szCs w:val="28"/>
          <w:lang w:val="en-US"/>
        </w:rPr>
        <w:t xml:space="preserve"> logo / accreditation symbol was developed. The government decree of August 16, 2008 resolved the issue of payment under a contract for participation in accreditation work by technical experts and appraisers.</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 xml:space="preserve">In order to fulfill the international requirements of the </w:t>
      </w:r>
      <w:r w:rsidR="00EE01E9">
        <w:rPr>
          <w:sz w:val="28"/>
          <w:szCs w:val="28"/>
          <w:lang w:val="en-US"/>
        </w:rPr>
        <w:t>K</w:t>
      </w:r>
      <w:r w:rsidR="00EE01E9" w:rsidRPr="0060745A">
        <w:rPr>
          <w:sz w:val="28"/>
          <w:szCs w:val="28"/>
          <w:lang w:val="en-US"/>
        </w:rPr>
        <w:t>A</w:t>
      </w:r>
      <w:r w:rsidR="00EE01E9">
        <w:rPr>
          <w:sz w:val="28"/>
          <w:szCs w:val="28"/>
          <w:lang w:val="en-US"/>
        </w:rPr>
        <w:t>C</w:t>
      </w:r>
      <w:r w:rsidRPr="0060745A">
        <w:rPr>
          <w:sz w:val="28"/>
          <w:szCs w:val="28"/>
          <w:lang w:val="en-US"/>
        </w:rPr>
        <w:t xml:space="preserve">, the </w:t>
      </w:r>
      <w:r w:rsidR="00EE01E9">
        <w:rPr>
          <w:sz w:val="28"/>
          <w:szCs w:val="28"/>
          <w:lang w:val="en-US"/>
        </w:rPr>
        <w:t>K</w:t>
      </w:r>
      <w:r w:rsidR="00EE01E9" w:rsidRPr="0060745A">
        <w:rPr>
          <w:sz w:val="28"/>
          <w:szCs w:val="28"/>
          <w:lang w:val="en-US"/>
        </w:rPr>
        <w:t>A</w:t>
      </w:r>
      <w:r w:rsidR="00EE01E9">
        <w:rPr>
          <w:sz w:val="28"/>
          <w:szCs w:val="28"/>
          <w:lang w:val="en-US"/>
        </w:rPr>
        <w:t>C</w:t>
      </w:r>
      <w:r w:rsidRPr="0060745A">
        <w:rPr>
          <w:sz w:val="28"/>
          <w:szCs w:val="28"/>
          <w:lang w:val="en-US"/>
        </w:rPr>
        <w:t>-PA9: 2008 document has been developed that takes into account all the provisions for the competence of the coordinators (suppliers) of the Quality Assurance Programs established by ISO / IEC 43 (1 and 2 parts) and ILAC-G13: 08/2007 " Guidelines. Requirements for suppliers of Qualification Testing Programs. " This document can be used for interlaboratory comparisons to assess the ability of a laboratory to conduct tests and measurements competently.</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The documents developed by the TC for Lab accreditation have been adopted by the relevant subcommittees 3 of the ISO/IEC 17025 Guidelines for the Application of MS in specific areas: chemical, microbiological and non-destructive testing</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In August 2009, an official application for a pre-assessment by ILAC was sent, with the subsequent receipt of the status of full membership.</w:t>
      </w:r>
    </w:p>
    <w:p w:rsidR="0060745A" w:rsidRPr="0060745A" w:rsidRDefault="0060745A" w:rsidP="0060745A">
      <w:pPr>
        <w:pStyle w:val="a5"/>
        <w:spacing w:before="0" w:beforeAutospacing="0" w:after="0" w:afterAutospacing="0"/>
        <w:ind w:firstLine="567"/>
        <w:jc w:val="both"/>
        <w:rPr>
          <w:rStyle w:val="ad"/>
          <w:b w:val="0"/>
          <w:sz w:val="28"/>
          <w:szCs w:val="28"/>
          <w:lang w:val="en-US"/>
        </w:rPr>
      </w:pPr>
      <w:r w:rsidRPr="0060745A">
        <w:rPr>
          <w:rStyle w:val="ad"/>
          <w:b w:val="0"/>
          <w:sz w:val="28"/>
          <w:szCs w:val="28"/>
          <w:lang w:val="en-US"/>
        </w:rPr>
        <w:t xml:space="preserve">2010 year. Decree of the President of the Kyrgyz Republic "On some measures to effectively ensure the activities of the Ministry of Economic Development and Trade" of 04.12.2009. The Kyrgyz accreditation center was transformed into the Accreditation Center under the Ministry of Economic Development of the Kyrgyz Republic. Resolution of the Government of the Kyrgyz Republic dated 05.03.2010 No. 128 approved the Regulations on the Accreditation Center under the Ministry of Economic Regulation of the Kyrgyz Republic. In accordance with the established procedure, the logo of </w:t>
      </w:r>
      <w:r w:rsidR="00FC3A72">
        <w:rPr>
          <w:sz w:val="28"/>
          <w:szCs w:val="28"/>
          <w:lang w:val="en-US"/>
        </w:rPr>
        <w:t>K</w:t>
      </w:r>
      <w:r w:rsidR="00FC3A72" w:rsidRPr="0060745A">
        <w:rPr>
          <w:sz w:val="28"/>
          <w:szCs w:val="28"/>
          <w:lang w:val="en-US"/>
        </w:rPr>
        <w:t>A</w:t>
      </w:r>
      <w:r w:rsidR="00FC3A72">
        <w:rPr>
          <w:sz w:val="28"/>
          <w:szCs w:val="28"/>
          <w:lang w:val="en-US"/>
        </w:rPr>
        <w:t>C</w:t>
      </w:r>
      <w:r w:rsidRPr="0060745A">
        <w:rPr>
          <w:rStyle w:val="ad"/>
          <w:b w:val="0"/>
          <w:sz w:val="28"/>
          <w:szCs w:val="28"/>
          <w:lang w:val="en-US"/>
        </w:rPr>
        <w:t xml:space="preserve"> registered in Kyrgyzpatent is also an accreditation mark. In May 2010, ILAC sent all the required documents confirming the competence of </w:t>
      </w:r>
      <w:r w:rsidR="00FC3A72">
        <w:rPr>
          <w:sz w:val="28"/>
          <w:szCs w:val="28"/>
          <w:lang w:val="en-US"/>
        </w:rPr>
        <w:t>K</w:t>
      </w:r>
      <w:r w:rsidR="00FC3A72" w:rsidRPr="0060745A">
        <w:rPr>
          <w:sz w:val="28"/>
          <w:szCs w:val="28"/>
          <w:lang w:val="en-US"/>
        </w:rPr>
        <w:t>A</w:t>
      </w:r>
      <w:r w:rsidR="00FC3A72">
        <w:rPr>
          <w:sz w:val="28"/>
          <w:szCs w:val="28"/>
          <w:lang w:val="en-US"/>
        </w:rPr>
        <w:t>C</w:t>
      </w:r>
      <w:r w:rsidRPr="0060745A">
        <w:rPr>
          <w:rStyle w:val="ad"/>
          <w:b w:val="0"/>
          <w:sz w:val="28"/>
          <w:szCs w:val="28"/>
          <w:lang w:val="en-US"/>
        </w:rPr>
        <w:t xml:space="preserve">, translated into English. language. Resumed, started in 2004 (as part of the Cs), the interaction on membership in the IAF. Since June 2010, </w:t>
      </w:r>
      <w:r w:rsidR="00FC3A72">
        <w:rPr>
          <w:sz w:val="28"/>
          <w:szCs w:val="28"/>
          <w:lang w:val="en-US"/>
        </w:rPr>
        <w:t>K</w:t>
      </w:r>
      <w:r w:rsidR="00FC3A72" w:rsidRPr="0060745A">
        <w:rPr>
          <w:sz w:val="28"/>
          <w:szCs w:val="28"/>
          <w:lang w:val="en-US"/>
        </w:rPr>
        <w:t>A</w:t>
      </w:r>
      <w:r w:rsidR="00FC3A72">
        <w:rPr>
          <w:sz w:val="28"/>
          <w:szCs w:val="28"/>
          <w:lang w:val="en-US"/>
        </w:rPr>
        <w:t>C</w:t>
      </w:r>
      <w:r w:rsidRPr="0060745A">
        <w:rPr>
          <w:rStyle w:val="ad"/>
          <w:b w:val="0"/>
          <w:sz w:val="28"/>
          <w:szCs w:val="28"/>
          <w:lang w:val="en-US"/>
        </w:rPr>
        <w:t xml:space="preserve"> has been admitted to the IAF as an observer member for a period of 3 years.</w:t>
      </w:r>
    </w:p>
    <w:p w:rsidR="0060745A" w:rsidRPr="0060745A" w:rsidRDefault="00FC3A72" w:rsidP="0060745A">
      <w:pPr>
        <w:pStyle w:val="a5"/>
        <w:spacing w:before="0" w:beforeAutospacing="0" w:after="0" w:afterAutospacing="0"/>
        <w:ind w:firstLine="567"/>
        <w:jc w:val="both"/>
        <w:rPr>
          <w:rStyle w:val="ad"/>
          <w:b w:val="0"/>
          <w:sz w:val="28"/>
          <w:szCs w:val="28"/>
          <w:lang w:val="en-US"/>
        </w:rPr>
      </w:pPr>
      <w:r>
        <w:rPr>
          <w:rStyle w:val="ad"/>
          <w:b w:val="0"/>
          <w:sz w:val="28"/>
          <w:szCs w:val="28"/>
          <w:lang w:val="en-US"/>
        </w:rPr>
        <w:t>The ISO/</w:t>
      </w:r>
      <w:r w:rsidR="0060745A" w:rsidRPr="0060745A">
        <w:rPr>
          <w:rStyle w:val="ad"/>
          <w:b w:val="0"/>
          <w:sz w:val="28"/>
          <w:szCs w:val="28"/>
          <w:lang w:val="en-US"/>
        </w:rPr>
        <w:t xml:space="preserve">IEC 65 Guidelines on the Application of the </w:t>
      </w:r>
      <w:r>
        <w:rPr>
          <w:sz w:val="28"/>
          <w:szCs w:val="28"/>
          <w:lang w:val="en-US"/>
        </w:rPr>
        <w:t>K</w:t>
      </w:r>
      <w:r w:rsidRPr="0060745A">
        <w:rPr>
          <w:sz w:val="28"/>
          <w:szCs w:val="28"/>
          <w:lang w:val="en-US"/>
        </w:rPr>
        <w:t>A</w:t>
      </w:r>
      <w:r>
        <w:rPr>
          <w:sz w:val="28"/>
          <w:szCs w:val="28"/>
          <w:lang w:val="en-US"/>
        </w:rPr>
        <w:t>C</w:t>
      </w:r>
      <w:r w:rsidR="0060745A" w:rsidRPr="0060745A">
        <w:rPr>
          <w:rStyle w:val="ad"/>
          <w:b w:val="0"/>
          <w:sz w:val="28"/>
          <w:szCs w:val="28"/>
          <w:lang w:val="en-US"/>
        </w:rPr>
        <w:t xml:space="preserve"> has been adopted, developed on the basis of the Guidelines for the application of this document adopted by the IAF, developed by the TC for the accreditation of certification bodies. In </w:t>
      </w:r>
      <w:r w:rsidR="0060745A" w:rsidRPr="0060745A">
        <w:rPr>
          <w:rStyle w:val="ad"/>
          <w:b w:val="0"/>
          <w:sz w:val="28"/>
          <w:szCs w:val="28"/>
          <w:lang w:val="en-US"/>
        </w:rPr>
        <w:lastRenderedPageBreak/>
        <w:t>accordance with the requirements of the MC in the field of accreditation, all ac</w:t>
      </w:r>
      <w:r>
        <w:rPr>
          <w:rStyle w:val="ad"/>
          <w:b w:val="0"/>
          <w:sz w:val="28"/>
          <w:szCs w:val="28"/>
          <w:lang w:val="en-US"/>
        </w:rPr>
        <w:t xml:space="preserve">creditation procedures for the </w:t>
      </w:r>
      <w:r w:rsidR="0060745A" w:rsidRPr="0060745A">
        <w:rPr>
          <w:rStyle w:val="ad"/>
          <w:b w:val="0"/>
          <w:sz w:val="28"/>
          <w:szCs w:val="28"/>
          <w:lang w:val="en-US"/>
        </w:rPr>
        <w:t>S</w:t>
      </w:r>
      <w:r>
        <w:rPr>
          <w:rStyle w:val="ad"/>
          <w:b w:val="0"/>
          <w:sz w:val="28"/>
          <w:szCs w:val="28"/>
          <w:lang w:val="en-US"/>
        </w:rPr>
        <w:t>B</w:t>
      </w:r>
      <w:r w:rsidR="0060745A" w:rsidRPr="0060745A">
        <w:rPr>
          <w:rStyle w:val="ad"/>
          <w:b w:val="0"/>
          <w:sz w:val="28"/>
          <w:szCs w:val="28"/>
          <w:lang w:val="en-US"/>
        </w:rPr>
        <w:t xml:space="preserve"> and Laboratories approved by TC members and their subcommittees have been updated.</w:t>
      </w:r>
    </w:p>
    <w:p w:rsidR="0060745A" w:rsidRPr="0060745A" w:rsidRDefault="0060745A" w:rsidP="0060745A">
      <w:pPr>
        <w:pStyle w:val="a5"/>
        <w:spacing w:before="0" w:beforeAutospacing="0" w:after="0" w:afterAutospacing="0"/>
        <w:ind w:firstLine="567"/>
        <w:jc w:val="both"/>
        <w:rPr>
          <w:rStyle w:val="ad"/>
          <w:b w:val="0"/>
          <w:sz w:val="28"/>
          <w:szCs w:val="28"/>
          <w:lang w:val="en-US"/>
        </w:rPr>
      </w:pPr>
      <w:r w:rsidRPr="0060745A">
        <w:rPr>
          <w:rStyle w:val="ad"/>
          <w:b w:val="0"/>
          <w:sz w:val="28"/>
          <w:szCs w:val="28"/>
          <w:lang w:val="en-US"/>
        </w:rPr>
        <w:t>2011. In October, a preliminary assessment of the compliance of the Accreditation Center with the international standard ISO</w:t>
      </w:r>
      <w:r w:rsidR="00FC3A72">
        <w:rPr>
          <w:rStyle w:val="ad"/>
          <w:b w:val="0"/>
          <w:sz w:val="28"/>
          <w:szCs w:val="28"/>
          <w:lang w:val="en-US"/>
        </w:rPr>
        <w:t>/</w:t>
      </w:r>
      <w:r w:rsidRPr="0060745A">
        <w:rPr>
          <w:rStyle w:val="ad"/>
          <w:b w:val="0"/>
          <w:sz w:val="28"/>
          <w:szCs w:val="28"/>
          <w:lang w:val="en-US"/>
        </w:rPr>
        <w:t>IEC 17011 was made by the ILAC expert group. Based on the results of the evaluation, the accreditation center was basically consistent with t</w:t>
      </w:r>
      <w:r w:rsidR="00FC3A72">
        <w:rPr>
          <w:rStyle w:val="ad"/>
          <w:b w:val="0"/>
          <w:sz w:val="28"/>
          <w:szCs w:val="28"/>
          <w:lang w:val="en-US"/>
        </w:rPr>
        <w:t>he international standard ISO/</w:t>
      </w:r>
      <w:r w:rsidRPr="0060745A">
        <w:rPr>
          <w:rStyle w:val="ad"/>
          <w:b w:val="0"/>
          <w:sz w:val="28"/>
          <w:szCs w:val="28"/>
          <w:lang w:val="en-US"/>
        </w:rPr>
        <w:t>IEC 17011 and other ILAC documents, including:</w:t>
      </w:r>
    </w:p>
    <w:p w:rsidR="0060745A" w:rsidRPr="0060745A" w:rsidRDefault="00C83911" w:rsidP="0060745A">
      <w:pPr>
        <w:pStyle w:val="a5"/>
        <w:spacing w:before="0" w:beforeAutospacing="0" w:after="0" w:afterAutospacing="0"/>
        <w:ind w:firstLine="567"/>
        <w:jc w:val="both"/>
        <w:rPr>
          <w:rStyle w:val="ad"/>
          <w:b w:val="0"/>
          <w:sz w:val="28"/>
          <w:szCs w:val="28"/>
          <w:lang w:val="en-US"/>
        </w:rPr>
      </w:pPr>
      <w:r>
        <w:rPr>
          <w:rStyle w:val="ad"/>
          <w:b w:val="0"/>
          <w:sz w:val="28"/>
          <w:szCs w:val="28"/>
          <w:lang w:val="en-US"/>
        </w:rPr>
        <w:t>-</w:t>
      </w:r>
      <w:r w:rsidR="0060745A" w:rsidRPr="0060745A">
        <w:rPr>
          <w:rStyle w:val="ad"/>
          <w:b w:val="0"/>
          <w:sz w:val="28"/>
          <w:szCs w:val="28"/>
          <w:lang w:val="en-US"/>
        </w:rPr>
        <w:t>by the availability of qualified, experienced in the field of personnel accreditation (internal and engaged);</w:t>
      </w:r>
    </w:p>
    <w:p w:rsidR="0060745A" w:rsidRPr="0060745A" w:rsidRDefault="00C83911" w:rsidP="0060745A">
      <w:pPr>
        <w:pStyle w:val="a5"/>
        <w:spacing w:before="0" w:beforeAutospacing="0" w:after="0" w:afterAutospacing="0"/>
        <w:ind w:firstLine="567"/>
        <w:jc w:val="both"/>
        <w:rPr>
          <w:rStyle w:val="ad"/>
          <w:b w:val="0"/>
          <w:sz w:val="28"/>
          <w:szCs w:val="28"/>
          <w:lang w:val="en-US"/>
        </w:rPr>
      </w:pPr>
      <w:r>
        <w:rPr>
          <w:rStyle w:val="ad"/>
          <w:b w:val="0"/>
          <w:sz w:val="28"/>
          <w:szCs w:val="28"/>
          <w:lang w:val="en-US"/>
        </w:rPr>
        <w:t>-</w:t>
      </w:r>
      <w:r w:rsidR="0060745A" w:rsidRPr="0060745A">
        <w:rPr>
          <w:rStyle w:val="ad"/>
          <w:b w:val="0"/>
          <w:sz w:val="28"/>
          <w:szCs w:val="28"/>
          <w:lang w:val="en-US"/>
        </w:rPr>
        <w:t>developed accreditation procedures;</w:t>
      </w:r>
    </w:p>
    <w:p w:rsidR="0060745A" w:rsidRPr="00303D38" w:rsidRDefault="00C83911" w:rsidP="0060745A">
      <w:pPr>
        <w:pStyle w:val="a5"/>
        <w:spacing w:before="0" w:beforeAutospacing="0" w:after="0" w:afterAutospacing="0"/>
        <w:ind w:firstLine="567"/>
        <w:jc w:val="both"/>
        <w:rPr>
          <w:rStyle w:val="ad"/>
          <w:b w:val="0"/>
          <w:sz w:val="28"/>
          <w:szCs w:val="28"/>
          <w:lang w:val="en-US"/>
        </w:rPr>
      </w:pPr>
      <w:r>
        <w:rPr>
          <w:rStyle w:val="ad"/>
          <w:b w:val="0"/>
          <w:sz w:val="28"/>
          <w:szCs w:val="28"/>
          <w:lang w:val="en-US"/>
        </w:rPr>
        <w:t>-</w:t>
      </w:r>
      <w:r w:rsidR="0060745A" w:rsidRPr="0060745A">
        <w:rPr>
          <w:rStyle w:val="ad"/>
          <w:b w:val="0"/>
          <w:sz w:val="28"/>
          <w:szCs w:val="28"/>
          <w:lang w:val="en-US"/>
        </w:rPr>
        <w:t xml:space="preserve">availability of technical resources for </w:t>
      </w:r>
      <w:r w:rsidR="0060745A" w:rsidRPr="00303D38">
        <w:rPr>
          <w:rStyle w:val="ad"/>
          <w:b w:val="0"/>
          <w:sz w:val="28"/>
          <w:szCs w:val="28"/>
          <w:lang w:val="en-US"/>
        </w:rPr>
        <w:t>accreditation work;</w:t>
      </w:r>
    </w:p>
    <w:p w:rsidR="0060745A" w:rsidRPr="00303D38" w:rsidRDefault="00C83911" w:rsidP="0060745A">
      <w:pPr>
        <w:pStyle w:val="a5"/>
        <w:spacing w:before="0" w:beforeAutospacing="0" w:after="0" w:afterAutospacing="0"/>
        <w:ind w:firstLine="567"/>
        <w:jc w:val="both"/>
        <w:rPr>
          <w:rStyle w:val="ad"/>
          <w:b w:val="0"/>
          <w:sz w:val="28"/>
          <w:szCs w:val="28"/>
          <w:lang w:val="en-US"/>
        </w:rPr>
      </w:pPr>
      <w:r>
        <w:rPr>
          <w:rStyle w:val="ad"/>
          <w:b w:val="0"/>
          <w:sz w:val="28"/>
          <w:szCs w:val="28"/>
          <w:lang w:val="en-US"/>
        </w:rPr>
        <w:t>-</w:t>
      </w:r>
      <w:r w:rsidR="0060745A" w:rsidRPr="00303D38">
        <w:rPr>
          <w:rStyle w:val="ad"/>
          <w:b w:val="0"/>
          <w:sz w:val="28"/>
          <w:szCs w:val="28"/>
          <w:lang w:val="en-US"/>
        </w:rPr>
        <w:t>Accreditation work is carried out at the level of those implemented by accreditation bodies - full members of ILAC.</w:t>
      </w:r>
    </w:p>
    <w:p w:rsidR="0060745A" w:rsidRPr="00303D38" w:rsidRDefault="00E103AA" w:rsidP="0060745A">
      <w:pPr>
        <w:pStyle w:val="a5"/>
        <w:spacing w:before="0" w:beforeAutospacing="0" w:after="0" w:afterAutospacing="0"/>
        <w:ind w:firstLine="567"/>
        <w:jc w:val="both"/>
        <w:rPr>
          <w:rStyle w:val="ad"/>
          <w:b w:val="0"/>
          <w:sz w:val="28"/>
          <w:szCs w:val="28"/>
          <w:lang w:val="en-US"/>
        </w:rPr>
      </w:pPr>
      <w:r w:rsidRPr="00F810E6">
        <w:rPr>
          <w:rStyle w:val="shorttext"/>
          <w:sz w:val="28"/>
          <w:szCs w:val="28"/>
          <w:lang w:val="en-US"/>
        </w:rPr>
        <w:t>By agreement</w:t>
      </w:r>
      <w:r w:rsidR="0060745A" w:rsidRPr="00303D38">
        <w:rPr>
          <w:rStyle w:val="ad"/>
          <w:b w:val="0"/>
          <w:sz w:val="28"/>
          <w:szCs w:val="28"/>
          <w:lang w:val="en-US"/>
        </w:rPr>
        <w:t>with the Ministry of Economic Development and Trade of the Kyrgyz Republic, an Application for membership and joining the Regional Accreditation Organization - the Pacific Accreditation Cooperation - was sent to the Memorandum of Understa</w:t>
      </w:r>
      <w:r w:rsidR="00FC3A72" w:rsidRPr="00303D38">
        <w:rPr>
          <w:rStyle w:val="ad"/>
          <w:b w:val="0"/>
          <w:sz w:val="28"/>
          <w:szCs w:val="28"/>
          <w:lang w:val="en-US"/>
        </w:rPr>
        <w:t xml:space="preserve">nding. Upon their request, the </w:t>
      </w:r>
      <w:r w:rsidR="0060745A" w:rsidRPr="00303D38">
        <w:rPr>
          <w:rStyle w:val="ad"/>
          <w:b w:val="0"/>
          <w:sz w:val="28"/>
          <w:szCs w:val="28"/>
          <w:lang w:val="en-US"/>
        </w:rPr>
        <w:t>S</w:t>
      </w:r>
      <w:r w:rsidR="00FC3A72" w:rsidRPr="00303D38">
        <w:rPr>
          <w:rStyle w:val="ad"/>
          <w:b w:val="0"/>
          <w:sz w:val="28"/>
          <w:szCs w:val="28"/>
          <w:lang w:val="en-US"/>
        </w:rPr>
        <w:t>B</w:t>
      </w:r>
      <w:r w:rsidR="0060745A" w:rsidRPr="00303D38">
        <w:rPr>
          <w:rStyle w:val="ad"/>
          <w:b w:val="0"/>
          <w:sz w:val="28"/>
          <w:szCs w:val="28"/>
          <w:lang w:val="en-US"/>
        </w:rPr>
        <w:t xml:space="preserve"> accreditation documents were sent for translation into English (through the ITC)</w:t>
      </w:r>
      <w:r w:rsidRPr="00303D38">
        <w:rPr>
          <w:rStyle w:val="ad"/>
          <w:b w:val="0"/>
          <w:sz w:val="28"/>
          <w:szCs w:val="28"/>
          <w:lang w:val="en-US"/>
        </w:rPr>
        <w:t xml:space="preserve">, </w:t>
      </w:r>
      <w:r w:rsidRPr="00F810E6">
        <w:rPr>
          <w:sz w:val="28"/>
          <w:szCs w:val="28"/>
          <w:lang w:val="en-US"/>
        </w:rPr>
        <w:t xml:space="preserve">on the basis of which information was received on the acceptance of the Central Asian Republic as a full member of the </w:t>
      </w:r>
      <w:r w:rsidRPr="00303D38">
        <w:rPr>
          <w:sz w:val="28"/>
          <w:szCs w:val="28"/>
        </w:rPr>
        <w:t>Р</w:t>
      </w:r>
      <w:r w:rsidRPr="00F810E6">
        <w:rPr>
          <w:sz w:val="28"/>
          <w:szCs w:val="28"/>
          <w:lang w:val="en-US"/>
        </w:rPr>
        <w:t>AC</w:t>
      </w:r>
      <w:r w:rsidR="0060745A" w:rsidRPr="00303D38">
        <w:rPr>
          <w:rStyle w:val="ad"/>
          <w:b w:val="0"/>
          <w:sz w:val="28"/>
          <w:szCs w:val="28"/>
          <w:lang w:val="en-US"/>
        </w:rPr>
        <w:t>.</w:t>
      </w:r>
    </w:p>
    <w:p w:rsidR="0060745A" w:rsidRPr="00303D38" w:rsidRDefault="0060745A" w:rsidP="0060745A">
      <w:pPr>
        <w:pStyle w:val="a5"/>
        <w:spacing w:before="0" w:beforeAutospacing="0" w:after="0" w:afterAutospacing="0"/>
        <w:ind w:firstLine="567"/>
        <w:jc w:val="both"/>
        <w:rPr>
          <w:rStyle w:val="ad"/>
          <w:b w:val="0"/>
          <w:sz w:val="28"/>
          <w:szCs w:val="28"/>
          <w:lang w:val="en-US"/>
        </w:rPr>
      </w:pPr>
      <w:r w:rsidRPr="00303D38">
        <w:rPr>
          <w:rStyle w:val="ad"/>
          <w:b w:val="0"/>
          <w:sz w:val="28"/>
          <w:szCs w:val="28"/>
          <w:lang w:val="en-US"/>
        </w:rPr>
        <w:t xml:space="preserve">Special sections have been created on the </w:t>
      </w:r>
      <w:r w:rsidR="008255F3" w:rsidRPr="00F810E6">
        <w:rPr>
          <w:rStyle w:val="shorttext"/>
          <w:sz w:val="28"/>
          <w:szCs w:val="28"/>
          <w:lang w:val="en-US"/>
        </w:rPr>
        <w:t>central apparatus</w:t>
      </w:r>
      <w:r w:rsidRPr="00303D38">
        <w:rPr>
          <w:rStyle w:val="ad"/>
          <w:b w:val="0"/>
          <w:sz w:val="28"/>
          <w:szCs w:val="28"/>
          <w:lang w:val="en-US"/>
        </w:rPr>
        <w:t xml:space="preserve"> website, which ensure the awareness of stakeholders:</w:t>
      </w:r>
    </w:p>
    <w:p w:rsidR="0060745A" w:rsidRPr="00303D38" w:rsidRDefault="00C83911" w:rsidP="0060745A">
      <w:pPr>
        <w:pStyle w:val="a5"/>
        <w:spacing w:before="0" w:beforeAutospacing="0" w:after="0" w:afterAutospacing="0"/>
        <w:ind w:firstLine="567"/>
        <w:jc w:val="both"/>
        <w:rPr>
          <w:rStyle w:val="ad"/>
          <w:b w:val="0"/>
          <w:sz w:val="28"/>
          <w:szCs w:val="28"/>
          <w:lang w:val="en-US"/>
        </w:rPr>
      </w:pPr>
      <w:r>
        <w:rPr>
          <w:rStyle w:val="ad"/>
          <w:b w:val="0"/>
          <w:sz w:val="28"/>
          <w:szCs w:val="28"/>
          <w:lang w:val="en-US"/>
        </w:rPr>
        <w:t>-</w:t>
      </w:r>
      <w:r w:rsidR="0060745A" w:rsidRPr="00303D38">
        <w:rPr>
          <w:rStyle w:val="ad"/>
          <w:b w:val="0"/>
          <w:sz w:val="28"/>
          <w:szCs w:val="28"/>
          <w:lang w:val="en-US"/>
        </w:rPr>
        <w:t>"Plans for Testing Programs for Test Quality", which contains work plans of national Providers of Kyrgyzstan and other countries with the aim of providing access to information to laboratories,</w:t>
      </w:r>
    </w:p>
    <w:p w:rsidR="0060745A" w:rsidRPr="00303D38" w:rsidRDefault="00C83911" w:rsidP="0060745A">
      <w:pPr>
        <w:pStyle w:val="a5"/>
        <w:spacing w:before="0" w:beforeAutospacing="0" w:after="0" w:afterAutospacing="0"/>
        <w:ind w:firstLine="567"/>
        <w:jc w:val="both"/>
        <w:rPr>
          <w:rStyle w:val="ad"/>
          <w:b w:val="0"/>
          <w:sz w:val="28"/>
          <w:szCs w:val="28"/>
          <w:lang w:val="en-US"/>
        </w:rPr>
      </w:pPr>
      <w:r>
        <w:rPr>
          <w:rStyle w:val="ad"/>
          <w:b w:val="0"/>
          <w:sz w:val="28"/>
          <w:szCs w:val="28"/>
          <w:lang w:val="en-US"/>
        </w:rPr>
        <w:t>-</w:t>
      </w:r>
      <w:r w:rsidR="0060745A" w:rsidRPr="00303D38">
        <w:rPr>
          <w:rStyle w:val="ad"/>
          <w:b w:val="0"/>
          <w:sz w:val="28"/>
          <w:szCs w:val="28"/>
          <w:lang w:val="en-US"/>
        </w:rPr>
        <w:t xml:space="preserve">"Typical examples of calculation and estimation of measurement uncertainty", which contains 7 examples of calculation and estimation of measurement uncertainty in different directions of tests, developed by members of TC subcommittees </w:t>
      </w:r>
      <w:r w:rsidR="009C2EB8" w:rsidRPr="00303D38">
        <w:rPr>
          <w:rStyle w:val="ad"/>
          <w:b w:val="0"/>
          <w:sz w:val="28"/>
          <w:szCs w:val="28"/>
        </w:rPr>
        <w:t>Т</w:t>
      </w:r>
      <w:r w:rsidR="0060745A" w:rsidRPr="00303D38">
        <w:rPr>
          <w:rStyle w:val="ad"/>
          <w:b w:val="0"/>
          <w:sz w:val="28"/>
          <w:szCs w:val="28"/>
          <w:lang w:val="en-US"/>
        </w:rPr>
        <w:t>L and laboratory specialists.</w:t>
      </w:r>
    </w:p>
    <w:p w:rsidR="0060745A" w:rsidRPr="00303D38" w:rsidRDefault="0060745A" w:rsidP="0060745A">
      <w:pPr>
        <w:pStyle w:val="a5"/>
        <w:spacing w:before="0" w:beforeAutospacing="0" w:after="0" w:afterAutospacing="0"/>
        <w:ind w:firstLine="567"/>
        <w:jc w:val="both"/>
        <w:rPr>
          <w:rStyle w:val="ad"/>
          <w:b w:val="0"/>
          <w:sz w:val="28"/>
          <w:szCs w:val="28"/>
          <w:lang w:val="en-US"/>
        </w:rPr>
      </w:pPr>
      <w:r w:rsidRPr="00303D38">
        <w:rPr>
          <w:rStyle w:val="ad"/>
          <w:b w:val="0"/>
          <w:sz w:val="28"/>
          <w:szCs w:val="28"/>
          <w:lang w:val="en-US"/>
        </w:rPr>
        <w:t>In order to comply with international norms and regulations in the field of accreditation, the Minister of Economic Regulation of the Kyrgyz Republic signed a Declaration aimed at eliminating potential conflicts of interest, ensuring impartiality and independence of Central Asian activities.</w:t>
      </w:r>
    </w:p>
    <w:p w:rsidR="0060745A" w:rsidRPr="00303D38" w:rsidRDefault="0060745A" w:rsidP="0060745A">
      <w:pPr>
        <w:pStyle w:val="a5"/>
        <w:spacing w:before="0" w:beforeAutospacing="0" w:after="0" w:afterAutospacing="0"/>
        <w:ind w:firstLine="567"/>
        <w:jc w:val="both"/>
        <w:rPr>
          <w:rStyle w:val="ad"/>
          <w:b w:val="0"/>
          <w:sz w:val="28"/>
          <w:szCs w:val="28"/>
          <w:lang w:val="en-US"/>
        </w:rPr>
      </w:pPr>
      <w:r w:rsidRPr="00303D38">
        <w:rPr>
          <w:rStyle w:val="ad"/>
          <w:b w:val="0"/>
          <w:sz w:val="28"/>
          <w:szCs w:val="28"/>
          <w:lang w:val="en-US"/>
        </w:rPr>
        <w:t xml:space="preserve">Within the framework of the Subcommittee Metrology, a "Transition strategy from verification of measuring instruments used in the field of conformity assessment to calibration" was developed, approved by international technical experts and at the meeting of the </w:t>
      </w:r>
      <w:r w:rsidR="001647E5" w:rsidRPr="00303D38">
        <w:rPr>
          <w:rStyle w:val="ad"/>
          <w:b w:val="0"/>
          <w:sz w:val="28"/>
          <w:szCs w:val="28"/>
        </w:rPr>
        <w:t>Т</w:t>
      </w:r>
      <w:r w:rsidR="001647E5" w:rsidRPr="00303D38">
        <w:rPr>
          <w:rStyle w:val="ad"/>
          <w:b w:val="0"/>
          <w:sz w:val="28"/>
          <w:szCs w:val="28"/>
          <w:lang w:val="en-US"/>
        </w:rPr>
        <w:t>L</w:t>
      </w:r>
      <w:r w:rsidRPr="00303D38">
        <w:rPr>
          <w:rStyle w:val="ad"/>
          <w:b w:val="0"/>
          <w:sz w:val="28"/>
          <w:szCs w:val="28"/>
          <w:lang w:val="en-US"/>
        </w:rPr>
        <w:t>C</w:t>
      </w:r>
      <w:r w:rsidR="005666C9">
        <w:rPr>
          <w:rStyle w:val="ad"/>
          <w:b w:val="0"/>
          <w:sz w:val="28"/>
          <w:szCs w:val="28"/>
          <w:lang w:val="en-US"/>
        </w:rPr>
        <w:t>U</w:t>
      </w:r>
      <w:r w:rsidRPr="00303D38">
        <w:rPr>
          <w:rStyle w:val="ad"/>
          <w:b w:val="0"/>
          <w:sz w:val="28"/>
          <w:szCs w:val="28"/>
          <w:lang w:val="en-US"/>
        </w:rPr>
        <w:t>, which provides the possibility of using, in place of the extended uncertainty of results, a confidence error in accordance with the verification scheme for that stage Transfer unit of magnitude, which goes below the reference standard of the calibration laboratory.</w:t>
      </w:r>
    </w:p>
    <w:p w:rsidR="0060745A" w:rsidRPr="00303D38" w:rsidRDefault="0060745A" w:rsidP="0060745A">
      <w:pPr>
        <w:pStyle w:val="a5"/>
        <w:spacing w:before="0" w:beforeAutospacing="0" w:after="0" w:afterAutospacing="0"/>
        <w:ind w:firstLine="567"/>
        <w:jc w:val="both"/>
        <w:rPr>
          <w:rStyle w:val="ad"/>
          <w:b w:val="0"/>
          <w:sz w:val="28"/>
          <w:szCs w:val="28"/>
          <w:lang w:val="en-US"/>
        </w:rPr>
      </w:pPr>
      <w:r w:rsidRPr="00303D38">
        <w:rPr>
          <w:rStyle w:val="ad"/>
          <w:b w:val="0"/>
          <w:sz w:val="28"/>
          <w:szCs w:val="28"/>
          <w:lang w:val="en-US"/>
        </w:rPr>
        <w:t>2012</w:t>
      </w:r>
      <w:r w:rsidR="001647E5" w:rsidRPr="00303D38">
        <w:rPr>
          <w:rStyle w:val="ad"/>
          <w:b w:val="0"/>
          <w:sz w:val="28"/>
          <w:szCs w:val="28"/>
          <w:lang w:val="en-US"/>
        </w:rPr>
        <w:t xml:space="preserve"> year</w:t>
      </w:r>
      <w:r w:rsidRPr="00303D38">
        <w:rPr>
          <w:rStyle w:val="ad"/>
          <w:b w:val="0"/>
          <w:sz w:val="28"/>
          <w:szCs w:val="28"/>
          <w:lang w:val="en-US"/>
        </w:rPr>
        <w:t xml:space="preserve">. In September 2012, an assessment of the compliance of the Accreditation Center with the evaluators of the international ILAC accreditation organization was carried out in accordance with the requirements of the international </w:t>
      </w:r>
      <w:r w:rsidRPr="00303D38">
        <w:rPr>
          <w:rStyle w:val="ad"/>
          <w:b w:val="0"/>
          <w:sz w:val="28"/>
          <w:szCs w:val="28"/>
          <w:lang w:val="en-US"/>
        </w:rPr>
        <w:lastRenderedPageBreak/>
        <w:t>standar</w:t>
      </w:r>
      <w:r w:rsidR="001647E5" w:rsidRPr="00303D38">
        <w:rPr>
          <w:rStyle w:val="ad"/>
          <w:b w:val="0"/>
          <w:sz w:val="28"/>
          <w:szCs w:val="28"/>
          <w:lang w:val="en-US"/>
        </w:rPr>
        <w:t>d ISO/IEC 17011 and IAF/ILAC A2: 07/2010 "IAF/</w:t>
      </w:r>
      <w:r w:rsidRPr="00303D38">
        <w:rPr>
          <w:rStyle w:val="ad"/>
          <w:b w:val="0"/>
          <w:sz w:val="28"/>
          <w:szCs w:val="28"/>
          <w:lang w:val="en-US"/>
        </w:rPr>
        <w:t>ILAC Multilateral Agreements on Mutual Recognition. Requirements and procedures for the evaluation o</w:t>
      </w:r>
      <w:r w:rsidR="001647E5" w:rsidRPr="00303D38">
        <w:rPr>
          <w:rStyle w:val="ad"/>
          <w:b w:val="0"/>
          <w:sz w:val="28"/>
          <w:szCs w:val="28"/>
          <w:lang w:val="en-US"/>
        </w:rPr>
        <w:t>f a separate accreditation body</w:t>
      </w:r>
      <w:r w:rsidRPr="00303D38">
        <w:rPr>
          <w:rStyle w:val="ad"/>
          <w:b w:val="0"/>
          <w:sz w:val="28"/>
          <w:szCs w:val="28"/>
          <w:lang w:val="en-US"/>
        </w:rPr>
        <w:t>", as well as the possibility of joining it as a full member to the ILAC MRA Agreement.</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 xml:space="preserve">On </w:t>
      </w:r>
      <w:r w:rsidR="001647E5" w:rsidRPr="0060745A">
        <w:rPr>
          <w:sz w:val="28"/>
          <w:szCs w:val="28"/>
          <w:lang w:val="en-US"/>
        </w:rPr>
        <w:t>October 23</w:t>
      </w:r>
      <w:r w:rsidR="001647E5">
        <w:rPr>
          <w:sz w:val="28"/>
          <w:szCs w:val="28"/>
          <w:lang w:val="en-US"/>
        </w:rPr>
        <w:t>. 2013</w:t>
      </w:r>
      <w:r w:rsidR="001647E5" w:rsidRPr="0060745A">
        <w:rPr>
          <w:sz w:val="28"/>
          <w:szCs w:val="28"/>
          <w:lang w:val="en-US"/>
        </w:rPr>
        <w:t>year</w:t>
      </w:r>
      <w:r w:rsidRPr="0060745A">
        <w:rPr>
          <w:sz w:val="28"/>
          <w:szCs w:val="28"/>
          <w:lang w:val="en-US"/>
        </w:rPr>
        <w:t xml:space="preserve">, Kyrgyzstan, represented by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joined the multilateral agreement on mutual recognition of ILAC and received the status of a full member of ILAC regarding the accreditation of testing labora</w:t>
      </w:r>
      <w:r w:rsidR="00FC3A72">
        <w:rPr>
          <w:sz w:val="28"/>
          <w:szCs w:val="28"/>
          <w:lang w:val="en-US"/>
        </w:rPr>
        <w:t>tories in accordance with ISO/</w:t>
      </w:r>
      <w:r w:rsidRPr="0060745A">
        <w:rPr>
          <w:sz w:val="28"/>
          <w:szCs w:val="28"/>
          <w:lang w:val="en-US"/>
        </w:rPr>
        <w:t>IEC 17025. An agreement on cooperation with the national accreditation body of the Republic of Belarus was signed. Developed and put into operation the procedures harmonized with international requirements for the submission of the Application, the examination, on-site assessment of the control and inspection control over their activities;</w:t>
      </w:r>
    </w:p>
    <w:p w:rsid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 xml:space="preserve">year 2014. In accordance with the reassessment planned by ILAC,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xml:space="preserve"> actively interacted with the ILAC Secretariat, members of the evaluation team and donors on organizational revaluation issues. In accordance with the Evaluation Group's plan, about 60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xml:space="preserve"> documents translated into English were prepared and sent in a timely manner. The self-assessment report on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xml:space="preserve"> readiness for reas</w:t>
      </w:r>
      <w:r w:rsidR="00FC3A72">
        <w:rPr>
          <w:sz w:val="28"/>
          <w:szCs w:val="28"/>
          <w:lang w:val="en-US"/>
        </w:rPr>
        <w:t>sessment in accordance with IAF/</w:t>
      </w:r>
      <w:r w:rsidRPr="0060745A">
        <w:rPr>
          <w:sz w:val="28"/>
          <w:szCs w:val="28"/>
          <w:lang w:val="en-US"/>
        </w:rPr>
        <w:t xml:space="preserve">ILAC-A3: 01/2013, logistics of the evaluation group, etc. In order to confirm further compliance of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xml:space="preserve">with the requirements for full members of ILAC, a reassessment of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xml:space="preserve"> by the ILAC assessment team was carried out between October 13 and 17. The evaluation team formed by the ILAC Secretariat includes ILAC auditors: representatives of the accreditation bodies of Canada, the Republic of South Africa and Palestine. To obtain evidence of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xml:space="preserve">'s confirmation of the status of the ILAC's recipient of mutual recognition (MRA) regarding compliance with international laboratory accreditation requirements, the evaluation team conducted monitoring audits for the assessment process in place of the 4 test laboratories by expert groups formed by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xml:space="preserve">. Also, the compliance of the existing in the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Policies, accreditation procedures with international norms and rules, as established by the Law of the Kyrgyz Republic "On the basics of technical regulation in the Kyrgyz Republic.</w:t>
      </w:r>
    </w:p>
    <w:p w:rsidR="0060745A" w:rsidRPr="0060745A" w:rsidRDefault="0060745A" w:rsidP="0060745A">
      <w:pPr>
        <w:pStyle w:val="a5"/>
        <w:spacing w:before="0" w:beforeAutospacing="0" w:after="0" w:afterAutospacing="0"/>
        <w:ind w:firstLine="567"/>
        <w:jc w:val="both"/>
        <w:rPr>
          <w:sz w:val="28"/>
          <w:szCs w:val="28"/>
          <w:lang w:val="en-US"/>
        </w:rPr>
      </w:pPr>
      <w:r w:rsidRPr="0060745A">
        <w:rPr>
          <w:sz w:val="28"/>
          <w:szCs w:val="28"/>
          <w:lang w:val="en-US"/>
        </w:rPr>
        <w:t xml:space="preserve">Based on the results of the work carried out by the ILAC assessment team, it was noted that in general, the work of the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xml:space="preserve"> meets the established requirements. According to the results of the reassessment, in accordance</w:t>
      </w:r>
      <w:r w:rsidR="00FC3A72">
        <w:rPr>
          <w:sz w:val="28"/>
          <w:szCs w:val="28"/>
          <w:lang w:val="en-US"/>
        </w:rPr>
        <w:t xml:space="preserve"> with the requirements of IAF/</w:t>
      </w:r>
      <w:r w:rsidRPr="0060745A">
        <w:rPr>
          <w:sz w:val="28"/>
          <w:szCs w:val="28"/>
          <w:lang w:val="en-US"/>
        </w:rPr>
        <w:t>ILAC-A2: 02/2014, a corrective action plan has been developed, sent for agreement to the head of the evaluation team for agreement, and for which corrective measures are being implemented with the participation of the FMC at the DOE of the KR regarding the issues of ensuring traceability of measurements By strength, time and length.</w:t>
      </w:r>
    </w:p>
    <w:p w:rsidR="0060745A" w:rsidRPr="00372CBC" w:rsidRDefault="0060745A" w:rsidP="00372CBC">
      <w:pPr>
        <w:shd w:val="clear" w:color="auto" w:fill="FFFFFF"/>
        <w:ind w:right="34" w:firstLine="567"/>
        <w:jc w:val="both"/>
        <w:rPr>
          <w:sz w:val="28"/>
          <w:szCs w:val="28"/>
          <w:lang w:val="en-US"/>
        </w:rPr>
      </w:pPr>
      <w:r w:rsidRPr="0060745A">
        <w:rPr>
          <w:sz w:val="28"/>
          <w:szCs w:val="28"/>
          <w:lang w:val="en-US"/>
        </w:rPr>
        <w:t xml:space="preserve">Following the reassessment of the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xml:space="preserve"> of the ILAC evaluation group and the "lack of convincing evidence for the Kyrgyz party's implementation of traceability requirements" by the UCM, based on the recommendations of the ILAC Agreement Management Committee, the ILAC Agreement Council suspended the status of </w:t>
      </w:r>
      <w:r w:rsidR="00FC3A72">
        <w:rPr>
          <w:sz w:val="28"/>
          <w:szCs w:val="28"/>
          <w:lang w:val="en-US"/>
        </w:rPr>
        <w:t>K</w:t>
      </w:r>
      <w:r w:rsidR="00FC3A72" w:rsidRPr="0060745A">
        <w:rPr>
          <w:sz w:val="28"/>
          <w:szCs w:val="28"/>
          <w:lang w:val="en-US"/>
        </w:rPr>
        <w:t>A</w:t>
      </w:r>
      <w:r w:rsidR="00FC3A72">
        <w:rPr>
          <w:sz w:val="28"/>
          <w:szCs w:val="28"/>
          <w:lang w:val="en-US"/>
        </w:rPr>
        <w:t>C</w:t>
      </w:r>
      <w:r w:rsidRPr="0060745A">
        <w:rPr>
          <w:sz w:val="28"/>
          <w:szCs w:val="28"/>
          <w:lang w:val="en-US"/>
        </w:rPr>
        <w:t xml:space="preserve"> as a signatory of the ILAC MRA Accreditation Agreement on Accreditation Testing laboratories and, accordingly, full mem</w:t>
      </w:r>
      <w:r w:rsidR="00372CBC">
        <w:rPr>
          <w:sz w:val="28"/>
          <w:szCs w:val="28"/>
          <w:lang w:val="en-US"/>
        </w:rPr>
        <w:t>bership in ILAC from 04.11.2015.</w:t>
      </w:r>
    </w:p>
    <w:p w:rsidR="0060745A" w:rsidRPr="0060745A" w:rsidRDefault="0060745A" w:rsidP="0060745A">
      <w:pPr>
        <w:shd w:val="clear" w:color="auto" w:fill="FFFFFF"/>
        <w:ind w:right="34" w:firstLine="567"/>
        <w:jc w:val="both"/>
        <w:rPr>
          <w:bCs/>
          <w:spacing w:val="-3"/>
          <w:w w:val="113"/>
          <w:sz w:val="28"/>
          <w:szCs w:val="28"/>
          <w:lang w:val="en-US"/>
        </w:rPr>
      </w:pPr>
      <w:r w:rsidRPr="0060745A">
        <w:rPr>
          <w:b/>
          <w:bCs/>
          <w:spacing w:val="-3"/>
          <w:w w:val="113"/>
          <w:sz w:val="28"/>
          <w:szCs w:val="28"/>
          <w:lang w:val="en-US"/>
        </w:rPr>
        <w:lastRenderedPageBreak/>
        <w:t xml:space="preserve">REPUBLIC OF ARMENIA. </w:t>
      </w:r>
      <w:r w:rsidRPr="0060745A">
        <w:rPr>
          <w:bCs/>
          <w:spacing w:val="-3"/>
          <w:w w:val="113"/>
          <w:sz w:val="28"/>
          <w:szCs w:val="28"/>
          <w:lang w:val="en-US"/>
        </w:rPr>
        <w:t>The structure of the national accreditation syst</w:t>
      </w:r>
      <w:r w:rsidR="00372CBC">
        <w:rPr>
          <w:bCs/>
          <w:spacing w:val="-3"/>
          <w:w w:val="113"/>
          <w:sz w:val="28"/>
          <w:szCs w:val="28"/>
          <w:lang w:val="en-US"/>
        </w:rPr>
        <w:t>em is presented in Figure 8</w:t>
      </w:r>
      <w:r w:rsidRPr="0060745A">
        <w:rPr>
          <w:bCs/>
          <w:spacing w:val="-3"/>
          <w:w w:val="113"/>
          <w:sz w:val="28"/>
          <w:szCs w:val="28"/>
          <w:lang w:val="en-US"/>
        </w:rPr>
        <w:t>.</w:t>
      </w:r>
    </w:p>
    <w:p w:rsidR="0060745A" w:rsidRPr="0060745A" w:rsidRDefault="0060745A" w:rsidP="0060745A">
      <w:pPr>
        <w:shd w:val="clear" w:color="auto" w:fill="FFFFFF"/>
        <w:ind w:right="34" w:firstLine="567"/>
        <w:jc w:val="both"/>
        <w:rPr>
          <w:bCs/>
          <w:spacing w:val="-3"/>
          <w:w w:val="113"/>
          <w:sz w:val="28"/>
          <w:szCs w:val="28"/>
          <w:lang w:val="en-US"/>
        </w:rPr>
      </w:pPr>
      <w:r w:rsidRPr="0060745A">
        <w:rPr>
          <w:bCs/>
          <w:spacing w:val="-3"/>
          <w:w w:val="113"/>
          <w:sz w:val="28"/>
          <w:szCs w:val="28"/>
          <w:lang w:val="en-US"/>
        </w:rPr>
        <w:t>The structure of the National Assembly of the Republic of Armenia includes:</w:t>
      </w:r>
    </w:p>
    <w:p w:rsidR="0060745A" w:rsidRPr="0060745A" w:rsidRDefault="0060745A" w:rsidP="0060745A">
      <w:pPr>
        <w:shd w:val="clear" w:color="auto" w:fill="FFFFFF"/>
        <w:ind w:right="34" w:firstLine="567"/>
        <w:jc w:val="both"/>
        <w:rPr>
          <w:bCs/>
          <w:spacing w:val="-3"/>
          <w:w w:val="113"/>
          <w:sz w:val="28"/>
          <w:szCs w:val="28"/>
          <w:lang w:val="en-US"/>
        </w:rPr>
      </w:pPr>
      <w:r w:rsidRPr="0060745A">
        <w:rPr>
          <w:bCs/>
          <w:spacing w:val="-3"/>
          <w:w w:val="113"/>
          <w:sz w:val="28"/>
          <w:szCs w:val="28"/>
          <w:lang w:val="en-US"/>
        </w:rPr>
        <w:t>1. Authorized body for accreditation (Ministry of Economy of the Republic of Armenia). Competencies and functions:</w:t>
      </w:r>
    </w:p>
    <w:p w:rsidR="0060745A" w:rsidRPr="0060745A" w:rsidRDefault="0060745A" w:rsidP="0060745A">
      <w:pPr>
        <w:shd w:val="clear" w:color="auto" w:fill="FFFFFF"/>
        <w:ind w:right="34" w:firstLine="567"/>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carries out functions on development of the state policy in the field of accreditation</w:t>
      </w:r>
    </w:p>
    <w:p w:rsidR="0060745A" w:rsidRPr="0060745A" w:rsidRDefault="0060745A" w:rsidP="0060745A">
      <w:pPr>
        <w:shd w:val="clear" w:color="auto" w:fill="FFFFFF"/>
        <w:ind w:right="34" w:firstLine="567"/>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approve the Charter of the national accreditation body</w:t>
      </w:r>
    </w:p>
    <w:p w:rsidR="0060745A" w:rsidRPr="0060745A" w:rsidRDefault="0060745A" w:rsidP="0060745A">
      <w:pPr>
        <w:shd w:val="clear" w:color="auto" w:fill="FFFFFF"/>
        <w:ind w:right="34" w:firstLine="567"/>
        <w:jc w:val="both"/>
        <w:rPr>
          <w:bCs/>
          <w:spacing w:val="-3"/>
          <w:w w:val="113"/>
          <w:sz w:val="28"/>
          <w:szCs w:val="28"/>
          <w:lang w:val="en-US"/>
        </w:rPr>
      </w:pPr>
      <w:r>
        <w:rPr>
          <w:bCs/>
          <w:spacing w:val="-3"/>
          <w:w w:val="113"/>
          <w:sz w:val="28"/>
          <w:szCs w:val="28"/>
          <w:lang w:val="en-US"/>
        </w:rPr>
        <w:t xml:space="preserve">- </w:t>
      </w:r>
      <w:r w:rsidRPr="0060745A">
        <w:rPr>
          <w:bCs/>
          <w:spacing w:val="-3"/>
          <w:w w:val="113"/>
          <w:sz w:val="28"/>
          <w:szCs w:val="28"/>
          <w:lang w:val="en-US"/>
        </w:rPr>
        <w:t>approve the composition of the Accreditation Council</w:t>
      </w:r>
    </w:p>
    <w:p w:rsidR="00552667" w:rsidRPr="0060745A" w:rsidRDefault="0060745A" w:rsidP="0060745A">
      <w:pPr>
        <w:shd w:val="clear" w:color="auto" w:fill="FFFFFF"/>
        <w:ind w:right="34" w:firstLine="567"/>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other authorities in accordance with RA legislation</w:t>
      </w:r>
    </w:p>
    <w:p w:rsidR="000B2818" w:rsidRDefault="000877F6" w:rsidP="000B2818">
      <w:pPr>
        <w:shd w:val="clear" w:color="auto" w:fill="FFFFFF"/>
        <w:ind w:right="34"/>
        <w:jc w:val="center"/>
        <w:rPr>
          <w:bCs/>
          <w:spacing w:val="-3"/>
          <w:w w:val="113"/>
          <w:sz w:val="28"/>
          <w:szCs w:val="28"/>
        </w:rPr>
      </w:pPr>
      <w:r>
        <w:rPr>
          <w:bCs/>
          <w:noProof/>
          <w:spacing w:val="-3"/>
          <w:sz w:val="28"/>
          <w:szCs w:val="28"/>
        </w:rPr>
        <w:pict>
          <v:roundrect id="_x0000_s1879" style="position:absolute;left:0;text-align:left;margin-left:382.5pt;margin-top:269.65pt;width:110.35pt;height:51.45pt;z-index:251681792" arcsize="10923f">
            <v:textbox style="mso-next-textbox:#_x0000_s1879">
              <w:txbxContent>
                <w:p w:rsidR="006A601B" w:rsidRDefault="006A601B">
                  <w:r w:rsidRPr="00726997">
                    <w:t>Administrative and economic department</w:t>
                  </w:r>
                </w:p>
              </w:txbxContent>
            </v:textbox>
          </v:roundrect>
        </w:pict>
      </w:r>
      <w:r>
        <w:rPr>
          <w:bCs/>
          <w:noProof/>
          <w:spacing w:val="-3"/>
          <w:sz w:val="28"/>
          <w:szCs w:val="28"/>
        </w:rPr>
        <w:pict>
          <v:rect id="_x0000_s1878" style="position:absolute;left:0;text-align:left;margin-left:366.6pt;margin-top:374.35pt;width:106.6pt;height:22.45pt;z-index:251680768" strokecolor="white">
            <v:textbox style="mso-next-textbox:#_x0000_s1878">
              <w:txbxContent>
                <w:p w:rsidR="006A601B" w:rsidRPr="00726997" w:rsidRDefault="006A601B">
                  <w:pPr>
                    <w:rPr>
                      <w:sz w:val="20"/>
                    </w:rPr>
                  </w:pPr>
                  <w:r w:rsidRPr="00726997">
                    <w:rPr>
                      <w:sz w:val="20"/>
                    </w:rPr>
                    <w:t>invited by contract</w:t>
                  </w:r>
                </w:p>
              </w:txbxContent>
            </v:textbox>
          </v:rect>
        </w:pict>
      </w:r>
      <w:r>
        <w:rPr>
          <w:bCs/>
          <w:noProof/>
          <w:spacing w:val="-3"/>
          <w:sz w:val="28"/>
          <w:szCs w:val="28"/>
        </w:rPr>
        <w:pict>
          <v:rect id="_x0000_s1877" style="position:absolute;left:0;text-align:left;margin-left:362.85pt;margin-top:354.7pt;width:91.6pt;height:19.65pt;z-index:251679744" strokecolor="white">
            <v:textbox style="mso-next-textbox:#_x0000_s1877">
              <w:txbxContent>
                <w:p w:rsidR="006A601B" w:rsidRPr="00726997" w:rsidRDefault="006A601B">
                  <w:pPr>
                    <w:rPr>
                      <w:sz w:val="20"/>
                    </w:rPr>
                  </w:pPr>
                  <w:r w:rsidRPr="00726997">
                    <w:rPr>
                      <w:sz w:val="20"/>
                    </w:rPr>
                    <w:t>Staff workers</w:t>
                  </w:r>
                </w:p>
              </w:txbxContent>
            </v:textbox>
          </v:rect>
        </w:pict>
      </w:r>
      <w:r>
        <w:rPr>
          <w:bCs/>
          <w:noProof/>
          <w:spacing w:val="-3"/>
          <w:sz w:val="28"/>
          <w:szCs w:val="28"/>
        </w:rPr>
        <w:pict>
          <v:roundrect id="_x0000_s1192" style="position:absolute;left:0;text-align:left;margin-left:135.65pt;margin-top:363.15pt;width:157.05pt;height:38.3pt;z-index:251678720" arcsize="10923f">
            <v:textbox style="mso-next-textbox:#_x0000_s1192">
              <w:txbxContent>
                <w:p w:rsidR="006A601B" w:rsidRDefault="006A601B">
                  <w:r w:rsidRPr="00726997">
                    <w:t>External appraisers / experts</w:t>
                  </w:r>
                </w:p>
              </w:txbxContent>
            </v:textbox>
          </v:roundrect>
        </w:pict>
      </w:r>
      <w:r>
        <w:rPr>
          <w:bCs/>
          <w:noProof/>
          <w:spacing w:val="-3"/>
          <w:sz w:val="28"/>
          <w:szCs w:val="28"/>
        </w:rPr>
        <w:pict>
          <v:roundrect id="_x0000_s1191" style="position:absolute;left:0;text-align:left;margin-left:221.65pt;margin-top:304.2pt;width:130.9pt;height:50.5pt;z-index:251677696" arcsize="10923f">
            <v:textbox style="mso-next-textbox:#_x0000_s1191">
              <w:txbxContent>
                <w:p w:rsidR="006A601B" w:rsidRDefault="006A601B">
                  <w:r w:rsidRPr="00726997">
                    <w:t>Testing laboratories of inspection bodies</w:t>
                  </w:r>
                </w:p>
              </w:txbxContent>
            </v:textbox>
          </v:roundrect>
        </w:pict>
      </w:r>
      <w:r>
        <w:rPr>
          <w:bCs/>
          <w:noProof/>
          <w:spacing w:val="-3"/>
          <w:sz w:val="28"/>
          <w:szCs w:val="28"/>
        </w:rPr>
        <w:pict>
          <v:roundrect id="_x0000_s1190" style="position:absolute;left:0;text-align:left;margin-left:151.5pt;margin-top:311.7pt;width:70.15pt;height:35.55pt;z-index:251676672" arcsize="10923f">
            <v:textbox style="mso-next-textbox:#_x0000_s1190">
              <w:txbxContent>
                <w:p w:rsidR="006A601B" w:rsidRDefault="006A601B">
                  <w:r w:rsidRPr="00726997">
                    <w:t>Certification bodies</w:t>
                  </w:r>
                </w:p>
              </w:txbxContent>
            </v:textbox>
          </v:roundrect>
        </w:pict>
      </w:r>
      <w:r>
        <w:rPr>
          <w:bCs/>
          <w:noProof/>
          <w:spacing w:val="-3"/>
          <w:sz w:val="28"/>
          <w:szCs w:val="28"/>
        </w:rPr>
        <w:pict>
          <v:roundrect id="_x0000_s1189" style="position:absolute;left:0;text-align:left;margin-left:9.35pt;margin-top:311.7pt;width:142.15pt;height:35.55pt;z-index:251675648" arcsize="10923f">
            <v:textbox style="mso-next-textbox:#_x0000_s1189">
              <w:txbxContent>
                <w:p w:rsidR="006A601B" w:rsidRDefault="006A601B">
                  <w:r w:rsidRPr="00726997">
                    <w:t>Technical committees for accreditation</w:t>
                  </w:r>
                </w:p>
              </w:txbxContent>
            </v:textbox>
          </v:roundrect>
        </w:pict>
      </w:r>
      <w:r>
        <w:rPr>
          <w:bCs/>
          <w:noProof/>
          <w:spacing w:val="-3"/>
          <w:sz w:val="28"/>
          <w:szCs w:val="28"/>
        </w:rPr>
        <w:pict>
          <v:roundrect id="_x0000_s1188" style="position:absolute;left:0;text-align:left;margin-left:151.5pt;margin-top:280.85pt;width:141.2pt;height:23.35pt;z-index:251674624" arcsize="10923f">
            <v:textbox style="mso-next-textbox:#_x0000_s1188">
              <w:txbxContent>
                <w:p w:rsidR="006A601B" w:rsidRDefault="006A601B">
                  <w:r w:rsidRPr="00726997">
                    <w:t>Accreditation Specialists</w:t>
                  </w:r>
                </w:p>
              </w:txbxContent>
            </v:textbox>
          </v:roundrect>
        </w:pict>
      </w:r>
      <w:r>
        <w:rPr>
          <w:bCs/>
          <w:noProof/>
          <w:spacing w:val="-3"/>
          <w:sz w:val="28"/>
          <w:szCs w:val="28"/>
        </w:rPr>
        <w:pict>
          <v:roundrect id="_x0000_s1187" style="position:absolute;left:0;text-align:left;margin-left:270.25pt;margin-top:218.2pt;width:184.2pt;height:44.9pt;z-index:251673600" arcsize="10923f">
            <v:textbox style="mso-next-textbox:#_x0000_s1187">
              <w:txbxContent>
                <w:p w:rsidR="006A601B" w:rsidRPr="004F17E3" w:rsidRDefault="006A601B">
                  <w:pPr>
                    <w:rPr>
                      <w:lang w:val="en-US"/>
                    </w:rPr>
                  </w:pPr>
                  <w:r w:rsidRPr="004F17E3">
                    <w:rPr>
                      <w:lang w:val="en-US"/>
                    </w:rPr>
                    <w:t>Responsible for the management system and international relations</w:t>
                  </w:r>
                </w:p>
              </w:txbxContent>
            </v:textbox>
          </v:roundrect>
        </w:pict>
      </w:r>
      <w:r>
        <w:rPr>
          <w:bCs/>
          <w:noProof/>
          <w:spacing w:val="-3"/>
          <w:sz w:val="28"/>
          <w:szCs w:val="28"/>
        </w:rPr>
        <w:pict>
          <v:roundrect id="_x0000_s1186" style="position:absolute;left:0;text-align:left;margin-left:123.45pt;margin-top:244.4pt;width:108.5pt;height:30.85pt;z-index:251672576" arcsize="10923f">
            <v:textbox style="mso-next-textbox:#_x0000_s1186">
              <w:txbxContent>
                <w:p w:rsidR="006A601B" w:rsidRDefault="006A601B">
                  <w:r>
                    <w:t>Referent-а</w:t>
                  </w:r>
                  <w:r w:rsidRPr="00726997">
                    <w:t>ssistant</w:t>
                  </w:r>
                </w:p>
              </w:txbxContent>
            </v:textbox>
          </v:roundrect>
        </w:pict>
      </w:r>
      <w:r>
        <w:rPr>
          <w:bCs/>
          <w:noProof/>
          <w:spacing w:val="-3"/>
          <w:sz w:val="28"/>
          <w:szCs w:val="28"/>
        </w:rPr>
        <w:pict>
          <v:roundrect id="_x0000_s1185" style="position:absolute;left:0;text-align:left;margin-left:47.7pt;margin-top:245.35pt;width:75.75pt;height:26.2pt;z-index:251671552" arcsize="10923f">
            <v:textbox style="mso-next-textbox:#_x0000_s1185">
              <w:txbxContent>
                <w:p w:rsidR="006A601B" w:rsidRDefault="006A601B">
                  <w:r w:rsidRPr="00726997">
                    <w:t>Accountant</w:t>
                  </w:r>
                </w:p>
              </w:txbxContent>
            </v:textbox>
          </v:roundrect>
        </w:pict>
      </w:r>
      <w:r>
        <w:rPr>
          <w:bCs/>
          <w:noProof/>
          <w:spacing w:val="-3"/>
          <w:sz w:val="28"/>
          <w:szCs w:val="28"/>
        </w:rPr>
        <w:pict>
          <v:roundrect id="_x0000_s1184" style="position:absolute;left:0;text-align:left;margin-left:-13.95pt;margin-top:244.4pt;width:61.65pt;height:25.25pt;z-index:251670528" arcsize="10923f">
            <v:textbox style="mso-next-textbox:#_x0000_s1184">
              <w:txbxContent>
                <w:p w:rsidR="006A601B" w:rsidRDefault="006A601B">
                  <w:r w:rsidRPr="00726997">
                    <w:t>Lawyer</w:t>
                  </w:r>
                </w:p>
              </w:txbxContent>
            </v:textbox>
          </v:roundrect>
        </w:pict>
      </w:r>
      <w:r>
        <w:rPr>
          <w:bCs/>
          <w:noProof/>
          <w:spacing w:val="-3"/>
          <w:sz w:val="28"/>
          <w:szCs w:val="28"/>
        </w:rPr>
        <w:pict>
          <v:roundrect id="_x0000_s1183" style="position:absolute;left:0;text-align:left;margin-left:106.7pt;margin-top:178.95pt;width:209.4pt;height:43.95pt;z-index:251669504" arcsize="10923f">
            <v:textbox style="mso-next-textbox:#_x0000_s1183">
              <w:txbxContent>
                <w:p w:rsidR="006A601B" w:rsidRPr="004F17E3" w:rsidRDefault="006A601B">
                  <w:pPr>
                    <w:rPr>
                      <w:lang w:val="en-US"/>
                    </w:rPr>
                  </w:pPr>
                  <w:r w:rsidRPr="004F17E3">
                    <w:rPr>
                      <w:lang w:val="en-US"/>
                    </w:rPr>
                    <w:t>The Deputy Director of the State Agency "National Accreditation Body"</w:t>
                  </w:r>
                </w:p>
              </w:txbxContent>
            </v:textbox>
          </v:roundrect>
        </w:pict>
      </w:r>
      <w:r>
        <w:rPr>
          <w:bCs/>
          <w:noProof/>
          <w:spacing w:val="-3"/>
          <w:sz w:val="28"/>
          <w:szCs w:val="28"/>
        </w:rPr>
        <w:pict>
          <v:roundrect id="_x0000_s1182" style="position:absolute;left:0;text-align:left;margin-left:128.15pt;margin-top:94.8pt;width:180.45pt;height:40.2pt;z-index:251668480" arcsize="10923f">
            <v:textbox style="mso-next-textbox:#_x0000_s1182">
              <w:txbxContent>
                <w:p w:rsidR="006A601B" w:rsidRPr="004F17E3" w:rsidRDefault="006A601B">
                  <w:pPr>
                    <w:rPr>
                      <w:lang w:val="en-US"/>
                    </w:rPr>
                  </w:pPr>
                  <w:r w:rsidRPr="004F17E3">
                    <w:rPr>
                      <w:lang w:val="en-US"/>
                    </w:rPr>
                    <w:t>The Director of the State Agency "National Accreditation Body"</w:t>
                  </w:r>
                </w:p>
              </w:txbxContent>
            </v:textbox>
          </v:roundrect>
        </w:pict>
      </w:r>
      <w:r>
        <w:rPr>
          <w:bCs/>
          <w:noProof/>
          <w:spacing w:val="-3"/>
          <w:sz w:val="28"/>
          <w:szCs w:val="28"/>
        </w:rPr>
        <w:pict>
          <v:roundrect id="_x0000_s1181" style="position:absolute;left:0;text-align:left;margin-left:348.85pt;margin-top:57.4pt;width:124.35pt;height:31.8pt;z-index:251667456" arcsize="10923f">
            <v:textbox style="mso-next-textbox:#_x0000_s1181">
              <w:txbxContent>
                <w:p w:rsidR="006A601B" w:rsidRDefault="006A601B">
                  <w:r w:rsidRPr="0050160C">
                    <w:t>Appeals Committee</w:t>
                  </w:r>
                </w:p>
              </w:txbxContent>
            </v:textbox>
          </v:roundrect>
        </w:pict>
      </w:r>
      <w:r>
        <w:rPr>
          <w:bCs/>
          <w:noProof/>
          <w:spacing w:val="-3"/>
          <w:sz w:val="28"/>
          <w:szCs w:val="28"/>
        </w:rPr>
        <w:pict>
          <v:roundrect id="_x0000_s1179" style="position:absolute;left:0;text-align:left;margin-left:113.2pt;margin-top:4.1pt;width:222.55pt;height:42.05pt;z-index:251665408" arcsize="10923f">
            <v:textbox style="mso-next-textbox:#_x0000_s1179">
              <w:txbxContent>
                <w:p w:rsidR="006A601B" w:rsidRPr="004F17E3" w:rsidRDefault="006A601B" w:rsidP="0050160C">
                  <w:pPr>
                    <w:jc w:val="center"/>
                    <w:rPr>
                      <w:lang w:val="en-US"/>
                    </w:rPr>
                  </w:pPr>
                  <w:r w:rsidRPr="004F17E3">
                    <w:rPr>
                      <w:lang w:val="en-US"/>
                    </w:rPr>
                    <w:t xml:space="preserve">Ministry of Economy of the Republic of </w:t>
                  </w:r>
                  <w:r w:rsidRPr="0060745A">
                    <w:rPr>
                      <w:bCs/>
                      <w:spacing w:val="-3"/>
                      <w:w w:val="113"/>
                      <w:sz w:val="28"/>
                      <w:szCs w:val="28"/>
                      <w:lang w:val="en-US"/>
                    </w:rPr>
                    <w:t>Armenia</w:t>
                  </w:r>
                </w:p>
              </w:txbxContent>
            </v:textbox>
          </v:roundrect>
        </w:pict>
      </w:r>
      <w:r>
        <w:rPr>
          <w:bCs/>
          <w:noProof/>
          <w:spacing w:val="-3"/>
          <w:sz w:val="28"/>
          <w:szCs w:val="28"/>
        </w:rPr>
        <w:pict>
          <v:roundrect id="_x0000_s1180" style="position:absolute;left:0;text-align:left;margin-left:151.5pt;margin-top:57.4pt;width:136.55pt;height:29pt;z-index:251666432" arcsize="10923f">
            <v:textbox style="mso-next-textbox:#_x0000_s1180">
              <w:txbxContent>
                <w:p w:rsidR="006A601B" w:rsidRDefault="006A601B">
                  <w:r w:rsidRPr="0050160C">
                    <w:t>Accreditation Council</w:t>
                  </w:r>
                </w:p>
              </w:txbxContent>
            </v:textbox>
          </v:roundrect>
        </w:pict>
      </w:r>
      <w:r w:rsidR="00CB5DB1" w:rsidRPr="000877F6">
        <w:rPr>
          <w:bCs/>
          <w:spacing w:val="-3"/>
          <w:w w:val="113"/>
          <w:sz w:val="28"/>
          <w:szCs w:val="28"/>
        </w:rPr>
        <w:pict>
          <v:shape id="Рисунок 1" o:spid="_x0000_i1028" type="#_x0000_t75" style="width:484.35pt;height:394.9pt;visibility:visible">
            <v:imagedata r:id="rId10" o:title=""/>
          </v:shape>
        </w:pict>
      </w:r>
    </w:p>
    <w:p w:rsidR="000B2818" w:rsidRDefault="000B2818" w:rsidP="00EC2F57">
      <w:pPr>
        <w:shd w:val="clear" w:color="auto" w:fill="FFFFFF"/>
        <w:ind w:right="34" w:firstLine="567"/>
        <w:jc w:val="both"/>
        <w:rPr>
          <w:bCs/>
          <w:spacing w:val="-3"/>
          <w:w w:val="113"/>
          <w:sz w:val="28"/>
          <w:szCs w:val="28"/>
        </w:rPr>
      </w:pPr>
    </w:p>
    <w:p w:rsidR="0060745A" w:rsidRPr="008116BF" w:rsidRDefault="004C640F" w:rsidP="00FC3A72">
      <w:pPr>
        <w:shd w:val="clear" w:color="auto" w:fill="FFFFFF"/>
        <w:ind w:right="34" w:firstLine="360"/>
        <w:jc w:val="center"/>
        <w:rPr>
          <w:bCs/>
          <w:spacing w:val="-3"/>
          <w:w w:val="113"/>
          <w:lang w:val="en-US"/>
        </w:rPr>
      </w:pPr>
      <w:r>
        <w:rPr>
          <w:bCs/>
          <w:spacing w:val="-3"/>
          <w:w w:val="113"/>
          <w:lang w:val="en-US"/>
        </w:rPr>
        <w:t>Figure 7</w:t>
      </w:r>
      <w:r w:rsidR="0060745A" w:rsidRPr="008116BF">
        <w:rPr>
          <w:bCs/>
          <w:spacing w:val="-3"/>
          <w:w w:val="113"/>
          <w:lang w:val="en-US"/>
        </w:rPr>
        <w:t xml:space="preserve"> - Structure of the national accreditation system of the Republic of Armenia</w:t>
      </w:r>
    </w:p>
    <w:p w:rsidR="0060745A" w:rsidRPr="0060745A" w:rsidRDefault="0060745A" w:rsidP="0060745A">
      <w:pPr>
        <w:shd w:val="clear" w:color="auto" w:fill="FFFFFF"/>
        <w:ind w:right="34" w:firstLine="360"/>
        <w:jc w:val="both"/>
        <w:rPr>
          <w:bCs/>
          <w:spacing w:val="-3"/>
          <w:w w:val="113"/>
          <w:sz w:val="28"/>
          <w:szCs w:val="28"/>
          <w:lang w:val="en-US"/>
        </w:rPr>
      </w:pPr>
    </w:p>
    <w:p w:rsidR="0060745A" w:rsidRPr="0060745A" w:rsidRDefault="0060745A" w:rsidP="0060745A">
      <w:pPr>
        <w:shd w:val="clear" w:color="auto" w:fill="FFFFFF"/>
        <w:ind w:right="34" w:firstLine="360"/>
        <w:jc w:val="both"/>
        <w:rPr>
          <w:bCs/>
          <w:spacing w:val="-3"/>
          <w:w w:val="113"/>
          <w:sz w:val="28"/>
          <w:szCs w:val="28"/>
          <w:lang w:val="en-US"/>
        </w:rPr>
      </w:pPr>
      <w:r w:rsidRPr="0060745A">
        <w:rPr>
          <w:bCs/>
          <w:spacing w:val="-3"/>
          <w:w w:val="113"/>
          <w:sz w:val="28"/>
          <w:szCs w:val="28"/>
          <w:lang w:val="en-US"/>
        </w:rPr>
        <w:t>2. National accreditation body, including the Accreditation Board, and technical committees for accreditation.</w:t>
      </w:r>
    </w:p>
    <w:p w:rsidR="0060745A" w:rsidRPr="0060745A" w:rsidRDefault="003F619A" w:rsidP="0060745A">
      <w:pPr>
        <w:shd w:val="clear" w:color="auto" w:fill="FFFFFF"/>
        <w:ind w:right="34" w:firstLine="360"/>
        <w:jc w:val="both"/>
        <w:rPr>
          <w:bCs/>
          <w:spacing w:val="-3"/>
          <w:w w:val="113"/>
          <w:sz w:val="28"/>
          <w:szCs w:val="28"/>
          <w:lang w:val="en-US"/>
        </w:rPr>
      </w:pPr>
      <w:r>
        <w:rPr>
          <w:bCs/>
          <w:spacing w:val="-3"/>
          <w:w w:val="113"/>
          <w:sz w:val="28"/>
          <w:szCs w:val="28"/>
          <w:lang w:val="en-US"/>
        </w:rPr>
        <w:t>N</w:t>
      </w:r>
      <w:r w:rsidR="0060745A" w:rsidRPr="0060745A">
        <w:rPr>
          <w:bCs/>
          <w:spacing w:val="-3"/>
          <w:w w:val="113"/>
          <w:sz w:val="28"/>
          <w:szCs w:val="28"/>
          <w:lang w:val="en-US"/>
        </w:rPr>
        <w:t>A</w:t>
      </w:r>
      <w:r>
        <w:rPr>
          <w:bCs/>
          <w:spacing w:val="-3"/>
          <w:w w:val="113"/>
          <w:sz w:val="28"/>
          <w:szCs w:val="28"/>
          <w:lang w:val="en-US"/>
        </w:rPr>
        <w:t>B</w:t>
      </w:r>
      <w:r w:rsidR="0060745A" w:rsidRPr="0060745A">
        <w:rPr>
          <w:bCs/>
          <w:spacing w:val="-3"/>
          <w:w w:val="113"/>
          <w:sz w:val="28"/>
          <w:szCs w:val="28"/>
          <w:lang w:val="en-US"/>
        </w:rPr>
        <w:t>: Competencies and functions:</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organizes the accreditation process and conducts inspection control of accredited environmental protection bodies</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approves the composition of technical committees for accreditation</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lastRenderedPageBreak/>
        <w:t>-</w:t>
      </w:r>
      <w:r w:rsidRPr="0060745A">
        <w:rPr>
          <w:bCs/>
          <w:spacing w:val="-3"/>
          <w:w w:val="113"/>
          <w:sz w:val="28"/>
          <w:szCs w:val="28"/>
          <w:lang w:val="en-US"/>
        </w:rPr>
        <w:t xml:space="preserve"> maintains a log of accredited environmentalists and appraisers (experts)</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interacts with national accreditation bodies of foreign states</w:t>
      </w:r>
    </w:p>
    <w:p w:rsidR="003F619A" w:rsidRDefault="0060745A" w:rsidP="00372CBC">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other authorities in accordance with RA legislation</w:t>
      </w:r>
    </w:p>
    <w:p w:rsidR="0060745A" w:rsidRPr="0060745A" w:rsidRDefault="0060745A" w:rsidP="0060745A">
      <w:pPr>
        <w:shd w:val="clear" w:color="auto" w:fill="FFFFFF"/>
        <w:ind w:right="34" w:firstLine="360"/>
        <w:jc w:val="both"/>
        <w:rPr>
          <w:bCs/>
          <w:spacing w:val="-3"/>
          <w:w w:val="113"/>
          <w:sz w:val="28"/>
          <w:szCs w:val="28"/>
          <w:lang w:val="en-US"/>
        </w:rPr>
      </w:pPr>
      <w:r w:rsidRPr="0060745A">
        <w:rPr>
          <w:bCs/>
          <w:spacing w:val="-3"/>
          <w:w w:val="113"/>
          <w:sz w:val="28"/>
          <w:szCs w:val="28"/>
          <w:lang w:val="en-US"/>
        </w:rPr>
        <w:t>Council for accreditation. Competences and functions:</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acts on the basis of the Regulation on the Accreditation Council</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takes decisions on accreditation</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approves the procedure for the work of technical committees for accreditation</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approve the composition and procedure of the Appeals Commission</w:t>
      </w:r>
    </w:p>
    <w:p w:rsidR="003F619A" w:rsidRDefault="0060745A" w:rsidP="00372CBC">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approves the list of appraisers and experts</w:t>
      </w:r>
    </w:p>
    <w:p w:rsidR="0060745A" w:rsidRPr="0060745A" w:rsidRDefault="0060745A" w:rsidP="0060745A">
      <w:pPr>
        <w:shd w:val="clear" w:color="auto" w:fill="FFFFFF"/>
        <w:ind w:right="34" w:firstLine="360"/>
        <w:jc w:val="both"/>
        <w:rPr>
          <w:bCs/>
          <w:spacing w:val="-3"/>
          <w:w w:val="113"/>
          <w:sz w:val="28"/>
          <w:szCs w:val="28"/>
          <w:lang w:val="en-US"/>
        </w:rPr>
      </w:pPr>
      <w:r w:rsidRPr="0060745A">
        <w:rPr>
          <w:bCs/>
          <w:spacing w:val="-3"/>
          <w:w w:val="113"/>
          <w:sz w:val="28"/>
          <w:szCs w:val="28"/>
          <w:lang w:val="en-US"/>
        </w:rPr>
        <w:t>Other authorities in accordance with RA legislation</w:t>
      </w:r>
    </w:p>
    <w:p w:rsidR="0060745A" w:rsidRPr="0060745A" w:rsidRDefault="0060745A" w:rsidP="0060745A">
      <w:pPr>
        <w:shd w:val="clear" w:color="auto" w:fill="FFFFFF"/>
        <w:ind w:right="34" w:firstLine="360"/>
        <w:jc w:val="both"/>
        <w:rPr>
          <w:bCs/>
          <w:spacing w:val="-3"/>
          <w:w w:val="113"/>
          <w:sz w:val="28"/>
          <w:szCs w:val="28"/>
          <w:lang w:val="en-US"/>
        </w:rPr>
      </w:pPr>
      <w:r w:rsidRPr="0060745A">
        <w:rPr>
          <w:bCs/>
          <w:spacing w:val="-3"/>
          <w:w w:val="113"/>
          <w:sz w:val="28"/>
          <w:szCs w:val="28"/>
          <w:lang w:val="en-US"/>
        </w:rPr>
        <w:t>Technical committees for accreditation. Competencies and functions:</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Act on the basis of the Regulations on Technical Committees for Accreditation</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composed of: </w:t>
      </w:r>
      <w:r w:rsidR="003F619A">
        <w:rPr>
          <w:bCs/>
          <w:spacing w:val="-3"/>
          <w:w w:val="113"/>
          <w:sz w:val="28"/>
          <w:szCs w:val="28"/>
          <w:lang w:val="en-US"/>
        </w:rPr>
        <w:t>N</w:t>
      </w:r>
      <w:r w:rsidR="003F619A" w:rsidRPr="0060745A">
        <w:rPr>
          <w:bCs/>
          <w:spacing w:val="-3"/>
          <w:w w:val="113"/>
          <w:sz w:val="28"/>
          <w:szCs w:val="28"/>
          <w:lang w:val="en-US"/>
        </w:rPr>
        <w:t>A</w:t>
      </w:r>
      <w:r w:rsidR="003F619A">
        <w:rPr>
          <w:bCs/>
          <w:spacing w:val="-3"/>
          <w:w w:val="113"/>
          <w:sz w:val="28"/>
          <w:szCs w:val="28"/>
          <w:lang w:val="en-US"/>
        </w:rPr>
        <w:t>B</w:t>
      </w:r>
      <w:r w:rsidRPr="0060745A">
        <w:rPr>
          <w:bCs/>
          <w:spacing w:val="-3"/>
          <w:w w:val="113"/>
          <w:sz w:val="28"/>
          <w:szCs w:val="28"/>
          <w:lang w:val="en-US"/>
        </w:rPr>
        <w:t xml:space="preserve"> specialists and appraisers who did not participate in the assessment of environmental protection</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submit their proposals for accreditation based on the review of accreditation materials</w:t>
      </w:r>
    </w:p>
    <w:p w:rsidR="0060745A" w:rsidRPr="0060745A" w:rsidRDefault="0060745A" w:rsidP="0060745A">
      <w:pPr>
        <w:shd w:val="clear" w:color="auto" w:fill="FFFFFF"/>
        <w:ind w:right="34" w:firstLine="360"/>
        <w:jc w:val="both"/>
        <w:rPr>
          <w:bCs/>
          <w:spacing w:val="-3"/>
          <w:w w:val="113"/>
          <w:sz w:val="28"/>
          <w:szCs w:val="28"/>
          <w:lang w:val="en-US"/>
        </w:rPr>
      </w:pPr>
      <w:r w:rsidRPr="0060745A">
        <w:rPr>
          <w:bCs/>
          <w:spacing w:val="-3"/>
          <w:w w:val="113"/>
          <w:sz w:val="28"/>
          <w:szCs w:val="28"/>
          <w:lang w:val="en-US"/>
        </w:rPr>
        <w:t>3. Appeals Commission. Competences and functions:</w:t>
      </w:r>
    </w:p>
    <w:p w:rsidR="0060745A" w:rsidRPr="0060745A" w:rsidRDefault="0060745A" w:rsidP="0060745A">
      <w:pPr>
        <w:shd w:val="clear" w:color="auto" w:fill="FFFFFF"/>
        <w:ind w:right="34" w:firstLine="360"/>
        <w:jc w:val="both"/>
        <w:rPr>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is established by the Accreditation Council to monitor compliance with accreditation rules</w:t>
      </w:r>
    </w:p>
    <w:p w:rsidR="003F619A" w:rsidRPr="00372CBC" w:rsidRDefault="0060745A" w:rsidP="00372CBC">
      <w:pPr>
        <w:shd w:val="clear" w:color="auto" w:fill="FFFFFF"/>
        <w:ind w:right="34" w:firstLine="360"/>
        <w:jc w:val="both"/>
        <w:rPr>
          <w:b/>
          <w:bCs/>
          <w:spacing w:val="-3"/>
          <w:w w:val="113"/>
          <w:sz w:val="28"/>
          <w:szCs w:val="28"/>
          <w:lang w:val="en-US"/>
        </w:rPr>
      </w:pPr>
      <w:r>
        <w:rPr>
          <w:bCs/>
          <w:spacing w:val="-3"/>
          <w:w w:val="113"/>
          <w:sz w:val="28"/>
          <w:szCs w:val="28"/>
          <w:lang w:val="en-US"/>
        </w:rPr>
        <w:t>-</w:t>
      </w:r>
      <w:r w:rsidRPr="0060745A">
        <w:rPr>
          <w:bCs/>
          <w:spacing w:val="-3"/>
          <w:w w:val="113"/>
          <w:sz w:val="28"/>
          <w:szCs w:val="28"/>
          <w:lang w:val="en-US"/>
        </w:rPr>
        <w:t xml:space="preserve"> considering appeals and making decisions</w:t>
      </w:r>
    </w:p>
    <w:p w:rsidR="0060745A" w:rsidRPr="0060745A" w:rsidRDefault="0060745A" w:rsidP="0060745A">
      <w:pPr>
        <w:ind w:firstLine="708"/>
        <w:jc w:val="both"/>
        <w:rPr>
          <w:bCs/>
          <w:spacing w:val="-3"/>
          <w:w w:val="113"/>
          <w:sz w:val="28"/>
          <w:szCs w:val="28"/>
          <w:lang w:val="en-US"/>
        </w:rPr>
      </w:pPr>
      <w:r w:rsidRPr="0060745A">
        <w:rPr>
          <w:bCs/>
          <w:spacing w:val="-3"/>
          <w:w w:val="113"/>
          <w:sz w:val="28"/>
          <w:szCs w:val="28"/>
          <w:lang w:val="en-US"/>
        </w:rPr>
        <w:t>4. Conformity assessment bodies. Competences and functions:</w:t>
      </w:r>
    </w:p>
    <w:p w:rsidR="0060745A" w:rsidRPr="003F619A" w:rsidRDefault="0060745A" w:rsidP="0060745A">
      <w:pPr>
        <w:ind w:firstLine="708"/>
        <w:jc w:val="both"/>
        <w:rPr>
          <w:bCs/>
          <w:i/>
          <w:spacing w:val="-3"/>
          <w:w w:val="113"/>
          <w:sz w:val="28"/>
          <w:szCs w:val="28"/>
          <w:lang w:val="en-US"/>
        </w:rPr>
      </w:pPr>
      <w:r w:rsidRPr="003F619A">
        <w:rPr>
          <w:bCs/>
          <w:i/>
          <w:spacing w:val="-3"/>
          <w:w w:val="113"/>
          <w:sz w:val="28"/>
          <w:szCs w:val="28"/>
          <w:lang w:val="en-US"/>
        </w:rPr>
        <w:t>Subjects subject to accreditation</w:t>
      </w:r>
    </w:p>
    <w:p w:rsidR="0060745A" w:rsidRPr="0060745A" w:rsidRDefault="0060745A" w:rsidP="0060745A">
      <w:pPr>
        <w:ind w:firstLine="708"/>
        <w:jc w:val="both"/>
        <w:rPr>
          <w:bCs/>
          <w:spacing w:val="-3"/>
          <w:w w:val="113"/>
          <w:sz w:val="28"/>
          <w:szCs w:val="28"/>
          <w:lang w:val="en-US"/>
        </w:rPr>
      </w:pPr>
      <w:r w:rsidRPr="0060745A">
        <w:rPr>
          <w:bCs/>
          <w:spacing w:val="-3"/>
          <w:w w:val="113"/>
          <w:sz w:val="28"/>
          <w:szCs w:val="28"/>
          <w:lang w:val="en-US"/>
        </w:rPr>
        <w:t xml:space="preserve">1) Testing laboratories, accreditation criteria according to </w:t>
      </w:r>
      <w:r w:rsidR="003F619A">
        <w:rPr>
          <w:bCs/>
          <w:spacing w:val="-3"/>
          <w:w w:val="113"/>
          <w:sz w:val="28"/>
          <w:szCs w:val="28"/>
          <w:lang w:val="en-US"/>
        </w:rPr>
        <w:t>the national standard AST ISO/</w:t>
      </w:r>
      <w:r w:rsidRPr="0060745A">
        <w:rPr>
          <w:bCs/>
          <w:spacing w:val="-3"/>
          <w:w w:val="113"/>
          <w:sz w:val="28"/>
          <w:szCs w:val="28"/>
          <w:lang w:val="en-US"/>
        </w:rPr>
        <w:t>IEC 17025-2005</w:t>
      </w:r>
    </w:p>
    <w:p w:rsidR="0060745A" w:rsidRPr="0060745A" w:rsidRDefault="0060745A" w:rsidP="0060745A">
      <w:pPr>
        <w:ind w:firstLine="708"/>
        <w:jc w:val="both"/>
        <w:rPr>
          <w:bCs/>
          <w:spacing w:val="-3"/>
          <w:w w:val="113"/>
          <w:sz w:val="28"/>
          <w:szCs w:val="28"/>
          <w:lang w:val="en-US"/>
        </w:rPr>
      </w:pPr>
      <w:r w:rsidRPr="0060745A">
        <w:rPr>
          <w:bCs/>
          <w:spacing w:val="-3"/>
          <w:w w:val="113"/>
          <w:sz w:val="28"/>
          <w:szCs w:val="28"/>
          <w:lang w:val="en-US"/>
        </w:rPr>
        <w:t>2) Calibration laboratories accreditation criteria according</w:t>
      </w:r>
      <w:r w:rsidR="003F619A">
        <w:rPr>
          <w:bCs/>
          <w:spacing w:val="-3"/>
          <w:w w:val="113"/>
          <w:sz w:val="28"/>
          <w:szCs w:val="28"/>
          <w:lang w:val="en-US"/>
        </w:rPr>
        <w:t xml:space="preserve"> to national standard AST ISO/</w:t>
      </w:r>
      <w:r w:rsidRPr="0060745A">
        <w:rPr>
          <w:bCs/>
          <w:spacing w:val="-3"/>
          <w:w w:val="113"/>
          <w:sz w:val="28"/>
          <w:szCs w:val="28"/>
          <w:lang w:val="en-US"/>
        </w:rPr>
        <w:t>IEC 17025-2005</w:t>
      </w:r>
    </w:p>
    <w:p w:rsidR="0060745A" w:rsidRPr="0060745A" w:rsidRDefault="0060745A" w:rsidP="0060745A">
      <w:pPr>
        <w:ind w:firstLine="708"/>
        <w:jc w:val="both"/>
        <w:rPr>
          <w:bCs/>
          <w:spacing w:val="-3"/>
          <w:w w:val="113"/>
          <w:sz w:val="28"/>
          <w:szCs w:val="28"/>
          <w:lang w:val="en-US"/>
        </w:rPr>
      </w:pPr>
      <w:r w:rsidRPr="0060745A">
        <w:rPr>
          <w:bCs/>
          <w:spacing w:val="-3"/>
          <w:w w:val="113"/>
          <w:sz w:val="28"/>
          <w:szCs w:val="28"/>
          <w:lang w:val="en-US"/>
        </w:rPr>
        <w:t>3) Certification bodies (products, management systems, persons), accreditation criteria for national standards AST ISO / IEC 17065-2013, AST ISO / IEC 17021-2013, AST ISO / IEC 17024-2013</w:t>
      </w:r>
    </w:p>
    <w:p w:rsidR="0060745A" w:rsidRPr="0060745A" w:rsidRDefault="0060745A" w:rsidP="0060745A">
      <w:pPr>
        <w:ind w:firstLine="708"/>
        <w:jc w:val="both"/>
        <w:rPr>
          <w:bCs/>
          <w:spacing w:val="-3"/>
          <w:w w:val="113"/>
          <w:sz w:val="28"/>
          <w:szCs w:val="28"/>
          <w:lang w:val="en-US"/>
        </w:rPr>
      </w:pPr>
      <w:r w:rsidRPr="0060745A">
        <w:rPr>
          <w:bCs/>
          <w:spacing w:val="-3"/>
          <w:w w:val="113"/>
          <w:sz w:val="28"/>
          <w:szCs w:val="28"/>
          <w:lang w:val="en-US"/>
        </w:rPr>
        <w:t>4) Inspection bodies, accreditation criteria according to the national standard AST ISO / IEC 17020-2013</w:t>
      </w:r>
    </w:p>
    <w:p w:rsidR="0060745A" w:rsidRPr="0060745A" w:rsidRDefault="0060745A" w:rsidP="0060745A">
      <w:pPr>
        <w:ind w:firstLine="708"/>
        <w:jc w:val="both"/>
        <w:rPr>
          <w:bCs/>
          <w:spacing w:val="-3"/>
          <w:w w:val="113"/>
          <w:sz w:val="28"/>
          <w:szCs w:val="28"/>
          <w:lang w:val="en-US"/>
        </w:rPr>
      </w:pPr>
      <w:r w:rsidRPr="0060745A">
        <w:rPr>
          <w:bCs/>
          <w:spacing w:val="-3"/>
          <w:w w:val="113"/>
          <w:sz w:val="28"/>
          <w:szCs w:val="28"/>
          <w:lang w:val="en-US"/>
        </w:rPr>
        <w:t>5) Other conformity assessment bodies conducting work on conformity assessment, accreditation criteria according to the national AST standard ISO / IEC 17043-2013, etc.</w:t>
      </w:r>
    </w:p>
    <w:p w:rsidR="0060745A" w:rsidRPr="003F619A" w:rsidRDefault="0060745A" w:rsidP="0060745A">
      <w:pPr>
        <w:ind w:firstLine="708"/>
        <w:jc w:val="both"/>
        <w:rPr>
          <w:bCs/>
          <w:i/>
          <w:spacing w:val="-3"/>
          <w:w w:val="113"/>
          <w:sz w:val="28"/>
          <w:szCs w:val="28"/>
          <w:lang w:val="en-US"/>
        </w:rPr>
      </w:pPr>
      <w:r w:rsidRPr="003F619A">
        <w:rPr>
          <w:bCs/>
          <w:i/>
          <w:spacing w:val="-3"/>
          <w:w w:val="113"/>
          <w:sz w:val="28"/>
          <w:szCs w:val="28"/>
          <w:lang w:val="en-US"/>
        </w:rPr>
        <w:t>Legislative base of the National Accreditation System</w:t>
      </w:r>
    </w:p>
    <w:p w:rsidR="0060745A" w:rsidRPr="0060745A" w:rsidRDefault="0060745A" w:rsidP="0060745A">
      <w:pPr>
        <w:ind w:firstLine="708"/>
        <w:jc w:val="both"/>
        <w:rPr>
          <w:bCs/>
          <w:spacing w:val="-3"/>
          <w:w w:val="113"/>
          <w:sz w:val="28"/>
          <w:szCs w:val="28"/>
          <w:lang w:val="en-US"/>
        </w:rPr>
      </w:pPr>
      <w:r w:rsidRPr="0060745A">
        <w:rPr>
          <w:bCs/>
          <w:spacing w:val="-3"/>
          <w:w w:val="113"/>
          <w:sz w:val="28"/>
          <w:szCs w:val="28"/>
          <w:lang w:val="en-US"/>
        </w:rPr>
        <w:t>- Resolution of the Government of the Republic of Armenia No. 1693 "Strategy of Quality Infrastructure Reform in the Republic of Armenia (2010-2020)" dated December 16, 2010.</w:t>
      </w:r>
    </w:p>
    <w:p w:rsidR="0060745A" w:rsidRPr="004F17E3" w:rsidRDefault="0060745A" w:rsidP="0060745A">
      <w:pPr>
        <w:ind w:firstLine="708"/>
        <w:jc w:val="both"/>
        <w:rPr>
          <w:bCs/>
          <w:spacing w:val="-3"/>
          <w:w w:val="113"/>
          <w:sz w:val="28"/>
          <w:szCs w:val="28"/>
          <w:lang w:val="en-US"/>
        </w:rPr>
      </w:pPr>
      <w:r w:rsidRPr="0060745A">
        <w:rPr>
          <w:bCs/>
          <w:spacing w:val="-3"/>
          <w:w w:val="113"/>
          <w:sz w:val="28"/>
          <w:szCs w:val="28"/>
          <w:lang w:val="en-US"/>
        </w:rPr>
        <w:t>-The Law of the Republic of Armenia "On Accreditation"</w:t>
      </w:r>
      <w:r w:rsidR="003F619A">
        <w:rPr>
          <w:bCs/>
          <w:spacing w:val="-3"/>
          <w:w w:val="113"/>
          <w:sz w:val="28"/>
          <w:szCs w:val="28"/>
          <w:lang w:val="en-US"/>
        </w:rPr>
        <w:t xml:space="preserve"> o</w:t>
      </w:r>
      <w:r w:rsidRPr="004F17E3">
        <w:rPr>
          <w:bCs/>
          <w:spacing w:val="-3"/>
          <w:w w:val="113"/>
          <w:sz w:val="28"/>
          <w:szCs w:val="28"/>
          <w:lang w:val="en-US"/>
        </w:rPr>
        <w:t>f March 5, 2012</w:t>
      </w:r>
    </w:p>
    <w:p w:rsidR="0060745A" w:rsidRPr="0060745A" w:rsidRDefault="0060745A" w:rsidP="0060745A">
      <w:pPr>
        <w:ind w:firstLine="708"/>
        <w:jc w:val="both"/>
        <w:rPr>
          <w:bCs/>
          <w:spacing w:val="-3"/>
          <w:w w:val="113"/>
          <w:sz w:val="28"/>
          <w:szCs w:val="28"/>
          <w:lang w:val="en-US"/>
        </w:rPr>
      </w:pPr>
      <w:r w:rsidRPr="0060745A">
        <w:rPr>
          <w:bCs/>
          <w:spacing w:val="-3"/>
          <w:w w:val="113"/>
          <w:sz w:val="28"/>
          <w:szCs w:val="28"/>
          <w:lang w:val="en-US"/>
        </w:rPr>
        <w:t>- Government Resolution No. 719 "On Recognition of the Authorized Body for Accreditation of the Republic of Armenia"Dated June 7, 2012</w:t>
      </w:r>
    </w:p>
    <w:p w:rsidR="0060745A" w:rsidRPr="0060745A" w:rsidRDefault="0060745A" w:rsidP="0060745A">
      <w:pPr>
        <w:ind w:firstLine="708"/>
        <w:jc w:val="both"/>
        <w:rPr>
          <w:bCs/>
          <w:spacing w:val="-3"/>
          <w:w w:val="113"/>
          <w:sz w:val="28"/>
          <w:szCs w:val="28"/>
          <w:lang w:val="en-US"/>
        </w:rPr>
      </w:pPr>
      <w:r w:rsidRPr="0060745A">
        <w:rPr>
          <w:bCs/>
          <w:spacing w:val="-3"/>
          <w:w w:val="113"/>
          <w:sz w:val="28"/>
          <w:szCs w:val="28"/>
          <w:lang w:val="en-US"/>
        </w:rPr>
        <w:lastRenderedPageBreak/>
        <w:t>- Resolution of the Government of Armenia No. 890 "On the establishment of a national accreditation body as a state non-profit organization" of July 19, 2012</w:t>
      </w:r>
    </w:p>
    <w:p w:rsidR="00C83911" w:rsidRDefault="0060745A" w:rsidP="00FA6928">
      <w:pPr>
        <w:ind w:firstLine="708"/>
        <w:jc w:val="both"/>
        <w:rPr>
          <w:bCs/>
          <w:spacing w:val="-3"/>
          <w:w w:val="113"/>
          <w:sz w:val="28"/>
          <w:szCs w:val="28"/>
          <w:lang w:val="en-US"/>
        </w:rPr>
      </w:pPr>
      <w:r w:rsidRPr="0060745A">
        <w:rPr>
          <w:bCs/>
          <w:spacing w:val="-3"/>
          <w:w w:val="113"/>
          <w:sz w:val="28"/>
          <w:szCs w:val="28"/>
          <w:lang w:val="en-US"/>
        </w:rPr>
        <w:t>- Resolution of the Government of the Republic of Armenia No. 1201 "Procedure for accreditation of conformity assessment bodies" of September 6, 2012.</w:t>
      </w:r>
    </w:p>
    <w:p w:rsidR="00FA6928" w:rsidRDefault="00FA6928" w:rsidP="00325988">
      <w:pPr>
        <w:jc w:val="both"/>
        <w:rPr>
          <w:bCs/>
          <w:spacing w:val="-3"/>
          <w:w w:val="113"/>
          <w:sz w:val="28"/>
          <w:szCs w:val="28"/>
          <w:lang w:val="en-US"/>
        </w:rPr>
      </w:pPr>
    </w:p>
    <w:p w:rsidR="00C83911" w:rsidRPr="00C83911" w:rsidRDefault="00C83911" w:rsidP="00C83911">
      <w:pPr>
        <w:ind w:firstLine="708"/>
        <w:jc w:val="both"/>
        <w:rPr>
          <w:b/>
          <w:bCs/>
          <w:spacing w:val="-3"/>
          <w:w w:val="113"/>
          <w:sz w:val="28"/>
          <w:szCs w:val="28"/>
          <w:lang w:val="en-US"/>
        </w:rPr>
      </w:pPr>
      <w:r w:rsidRPr="00C83911">
        <w:rPr>
          <w:b/>
          <w:bCs/>
          <w:spacing w:val="-3"/>
          <w:w w:val="113"/>
          <w:sz w:val="28"/>
          <w:szCs w:val="28"/>
          <w:lang w:val="en-US"/>
        </w:rPr>
        <w:t>Test questions:</w:t>
      </w:r>
    </w:p>
    <w:p w:rsidR="006C0CC4" w:rsidRPr="006C0CC4" w:rsidRDefault="006C0CC4" w:rsidP="006C0CC4">
      <w:pPr>
        <w:ind w:firstLine="708"/>
        <w:jc w:val="both"/>
        <w:rPr>
          <w:bCs/>
          <w:spacing w:val="-3"/>
          <w:w w:val="113"/>
          <w:sz w:val="28"/>
          <w:szCs w:val="28"/>
          <w:lang w:val="en-US"/>
        </w:rPr>
      </w:pPr>
      <w:r>
        <w:rPr>
          <w:bCs/>
          <w:spacing w:val="-3"/>
          <w:w w:val="113"/>
          <w:sz w:val="28"/>
          <w:szCs w:val="28"/>
          <w:lang w:val="en-US"/>
        </w:rPr>
        <w:t>1.</w:t>
      </w:r>
      <w:r w:rsidRPr="006C0CC4">
        <w:rPr>
          <w:bCs/>
          <w:spacing w:val="-3"/>
          <w:w w:val="113"/>
          <w:sz w:val="28"/>
          <w:szCs w:val="28"/>
          <w:lang w:val="en-US"/>
        </w:rPr>
        <w:t>How does the Eurasian Economic Union function?</w:t>
      </w:r>
    </w:p>
    <w:p w:rsidR="006C0CC4" w:rsidRPr="006C0CC4" w:rsidRDefault="006C0CC4" w:rsidP="006C0CC4">
      <w:pPr>
        <w:ind w:firstLine="708"/>
        <w:jc w:val="both"/>
        <w:rPr>
          <w:bCs/>
          <w:spacing w:val="-3"/>
          <w:w w:val="113"/>
          <w:sz w:val="28"/>
          <w:szCs w:val="28"/>
          <w:lang w:val="en-US"/>
        </w:rPr>
      </w:pPr>
      <w:r>
        <w:rPr>
          <w:bCs/>
          <w:spacing w:val="-3"/>
          <w:w w:val="113"/>
          <w:sz w:val="28"/>
          <w:szCs w:val="28"/>
          <w:lang w:val="en-US"/>
        </w:rPr>
        <w:t>2.</w:t>
      </w:r>
      <w:r w:rsidRPr="006C0CC4">
        <w:rPr>
          <w:bCs/>
          <w:spacing w:val="-3"/>
          <w:w w:val="113"/>
          <w:sz w:val="28"/>
          <w:szCs w:val="28"/>
          <w:lang w:val="en-US"/>
        </w:rPr>
        <w:t>When was the idea of Eurasian economic integration first voiced?</w:t>
      </w:r>
    </w:p>
    <w:p w:rsidR="006C0CC4" w:rsidRPr="006C0CC4" w:rsidRDefault="006C0CC4" w:rsidP="006C0CC4">
      <w:pPr>
        <w:ind w:firstLine="708"/>
        <w:jc w:val="both"/>
        <w:rPr>
          <w:bCs/>
          <w:spacing w:val="-3"/>
          <w:w w:val="113"/>
          <w:sz w:val="28"/>
          <w:szCs w:val="28"/>
          <w:lang w:val="en-US"/>
        </w:rPr>
      </w:pPr>
      <w:r>
        <w:rPr>
          <w:bCs/>
          <w:spacing w:val="-3"/>
          <w:w w:val="113"/>
          <w:sz w:val="28"/>
          <w:szCs w:val="28"/>
          <w:lang w:val="en-US"/>
        </w:rPr>
        <w:t>3.</w:t>
      </w:r>
      <w:r w:rsidRPr="006C0CC4">
        <w:rPr>
          <w:bCs/>
          <w:spacing w:val="-3"/>
          <w:w w:val="113"/>
          <w:sz w:val="28"/>
          <w:szCs w:val="28"/>
          <w:lang w:val="en-US"/>
        </w:rPr>
        <w:t>What are the organizational structure of the Eurasian Economic Union and the decision-making procedure of the EAEU bodies?</w:t>
      </w:r>
    </w:p>
    <w:p w:rsidR="006C0CC4" w:rsidRPr="006C0CC4" w:rsidRDefault="006C0CC4" w:rsidP="006C0CC4">
      <w:pPr>
        <w:ind w:firstLine="708"/>
        <w:jc w:val="both"/>
        <w:rPr>
          <w:bCs/>
          <w:spacing w:val="-3"/>
          <w:w w:val="113"/>
          <w:sz w:val="28"/>
          <w:szCs w:val="28"/>
          <w:lang w:val="en-US"/>
        </w:rPr>
      </w:pPr>
      <w:r>
        <w:rPr>
          <w:bCs/>
          <w:spacing w:val="-3"/>
          <w:w w:val="113"/>
          <w:sz w:val="28"/>
          <w:szCs w:val="28"/>
          <w:lang w:val="en-US"/>
        </w:rPr>
        <w:t>4.</w:t>
      </w:r>
      <w:r w:rsidRPr="006C0CC4">
        <w:rPr>
          <w:bCs/>
          <w:spacing w:val="-3"/>
          <w:w w:val="113"/>
          <w:sz w:val="28"/>
          <w:szCs w:val="28"/>
          <w:lang w:val="en-US"/>
        </w:rPr>
        <w:t>How is decision-making transparency ensured in the EAEU?</w:t>
      </w:r>
    </w:p>
    <w:p w:rsidR="006C0CC4" w:rsidRPr="006C0CC4" w:rsidRDefault="006C0CC4" w:rsidP="006C0CC4">
      <w:pPr>
        <w:ind w:firstLine="708"/>
        <w:jc w:val="both"/>
        <w:rPr>
          <w:bCs/>
          <w:spacing w:val="-3"/>
          <w:w w:val="113"/>
          <w:sz w:val="28"/>
          <w:szCs w:val="28"/>
          <w:lang w:val="en-US"/>
        </w:rPr>
      </w:pPr>
      <w:r>
        <w:rPr>
          <w:bCs/>
          <w:spacing w:val="-3"/>
          <w:w w:val="113"/>
          <w:sz w:val="28"/>
          <w:szCs w:val="28"/>
          <w:lang w:val="en-US"/>
        </w:rPr>
        <w:t>5.</w:t>
      </w:r>
      <w:r w:rsidRPr="006C0CC4">
        <w:rPr>
          <w:bCs/>
          <w:spacing w:val="-3"/>
          <w:w w:val="113"/>
          <w:sz w:val="28"/>
          <w:szCs w:val="28"/>
          <w:lang w:val="en-US"/>
        </w:rPr>
        <w:t>How is the EAEU budget formed?</w:t>
      </w:r>
    </w:p>
    <w:p w:rsidR="006C0CC4" w:rsidRPr="006C0CC4" w:rsidRDefault="006C0CC4" w:rsidP="006C0CC4">
      <w:pPr>
        <w:ind w:firstLine="708"/>
        <w:jc w:val="both"/>
        <w:rPr>
          <w:bCs/>
          <w:spacing w:val="-3"/>
          <w:w w:val="113"/>
          <w:sz w:val="28"/>
          <w:szCs w:val="28"/>
          <w:lang w:val="en-US"/>
        </w:rPr>
      </w:pPr>
      <w:r>
        <w:rPr>
          <w:bCs/>
          <w:spacing w:val="-3"/>
          <w:w w:val="113"/>
          <w:sz w:val="28"/>
          <w:szCs w:val="28"/>
          <w:lang w:val="en-US"/>
        </w:rPr>
        <w:t>6.</w:t>
      </w:r>
      <w:r w:rsidRPr="006C0CC4">
        <w:rPr>
          <w:bCs/>
          <w:spacing w:val="-3"/>
          <w:w w:val="113"/>
          <w:sz w:val="28"/>
          <w:szCs w:val="28"/>
          <w:lang w:val="en-US"/>
        </w:rPr>
        <w:t>What issues does the Treaty on the Eurasian Economic Union regulate?</w:t>
      </w:r>
    </w:p>
    <w:p w:rsidR="006C0CC4" w:rsidRPr="006C0CC4" w:rsidRDefault="006C0CC4" w:rsidP="006C0CC4">
      <w:pPr>
        <w:ind w:firstLine="708"/>
        <w:jc w:val="both"/>
        <w:rPr>
          <w:bCs/>
          <w:spacing w:val="-3"/>
          <w:w w:val="113"/>
          <w:sz w:val="28"/>
          <w:szCs w:val="28"/>
          <w:lang w:val="en-US"/>
        </w:rPr>
      </w:pPr>
      <w:r>
        <w:rPr>
          <w:bCs/>
          <w:spacing w:val="-3"/>
          <w:w w:val="113"/>
          <w:sz w:val="28"/>
          <w:szCs w:val="28"/>
          <w:lang w:val="en-US"/>
        </w:rPr>
        <w:t>7.</w:t>
      </w:r>
      <w:r w:rsidRPr="006C0CC4">
        <w:rPr>
          <w:bCs/>
          <w:spacing w:val="-3"/>
          <w:w w:val="113"/>
          <w:sz w:val="28"/>
          <w:szCs w:val="28"/>
          <w:lang w:val="en-US"/>
        </w:rPr>
        <w:t>Is it possible for new members to join the Eurasian Economic Union?</w:t>
      </w:r>
    </w:p>
    <w:p w:rsidR="006C0CC4" w:rsidRDefault="006C0CC4" w:rsidP="006C0CC4">
      <w:pPr>
        <w:ind w:firstLine="708"/>
        <w:jc w:val="both"/>
        <w:rPr>
          <w:bCs/>
          <w:spacing w:val="-3"/>
          <w:w w:val="113"/>
          <w:sz w:val="28"/>
          <w:szCs w:val="28"/>
          <w:lang w:val="en-US"/>
        </w:rPr>
      </w:pPr>
      <w:r>
        <w:rPr>
          <w:bCs/>
          <w:spacing w:val="-3"/>
          <w:w w:val="113"/>
          <w:sz w:val="28"/>
          <w:szCs w:val="28"/>
          <w:lang w:val="en-US"/>
        </w:rPr>
        <w:t>8.</w:t>
      </w:r>
      <w:r w:rsidRPr="006C0CC4">
        <w:rPr>
          <w:bCs/>
          <w:spacing w:val="-3"/>
          <w:w w:val="113"/>
          <w:sz w:val="28"/>
          <w:szCs w:val="28"/>
          <w:lang w:val="en-US"/>
        </w:rPr>
        <w:t>What is the Eurasian Economic Commission, what are its functions and powers?</w:t>
      </w:r>
    </w:p>
    <w:p w:rsidR="00C83911" w:rsidRDefault="00C83911" w:rsidP="00372CBC">
      <w:pPr>
        <w:ind w:firstLine="708"/>
        <w:jc w:val="both"/>
        <w:rPr>
          <w:bCs/>
          <w:spacing w:val="-3"/>
          <w:w w:val="113"/>
          <w:sz w:val="28"/>
          <w:szCs w:val="28"/>
          <w:lang w:val="en-US"/>
        </w:rPr>
      </w:pPr>
    </w:p>
    <w:p w:rsidR="00C83911" w:rsidRDefault="00C83911" w:rsidP="008116BF">
      <w:pPr>
        <w:jc w:val="both"/>
        <w:rPr>
          <w:bCs/>
          <w:spacing w:val="-3"/>
          <w:w w:val="113"/>
          <w:sz w:val="28"/>
          <w:szCs w:val="28"/>
          <w:lang w:val="en-US"/>
        </w:rPr>
      </w:pPr>
    </w:p>
    <w:p w:rsidR="006C0CC4" w:rsidRDefault="006C0CC4" w:rsidP="00FA6928">
      <w:pPr>
        <w:tabs>
          <w:tab w:val="left" w:pos="9638"/>
        </w:tabs>
        <w:ind w:right="-1" w:firstLine="567"/>
        <w:jc w:val="center"/>
        <w:rPr>
          <w:b/>
          <w:sz w:val="28"/>
          <w:szCs w:val="28"/>
          <w:lang w:val="en-US"/>
        </w:rPr>
      </w:pPr>
      <w:r w:rsidRPr="00C63332">
        <w:rPr>
          <w:b/>
          <w:sz w:val="28"/>
          <w:szCs w:val="28"/>
          <w:lang w:val="en-US"/>
        </w:rPr>
        <w:t xml:space="preserve">Lecture </w:t>
      </w:r>
      <w:r w:rsidR="00FA6928">
        <w:rPr>
          <w:b/>
          <w:sz w:val="28"/>
          <w:szCs w:val="28"/>
          <w:lang w:val="en-US"/>
        </w:rPr>
        <w:t>3</w:t>
      </w:r>
    </w:p>
    <w:p w:rsidR="005E65BC" w:rsidRDefault="005E65BC" w:rsidP="00FA6928">
      <w:pPr>
        <w:tabs>
          <w:tab w:val="left" w:pos="9638"/>
        </w:tabs>
        <w:ind w:right="-1" w:firstLine="567"/>
        <w:jc w:val="center"/>
        <w:rPr>
          <w:b/>
          <w:sz w:val="28"/>
          <w:szCs w:val="28"/>
          <w:lang w:val="en-US"/>
        </w:rPr>
      </w:pPr>
    </w:p>
    <w:p w:rsidR="006C0CC4" w:rsidRDefault="006C0CC4" w:rsidP="00FA6928">
      <w:pPr>
        <w:shd w:val="clear" w:color="auto" w:fill="FFFFFF"/>
        <w:ind w:right="34" w:firstLine="567"/>
        <w:jc w:val="both"/>
        <w:rPr>
          <w:b/>
          <w:bCs/>
          <w:color w:val="000000"/>
          <w:spacing w:val="-3"/>
          <w:w w:val="113"/>
          <w:sz w:val="28"/>
          <w:szCs w:val="28"/>
          <w:lang w:val="en-US"/>
        </w:rPr>
      </w:pPr>
      <w:r>
        <w:rPr>
          <w:b/>
          <w:sz w:val="28"/>
          <w:szCs w:val="28"/>
          <w:lang w:val="en-US"/>
        </w:rPr>
        <w:t>Theme:</w:t>
      </w:r>
      <w:r w:rsidRPr="0060745A">
        <w:rPr>
          <w:b/>
          <w:bCs/>
          <w:spacing w:val="-3"/>
          <w:w w:val="113"/>
          <w:sz w:val="28"/>
          <w:szCs w:val="28"/>
          <w:lang w:val="en-US"/>
        </w:rPr>
        <w:t>Legal basis for accreditation in the Eurasian Economic Union</w:t>
      </w:r>
      <w:r>
        <w:rPr>
          <w:b/>
          <w:bCs/>
          <w:color w:val="000000"/>
          <w:spacing w:val="-3"/>
          <w:w w:val="113"/>
          <w:sz w:val="28"/>
          <w:szCs w:val="28"/>
          <w:lang w:val="en-US"/>
        </w:rPr>
        <w:t>.</w:t>
      </w:r>
    </w:p>
    <w:p w:rsidR="005E65BC" w:rsidRDefault="005E65BC" w:rsidP="00FA6928">
      <w:pPr>
        <w:shd w:val="clear" w:color="auto" w:fill="FFFFFF"/>
        <w:ind w:right="34" w:firstLine="567"/>
        <w:jc w:val="both"/>
        <w:rPr>
          <w:b/>
          <w:bCs/>
          <w:color w:val="000000"/>
          <w:spacing w:val="-3"/>
          <w:w w:val="113"/>
          <w:sz w:val="28"/>
          <w:szCs w:val="28"/>
          <w:lang w:val="en-US"/>
        </w:rPr>
      </w:pPr>
    </w:p>
    <w:p w:rsidR="006C0CC4" w:rsidRPr="00372CBC" w:rsidRDefault="006C0CC4" w:rsidP="006C0CC4">
      <w:pPr>
        <w:tabs>
          <w:tab w:val="left" w:pos="9638"/>
        </w:tabs>
        <w:ind w:right="-1" w:firstLine="425"/>
        <w:jc w:val="both"/>
        <w:rPr>
          <w:b/>
          <w:sz w:val="28"/>
          <w:szCs w:val="28"/>
          <w:lang w:val="en-US"/>
        </w:rPr>
      </w:pPr>
      <w:r w:rsidRPr="00372CBC">
        <w:rPr>
          <w:b/>
          <w:sz w:val="28"/>
          <w:szCs w:val="28"/>
          <w:lang w:val="en-US"/>
        </w:rPr>
        <w:t>Lecture plan:</w:t>
      </w:r>
    </w:p>
    <w:p w:rsidR="00DE4522" w:rsidRPr="00FA3F30" w:rsidRDefault="008116BF" w:rsidP="004C640F">
      <w:pPr>
        <w:numPr>
          <w:ilvl w:val="0"/>
          <w:numId w:val="24"/>
        </w:numPr>
        <w:shd w:val="clear" w:color="auto" w:fill="FFFFFF"/>
        <w:ind w:right="34"/>
        <w:jc w:val="both"/>
        <w:rPr>
          <w:b/>
          <w:bCs/>
          <w:color w:val="000000"/>
          <w:spacing w:val="-3"/>
          <w:w w:val="113"/>
          <w:sz w:val="28"/>
          <w:szCs w:val="28"/>
          <w:lang w:val="en-US"/>
        </w:rPr>
      </w:pPr>
      <w:r w:rsidRPr="00FA3F30">
        <w:rPr>
          <w:b/>
          <w:bCs/>
          <w:spacing w:val="-3"/>
          <w:w w:val="113"/>
          <w:sz w:val="28"/>
          <w:szCs w:val="28"/>
          <w:lang w:val="en-US"/>
        </w:rPr>
        <w:t>Legal basis for accreditation in the Eurasian Economic Union</w:t>
      </w:r>
      <w:r w:rsidRPr="00FA3F30">
        <w:rPr>
          <w:b/>
          <w:bCs/>
          <w:color w:val="000000"/>
          <w:spacing w:val="-3"/>
          <w:w w:val="113"/>
          <w:sz w:val="28"/>
          <w:szCs w:val="28"/>
          <w:lang w:val="en-US"/>
        </w:rPr>
        <w:t>.</w:t>
      </w:r>
    </w:p>
    <w:p w:rsidR="004C640F" w:rsidRPr="00FA3F30" w:rsidRDefault="004C640F" w:rsidP="004C640F">
      <w:pPr>
        <w:numPr>
          <w:ilvl w:val="0"/>
          <w:numId w:val="24"/>
        </w:numPr>
        <w:shd w:val="clear" w:color="auto" w:fill="FFFFFF"/>
        <w:ind w:right="34"/>
        <w:jc w:val="both"/>
        <w:rPr>
          <w:b/>
          <w:bCs/>
          <w:color w:val="000000"/>
          <w:spacing w:val="-3"/>
          <w:w w:val="113"/>
          <w:sz w:val="28"/>
          <w:szCs w:val="28"/>
          <w:lang w:val="en-US"/>
        </w:rPr>
      </w:pPr>
      <w:r w:rsidRPr="00FA3F30">
        <w:rPr>
          <w:b/>
          <w:bCs/>
          <w:spacing w:val="-3"/>
          <w:w w:val="113"/>
          <w:sz w:val="28"/>
          <w:szCs w:val="28"/>
          <w:lang w:val="en-US"/>
        </w:rPr>
        <w:t>Terminological apparatus of accreditation.</w:t>
      </w:r>
    </w:p>
    <w:p w:rsidR="00B930B2" w:rsidRPr="00B930B2" w:rsidRDefault="00B930B2" w:rsidP="00CF035F">
      <w:pPr>
        <w:ind w:firstLine="567"/>
        <w:jc w:val="both"/>
        <w:rPr>
          <w:sz w:val="28"/>
          <w:szCs w:val="28"/>
          <w:lang w:val="en-US"/>
        </w:rPr>
      </w:pPr>
      <w:r w:rsidRPr="00B930B2">
        <w:rPr>
          <w:sz w:val="28"/>
          <w:szCs w:val="28"/>
          <w:lang w:val="en-US"/>
        </w:rPr>
        <w:t>The creation of the Customs Union in 2010 was due to the restoration of the once existing economic and technological chains between some countries of the former post-Soviet space, taking into account new, political and economic realities. However, the ongoing integration processes of the rapprochement of our countries allow us to speak first of all of the further reduction of various trade barriers for the free movement of goods, services, labor, etc. To this end, the Treaty on the Eurasian Economic Union was adopted on May 29, 2014, where the requirements for accreditati</w:t>
      </w:r>
      <w:r w:rsidR="003F619A">
        <w:rPr>
          <w:sz w:val="28"/>
          <w:szCs w:val="28"/>
          <w:lang w:val="en-US"/>
        </w:rPr>
        <w:t xml:space="preserve">on within the framework of the </w:t>
      </w:r>
      <w:r w:rsidR="00440D4B">
        <w:rPr>
          <w:sz w:val="28"/>
          <w:szCs w:val="28"/>
          <w:lang w:val="en-US"/>
        </w:rPr>
        <w:t>E</w:t>
      </w:r>
      <w:r w:rsidR="003F619A">
        <w:rPr>
          <w:sz w:val="28"/>
          <w:szCs w:val="28"/>
          <w:lang w:val="en-US"/>
        </w:rPr>
        <w:t>EU</w:t>
      </w:r>
      <w:r w:rsidRPr="00B930B2">
        <w:rPr>
          <w:sz w:val="28"/>
          <w:szCs w:val="28"/>
          <w:lang w:val="en-US"/>
        </w:rPr>
        <w:t xml:space="preserve"> are stipulated in Section X "Technical</w:t>
      </w:r>
      <w:r w:rsidR="006C0CC4">
        <w:rPr>
          <w:sz w:val="28"/>
          <w:szCs w:val="28"/>
          <w:lang w:val="en-US"/>
        </w:rPr>
        <w:t xml:space="preserve"> Regulation", in Article 54</w:t>
      </w:r>
      <w:r w:rsidRPr="00B930B2">
        <w:rPr>
          <w:sz w:val="28"/>
          <w:szCs w:val="28"/>
          <w:lang w:val="en-US"/>
        </w:rPr>
        <w:t>.</w:t>
      </w:r>
    </w:p>
    <w:p w:rsidR="00B930B2" w:rsidRPr="00B930B2" w:rsidRDefault="00B930B2" w:rsidP="00CF035F">
      <w:pPr>
        <w:ind w:firstLine="567"/>
        <w:jc w:val="both"/>
        <w:rPr>
          <w:sz w:val="28"/>
          <w:szCs w:val="28"/>
          <w:lang w:val="en-US"/>
        </w:rPr>
      </w:pPr>
      <w:r w:rsidRPr="00B930B2">
        <w:rPr>
          <w:sz w:val="28"/>
          <w:szCs w:val="28"/>
          <w:lang w:val="en-US"/>
        </w:rPr>
        <w:t>Accreditation within the framework of the Eurasian Economic Union is carried out in accordance with the following principles:</w:t>
      </w:r>
    </w:p>
    <w:p w:rsidR="00B930B2" w:rsidRPr="00B930B2" w:rsidRDefault="00B930B2" w:rsidP="00CF035F">
      <w:pPr>
        <w:ind w:firstLine="567"/>
        <w:jc w:val="both"/>
        <w:rPr>
          <w:sz w:val="28"/>
          <w:szCs w:val="28"/>
          <w:lang w:val="en-US"/>
        </w:rPr>
      </w:pPr>
      <w:r w:rsidRPr="00B930B2">
        <w:rPr>
          <w:sz w:val="28"/>
          <w:szCs w:val="28"/>
          <w:lang w:val="en-US"/>
        </w:rPr>
        <w:t>1) harmonization of rules and approaches in the field of accreditation with international standards;</w:t>
      </w:r>
    </w:p>
    <w:p w:rsidR="00B930B2" w:rsidRPr="00B930B2" w:rsidRDefault="00B930B2" w:rsidP="00CF035F">
      <w:pPr>
        <w:ind w:firstLine="567"/>
        <w:jc w:val="both"/>
        <w:rPr>
          <w:sz w:val="28"/>
          <w:szCs w:val="28"/>
          <w:lang w:val="en-US"/>
        </w:rPr>
      </w:pPr>
      <w:r w:rsidRPr="00B930B2">
        <w:rPr>
          <w:sz w:val="28"/>
          <w:szCs w:val="28"/>
          <w:lang w:val="en-US"/>
        </w:rPr>
        <w:t>2) provision of voluntary accreditation, openness and accessibility of information on procedures, rules and results of accreditation;</w:t>
      </w:r>
    </w:p>
    <w:p w:rsidR="00B930B2" w:rsidRPr="00B930B2" w:rsidRDefault="00B930B2" w:rsidP="00CF035F">
      <w:pPr>
        <w:ind w:firstLine="567"/>
        <w:jc w:val="both"/>
        <w:rPr>
          <w:sz w:val="28"/>
          <w:szCs w:val="28"/>
          <w:lang w:val="en-US"/>
        </w:rPr>
      </w:pPr>
      <w:r w:rsidRPr="00B930B2">
        <w:rPr>
          <w:sz w:val="28"/>
          <w:szCs w:val="28"/>
          <w:lang w:val="en-US"/>
        </w:rPr>
        <w:lastRenderedPageBreak/>
        <w:t>3) ensuring the objectivity, impartiality and competence of the accreditation bodies of the Member States;</w:t>
      </w:r>
    </w:p>
    <w:p w:rsidR="00B930B2" w:rsidRPr="00B930B2" w:rsidRDefault="00B930B2" w:rsidP="00CF035F">
      <w:pPr>
        <w:ind w:firstLine="567"/>
        <w:jc w:val="both"/>
        <w:rPr>
          <w:sz w:val="28"/>
          <w:szCs w:val="28"/>
          <w:lang w:val="en-US"/>
        </w:rPr>
      </w:pPr>
      <w:r w:rsidRPr="00B930B2">
        <w:rPr>
          <w:sz w:val="28"/>
          <w:szCs w:val="28"/>
          <w:lang w:val="en-US"/>
        </w:rPr>
        <w:t>4) provision for applicants for accreditation of equal conditions with respect to accreditation and ensuring confidentiality of information obtained during accreditation;</w:t>
      </w:r>
    </w:p>
    <w:p w:rsidR="00B930B2" w:rsidRPr="00B930B2" w:rsidRDefault="00B930B2" w:rsidP="00CF035F">
      <w:pPr>
        <w:ind w:firstLine="567"/>
        <w:jc w:val="both"/>
        <w:rPr>
          <w:sz w:val="28"/>
          <w:szCs w:val="28"/>
          <w:lang w:val="en-US"/>
        </w:rPr>
      </w:pPr>
      <w:r w:rsidRPr="00B930B2">
        <w:rPr>
          <w:sz w:val="28"/>
          <w:szCs w:val="28"/>
          <w:lang w:val="en-US"/>
        </w:rPr>
        <w:t>5) inadmissibility of combining by one body of a member state of authority for accreditation with authority for state control (supervision), except for monitoring the activities of accredited bodies for assessing the conformity of Member States (including certification bodies, testing laboratories (centers)).</w:t>
      </w:r>
    </w:p>
    <w:p w:rsidR="00B930B2" w:rsidRPr="00B930B2" w:rsidRDefault="00B930B2" w:rsidP="00CF035F">
      <w:pPr>
        <w:ind w:firstLine="567"/>
        <w:jc w:val="both"/>
        <w:rPr>
          <w:sz w:val="28"/>
          <w:szCs w:val="28"/>
          <w:lang w:val="en-US"/>
        </w:rPr>
      </w:pPr>
      <w:r w:rsidRPr="00B930B2">
        <w:rPr>
          <w:sz w:val="28"/>
          <w:szCs w:val="28"/>
          <w:lang w:val="en-US"/>
        </w:rPr>
        <w:t>Accreditation of conformity assessment bodies is carried out by the accreditation bodies of the Member States authorized in accordance with the legislation of the Member States to carry out this activity. Figure 37 presents the accreditation bodies of the EEC countries - the Republic of Belarus - the State Enterprise "BGCA", the Republic of Kazakhstan - "NCA" LLP. Russian Federation - Rosacreditation, Republic of Armenia - ARMNAB, Republic of Kyrgyzs</w:t>
      </w:r>
      <w:r w:rsidR="00D059FE">
        <w:rPr>
          <w:sz w:val="28"/>
          <w:szCs w:val="28"/>
          <w:lang w:val="en-US"/>
        </w:rPr>
        <w:t>tan - "K</w:t>
      </w:r>
      <w:r w:rsidRPr="00B930B2">
        <w:rPr>
          <w:sz w:val="28"/>
          <w:szCs w:val="28"/>
          <w:lang w:val="en-US"/>
        </w:rPr>
        <w:t>CA".</w:t>
      </w:r>
    </w:p>
    <w:p w:rsidR="00B930B2" w:rsidRDefault="00B930B2" w:rsidP="00CF035F">
      <w:pPr>
        <w:ind w:firstLine="567"/>
        <w:jc w:val="both"/>
        <w:rPr>
          <w:sz w:val="28"/>
          <w:szCs w:val="28"/>
          <w:lang w:val="en-US"/>
        </w:rPr>
      </w:pPr>
      <w:r w:rsidRPr="00B930B2">
        <w:rPr>
          <w:sz w:val="28"/>
          <w:szCs w:val="28"/>
          <w:lang w:val="en-US"/>
        </w:rPr>
        <w:t>According to Article 54 "Accreditation", the Accreditation Body of one Member State should not compete with the accreditation bodies of other Member States.</w:t>
      </w:r>
    </w:p>
    <w:p w:rsidR="00DE4522" w:rsidRPr="00B930B2" w:rsidRDefault="00CB5DB1" w:rsidP="00B930B2">
      <w:pPr>
        <w:ind w:firstLine="708"/>
        <w:jc w:val="both"/>
        <w:rPr>
          <w:sz w:val="28"/>
          <w:szCs w:val="28"/>
          <w:lang w:val="en-US"/>
        </w:rPr>
      </w:pPr>
      <w:r w:rsidRPr="000877F6">
        <w:rPr>
          <w:sz w:val="28"/>
          <w:szCs w:val="28"/>
        </w:rPr>
        <w:pict>
          <v:shape id="_x0000_i1029" type="#_x0000_t75" style="width:436.35pt;height:196.35pt">
            <v:imagedata r:id="rId11" o:title=""/>
          </v:shape>
        </w:pict>
      </w:r>
    </w:p>
    <w:p w:rsidR="00DE4522" w:rsidRPr="00B930B2" w:rsidRDefault="00DE4522" w:rsidP="00DE4522">
      <w:pPr>
        <w:ind w:firstLine="708"/>
        <w:jc w:val="both"/>
        <w:rPr>
          <w:sz w:val="28"/>
          <w:szCs w:val="28"/>
          <w:lang w:val="en-US"/>
        </w:rPr>
      </w:pPr>
    </w:p>
    <w:p w:rsidR="00DE4522" w:rsidRPr="00B930B2" w:rsidRDefault="004C640F" w:rsidP="00DE4522">
      <w:pPr>
        <w:jc w:val="center"/>
        <w:rPr>
          <w:sz w:val="28"/>
          <w:szCs w:val="28"/>
          <w:lang w:val="en-US"/>
        </w:rPr>
      </w:pPr>
      <w:r>
        <w:rPr>
          <w:sz w:val="28"/>
          <w:szCs w:val="28"/>
          <w:lang w:val="en-US"/>
        </w:rPr>
        <w:t>Figure 8</w:t>
      </w:r>
      <w:r w:rsidR="00B930B2" w:rsidRPr="00B930B2">
        <w:rPr>
          <w:sz w:val="28"/>
          <w:szCs w:val="28"/>
          <w:lang w:val="en-US"/>
        </w:rPr>
        <w:t xml:space="preserve"> - Authorities for the accreditation of the E</w:t>
      </w:r>
      <w:r w:rsidR="00D059FE">
        <w:rPr>
          <w:sz w:val="28"/>
          <w:szCs w:val="28"/>
          <w:lang w:val="en-US"/>
        </w:rPr>
        <w:t>E</w:t>
      </w:r>
      <w:r w:rsidR="00B930B2" w:rsidRPr="00B930B2">
        <w:rPr>
          <w:sz w:val="28"/>
          <w:szCs w:val="28"/>
          <w:lang w:val="en-US"/>
        </w:rPr>
        <w:t>U countries</w:t>
      </w:r>
    </w:p>
    <w:p w:rsidR="00DE4522" w:rsidRPr="00B930B2" w:rsidRDefault="00DE4522" w:rsidP="00DE4522">
      <w:pPr>
        <w:pStyle w:val="Default"/>
        <w:rPr>
          <w:lang w:val="en-US"/>
        </w:rPr>
      </w:pPr>
    </w:p>
    <w:p w:rsidR="00B930B2" w:rsidRPr="00B930B2" w:rsidRDefault="00B930B2" w:rsidP="00CF035F">
      <w:pPr>
        <w:ind w:firstLine="567"/>
        <w:jc w:val="both"/>
        <w:rPr>
          <w:bCs/>
          <w:sz w:val="28"/>
          <w:szCs w:val="28"/>
          <w:lang w:val="en-US"/>
        </w:rPr>
      </w:pPr>
      <w:r w:rsidRPr="00B930B2">
        <w:rPr>
          <w:bCs/>
          <w:sz w:val="28"/>
          <w:szCs w:val="28"/>
          <w:lang w:val="en-US"/>
        </w:rPr>
        <w:t xml:space="preserve">The accreditation bodies of the Member States carry out mutual comparative assessments in order to achieve the equivalence of the procedures applied.Recognition of the results of work on the accreditation of bodies for assessing the conformity of Member States is carried out in accordance with Annex No. 11 to the </w:t>
      </w:r>
      <w:r w:rsidR="006C0CC4">
        <w:rPr>
          <w:bCs/>
          <w:sz w:val="28"/>
          <w:szCs w:val="28"/>
          <w:lang w:val="en-US"/>
        </w:rPr>
        <w:t xml:space="preserve">Treaty </w:t>
      </w:r>
      <w:r w:rsidRPr="00B930B2">
        <w:rPr>
          <w:bCs/>
          <w:sz w:val="28"/>
          <w:szCs w:val="28"/>
          <w:lang w:val="en-US"/>
        </w:rPr>
        <w:t>.Appendix No. 11 to the "PROTOCOL on Recognizing the Results of Work on Accreditation of Conformity Assessment Bodies" reads:</w:t>
      </w:r>
    </w:p>
    <w:p w:rsidR="00B930B2" w:rsidRPr="00B930B2" w:rsidRDefault="00B930B2" w:rsidP="00CF035F">
      <w:pPr>
        <w:ind w:firstLine="567"/>
        <w:jc w:val="both"/>
        <w:rPr>
          <w:bCs/>
          <w:sz w:val="28"/>
          <w:szCs w:val="28"/>
          <w:lang w:val="en-US"/>
        </w:rPr>
      </w:pPr>
      <w:r w:rsidRPr="00B930B2">
        <w:rPr>
          <w:bCs/>
          <w:sz w:val="28"/>
          <w:szCs w:val="28"/>
          <w:lang w:val="en-US"/>
        </w:rPr>
        <w:t>The accreditation bodies carry out, including the following powers:</w:t>
      </w:r>
    </w:p>
    <w:p w:rsidR="00B930B2" w:rsidRPr="00B930B2" w:rsidRDefault="00B930B2" w:rsidP="00CF035F">
      <w:pPr>
        <w:ind w:firstLine="567"/>
        <w:jc w:val="both"/>
        <w:rPr>
          <w:bCs/>
          <w:sz w:val="28"/>
          <w:szCs w:val="28"/>
          <w:lang w:val="en-US"/>
        </w:rPr>
      </w:pPr>
      <w:r w:rsidRPr="00B930B2">
        <w:rPr>
          <w:bCs/>
          <w:sz w:val="28"/>
          <w:szCs w:val="28"/>
          <w:lang w:val="en-US"/>
        </w:rPr>
        <w:t>1) carry out the formation and maintenance of:</w:t>
      </w:r>
    </w:p>
    <w:p w:rsidR="00B930B2" w:rsidRPr="00B930B2" w:rsidRDefault="00B930B2" w:rsidP="00CF035F">
      <w:pPr>
        <w:ind w:firstLine="567"/>
        <w:jc w:val="both"/>
        <w:rPr>
          <w:bCs/>
          <w:sz w:val="28"/>
          <w:szCs w:val="28"/>
          <w:lang w:val="en-US"/>
        </w:rPr>
      </w:pPr>
      <w:r w:rsidRPr="00B930B2">
        <w:rPr>
          <w:bCs/>
          <w:sz w:val="28"/>
          <w:szCs w:val="28"/>
          <w:lang w:val="en-US"/>
        </w:rPr>
        <w:t>• the register of accredited conformity assessment bodies;</w:t>
      </w:r>
    </w:p>
    <w:p w:rsidR="00B930B2" w:rsidRPr="00B930B2" w:rsidRDefault="00B930B2" w:rsidP="00CF035F">
      <w:pPr>
        <w:ind w:firstLine="567"/>
        <w:jc w:val="both"/>
        <w:rPr>
          <w:bCs/>
          <w:sz w:val="28"/>
          <w:szCs w:val="28"/>
          <w:lang w:val="en-US"/>
        </w:rPr>
      </w:pPr>
      <w:r w:rsidRPr="00B930B2">
        <w:rPr>
          <w:bCs/>
          <w:sz w:val="28"/>
          <w:szCs w:val="28"/>
          <w:lang w:val="en-US"/>
        </w:rPr>
        <w:t>• the roster of accreditation experts;</w:t>
      </w:r>
    </w:p>
    <w:p w:rsidR="00B930B2" w:rsidRPr="00B930B2" w:rsidRDefault="00B930B2" w:rsidP="00CF035F">
      <w:pPr>
        <w:ind w:firstLine="567"/>
        <w:jc w:val="both"/>
        <w:rPr>
          <w:bCs/>
          <w:sz w:val="28"/>
          <w:szCs w:val="28"/>
          <w:lang w:val="en-US"/>
        </w:rPr>
      </w:pPr>
      <w:r w:rsidRPr="00B930B2">
        <w:rPr>
          <w:bCs/>
          <w:sz w:val="28"/>
          <w:szCs w:val="28"/>
          <w:lang w:val="en-US"/>
        </w:rPr>
        <w:t>• the roster of technical experts;</w:t>
      </w:r>
    </w:p>
    <w:p w:rsidR="00B930B2" w:rsidRPr="00B930B2" w:rsidRDefault="00B930B2" w:rsidP="00CF035F">
      <w:pPr>
        <w:ind w:firstLine="567"/>
        <w:jc w:val="both"/>
        <w:rPr>
          <w:bCs/>
          <w:sz w:val="28"/>
          <w:szCs w:val="28"/>
          <w:lang w:val="en-US"/>
        </w:rPr>
      </w:pPr>
      <w:r w:rsidRPr="00B930B2">
        <w:rPr>
          <w:bCs/>
          <w:sz w:val="28"/>
          <w:szCs w:val="28"/>
          <w:lang w:val="en-US"/>
        </w:rPr>
        <w:lastRenderedPageBreak/>
        <w:t>• the national part of the single register of bodies for assessing the conformity of the Union;</w:t>
      </w:r>
    </w:p>
    <w:p w:rsidR="00B930B2" w:rsidRPr="00B930B2" w:rsidRDefault="00B930B2" w:rsidP="00CF035F">
      <w:pPr>
        <w:ind w:firstLine="567"/>
        <w:jc w:val="both"/>
        <w:rPr>
          <w:bCs/>
          <w:sz w:val="28"/>
          <w:szCs w:val="28"/>
          <w:lang w:val="en-US"/>
        </w:rPr>
      </w:pPr>
      <w:r w:rsidRPr="00B930B2">
        <w:rPr>
          <w:bCs/>
          <w:sz w:val="28"/>
          <w:szCs w:val="28"/>
          <w:lang w:val="en-US"/>
        </w:rPr>
        <w:t>2) provide to the integrated information system of the Union information from the registers of accredited conformity assessment bodies, accreditation experts and technical experts, as well as other information and documents relating to accreditation and stipulated by the Treaty;</w:t>
      </w:r>
    </w:p>
    <w:p w:rsidR="005B230C" w:rsidRPr="00442266" w:rsidRDefault="00B930B2" w:rsidP="00442266">
      <w:pPr>
        <w:ind w:firstLine="567"/>
        <w:jc w:val="both"/>
        <w:rPr>
          <w:bCs/>
          <w:sz w:val="28"/>
          <w:szCs w:val="28"/>
          <w:lang w:val="en-US"/>
        </w:rPr>
      </w:pPr>
      <w:r w:rsidRPr="00CF035F">
        <w:rPr>
          <w:b/>
          <w:bCs/>
          <w:sz w:val="28"/>
          <w:szCs w:val="28"/>
          <w:lang w:val="en-US"/>
        </w:rPr>
        <w:t>Unified Register of Certification Bodies and Test Laboratories (Centers) of the Customs Union</w:t>
      </w:r>
      <w:r w:rsidR="00303D38">
        <w:rPr>
          <w:b/>
          <w:bCs/>
          <w:sz w:val="28"/>
          <w:szCs w:val="28"/>
          <w:lang w:val="en-US"/>
        </w:rPr>
        <w:t xml:space="preserve">. </w:t>
      </w:r>
      <w:r w:rsidRPr="00B930B2">
        <w:rPr>
          <w:bCs/>
          <w:sz w:val="28"/>
          <w:szCs w:val="28"/>
          <w:lang w:val="en-US"/>
        </w:rPr>
        <w:t>The register of certification bodies and testing laboratories of the Customs Union that carry out the conformity assessment of products included in the Unified List of Products (approved by Decision of the CCC of 07.04.2011, N</w:t>
      </w:r>
      <w:r w:rsidRPr="00D059FE">
        <w:rPr>
          <w:bCs/>
          <w:sz w:val="28"/>
          <w:szCs w:val="28"/>
          <w:vertAlign w:val="superscript"/>
          <w:lang w:val="en-US"/>
        </w:rPr>
        <w:t>o</w:t>
      </w:r>
      <w:r w:rsidRPr="00B930B2">
        <w:rPr>
          <w:bCs/>
          <w:sz w:val="28"/>
          <w:szCs w:val="28"/>
          <w:lang w:val="en-US"/>
        </w:rPr>
        <w:t>. 620)</w:t>
      </w:r>
      <w:r w:rsidR="00303D38">
        <w:rPr>
          <w:bCs/>
          <w:sz w:val="28"/>
          <w:szCs w:val="28"/>
          <w:lang w:val="en-US"/>
        </w:rPr>
        <w:t>.</w:t>
      </w:r>
    </w:p>
    <w:p w:rsidR="00B930B2" w:rsidRPr="00332D08" w:rsidRDefault="00B930B2" w:rsidP="00442266">
      <w:pPr>
        <w:shd w:val="clear" w:color="auto" w:fill="FFFFFF"/>
        <w:ind w:right="34" w:firstLine="567"/>
        <w:jc w:val="both"/>
        <w:rPr>
          <w:b/>
          <w:bCs/>
          <w:spacing w:val="-3"/>
          <w:w w:val="113"/>
          <w:sz w:val="28"/>
          <w:szCs w:val="28"/>
          <w:lang w:val="en-US"/>
        </w:rPr>
      </w:pPr>
      <w:r w:rsidRPr="00B930B2">
        <w:rPr>
          <w:b/>
          <w:bCs/>
          <w:spacing w:val="-3"/>
          <w:w w:val="113"/>
          <w:sz w:val="28"/>
          <w:szCs w:val="28"/>
          <w:lang w:val="en-US"/>
        </w:rPr>
        <w:t>Terminological apparatus of accreditation</w:t>
      </w:r>
      <w:r w:rsidR="005B230C">
        <w:rPr>
          <w:b/>
          <w:bCs/>
          <w:spacing w:val="-3"/>
          <w:w w:val="113"/>
          <w:sz w:val="28"/>
          <w:szCs w:val="28"/>
          <w:lang w:val="en-US"/>
        </w:rPr>
        <w:t>.</w:t>
      </w:r>
      <w:r w:rsidRPr="00B930B2">
        <w:rPr>
          <w:bCs/>
          <w:spacing w:val="-3"/>
          <w:w w:val="113"/>
          <w:sz w:val="28"/>
          <w:szCs w:val="28"/>
          <w:lang w:val="en-US"/>
        </w:rPr>
        <w:t>To understand the essence of the accreditation system, it is necessary to study the main terms and definitions adopted in world practice. However, when studying the basic concepts and definitions established, for example, in the national laws of the Republic of Kazakhstan or the Russian Federation in the field of certification and accreditation, it may appear that they do not always correspond to international ones. This is not so, since the concepts and definitions set forth in the laws correspond to those that exist in existing international documents, but they do not always follow them literally. This is due only to the specifics of the national legal system and the terminology adopted in it. After all, the law is a clear legal document and in this sense it must obey the norms of writing legal documents in force in the country.</w:t>
      </w:r>
    </w:p>
    <w:p w:rsidR="00A46478" w:rsidRDefault="00B930B2" w:rsidP="00332D08">
      <w:pPr>
        <w:shd w:val="clear" w:color="auto" w:fill="FFFFFF"/>
        <w:ind w:right="34" w:firstLine="567"/>
        <w:jc w:val="both"/>
        <w:rPr>
          <w:bCs/>
          <w:spacing w:val="-3"/>
          <w:w w:val="113"/>
          <w:sz w:val="28"/>
          <w:szCs w:val="28"/>
          <w:lang w:val="en-US"/>
        </w:rPr>
      </w:pPr>
      <w:r w:rsidRPr="00B930B2">
        <w:rPr>
          <w:bCs/>
          <w:spacing w:val="-3"/>
          <w:w w:val="113"/>
          <w:sz w:val="28"/>
          <w:szCs w:val="28"/>
          <w:lang w:val="en-US"/>
        </w:rPr>
        <w:t xml:space="preserve">The Law of the Republic of Kazakhstan "On accreditation in the field of conformity assessment", the concept of accreditation treats as "the procedure for the official recognition by the accreditation body of the applicant's competence to perform work in a certain area of ​​conformity </w:t>
      </w:r>
      <w:r w:rsidR="006C0CC4">
        <w:rPr>
          <w:bCs/>
          <w:spacing w:val="-3"/>
          <w:w w:val="113"/>
          <w:sz w:val="28"/>
          <w:szCs w:val="28"/>
          <w:lang w:val="en-US"/>
        </w:rPr>
        <w:t>assessment"</w:t>
      </w:r>
      <w:r w:rsidRPr="00B930B2">
        <w:rPr>
          <w:bCs/>
          <w:spacing w:val="-3"/>
          <w:w w:val="113"/>
          <w:sz w:val="28"/>
          <w:szCs w:val="28"/>
          <w:lang w:val="en-US"/>
        </w:rPr>
        <w:t xml:space="preserve">. </w:t>
      </w:r>
    </w:p>
    <w:p w:rsidR="00A46478" w:rsidRDefault="00B930B2" w:rsidP="00332D08">
      <w:pPr>
        <w:shd w:val="clear" w:color="auto" w:fill="FFFFFF"/>
        <w:ind w:right="34" w:firstLine="567"/>
        <w:jc w:val="both"/>
        <w:rPr>
          <w:bCs/>
          <w:spacing w:val="-3"/>
          <w:w w:val="113"/>
          <w:sz w:val="28"/>
          <w:szCs w:val="28"/>
          <w:lang w:val="en-US"/>
        </w:rPr>
      </w:pPr>
      <w:r w:rsidRPr="00B930B2">
        <w:rPr>
          <w:bCs/>
          <w:spacing w:val="-3"/>
          <w:w w:val="113"/>
          <w:sz w:val="28"/>
          <w:szCs w:val="28"/>
          <w:lang w:val="en-US"/>
        </w:rPr>
        <w:t>However, in connection with the changes introduced into the law of the Republic of Kazakhstan "On technical regulation" as of June 13, 2017, the concept of accreditation is given here as "the procedure for the official recognition by the accreditation body of the applicant's competence to perform work in a certain area to verify the conformity of facilities Technical regulation o</w:t>
      </w:r>
      <w:r w:rsidR="006C0CC4">
        <w:rPr>
          <w:bCs/>
          <w:spacing w:val="-3"/>
          <w:w w:val="113"/>
          <w:sz w:val="28"/>
          <w:szCs w:val="28"/>
          <w:lang w:val="en-US"/>
        </w:rPr>
        <w:t>f established requirements "</w:t>
      </w:r>
      <w:r w:rsidRPr="00B930B2">
        <w:rPr>
          <w:bCs/>
          <w:spacing w:val="-3"/>
          <w:w w:val="113"/>
          <w:sz w:val="28"/>
          <w:szCs w:val="28"/>
          <w:lang w:val="en-US"/>
        </w:rPr>
        <w:t xml:space="preserve">. </w:t>
      </w:r>
    </w:p>
    <w:p w:rsidR="00B930B2" w:rsidRPr="00B930B2" w:rsidRDefault="00B930B2" w:rsidP="00B930B2">
      <w:pPr>
        <w:shd w:val="clear" w:color="auto" w:fill="FFFFFF"/>
        <w:ind w:right="34" w:firstLine="567"/>
        <w:jc w:val="both"/>
        <w:rPr>
          <w:bCs/>
          <w:spacing w:val="-3"/>
          <w:w w:val="113"/>
          <w:sz w:val="28"/>
          <w:szCs w:val="28"/>
          <w:lang w:val="en-US"/>
        </w:rPr>
      </w:pPr>
      <w:r w:rsidRPr="00B930B2">
        <w:rPr>
          <w:bCs/>
          <w:spacing w:val="-3"/>
          <w:w w:val="113"/>
          <w:sz w:val="28"/>
          <w:szCs w:val="28"/>
          <w:lang w:val="en-US"/>
        </w:rPr>
        <w:t>In this law, this concept is expanded to develop new areas of accreditation. Therefore, the Law of the Republic of Kazakhstan "On Accreditation in the Field of Conformity Assessment" was amended to exclude the list of accreditation subjects for the development of new areas of accreditation. Earlier, the subjects of accreditation included - bodies for the confirmation of compliance; Testing, calibration and calibration laboratories (centers); Legal entities that carry out metrological certification of measurement techniques.</w:t>
      </w:r>
    </w:p>
    <w:p w:rsidR="00B930B2" w:rsidRPr="00B930B2" w:rsidRDefault="005E65BC" w:rsidP="00372CBC">
      <w:pPr>
        <w:shd w:val="clear" w:color="auto" w:fill="FFFFFF"/>
        <w:ind w:right="34" w:firstLine="567"/>
        <w:jc w:val="both"/>
        <w:rPr>
          <w:bCs/>
          <w:spacing w:val="-3"/>
          <w:w w:val="113"/>
          <w:sz w:val="28"/>
          <w:szCs w:val="28"/>
          <w:lang w:val="en-US"/>
        </w:rPr>
      </w:pPr>
      <w:r>
        <w:rPr>
          <w:bCs/>
          <w:spacing w:val="-3"/>
          <w:w w:val="113"/>
          <w:sz w:val="28"/>
          <w:szCs w:val="28"/>
          <w:lang w:val="en-US"/>
        </w:rPr>
        <w:t>In Table 1</w:t>
      </w:r>
      <w:r w:rsidR="00B930B2" w:rsidRPr="00B930B2">
        <w:rPr>
          <w:bCs/>
          <w:spacing w:val="-3"/>
          <w:w w:val="113"/>
          <w:sz w:val="28"/>
          <w:szCs w:val="28"/>
          <w:lang w:val="en-US"/>
        </w:rPr>
        <w:t xml:space="preserve">, a comparative analysis of the main definitions of the law of the Republic of Kazakhstan "On technical regulation" of the old version and a new one concerning conformity assessment and accreditation is given. In </w:t>
      </w:r>
      <w:r w:rsidR="00B930B2" w:rsidRPr="00B930B2">
        <w:rPr>
          <w:bCs/>
          <w:spacing w:val="-3"/>
          <w:w w:val="113"/>
          <w:sz w:val="28"/>
          <w:szCs w:val="28"/>
          <w:lang w:val="en-US"/>
        </w:rPr>
        <w:lastRenderedPageBreak/>
        <w:t>the new wording of the law, the deletion of the concept means that the entire terminology apparatus of accreditation is set out in the separately applicable law of the Republic of Kazakhstan "On accreditation in the field of conformity assessment".</w:t>
      </w:r>
    </w:p>
    <w:p w:rsidR="005E65BC" w:rsidRDefault="005E65BC" w:rsidP="00B930B2">
      <w:pPr>
        <w:shd w:val="clear" w:color="auto" w:fill="FFFFFF"/>
        <w:ind w:right="34" w:firstLine="567"/>
        <w:jc w:val="both"/>
        <w:rPr>
          <w:bCs/>
          <w:spacing w:val="-3"/>
          <w:w w:val="113"/>
          <w:sz w:val="28"/>
          <w:szCs w:val="28"/>
          <w:lang w:val="en-US"/>
        </w:rPr>
      </w:pPr>
    </w:p>
    <w:p w:rsidR="002E7927" w:rsidRPr="00B930B2" w:rsidRDefault="005E65BC" w:rsidP="00B930B2">
      <w:pPr>
        <w:shd w:val="clear" w:color="auto" w:fill="FFFFFF"/>
        <w:ind w:right="34" w:firstLine="567"/>
        <w:jc w:val="both"/>
        <w:rPr>
          <w:rStyle w:val="s0"/>
          <w:sz w:val="28"/>
          <w:szCs w:val="28"/>
          <w:lang w:val="en-US"/>
        </w:rPr>
      </w:pPr>
      <w:r>
        <w:rPr>
          <w:bCs/>
          <w:spacing w:val="-3"/>
          <w:w w:val="113"/>
          <w:sz w:val="28"/>
          <w:szCs w:val="28"/>
          <w:lang w:val="en-US"/>
        </w:rPr>
        <w:t>Table 1</w:t>
      </w:r>
      <w:r w:rsidR="00B930B2" w:rsidRPr="00B930B2">
        <w:rPr>
          <w:bCs/>
          <w:spacing w:val="-3"/>
          <w:w w:val="113"/>
          <w:sz w:val="28"/>
          <w:szCs w:val="28"/>
          <w:lang w:val="en-US"/>
        </w:rPr>
        <w:t xml:space="preserve"> - Comparative analysis of the main definitions of the law of the Republic of Kazakhstan "On technical regulation" of the old version and new</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211"/>
        <w:gridCol w:w="4643"/>
      </w:tblGrid>
      <w:tr w:rsidR="002E7927" w:rsidRPr="00A46478" w:rsidTr="00F7317D">
        <w:tc>
          <w:tcPr>
            <w:tcW w:w="5211" w:type="dxa"/>
          </w:tcPr>
          <w:p w:rsidR="002E7927" w:rsidRPr="00A46478" w:rsidRDefault="00B930B2" w:rsidP="00224015">
            <w:pPr>
              <w:ind w:right="34"/>
              <w:jc w:val="center"/>
              <w:rPr>
                <w:rStyle w:val="s0"/>
                <w:rFonts w:eastAsia="Calibri"/>
              </w:rPr>
            </w:pPr>
            <w:r w:rsidRPr="00A46478">
              <w:rPr>
                <w:rStyle w:val="s0"/>
                <w:rFonts w:eastAsia="Calibri"/>
              </w:rPr>
              <w:t>Old revision</w:t>
            </w:r>
          </w:p>
        </w:tc>
        <w:tc>
          <w:tcPr>
            <w:tcW w:w="4643" w:type="dxa"/>
          </w:tcPr>
          <w:p w:rsidR="002E7927" w:rsidRPr="00A46478" w:rsidRDefault="00B930B2" w:rsidP="00224015">
            <w:pPr>
              <w:ind w:right="34"/>
              <w:jc w:val="center"/>
              <w:rPr>
                <w:rStyle w:val="s0"/>
                <w:rFonts w:eastAsia="Calibri"/>
              </w:rPr>
            </w:pPr>
            <w:r w:rsidRPr="00A46478">
              <w:rPr>
                <w:rStyle w:val="s0"/>
                <w:rFonts w:eastAsia="Calibri"/>
              </w:rPr>
              <w:t>New edition</w:t>
            </w:r>
          </w:p>
        </w:tc>
      </w:tr>
      <w:tr w:rsidR="00A14904" w:rsidRPr="006A601B" w:rsidTr="00F7317D">
        <w:tc>
          <w:tcPr>
            <w:tcW w:w="5211" w:type="dxa"/>
          </w:tcPr>
          <w:p w:rsidR="00A14904" w:rsidRPr="00B930B2" w:rsidRDefault="00B930B2" w:rsidP="00224015">
            <w:pPr>
              <w:ind w:right="34"/>
              <w:jc w:val="both"/>
              <w:rPr>
                <w:rStyle w:val="s0"/>
                <w:rFonts w:eastAsia="Calibri"/>
                <w:lang w:val="en-US"/>
              </w:rPr>
            </w:pPr>
            <w:r w:rsidRPr="00B930B2">
              <w:rPr>
                <w:rStyle w:val="s0"/>
                <w:rFonts w:eastAsia="Calibri"/>
                <w:lang w:val="en-US"/>
              </w:rPr>
              <w:t>Accreditation is the procedure by which the accreditation body officially recognizes the competence and authority of a legal entity to perform work in a certain area on the confirmation of compliance of technical regulation facilities with established requirements</w:t>
            </w:r>
          </w:p>
        </w:tc>
        <w:tc>
          <w:tcPr>
            <w:tcW w:w="4643" w:type="dxa"/>
          </w:tcPr>
          <w:p w:rsidR="00A14904" w:rsidRPr="00B930B2" w:rsidRDefault="00B930B2" w:rsidP="00224015">
            <w:pPr>
              <w:ind w:right="34"/>
              <w:jc w:val="both"/>
              <w:rPr>
                <w:rStyle w:val="s0"/>
                <w:rFonts w:eastAsia="Calibri"/>
                <w:lang w:val="en-US"/>
              </w:rPr>
            </w:pPr>
            <w:r w:rsidRPr="00B930B2">
              <w:rPr>
                <w:rStyle w:val="s0"/>
                <w:rFonts w:eastAsia="Calibri"/>
                <w:lang w:val="en-US"/>
              </w:rPr>
              <w:t>Accreditation - the procedure for the official recognition by the accreditation body of the applicant's competence to perform work in a certain area on the confirmation of compliance of technical regulation facilities with established requirements</w:t>
            </w:r>
          </w:p>
        </w:tc>
      </w:tr>
      <w:tr w:rsidR="00A14904" w:rsidRPr="006A601B" w:rsidTr="00F7317D">
        <w:tc>
          <w:tcPr>
            <w:tcW w:w="5211" w:type="dxa"/>
          </w:tcPr>
          <w:p w:rsidR="00A14904" w:rsidRPr="00B930B2" w:rsidRDefault="00B930B2" w:rsidP="00224015">
            <w:pPr>
              <w:ind w:right="34"/>
              <w:jc w:val="both"/>
              <w:rPr>
                <w:rStyle w:val="s0"/>
                <w:rFonts w:eastAsia="Calibri"/>
                <w:lang w:val="en-US"/>
              </w:rPr>
            </w:pPr>
            <w:r w:rsidRPr="00B930B2">
              <w:rPr>
                <w:rStyle w:val="s0"/>
                <w:rFonts w:eastAsia="Calibri"/>
                <w:lang w:val="en-US"/>
              </w:rPr>
              <w:t>Certificate of accreditation - a document certifying the right of the body to confirm compliance and (or) testing laboratories (centers) to perform work in a certain area to confirm compliance with the established requirements, issued in accordance with the rules of work in the field of compliance and accreditation;</w:t>
            </w:r>
          </w:p>
        </w:tc>
        <w:tc>
          <w:tcPr>
            <w:tcW w:w="4643" w:type="dxa"/>
          </w:tcPr>
          <w:p w:rsidR="00A14904" w:rsidRPr="00B930B2" w:rsidRDefault="00B930B2" w:rsidP="00224015">
            <w:pPr>
              <w:ind w:right="34"/>
              <w:jc w:val="both"/>
              <w:rPr>
                <w:rStyle w:val="s0"/>
                <w:rFonts w:eastAsia="Calibri"/>
                <w:lang w:val="en-US"/>
              </w:rPr>
            </w:pPr>
            <w:r w:rsidRPr="00B930B2">
              <w:rPr>
                <w:rStyle w:val="s0"/>
                <w:rFonts w:eastAsia="Calibri"/>
                <w:lang w:val="en-US"/>
              </w:rPr>
              <w:t>Excluded, in accordance with the Law of the Republic of Kazakhstan "On accreditation in the field of conformity assessment"</w:t>
            </w:r>
          </w:p>
        </w:tc>
      </w:tr>
      <w:tr w:rsidR="00A14904" w:rsidRPr="006A601B" w:rsidTr="00F7317D">
        <w:tc>
          <w:tcPr>
            <w:tcW w:w="5211" w:type="dxa"/>
          </w:tcPr>
          <w:p w:rsidR="00A14904" w:rsidRPr="00B930B2" w:rsidRDefault="00B930B2" w:rsidP="00224015">
            <w:pPr>
              <w:ind w:right="34"/>
              <w:jc w:val="both"/>
              <w:rPr>
                <w:rStyle w:val="s0"/>
                <w:rFonts w:eastAsia="Calibri"/>
                <w:lang w:val="en-US"/>
              </w:rPr>
            </w:pPr>
            <w:r w:rsidRPr="00B930B2">
              <w:rPr>
                <w:rStyle w:val="s0"/>
                <w:rFonts w:eastAsia="Calibri"/>
                <w:lang w:val="en-US"/>
              </w:rPr>
              <w:t>The accreditation body is a legal entity determined by the Government of the Republic of Kazakhstan and carrying out accreditation activities</w:t>
            </w:r>
          </w:p>
        </w:tc>
        <w:tc>
          <w:tcPr>
            <w:tcW w:w="4643" w:type="dxa"/>
          </w:tcPr>
          <w:p w:rsidR="00A14904" w:rsidRPr="00B930B2" w:rsidRDefault="00B930B2" w:rsidP="00224015">
            <w:pPr>
              <w:ind w:right="34"/>
              <w:jc w:val="both"/>
              <w:rPr>
                <w:rStyle w:val="s0"/>
                <w:rFonts w:eastAsia="Calibri"/>
                <w:lang w:val="en-US"/>
              </w:rPr>
            </w:pPr>
            <w:r w:rsidRPr="00B930B2">
              <w:rPr>
                <w:rStyle w:val="s0"/>
                <w:rFonts w:eastAsia="Calibri"/>
                <w:lang w:val="en-US"/>
              </w:rPr>
              <w:t>Is excluded in accordance with the RK Law "On accreditation in the field of conformity assessment"</w:t>
            </w:r>
          </w:p>
        </w:tc>
      </w:tr>
      <w:tr w:rsidR="00A14904" w:rsidRPr="006A601B" w:rsidTr="00F7317D">
        <w:tc>
          <w:tcPr>
            <w:tcW w:w="5211" w:type="dxa"/>
          </w:tcPr>
          <w:p w:rsidR="00FD1C6D" w:rsidRPr="00B930B2" w:rsidRDefault="00B930B2" w:rsidP="00F7317D">
            <w:pPr>
              <w:ind w:right="34"/>
              <w:jc w:val="both"/>
              <w:rPr>
                <w:rStyle w:val="s0"/>
                <w:rFonts w:eastAsia="Calibri"/>
                <w:lang w:val="en-US"/>
              </w:rPr>
            </w:pPr>
            <w:r w:rsidRPr="00B930B2">
              <w:rPr>
                <w:rStyle w:val="s0"/>
                <w:rFonts w:eastAsia="Calibri"/>
                <w:lang w:val="en-US"/>
              </w:rPr>
              <w:t>Accreditation area - the list of objects assigned to accredited bodies for compliance confirmation and (or) laboratories performing work in the field of conformity assessment, to conduct work to determine their compliance with requirements established by technical regulations, standards or contracts</w:t>
            </w:r>
          </w:p>
        </w:tc>
        <w:tc>
          <w:tcPr>
            <w:tcW w:w="4643" w:type="dxa"/>
          </w:tcPr>
          <w:p w:rsidR="00A14904" w:rsidRPr="00B930B2" w:rsidRDefault="00B930B2" w:rsidP="00224015">
            <w:pPr>
              <w:ind w:right="34"/>
              <w:jc w:val="both"/>
              <w:rPr>
                <w:rStyle w:val="s0"/>
                <w:rFonts w:eastAsia="Calibri"/>
                <w:lang w:val="en-US"/>
              </w:rPr>
            </w:pPr>
            <w:r w:rsidRPr="00B930B2">
              <w:rPr>
                <w:rStyle w:val="s0"/>
                <w:rFonts w:eastAsia="Calibri"/>
                <w:lang w:val="en-US"/>
              </w:rPr>
              <w:t>Accreditation area - officially recognized objects of conformity assessment, which are covered by accreditation</w:t>
            </w:r>
          </w:p>
        </w:tc>
      </w:tr>
      <w:tr w:rsidR="00162FF9" w:rsidRPr="006A601B" w:rsidTr="00F7317D">
        <w:tc>
          <w:tcPr>
            <w:tcW w:w="5211" w:type="dxa"/>
          </w:tcPr>
          <w:p w:rsidR="00162FF9" w:rsidRPr="00B930B2" w:rsidRDefault="00B930B2" w:rsidP="00224015">
            <w:pPr>
              <w:ind w:right="34"/>
              <w:jc w:val="both"/>
              <w:rPr>
                <w:rStyle w:val="s0"/>
                <w:rFonts w:eastAsia="Calibri"/>
                <w:lang w:val="en-US"/>
              </w:rPr>
            </w:pPr>
            <w:r w:rsidRPr="00B930B2">
              <w:rPr>
                <w:rStyle w:val="s0"/>
                <w:rFonts w:eastAsia="Calibri"/>
                <w:lang w:val="en-US"/>
              </w:rPr>
              <w:t>conformity assessment is a conformity assessment procedure, the result of which is a documentary certification (in the form of a declaration of conformity or a certificate of conformity) of the object's compliance with the requirements established by technical regulations, standards, or contract terms</w:t>
            </w:r>
          </w:p>
        </w:tc>
        <w:tc>
          <w:tcPr>
            <w:tcW w:w="4643" w:type="dxa"/>
          </w:tcPr>
          <w:p w:rsidR="00162FF9" w:rsidRPr="00B930B2" w:rsidRDefault="00B930B2" w:rsidP="00224015">
            <w:pPr>
              <w:ind w:right="34"/>
              <w:jc w:val="both"/>
              <w:rPr>
                <w:rStyle w:val="s0"/>
                <w:rFonts w:eastAsia="Calibri"/>
                <w:lang w:val="en-US"/>
              </w:rPr>
            </w:pPr>
            <w:r w:rsidRPr="00B930B2">
              <w:rPr>
                <w:rStyle w:val="s0"/>
                <w:rFonts w:eastAsia="Calibri"/>
                <w:lang w:val="en-US"/>
              </w:rPr>
              <w:t>Confirmation of conformity is a procedure resulting in a documentary certification (in the form of a declaration of conformity or a certificate of conformity) of the object's compliance with the requirements established by technical regulations, standards, or contract terms. Amendments were made in accordance with the Law of the Republic of Kazakhstan "On accreditation in the field of conformity assessment"</w:t>
            </w:r>
          </w:p>
        </w:tc>
      </w:tr>
      <w:tr w:rsidR="00162FF9" w:rsidRPr="006A601B" w:rsidTr="00F7317D">
        <w:tc>
          <w:tcPr>
            <w:tcW w:w="5211" w:type="dxa"/>
          </w:tcPr>
          <w:p w:rsidR="00F37C13" w:rsidRPr="00B930B2" w:rsidRDefault="00B930B2" w:rsidP="00F7317D">
            <w:pPr>
              <w:ind w:right="34"/>
              <w:jc w:val="both"/>
              <w:rPr>
                <w:rStyle w:val="s0"/>
                <w:rFonts w:eastAsia="Calibri"/>
                <w:lang w:val="en-US"/>
              </w:rPr>
            </w:pPr>
            <w:r w:rsidRPr="00B930B2">
              <w:rPr>
                <w:rStyle w:val="s0"/>
                <w:rFonts w:eastAsia="Calibri"/>
                <w:lang w:val="en-US"/>
              </w:rPr>
              <w:t>Expert-auditor on conformity assessment, definition of the country of origin of goods, accreditation - a specialist, certified in the manner established by the authorized body</w:t>
            </w:r>
          </w:p>
        </w:tc>
        <w:tc>
          <w:tcPr>
            <w:tcW w:w="4643" w:type="dxa"/>
          </w:tcPr>
          <w:p w:rsidR="00162FF9" w:rsidRPr="00B930B2" w:rsidRDefault="00B930B2" w:rsidP="00224015">
            <w:pPr>
              <w:ind w:right="34"/>
              <w:jc w:val="both"/>
              <w:rPr>
                <w:rStyle w:val="s0"/>
                <w:rFonts w:eastAsia="Calibri"/>
                <w:lang w:val="en-US"/>
              </w:rPr>
            </w:pPr>
            <w:r w:rsidRPr="00B930B2">
              <w:rPr>
                <w:rStyle w:val="s0"/>
                <w:rFonts w:eastAsia="Calibri"/>
                <w:lang w:val="en-US"/>
              </w:rPr>
              <w:t>is excluded in accordance with the Law of the Republic of Kazakhstan of 10.07.12 № 31-V</w:t>
            </w:r>
          </w:p>
        </w:tc>
      </w:tr>
      <w:tr w:rsidR="00162FF9" w:rsidRPr="006A601B" w:rsidTr="00F7317D">
        <w:tc>
          <w:tcPr>
            <w:tcW w:w="5211" w:type="dxa"/>
          </w:tcPr>
          <w:p w:rsidR="00162FF9" w:rsidRPr="00B930B2" w:rsidRDefault="00B930B2" w:rsidP="00224015">
            <w:pPr>
              <w:ind w:right="34"/>
              <w:jc w:val="both"/>
              <w:rPr>
                <w:rStyle w:val="s0"/>
                <w:rFonts w:eastAsia="Calibri"/>
                <w:lang w:val="en-US"/>
              </w:rPr>
            </w:pPr>
            <w:r w:rsidRPr="00B930B2">
              <w:rPr>
                <w:rStyle w:val="s0"/>
                <w:rFonts w:eastAsia="Calibri"/>
                <w:lang w:val="en-US"/>
              </w:rPr>
              <w:t>conformity assessment - proof of the fulfillment of the specified requirements for the product, process, person or body</w:t>
            </w:r>
          </w:p>
        </w:tc>
        <w:tc>
          <w:tcPr>
            <w:tcW w:w="4643" w:type="dxa"/>
          </w:tcPr>
          <w:p w:rsidR="00162FF9" w:rsidRPr="00B930B2" w:rsidRDefault="00B930B2" w:rsidP="00224015">
            <w:pPr>
              <w:ind w:right="34"/>
              <w:jc w:val="both"/>
              <w:rPr>
                <w:rStyle w:val="s0"/>
                <w:rFonts w:eastAsia="Calibri"/>
                <w:lang w:val="en-US"/>
              </w:rPr>
            </w:pPr>
            <w:r w:rsidRPr="00B930B2">
              <w:rPr>
                <w:rStyle w:val="s0"/>
                <w:rFonts w:eastAsia="Calibri"/>
                <w:lang w:val="en-US"/>
              </w:rPr>
              <w:t>Is excluded in accordance with the RK Law "On accreditation in the field of conformity assessment"</w:t>
            </w:r>
          </w:p>
        </w:tc>
      </w:tr>
    </w:tbl>
    <w:p w:rsidR="005E65BC" w:rsidRDefault="005E65BC" w:rsidP="00A34FA2">
      <w:pPr>
        <w:shd w:val="clear" w:color="auto" w:fill="FFFFFF"/>
        <w:ind w:right="34" w:firstLine="567"/>
        <w:jc w:val="both"/>
        <w:rPr>
          <w:rStyle w:val="s0"/>
          <w:sz w:val="28"/>
          <w:szCs w:val="28"/>
          <w:lang w:val="en-US"/>
        </w:rPr>
      </w:pPr>
    </w:p>
    <w:p w:rsidR="005E65BC" w:rsidRDefault="005E65BC" w:rsidP="00A34FA2">
      <w:pPr>
        <w:shd w:val="clear" w:color="auto" w:fill="FFFFFF"/>
        <w:ind w:right="34" w:firstLine="567"/>
        <w:jc w:val="both"/>
        <w:rPr>
          <w:rStyle w:val="s0"/>
          <w:sz w:val="28"/>
          <w:szCs w:val="28"/>
          <w:lang w:val="en-US"/>
        </w:rPr>
      </w:pPr>
    </w:p>
    <w:p w:rsidR="00B930B2" w:rsidRPr="00B930B2" w:rsidRDefault="005E65BC" w:rsidP="00A34FA2">
      <w:pPr>
        <w:shd w:val="clear" w:color="auto" w:fill="FFFFFF"/>
        <w:ind w:right="34" w:firstLine="567"/>
        <w:jc w:val="both"/>
        <w:rPr>
          <w:rStyle w:val="s0"/>
          <w:sz w:val="28"/>
          <w:szCs w:val="28"/>
          <w:lang w:val="en-US"/>
        </w:rPr>
      </w:pPr>
      <w:r>
        <w:rPr>
          <w:rStyle w:val="s0"/>
          <w:sz w:val="28"/>
          <w:szCs w:val="28"/>
          <w:lang w:val="en-US"/>
        </w:rPr>
        <w:lastRenderedPageBreak/>
        <w:t>In Table 2</w:t>
      </w:r>
      <w:r w:rsidR="00B930B2" w:rsidRPr="00B930B2">
        <w:rPr>
          <w:rStyle w:val="s0"/>
          <w:sz w:val="28"/>
          <w:szCs w:val="28"/>
          <w:lang w:val="en-US"/>
        </w:rPr>
        <w:t>, the basic concepts of the accreditation system in the new edition of the RK law "On accreditation in the field of conformity assessment"</w:t>
      </w:r>
    </w:p>
    <w:p w:rsidR="005E65BC" w:rsidRDefault="005E65BC" w:rsidP="00325988">
      <w:pPr>
        <w:shd w:val="clear" w:color="auto" w:fill="FFFFFF"/>
        <w:ind w:right="34" w:firstLine="567"/>
        <w:jc w:val="both"/>
        <w:rPr>
          <w:rStyle w:val="s0"/>
          <w:sz w:val="28"/>
          <w:szCs w:val="28"/>
          <w:lang w:val="en-US"/>
        </w:rPr>
      </w:pPr>
    </w:p>
    <w:p w:rsidR="00FA6928" w:rsidRDefault="005E65BC" w:rsidP="00325988">
      <w:pPr>
        <w:shd w:val="clear" w:color="auto" w:fill="FFFFFF"/>
        <w:ind w:right="34" w:firstLine="567"/>
        <w:jc w:val="both"/>
        <w:rPr>
          <w:rStyle w:val="s0"/>
          <w:sz w:val="28"/>
          <w:szCs w:val="28"/>
          <w:lang w:val="en-US"/>
        </w:rPr>
      </w:pPr>
      <w:r>
        <w:rPr>
          <w:rStyle w:val="s0"/>
          <w:sz w:val="28"/>
          <w:szCs w:val="28"/>
          <w:lang w:val="en-US"/>
        </w:rPr>
        <w:t>Table 2</w:t>
      </w:r>
      <w:r w:rsidR="00B930B2" w:rsidRPr="00B930B2">
        <w:rPr>
          <w:rStyle w:val="s0"/>
          <w:sz w:val="28"/>
          <w:szCs w:val="28"/>
          <w:lang w:val="en-US"/>
        </w:rPr>
        <w:t xml:space="preserve"> - Basic concepts of the accreditation system of the Republic of Kazakhstan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936"/>
        <w:gridCol w:w="5917"/>
      </w:tblGrid>
      <w:tr w:rsidR="00B930B2" w:rsidRPr="00224015" w:rsidTr="004C640F">
        <w:tc>
          <w:tcPr>
            <w:tcW w:w="3936" w:type="dxa"/>
          </w:tcPr>
          <w:p w:rsidR="00B930B2" w:rsidRPr="00AB2B84" w:rsidRDefault="00B930B2" w:rsidP="00A46478">
            <w:pPr>
              <w:jc w:val="center"/>
            </w:pPr>
            <w:r w:rsidRPr="00AB2B84">
              <w:t>Term</w:t>
            </w:r>
          </w:p>
        </w:tc>
        <w:tc>
          <w:tcPr>
            <w:tcW w:w="5917" w:type="dxa"/>
          </w:tcPr>
          <w:p w:rsidR="00B930B2" w:rsidRPr="00FF38CC" w:rsidRDefault="00B930B2" w:rsidP="00A46478">
            <w:pPr>
              <w:jc w:val="center"/>
            </w:pPr>
            <w:r w:rsidRPr="00FF38CC">
              <w:t>Definition</w:t>
            </w:r>
          </w:p>
        </w:tc>
      </w:tr>
      <w:tr w:rsidR="00B930B2" w:rsidRPr="006A601B" w:rsidTr="004C640F">
        <w:tc>
          <w:tcPr>
            <w:tcW w:w="3936" w:type="dxa"/>
          </w:tcPr>
          <w:p w:rsidR="00B930B2" w:rsidRPr="00AB2B84" w:rsidRDefault="00B930B2" w:rsidP="00B930B2">
            <w:r w:rsidRPr="00AB2B84">
              <w:t>accreditation</w:t>
            </w:r>
          </w:p>
        </w:tc>
        <w:tc>
          <w:tcPr>
            <w:tcW w:w="5917" w:type="dxa"/>
          </w:tcPr>
          <w:p w:rsidR="00B930B2" w:rsidRPr="00B930B2" w:rsidRDefault="00B930B2" w:rsidP="00A46478">
            <w:pPr>
              <w:jc w:val="both"/>
              <w:rPr>
                <w:lang w:val="en-US"/>
              </w:rPr>
            </w:pPr>
            <w:r w:rsidRPr="00B930B2">
              <w:rPr>
                <w:lang w:val="en-US"/>
              </w:rPr>
              <w:t>The procedure for the official recognition by the accreditation body of the applicant's competence to perform work in a certain area of ​​conformity assessment</w:t>
            </w:r>
          </w:p>
        </w:tc>
      </w:tr>
      <w:tr w:rsidR="00B930B2" w:rsidRPr="006A601B" w:rsidTr="004C640F">
        <w:tc>
          <w:tcPr>
            <w:tcW w:w="3936" w:type="dxa"/>
          </w:tcPr>
          <w:p w:rsidR="00B930B2" w:rsidRPr="00AB2B84" w:rsidRDefault="00B930B2" w:rsidP="00B930B2">
            <w:r w:rsidRPr="00AB2B84">
              <w:t>the applicant</w:t>
            </w:r>
          </w:p>
        </w:tc>
        <w:tc>
          <w:tcPr>
            <w:tcW w:w="5917" w:type="dxa"/>
          </w:tcPr>
          <w:p w:rsidR="00B930B2" w:rsidRPr="00B930B2" w:rsidRDefault="00B930B2" w:rsidP="00A46478">
            <w:pPr>
              <w:jc w:val="both"/>
              <w:rPr>
                <w:lang w:val="en-US"/>
              </w:rPr>
            </w:pPr>
            <w:r w:rsidRPr="00B930B2">
              <w:rPr>
                <w:lang w:val="en-US"/>
              </w:rPr>
              <w:t>juridical person who applied for accreditation</w:t>
            </w:r>
          </w:p>
        </w:tc>
      </w:tr>
      <w:tr w:rsidR="00B930B2" w:rsidRPr="006A601B" w:rsidTr="004C640F">
        <w:tc>
          <w:tcPr>
            <w:tcW w:w="3936" w:type="dxa"/>
          </w:tcPr>
          <w:p w:rsidR="00B930B2" w:rsidRPr="00AB2B84" w:rsidRDefault="00B930B2" w:rsidP="00B930B2">
            <w:r w:rsidRPr="00AB2B84">
              <w:t>conformity assessment</w:t>
            </w:r>
          </w:p>
        </w:tc>
        <w:tc>
          <w:tcPr>
            <w:tcW w:w="5917" w:type="dxa"/>
          </w:tcPr>
          <w:p w:rsidR="00B930B2" w:rsidRPr="00B930B2" w:rsidRDefault="00B930B2" w:rsidP="00A46478">
            <w:pPr>
              <w:jc w:val="both"/>
              <w:rPr>
                <w:lang w:val="en-US"/>
              </w:rPr>
            </w:pPr>
            <w:r w:rsidRPr="00B930B2">
              <w:rPr>
                <w:lang w:val="en-US"/>
              </w:rPr>
              <w:t>proof of the fulfillment of the specified requirements for the products, process, service, management system, personnel, measuring equipment, testing equipment, measurement techniques by means of conformity assessment, testing, research, measurement, verification, calibration and certification</w:t>
            </w:r>
          </w:p>
        </w:tc>
      </w:tr>
      <w:tr w:rsidR="00B930B2" w:rsidRPr="006A601B" w:rsidTr="004C640F">
        <w:tc>
          <w:tcPr>
            <w:tcW w:w="3936" w:type="dxa"/>
          </w:tcPr>
          <w:p w:rsidR="00B930B2" w:rsidRPr="00AB2B84" w:rsidRDefault="00A46478" w:rsidP="00B930B2">
            <w:r>
              <w:rPr>
                <w:lang w:val="en-US"/>
              </w:rPr>
              <w:t>o</w:t>
            </w:r>
            <w:r w:rsidR="00B930B2" w:rsidRPr="00AB2B84">
              <w:t>bjects of conformity assessment</w:t>
            </w:r>
          </w:p>
        </w:tc>
        <w:tc>
          <w:tcPr>
            <w:tcW w:w="5917" w:type="dxa"/>
          </w:tcPr>
          <w:p w:rsidR="00B930B2" w:rsidRPr="00B930B2" w:rsidRDefault="00B930B2" w:rsidP="00A46478">
            <w:pPr>
              <w:jc w:val="both"/>
              <w:rPr>
                <w:lang w:val="en-US"/>
              </w:rPr>
            </w:pPr>
            <w:r w:rsidRPr="00B930B2">
              <w:rPr>
                <w:lang w:val="en-US"/>
              </w:rPr>
              <w:t>products, processes, services, management systems, personnel, measuring instruments, test equipment, measurement techniques, subject to conformity assessment, studies, tests, measurements, verification, calibration, attestation</w:t>
            </w:r>
          </w:p>
        </w:tc>
      </w:tr>
      <w:tr w:rsidR="00B930B2" w:rsidRPr="006A601B" w:rsidTr="004C640F">
        <w:tc>
          <w:tcPr>
            <w:tcW w:w="3936" w:type="dxa"/>
          </w:tcPr>
          <w:p w:rsidR="00B930B2" w:rsidRPr="00AB2B84" w:rsidRDefault="00A46478" w:rsidP="00B930B2">
            <w:r>
              <w:rPr>
                <w:lang w:val="en-US"/>
              </w:rPr>
              <w:t>c</w:t>
            </w:r>
            <w:r w:rsidR="00B930B2" w:rsidRPr="00AB2B84">
              <w:t>onformity assessment bodies</w:t>
            </w:r>
          </w:p>
        </w:tc>
        <w:tc>
          <w:tcPr>
            <w:tcW w:w="5917" w:type="dxa"/>
          </w:tcPr>
          <w:p w:rsidR="00B930B2" w:rsidRPr="00B930B2" w:rsidRDefault="00B930B2" w:rsidP="00A46478">
            <w:pPr>
              <w:jc w:val="both"/>
              <w:rPr>
                <w:lang w:val="en-US"/>
              </w:rPr>
            </w:pPr>
            <w:r w:rsidRPr="00B930B2">
              <w:rPr>
                <w:lang w:val="en-US"/>
              </w:rPr>
              <w:t>Legal entities that carry out work to verify the conformity of products, processes, services, management systems or personnel</w:t>
            </w:r>
          </w:p>
        </w:tc>
      </w:tr>
      <w:tr w:rsidR="00B930B2" w:rsidRPr="006A601B" w:rsidTr="004C640F">
        <w:tc>
          <w:tcPr>
            <w:tcW w:w="3936" w:type="dxa"/>
          </w:tcPr>
          <w:p w:rsidR="00B930B2" w:rsidRPr="00B930B2" w:rsidRDefault="00B930B2" w:rsidP="00B930B2">
            <w:pPr>
              <w:rPr>
                <w:lang w:val="en-US"/>
              </w:rPr>
            </w:pPr>
            <w:r w:rsidRPr="00B930B2">
              <w:rPr>
                <w:lang w:val="en-US"/>
              </w:rPr>
              <w:t>expert-auditors on conformity assessment</w:t>
            </w:r>
          </w:p>
        </w:tc>
        <w:tc>
          <w:tcPr>
            <w:tcW w:w="5917" w:type="dxa"/>
          </w:tcPr>
          <w:p w:rsidR="00B930B2" w:rsidRPr="00B930B2" w:rsidRDefault="00B930B2" w:rsidP="00A46478">
            <w:pPr>
              <w:jc w:val="both"/>
              <w:rPr>
                <w:lang w:val="en-US"/>
              </w:rPr>
            </w:pPr>
            <w:r w:rsidRPr="00B930B2">
              <w:rPr>
                <w:lang w:val="en-US"/>
              </w:rPr>
              <w:t>Individuals certified in accordance with the procedure determined by the authorized body</w:t>
            </w:r>
          </w:p>
        </w:tc>
      </w:tr>
      <w:tr w:rsidR="00B930B2" w:rsidRPr="006A601B" w:rsidTr="004C640F">
        <w:tc>
          <w:tcPr>
            <w:tcW w:w="3936" w:type="dxa"/>
          </w:tcPr>
          <w:p w:rsidR="00B930B2" w:rsidRPr="00B930B2" w:rsidRDefault="00B930B2" w:rsidP="00B930B2">
            <w:pPr>
              <w:rPr>
                <w:lang w:val="en-US"/>
              </w:rPr>
            </w:pPr>
          </w:p>
        </w:tc>
        <w:tc>
          <w:tcPr>
            <w:tcW w:w="5917" w:type="dxa"/>
          </w:tcPr>
          <w:p w:rsidR="00B930B2" w:rsidRPr="00B930B2" w:rsidRDefault="00B930B2" w:rsidP="00A46478">
            <w:pPr>
              <w:jc w:val="both"/>
              <w:rPr>
                <w:lang w:val="en-US"/>
              </w:rPr>
            </w:pPr>
            <w:r w:rsidRPr="00B930B2">
              <w:rPr>
                <w:lang w:val="en-US"/>
              </w:rPr>
              <w:t>A legal person or a structural subdivision of a legal entity acting on its behalf, carrying out research, testing</w:t>
            </w:r>
          </w:p>
        </w:tc>
      </w:tr>
      <w:tr w:rsidR="00B930B2" w:rsidRPr="006A601B" w:rsidTr="004C640F">
        <w:tc>
          <w:tcPr>
            <w:tcW w:w="3936" w:type="dxa"/>
          </w:tcPr>
          <w:p w:rsidR="00B930B2" w:rsidRPr="00AB2B84" w:rsidRDefault="00A46478" w:rsidP="00B930B2">
            <w:r>
              <w:rPr>
                <w:lang w:val="en-US"/>
              </w:rPr>
              <w:t>t</w:t>
            </w:r>
            <w:r w:rsidR="00B930B2" w:rsidRPr="00AB2B84">
              <w:t>esting laboratory (center)</w:t>
            </w:r>
          </w:p>
        </w:tc>
        <w:tc>
          <w:tcPr>
            <w:tcW w:w="5917" w:type="dxa"/>
          </w:tcPr>
          <w:p w:rsidR="00B930B2" w:rsidRPr="00B930B2" w:rsidRDefault="00B930B2" w:rsidP="00A46478">
            <w:pPr>
              <w:jc w:val="both"/>
              <w:rPr>
                <w:lang w:val="en-US"/>
              </w:rPr>
            </w:pPr>
            <w:r w:rsidRPr="00B930B2">
              <w:rPr>
                <w:lang w:val="en-US"/>
              </w:rPr>
              <w:t>a legal entity or a structural subdivision of a legal entity acting on its behalf, performing calibration of measuring instruments</w:t>
            </w:r>
          </w:p>
        </w:tc>
      </w:tr>
      <w:tr w:rsidR="00B930B2" w:rsidRPr="006A601B" w:rsidTr="004C640F">
        <w:tc>
          <w:tcPr>
            <w:tcW w:w="3936" w:type="dxa"/>
          </w:tcPr>
          <w:p w:rsidR="00B930B2" w:rsidRPr="00AB2B84" w:rsidRDefault="00B930B2" w:rsidP="00B930B2">
            <w:r w:rsidRPr="00AB2B84">
              <w:t>calibration laboratory (center)</w:t>
            </w:r>
          </w:p>
        </w:tc>
        <w:tc>
          <w:tcPr>
            <w:tcW w:w="5917" w:type="dxa"/>
          </w:tcPr>
          <w:p w:rsidR="00B930B2" w:rsidRPr="00B930B2" w:rsidRDefault="00B930B2" w:rsidP="00A46478">
            <w:pPr>
              <w:jc w:val="both"/>
              <w:rPr>
                <w:lang w:val="en-US"/>
              </w:rPr>
            </w:pPr>
            <w:r w:rsidRPr="00B930B2">
              <w:rPr>
                <w:lang w:val="en-US"/>
              </w:rPr>
              <w:t>a legal entity or a structural subdivision of a legal entity acting on its behalf, performing verification of measuring instruments</w:t>
            </w:r>
          </w:p>
        </w:tc>
      </w:tr>
      <w:tr w:rsidR="00B930B2" w:rsidRPr="006A601B" w:rsidTr="004C640F">
        <w:tc>
          <w:tcPr>
            <w:tcW w:w="3936" w:type="dxa"/>
          </w:tcPr>
          <w:p w:rsidR="00B930B2" w:rsidRPr="00AB2B84" w:rsidRDefault="00A46478" w:rsidP="00B930B2">
            <w:r>
              <w:rPr>
                <w:lang w:val="en-US"/>
              </w:rPr>
              <w:t>c</w:t>
            </w:r>
            <w:r w:rsidR="00B930B2" w:rsidRPr="00AB2B84">
              <w:t>alibration laboratory (center)</w:t>
            </w:r>
          </w:p>
        </w:tc>
        <w:tc>
          <w:tcPr>
            <w:tcW w:w="5917" w:type="dxa"/>
          </w:tcPr>
          <w:p w:rsidR="00B930B2" w:rsidRPr="00B930B2" w:rsidRDefault="00B930B2" w:rsidP="00A46478">
            <w:pPr>
              <w:jc w:val="both"/>
              <w:rPr>
                <w:lang w:val="en-US"/>
              </w:rPr>
            </w:pPr>
            <w:r w:rsidRPr="00B930B2">
              <w:rPr>
                <w:lang w:val="en-US"/>
              </w:rPr>
              <w:t>Legal entities accredited for carrying out work on metrological certification of measurement techniques</w:t>
            </w:r>
          </w:p>
        </w:tc>
      </w:tr>
      <w:tr w:rsidR="00B930B2" w:rsidRPr="006A601B" w:rsidTr="004C640F">
        <w:tc>
          <w:tcPr>
            <w:tcW w:w="3936" w:type="dxa"/>
          </w:tcPr>
          <w:p w:rsidR="00B930B2" w:rsidRPr="00B930B2" w:rsidRDefault="00B930B2" w:rsidP="00B930B2">
            <w:pPr>
              <w:rPr>
                <w:lang w:val="en-US"/>
              </w:rPr>
            </w:pPr>
            <w:r w:rsidRPr="00B930B2">
              <w:rPr>
                <w:lang w:val="en-US"/>
              </w:rPr>
              <w:t>legal entities performing metrological certification of measurement techniques</w:t>
            </w:r>
          </w:p>
        </w:tc>
        <w:tc>
          <w:tcPr>
            <w:tcW w:w="5917" w:type="dxa"/>
          </w:tcPr>
          <w:p w:rsidR="00B930B2" w:rsidRPr="00B930B2" w:rsidRDefault="00B930B2" w:rsidP="00A46478">
            <w:pPr>
              <w:jc w:val="both"/>
              <w:rPr>
                <w:lang w:val="en-US"/>
              </w:rPr>
            </w:pPr>
            <w:r w:rsidRPr="00B930B2">
              <w:rPr>
                <w:lang w:val="en-US"/>
              </w:rPr>
              <w:t>a legal entity or a structural subdivision of a legal entity acting on its behalf, accredited in accordance with the procedure established by this Law</w:t>
            </w:r>
          </w:p>
        </w:tc>
      </w:tr>
      <w:tr w:rsidR="00B930B2" w:rsidRPr="006A601B" w:rsidTr="004C640F">
        <w:tc>
          <w:tcPr>
            <w:tcW w:w="3936" w:type="dxa"/>
          </w:tcPr>
          <w:p w:rsidR="00B930B2" w:rsidRPr="00B930B2" w:rsidRDefault="00B930B2" w:rsidP="00B930B2">
            <w:pPr>
              <w:rPr>
                <w:lang w:val="en-US"/>
              </w:rPr>
            </w:pPr>
            <w:r w:rsidRPr="00B930B2">
              <w:rPr>
                <w:lang w:val="en-US"/>
              </w:rPr>
              <w:t>register of subjects of accreditation</w:t>
            </w:r>
          </w:p>
        </w:tc>
        <w:tc>
          <w:tcPr>
            <w:tcW w:w="5917" w:type="dxa"/>
          </w:tcPr>
          <w:p w:rsidR="00B930B2" w:rsidRPr="00B930B2" w:rsidRDefault="00B930B2" w:rsidP="00A46478">
            <w:pPr>
              <w:jc w:val="both"/>
              <w:rPr>
                <w:lang w:val="en-US"/>
              </w:rPr>
            </w:pPr>
            <w:r w:rsidRPr="00B930B2">
              <w:rPr>
                <w:lang w:val="en-US"/>
              </w:rPr>
              <w:t>unified system of registration of subjects of accreditation</w:t>
            </w:r>
          </w:p>
        </w:tc>
      </w:tr>
      <w:tr w:rsidR="00B930B2" w:rsidRPr="006A601B" w:rsidTr="004C640F">
        <w:tc>
          <w:tcPr>
            <w:tcW w:w="3936" w:type="dxa"/>
          </w:tcPr>
          <w:p w:rsidR="00B930B2" w:rsidRPr="00F52505" w:rsidRDefault="00B930B2" w:rsidP="00B930B2">
            <w:r w:rsidRPr="00F52505">
              <w:t>accreditation body</w:t>
            </w:r>
          </w:p>
        </w:tc>
        <w:tc>
          <w:tcPr>
            <w:tcW w:w="5917" w:type="dxa"/>
          </w:tcPr>
          <w:p w:rsidR="00B930B2" w:rsidRPr="00A46478" w:rsidRDefault="00A46478" w:rsidP="00A46478">
            <w:pPr>
              <w:jc w:val="both"/>
              <w:rPr>
                <w:lang w:val="en-US"/>
              </w:rPr>
            </w:pPr>
            <w:r w:rsidRPr="00F810E6">
              <w:rPr>
                <w:lang w:val="en-US"/>
              </w:rPr>
              <w:t>a legal entity, determined on a competitive basis, carrying out accreditation activities and being a member of international organizations for accreditation</w:t>
            </w:r>
          </w:p>
        </w:tc>
      </w:tr>
      <w:tr w:rsidR="00B930B2" w:rsidRPr="006A601B" w:rsidTr="004C640F">
        <w:tc>
          <w:tcPr>
            <w:tcW w:w="3936" w:type="dxa"/>
          </w:tcPr>
          <w:p w:rsidR="00B930B2" w:rsidRPr="00F52505" w:rsidRDefault="00B930B2" w:rsidP="00B930B2">
            <w:r w:rsidRPr="00F52505">
              <w:t>accreditation certificate</w:t>
            </w:r>
          </w:p>
        </w:tc>
        <w:tc>
          <w:tcPr>
            <w:tcW w:w="5917" w:type="dxa"/>
          </w:tcPr>
          <w:p w:rsidR="00B930B2" w:rsidRPr="00B930B2" w:rsidRDefault="00B930B2" w:rsidP="00A46478">
            <w:pPr>
              <w:jc w:val="both"/>
              <w:rPr>
                <w:lang w:val="en-US"/>
              </w:rPr>
            </w:pPr>
            <w:r w:rsidRPr="00B930B2">
              <w:rPr>
                <w:lang w:val="en-US"/>
              </w:rPr>
              <w:t>A legal entity that is determined on a competitive basis, carrying out accreditation activities and is a member of international organizations for accreditation</w:t>
            </w:r>
          </w:p>
        </w:tc>
      </w:tr>
      <w:tr w:rsidR="00B930B2" w:rsidRPr="006A601B" w:rsidTr="004C640F">
        <w:tc>
          <w:tcPr>
            <w:tcW w:w="3936" w:type="dxa"/>
          </w:tcPr>
          <w:p w:rsidR="00B930B2" w:rsidRPr="00F52505" w:rsidRDefault="00B930B2" w:rsidP="00B930B2">
            <w:r w:rsidRPr="00F52505">
              <w:t>withdrawal of accreditation certificate</w:t>
            </w:r>
          </w:p>
        </w:tc>
        <w:tc>
          <w:tcPr>
            <w:tcW w:w="5917" w:type="dxa"/>
          </w:tcPr>
          <w:p w:rsidR="00B930B2" w:rsidRPr="00F810E6" w:rsidRDefault="004C50C6" w:rsidP="00A46478">
            <w:pPr>
              <w:jc w:val="both"/>
              <w:rPr>
                <w:lang w:val="en-US"/>
              </w:rPr>
            </w:pPr>
            <w:r w:rsidRPr="00F810E6">
              <w:rPr>
                <w:lang w:val="en-US"/>
              </w:rPr>
              <w:t xml:space="preserve">the decision of the accreditation body to temporarily invalidate the accreditation certificate or part of the accreditation area of the accreditation subject in case the accreditation subject does not correspond to the </w:t>
            </w:r>
            <w:r w:rsidRPr="00F810E6">
              <w:rPr>
                <w:lang w:val="en-US"/>
              </w:rPr>
              <w:lastRenderedPageBreak/>
              <w:t>accreditation criteria to which he was accredited, until the reasons that led to the withdrawal of the accreditation certificate</w:t>
            </w:r>
          </w:p>
          <w:p w:rsidR="004C50C6" w:rsidRPr="004C50C6" w:rsidRDefault="004C50C6" w:rsidP="00A46478">
            <w:pPr>
              <w:jc w:val="both"/>
              <w:rPr>
                <w:lang w:val="en-US"/>
              </w:rPr>
            </w:pPr>
          </w:p>
        </w:tc>
      </w:tr>
      <w:tr w:rsidR="00B930B2" w:rsidRPr="006A601B" w:rsidTr="004C640F">
        <w:tc>
          <w:tcPr>
            <w:tcW w:w="3936" w:type="dxa"/>
          </w:tcPr>
          <w:p w:rsidR="00B930B2" w:rsidRPr="00F52505" w:rsidRDefault="00B930B2" w:rsidP="00B930B2">
            <w:r w:rsidRPr="00F52505">
              <w:lastRenderedPageBreak/>
              <w:t>accreditation mark</w:t>
            </w:r>
          </w:p>
        </w:tc>
        <w:tc>
          <w:tcPr>
            <w:tcW w:w="5917" w:type="dxa"/>
          </w:tcPr>
          <w:p w:rsidR="00B930B2" w:rsidRPr="00B930B2" w:rsidRDefault="00B930B2" w:rsidP="00A46478">
            <w:pPr>
              <w:jc w:val="both"/>
              <w:rPr>
                <w:lang w:val="en-US"/>
              </w:rPr>
            </w:pPr>
            <w:r w:rsidRPr="00B930B2">
              <w:rPr>
                <w:lang w:val="en-US"/>
              </w:rPr>
              <w:t>A document issued by an accreditation body that certifies the competence of accreditation subjects to perform work in a certain area of ​​conformity assessment</w:t>
            </w:r>
          </w:p>
        </w:tc>
      </w:tr>
      <w:tr w:rsidR="00B930B2" w:rsidRPr="006A601B" w:rsidTr="004C640F">
        <w:tc>
          <w:tcPr>
            <w:tcW w:w="3936" w:type="dxa"/>
          </w:tcPr>
          <w:p w:rsidR="00B930B2" w:rsidRPr="00F52505" w:rsidRDefault="00B930B2" w:rsidP="00B930B2">
            <w:r w:rsidRPr="00F52505">
              <w:t>accreditation system</w:t>
            </w:r>
          </w:p>
        </w:tc>
        <w:tc>
          <w:tcPr>
            <w:tcW w:w="5917" w:type="dxa"/>
          </w:tcPr>
          <w:p w:rsidR="00B930B2" w:rsidRPr="00B930B2" w:rsidRDefault="00B930B2" w:rsidP="00A46478">
            <w:pPr>
              <w:jc w:val="both"/>
              <w:rPr>
                <w:lang w:val="en-US"/>
              </w:rPr>
            </w:pPr>
            <w:r w:rsidRPr="00B930B2">
              <w:rPr>
                <w:lang w:val="en-US"/>
              </w:rPr>
              <w:t>The decision of the accreditation body to temporarily invalidate the accreditation certificate or a part of the accreditation area of ​​the accreditation subject in case the accreditation subject does not meet the accreditation criteria for compliance with which he was accredited until the reasons that led to the withdrawal of the accreditation certificate</w:t>
            </w:r>
          </w:p>
        </w:tc>
      </w:tr>
      <w:tr w:rsidR="00B930B2" w:rsidRPr="006A601B" w:rsidTr="004C640F">
        <w:tc>
          <w:tcPr>
            <w:tcW w:w="3936" w:type="dxa"/>
          </w:tcPr>
          <w:p w:rsidR="00B930B2" w:rsidRPr="00F52505" w:rsidRDefault="00B930B2" w:rsidP="00B930B2">
            <w:r w:rsidRPr="00F52505">
              <w:t>Accreditation criteria</w:t>
            </w:r>
          </w:p>
        </w:tc>
        <w:tc>
          <w:tcPr>
            <w:tcW w:w="5917" w:type="dxa"/>
          </w:tcPr>
          <w:p w:rsidR="00B930B2" w:rsidRPr="00B930B2" w:rsidRDefault="00B930B2" w:rsidP="00B930B2">
            <w:pPr>
              <w:rPr>
                <w:lang w:val="en-US"/>
              </w:rPr>
            </w:pPr>
            <w:r w:rsidRPr="00B930B2">
              <w:rPr>
                <w:lang w:val="en-US"/>
              </w:rPr>
              <w:t>The designation given by the accreditation body to the accreditation subject for informing third parties about the passing of the accreditation procedure</w:t>
            </w:r>
          </w:p>
        </w:tc>
      </w:tr>
      <w:tr w:rsidR="00B930B2" w:rsidRPr="006A601B" w:rsidTr="004C640F">
        <w:tc>
          <w:tcPr>
            <w:tcW w:w="3936" w:type="dxa"/>
          </w:tcPr>
          <w:p w:rsidR="00B930B2" w:rsidRPr="00F52505" w:rsidRDefault="00B930B2" w:rsidP="00B930B2">
            <w:r w:rsidRPr="00F52505">
              <w:t>Accreditation area</w:t>
            </w:r>
          </w:p>
        </w:tc>
        <w:tc>
          <w:tcPr>
            <w:tcW w:w="5917" w:type="dxa"/>
          </w:tcPr>
          <w:p w:rsidR="00B930B2" w:rsidRPr="00B930B2" w:rsidRDefault="00B930B2" w:rsidP="00B930B2">
            <w:pPr>
              <w:rPr>
                <w:lang w:val="en-US"/>
              </w:rPr>
            </w:pPr>
            <w:r w:rsidRPr="00B930B2">
              <w:rPr>
                <w:lang w:val="en-US"/>
              </w:rPr>
              <w:t>A set of state bodies, individuals and legal entities that carry out work in the field of accreditation in the field of conformity assessment within their competence</w:t>
            </w:r>
          </w:p>
        </w:tc>
      </w:tr>
      <w:tr w:rsidR="00B930B2" w:rsidRPr="006A601B" w:rsidTr="004C640F">
        <w:tc>
          <w:tcPr>
            <w:tcW w:w="3936" w:type="dxa"/>
          </w:tcPr>
          <w:p w:rsidR="00B930B2" w:rsidRPr="00F52505" w:rsidRDefault="00B930B2" w:rsidP="00B930B2">
            <w:r w:rsidRPr="00F52505">
              <w:t>Inspection check</w:t>
            </w:r>
          </w:p>
        </w:tc>
        <w:tc>
          <w:tcPr>
            <w:tcW w:w="5917" w:type="dxa"/>
          </w:tcPr>
          <w:p w:rsidR="00B930B2" w:rsidRPr="00B930B2" w:rsidRDefault="00B930B2" w:rsidP="00B930B2">
            <w:pPr>
              <w:rPr>
                <w:lang w:val="en-US"/>
              </w:rPr>
            </w:pPr>
            <w:r w:rsidRPr="00B930B2">
              <w:rPr>
                <w:lang w:val="en-US"/>
              </w:rPr>
              <w:t>A set of requirements that the applicant must satisfy for accreditation and the subject of accreditation</w:t>
            </w:r>
          </w:p>
        </w:tc>
      </w:tr>
      <w:tr w:rsidR="00B930B2" w:rsidRPr="006A601B" w:rsidTr="004C640F">
        <w:tc>
          <w:tcPr>
            <w:tcW w:w="3936" w:type="dxa"/>
          </w:tcPr>
          <w:p w:rsidR="00B930B2" w:rsidRDefault="00B930B2" w:rsidP="00B930B2">
            <w:r w:rsidRPr="00F52505">
              <w:t>Comparative tests</w:t>
            </w:r>
          </w:p>
        </w:tc>
        <w:tc>
          <w:tcPr>
            <w:tcW w:w="5917" w:type="dxa"/>
          </w:tcPr>
          <w:p w:rsidR="00B930B2" w:rsidRPr="00B930B2" w:rsidRDefault="00B930B2" w:rsidP="00B930B2">
            <w:pPr>
              <w:rPr>
                <w:lang w:val="en-US"/>
              </w:rPr>
            </w:pPr>
            <w:r w:rsidRPr="00B930B2">
              <w:rPr>
                <w:lang w:val="en-US"/>
              </w:rPr>
              <w:t>officially recognized conformity assessment objects accredited to</w:t>
            </w:r>
          </w:p>
        </w:tc>
      </w:tr>
    </w:tbl>
    <w:p w:rsidR="00194B97" w:rsidRPr="00B930B2" w:rsidRDefault="00194B97" w:rsidP="002E7ABA">
      <w:pPr>
        <w:shd w:val="clear" w:color="auto" w:fill="FFFFFF"/>
        <w:ind w:right="34" w:firstLine="567"/>
        <w:jc w:val="both"/>
        <w:rPr>
          <w:rStyle w:val="s0"/>
          <w:sz w:val="28"/>
          <w:szCs w:val="28"/>
          <w:lang w:val="en-US"/>
        </w:rPr>
      </w:pPr>
    </w:p>
    <w:p w:rsidR="00B930B2" w:rsidRPr="00B930B2" w:rsidRDefault="00B930B2" w:rsidP="00B930B2">
      <w:pPr>
        <w:shd w:val="clear" w:color="auto" w:fill="FFFFFF"/>
        <w:ind w:right="34" w:firstLine="567"/>
        <w:jc w:val="both"/>
        <w:rPr>
          <w:rStyle w:val="s0"/>
          <w:sz w:val="28"/>
          <w:szCs w:val="28"/>
          <w:lang w:val="en-US"/>
        </w:rPr>
      </w:pPr>
      <w:r w:rsidRPr="00B930B2">
        <w:rPr>
          <w:rStyle w:val="s0"/>
          <w:sz w:val="28"/>
          <w:szCs w:val="28"/>
          <w:lang w:val="en-US"/>
        </w:rPr>
        <w:t>Thus, the following amendments and additions were made to the Law of the Republic of Kazakhstan "On accreditation in the field of conformity assessment" (entered into force on 01/01/2016), in particular:</w:t>
      </w:r>
    </w:p>
    <w:p w:rsidR="00B930B2" w:rsidRPr="00B930B2" w:rsidRDefault="00B930B2" w:rsidP="00B930B2">
      <w:pPr>
        <w:shd w:val="clear" w:color="auto" w:fill="FFFFFF"/>
        <w:ind w:right="34" w:firstLine="567"/>
        <w:jc w:val="both"/>
        <w:rPr>
          <w:rStyle w:val="s0"/>
          <w:sz w:val="28"/>
          <w:szCs w:val="28"/>
          <w:lang w:val="en-US"/>
        </w:rPr>
      </w:pPr>
      <w:r w:rsidRPr="00B930B2">
        <w:rPr>
          <w:rStyle w:val="s0"/>
          <w:sz w:val="28"/>
          <w:szCs w:val="28"/>
          <w:lang w:val="en-US"/>
        </w:rPr>
        <w:t>- the function of attestation of experts-auditors for accreditation was transferred to the accreditation body (Article 7)</w:t>
      </w:r>
    </w:p>
    <w:p w:rsidR="00B930B2" w:rsidRPr="00B930B2" w:rsidRDefault="00B930B2" w:rsidP="00B930B2">
      <w:pPr>
        <w:shd w:val="clear" w:color="auto" w:fill="FFFFFF"/>
        <w:ind w:right="34" w:firstLine="567"/>
        <w:jc w:val="both"/>
        <w:rPr>
          <w:rStyle w:val="s0"/>
          <w:sz w:val="28"/>
          <w:szCs w:val="28"/>
          <w:lang w:val="en-US"/>
        </w:rPr>
      </w:pPr>
      <w:r w:rsidRPr="00B930B2">
        <w:rPr>
          <w:rStyle w:val="s0"/>
          <w:sz w:val="28"/>
          <w:szCs w:val="28"/>
          <w:lang w:val="en-US"/>
        </w:rPr>
        <w:t>- the applicant's investigation at the location will be conducted by the expert by the accreditation auditor (Article 18)</w:t>
      </w:r>
    </w:p>
    <w:p w:rsidR="00B930B2" w:rsidRPr="00B930B2" w:rsidRDefault="00B930B2" w:rsidP="00B930B2">
      <w:pPr>
        <w:shd w:val="clear" w:color="auto" w:fill="FFFFFF"/>
        <w:ind w:right="34" w:firstLine="567"/>
        <w:jc w:val="both"/>
        <w:rPr>
          <w:rStyle w:val="s0"/>
          <w:sz w:val="28"/>
          <w:szCs w:val="28"/>
          <w:lang w:val="en-US"/>
        </w:rPr>
      </w:pPr>
      <w:r w:rsidRPr="00B930B2">
        <w:rPr>
          <w:rStyle w:val="s0"/>
          <w:sz w:val="28"/>
          <w:szCs w:val="28"/>
          <w:lang w:val="en-US"/>
        </w:rPr>
        <w:t>- the composition of the group for the examination of the applicant at the location of up to two people is reduced (Article 18)</w:t>
      </w:r>
    </w:p>
    <w:p w:rsidR="00B930B2" w:rsidRPr="00B930B2" w:rsidRDefault="00B930B2" w:rsidP="00B930B2">
      <w:pPr>
        <w:shd w:val="clear" w:color="auto" w:fill="FFFFFF"/>
        <w:ind w:right="34" w:firstLine="567"/>
        <w:jc w:val="both"/>
        <w:rPr>
          <w:rStyle w:val="s0"/>
          <w:sz w:val="28"/>
          <w:szCs w:val="28"/>
          <w:lang w:val="en-US"/>
        </w:rPr>
      </w:pPr>
      <w:r w:rsidRPr="00B930B2">
        <w:rPr>
          <w:rStyle w:val="s0"/>
          <w:sz w:val="28"/>
          <w:szCs w:val="28"/>
          <w:lang w:val="en-US"/>
        </w:rPr>
        <w:t>- the list of subjects of accreditation is excluded, with a view to developing new areas of accreditation (Article 8)</w:t>
      </w:r>
    </w:p>
    <w:p w:rsidR="00B930B2" w:rsidRPr="00B930B2" w:rsidRDefault="00B930B2" w:rsidP="00B930B2">
      <w:pPr>
        <w:shd w:val="clear" w:color="auto" w:fill="FFFFFF"/>
        <w:ind w:right="34" w:firstLine="567"/>
        <w:jc w:val="both"/>
        <w:rPr>
          <w:rStyle w:val="s0"/>
          <w:sz w:val="28"/>
          <w:szCs w:val="28"/>
          <w:lang w:val="en-US"/>
        </w:rPr>
      </w:pPr>
      <w:r w:rsidRPr="00B930B2">
        <w:rPr>
          <w:rStyle w:val="s0"/>
          <w:sz w:val="28"/>
          <w:szCs w:val="28"/>
          <w:lang w:val="en-US"/>
        </w:rPr>
        <w:t>- affiliates of bodies for the confirmation of compliance should be provided with "expert auditors" (art. 9, para. 2)</w:t>
      </w:r>
    </w:p>
    <w:p w:rsidR="00B930B2" w:rsidRPr="00B930B2" w:rsidRDefault="00B930B2" w:rsidP="00B930B2">
      <w:pPr>
        <w:shd w:val="clear" w:color="auto" w:fill="FFFFFF"/>
        <w:ind w:right="34" w:firstLine="567"/>
        <w:jc w:val="both"/>
        <w:rPr>
          <w:rStyle w:val="s0"/>
          <w:sz w:val="28"/>
          <w:szCs w:val="28"/>
          <w:lang w:val="en-US"/>
        </w:rPr>
      </w:pPr>
      <w:r w:rsidRPr="00B930B2">
        <w:rPr>
          <w:rStyle w:val="s0"/>
          <w:sz w:val="28"/>
          <w:szCs w:val="28"/>
          <w:lang w:val="en-US"/>
        </w:rPr>
        <w:t>-Technical experts (articles 7, 11, 17 and 18) will be involved in the analysis of documents on the declared conformity assessment objects.</w:t>
      </w:r>
    </w:p>
    <w:p w:rsidR="00F7317D" w:rsidRPr="00B930B2" w:rsidRDefault="00B930B2" w:rsidP="00B930B2">
      <w:pPr>
        <w:shd w:val="clear" w:color="auto" w:fill="FFFFFF"/>
        <w:ind w:right="34" w:firstLine="567"/>
        <w:jc w:val="both"/>
        <w:rPr>
          <w:rStyle w:val="s0"/>
          <w:b/>
          <w:sz w:val="28"/>
          <w:szCs w:val="28"/>
          <w:lang w:val="en-US"/>
        </w:rPr>
      </w:pPr>
      <w:r w:rsidRPr="00B930B2">
        <w:rPr>
          <w:rStyle w:val="s0"/>
          <w:sz w:val="28"/>
          <w:szCs w:val="28"/>
          <w:lang w:val="en-US"/>
        </w:rPr>
        <w:t>All these changes allow us to talk about further improving the accreditation system of the Republic of Kazakhstan, taking into account the requirements of international practice in the field of compliance and accreditation.</w:t>
      </w:r>
    </w:p>
    <w:p w:rsidR="00F7317D" w:rsidRPr="00B930B2" w:rsidRDefault="00F7317D" w:rsidP="004C640F">
      <w:pPr>
        <w:shd w:val="clear" w:color="auto" w:fill="FFFFFF"/>
        <w:ind w:right="34"/>
        <w:jc w:val="both"/>
        <w:rPr>
          <w:rStyle w:val="s0"/>
          <w:b/>
          <w:sz w:val="28"/>
          <w:szCs w:val="28"/>
          <w:lang w:val="en-US"/>
        </w:rPr>
      </w:pPr>
    </w:p>
    <w:p w:rsidR="00442266" w:rsidRPr="00442266" w:rsidRDefault="00442266" w:rsidP="00442266">
      <w:pPr>
        <w:ind w:firstLine="567"/>
        <w:jc w:val="both"/>
        <w:rPr>
          <w:b/>
          <w:bCs/>
          <w:spacing w:val="-3"/>
          <w:w w:val="113"/>
          <w:sz w:val="28"/>
          <w:szCs w:val="28"/>
          <w:lang w:val="en-US"/>
        </w:rPr>
      </w:pPr>
      <w:r w:rsidRPr="00C83911">
        <w:rPr>
          <w:b/>
          <w:bCs/>
          <w:spacing w:val="-3"/>
          <w:w w:val="113"/>
          <w:sz w:val="28"/>
          <w:szCs w:val="28"/>
          <w:lang w:val="en-US"/>
        </w:rPr>
        <w:t>Test questions:</w:t>
      </w:r>
    </w:p>
    <w:p w:rsidR="00442266" w:rsidRDefault="00442266" w:rsidP="00442266">
      <w:pPr>
        <w:ind w:firstLine="567"/>
        <w:jc w:val="both"/>
        <w:rPr>
          <w:sz w:val="28"/>
          <w:szCs w:val="28"/>
          <w:lang w:val="en-US"/>
        </w:rPr>
      </w:pPr>
      <w:r>
        <w:rPr>
          <w:sz w:val="28"/>
          <w:szCs w:val="28"/>
          <w:lang w:val="en-US"/>
        </w:rPr>
        <w:t>1.</w:t>
      </w:r>
      <w:r w:rsidRPr="00442266">
        <w:rPr>
          <w:sz w:val="28"/>
          <w:szCs w:val="28"/>
          <w:lang w:val="en-US"/>
        </w:rPr>
        <w:t>The main stages of EurAsEC activity. Procedure for obtaining citizenship</w:t>
      </w:r>
      <w:r>
        <w:rPr>
          <w:sz w:val="28"/>
          <w:szCs w:val="28"/>
          <w:lang w:val="en-US"/>
        </w:rPr>
        <w:t>.</w:t>
      </w:r>
    </w:p>
    <w:p w:rsidR="00442266" w:rsidRDefault="00442266" w:rsidP="00442266">
      <w:pPr>
        <w:ind w:left="567"/>
        <w:jc w:val="both"/>
        <w:rPr>
          <w:sz w:val="28"/>
          <w:szCs w:val="28"/>
          <w:lang w:val="en-US"/>
        </w:rPr>
      </w:pPr>
      <w:r>
        <w:rPr>
          <w:sz w:val="28"/>
          <w:szCs w:val="28"/>
          <w:lang w:val="en-US"/>
        </w:rPr>
        <w:t>2.</w:t>
      </w:r>
      <w:r w:rsidRPr="00442266">
        <w:rPr>
          <w:sz w:val="28"/>
          <w:szCs w:val="28"/>
          <w:lang w:val="en-US"/>
        </w:rPr>
        <w:t>Development trends in international trade and modern development issues</w:t>
      </w:r>
      <w:r>
        <w:rPr>
          <w:sz w:val="28"/>
          <w:szCs w:val="28"/>
          <w:lang w:val="en-US"/>
        </w:rPr>
        <w:t>.</w:t>
      </w:r>
    </w:p>
    <w:p w:rsidR="00FA6928" w:rsidRPr="005E65BC" w:rsidRDefault="00442266" w:rsidP="005E65BC">
      <w:pPr>
        <w:ind w:left="567"/>
        <w:jc w:val="both"/>
        <w:rPr>
          <w:sz w:val="28"/>
          <w:szCs w:val="28"/>
          <w:lang w:val="en-US"/>
        </w:rPr>
      </w:pPr>
      <w:r>
        <w:rPr>
          <w:sz w:val="28"/>
          <w:szCs w:val="28"/>
          <w:lang w:val="en-US"/>
        </w:rPr>
        <w:t>3.</w:t>
      </w:r>
      <w:r w:rsidRPr="00442266">
        <w:rPr>
          <w:sz w:val="28"/>
          <w:szCs w:val="28"/>
          <w:lang w:val="en-US"/>
        </w:rPr>
        <w:t>Kazakhstan's participation in international financial organizations</w:t>
      </w:r>
      <w:r>
        <w:rPr>
          <w:sz w:val="28"/>
          <w:szCs w:val="28"/>
          <w:lang w:val="en-US"/>
        </w:rPr>
        <w:t>.</w:t>
      </w:r>
    </w:p>
    <w:p w:rsidR="00332D08" w:rsidRDefault="00332D08" w:rsidP="00FA6928">
      <w:pPr>
        <w:tabs>
          <w:tab w:val="left" w:pos="9638"/>
        </w:tabs>
        <w:ind w:right="-1" w:firstLine="567"/>
        <w:jc w:val="center"/>
        <w:rPr>
          <w:rStyle w:val="s0"/>
          <w:b/>
          <w:sz w:val="28"/>
          <w:szCs w:val="28"/>
          <w:lang w:val="en-US"/>
        </w:rPr>
      </w:pPr>
      <w:r w:rsidRPr="00C63332">
        <w:rPr>
          <w:b/>
          <w:sz w:val="28"/>
          <w:szCs w:val="28"/>
          <w:lang w:val="en-US"/>
        </w:rPr>
        <w:lastRenderedPageBreak/>
        <w:t xml:space="preserve">Lecture </w:t>
      </w:r>
      <w:r w:rsidR="00442266">
        <w:rPr>
          <w:rStyle w:val="s0"/>
          <w:b/>
          <w:sz w:val="28"/>
          <w:szCs w:val="28"/>
          <w:lang w:val="en-US"/>
        </w:rPr>
        <w:t>4</w:t>
      </w:r>
    </w:p>
    <w:p w:rsidR="005E65BC" w:rsidRDefault="005E65BC" w:rsidP="00FA6928">
      <w:pPr>
        <w:tabs>
          <w:tab w:val="left" w:pos="9638"/>
        </w:tabs>
        <w:ind w:right="-1" w:firstLine="567"/>
        <w:jc w:val="center"/>
        <w:rPr>
          <w:b/>
          <w:sz w:val="28"/>
          <w:szCs w:val="28"/>
          <w:lang w:val="en-US"/>
        </w:rPr>
      </w:pPr>
    </w:p>
    <w:p w:rsidR="00B930B2" w:rsidRDefault="00332D08" w:rsidP="00FA6928">
      <w:pPr>
        <w:shd w:val="clear" w:color="auto" w:fill="FFFFFF"/>
        <w:ind w:right="34" w:firstLine="567"/>
        <w:jc w:val="both"/>
        <w:rPr>
          <w:rStyle w:val="s0"/>
          <w:b/>
          <w:sz w:val="28"/>
          <w:szCs w:val="28"/>
          <w:lang w:val="en-US"/>
        </w:rPr>
      </w:pPr>
      <w:r>
        <w:rPr>
          <w:b/>
          <w:sz w:val="28"/>
          <w:szCs w:val="28"/>
          <w:lang w:val="en-US"/>
        </w:rPr>
        <w:t>Theme:</w:t>
      </w:r>
      <w:r w:rsidR="00B930B2" w:rsidRPr="00B930B2">
        <w:rPr>
          <w:rStyle w:val="s0"/>
          <w:b/>
          <w:sz w:val="28"/>
          <w:szCs w:val="28"/>
          <w:lang w:val="en-US"/>
        </w:rPr>
        <w:t>Advantages of accreditation. Goals, principles and forms of accreditation</w:t>
      </w:r>
      <w:r w:rsidR="005B230C">
        <w:rPr>
          <w:rStyle w:val="s0"/>
          <w:b/>
          <w:sz w:val="28"/>
          <w:szCs w:val="28"/>
          <w:lang w:val="en-US"/>
        </w:rPr>
        <w:t>.</w:t>
      </w:r>
    </w:p>
    <w:p w:rsidR="005E65BC" w:rsidRDefault="005E65BC" w:rsidP="00FA6928">
      <w:pPr>
        <w:shd w:val="clear" w:color="auto" w:fill="FFFFFF"/>
        <w:ind w:right="34" w:firstLine="567"/>
        <w:jc w:val="both"/>
        <w:rPr>
          <w:rStyle w:val="s0"/>
          <w:b/>
          <w:sz w:val="28"/>
          <w:szCs w:val="28"/>
          <w:lang w:val="en-US"/>
        </w:rPr>
      </w:pPr>
    </w:p>
    <w:p w:rsidR="00332D08" w:rsidRDefault="00332D08" w:rsidP="00332D08">
      <w:pPr>
        <w:tabs>
          <w:tab w:val="left" w:pos="9638"/>
        </w:tabs>
        <w:ind w:right="-1" w:firstLine="425"/>
        <w:jc w:val="both"/>
        <w:rPr>
          <w:b/>
          <w:sz w:val="28"/>
          <w:szCs w:val="28"/>
          <w:lang w:val="en-US"/>
        </w:rPr>
      </w:pPr>
      <w:r w:rsidRPr="00372CBC">
        <w:rPr>
          <w:b/>
          <w:sz w:val="28"/>
          <w:szCs w:val="28"/>
          <w:lang w:val="en-US"/>
        </w:rPr>
        <w:t>Lecture plan:</w:t>
      </w:r>
    </w:p>
    <w:p w:rsidR="00442266" w:rsidRPr="00FA3F30" w:rsidRDefault="00442266" w:rsidP="00442266">
      <w:pPr>
        <w:tabs>
          <w:tab w:val="left" w:pos="9638"/>
        </w:tabs>
        <w:ind w:right="-1" w:firstLine="425"/>
        <w:jc w:val="both"/>
        <w:rPr>
          <w:b/>
          <w:sz w:val="28"/>
          <w:szCs w:val="28"/>
          <w:lang w:val="en-US"/>
        </w:rPr>
      </w:pPr>
      <w:r w:rsidRPr="00FA3F30">
        <w:rPr>
          <w:b/>
          <w:sz w:val="28"/>
          <w:szCs w:val="28"/>
          <w:lang w:val="en-US"/>
        </w:rPr>
        <w:t>1. Objectives of the EurAsEC. EurAsEC structure.</w:t>
      </w:r>
    </w:p>
    <w:p w:rsidR="00442266" w:rsidRPr="00FA3F30" w:rsidRDefault="00442266" w:rsidP="00442266">
      <w:pPr>
        <w:tabs>
          <w:tab w:val="left" w:pos="9638"/>
        </w:tabs>
        <w:ind w:right="-1"/>
        <w:jc w:val="both"/>
        <w:rPr>
          <w:b/>
          <w:sz w:val="28"/>
          <w:szCs w:val="28"/>
          <w:lang w:val="en-US"/>
        </w:rPr>
      </w:pPr>
      <w:r w:rsidRPr="00FA3F30">
        <w:rPr>
          <w:b/>
          <w:sz w:val="28"/>
          <w:szCs w:val="28"/>
          <w:lang w:val="en-US"/>
        </w:rPr>
        <w:t>2. Decision making principles. Budget of EurAsEC.</w:t>
      </w:r>
    </w:p>
    <w:p w:rsidR="0036554E" w:rsidRPr="00FA3F30" w:rsidRDefault="00442266" w:rsidP="004C640F">
      <w:pPr>
        <w:tabs>
          <w:tab w:val="left" w:pos="9638"/>
        </w:tabs>
        <w:ind w:right="-1" w:firstLine="425"/>
        <w:jc w:val="both"/>
        <w:rPr>
          <w:rStyle w:val="s0"/>
          <w:b/>
          <w:sz w:val="28"/>
          <w:szCs w:val="28"/>
          <w:lang w:val="en-US"/>
        </w:rPr>
      </w:pPr>
      <w:r w:rsidRPr="00FA3F30">
        <w:rPr>
          <w:b/>
          <w:sz w:val="28"/>
          <w:szCs w:val="28"/>
          <w:lang w:val="en-US"/>
        </w:rPr>
        <w:t>3. The main priorities of the EurAsEC.</w:t>
      </w:r>
    </w:p>
    <w:p w:rsidR="00B930B2" w:rsidRPr="00B930B2" w:rsidRDefault="00B930B2" w:rsidP="00B930B2">
      <w:pPr>
        <w:shd w:val="clear" w:color="auto" w:fill="FFFFFF"/>
        <w:ind w:right="34" w:firstLine="567"/>
        <w:jc w:val="both"/>
        <w:rPr>
          <w:rStyle w:val="s0"/>
          <w:sz w:val="28"/>
          <w:szCs w:val="28"/>
          <w:lang w:val="en-US"/>
        </w:rPr>
      </w:pPr>
      <w:r w:rsidRPr="00B930B2">
        <w:rPr>
          <w:rStyle w:val="s0"/>
          <w:sz w:val="28"/>
          <w:szCs w:val="28"/>
          <w:lang w:val="en-US"/>
        </w:rPr>
        <w:t>The main advantages of accreditation, as the main mechanism for the recognition of test re</w:t>
      </w:r>
      <w:r w:rsidR="006D2EFA">
        <w:rPr>
          <w:rStyle w:val="s0"/>
          <w:sz w:val="28"/>
          <w:szCs w:val="28"/>
          <w:lang w:val="en-US"/>
        </w:rPr>
        <w:t>sults and certification are</w:t>
      </w:r>
      <w:r w:rsidRPr="00B930B2">
        <w:rPr>
          <w:rStyle w:val="s0"/>
          <w:sz w:val="28"/>
          <w:szCs w:val="28"/>
          <w:lang w:val="en-US"/>
        </w:rPr>
        <w:t>:</w:t>
      </w:r>
    </w:p>
    <w:p w:rsidR="00B930B2" w:rsidRPr="00B930B2" w:rsidRDefault="00B930B2" w:rsidP="00B930B2">
      <w:pPr>
        <w:shd w:val="clear" w:color="auto" w:fill="FFFFFF"/>
        <w:ind w:right="34" w:firstLine="567"/>
        <w:jc w:val="both"/>
        <w:rPr>
          <w:rStyle w:val="s0"/>
          <w:sz w:val="28"/>
          <w:szCs w:val="28"/>
          <w:lang w:val="en-US"/>
        </w:rPr>
      </w:pPr>
      <w:r w:rsidRPr="0036554E">
        <w:rPr>
          <w:rStyle w:val="s0"/>
          <w:i/>
          <w:sz w:val="28"/>
          <w:szCs w:val="28"/>
          <w:lang w:val="en-US"/>
        </w:rPr>
        <w:t>For business.</w:t>
      </w:r>
      <w:r w:rsidRPr="00B930B2">
        <w:rPr>
          <w:rStyle w:val="s0"/>
          <w:sz w:val="28"/>
          <w:szCs w:val="28"/>
          <w:lang w:val="en-US"/>
        </w:rPr>
        <w:t xml:space="preserve"> Accreditation is an important tool for decision-making and risk management. Organizations can save time and money by selecting an accredited and, accordingly, a competent service provider. Accurate measurements and tests performed by subjects of accreditation in accordance with the requirements of international standards, reduce the possibility of product marriages. Through the system of international agreements, accreditation reduces business costs when exporting their products abroad by reducing or eliminating the need for repeated tests in another country. Using the services of subjects of accreditation for conformity assessment will help to demonstrate the quality and, accordingly, the competitiveness of the products (services) produced.</w:t>
      </w:r>
    </w:p>
    <w:p w:rsidR="00B930B2" w:rsidRPr="00B930B2" w:rsidRDefault="00B930B2" w:rsidP="00B930B2">
      <w:pPr>
        <w:shd w:val="clear" w:color="auto" w:fill="FFFFFF"/>
        <w:ind w:right="34" w:firstLine="567"/>
        <w:jc w:val="both"/>
        <w:rPr>
          <w:rStyle w:val="s0"/>
          <w:sz w:val="28"/>
          <w:szCs w:val="28"/>
          <w:lang w:val="en-US"/>
        </w:rPr>
      </w:pPr>
      <w:r w:rsidRPr="001907D7">
        <w:rPr>
          <w:rStyle w:val="s0"/>
          <w:sz w:val="28"/>
          <w:szCs w:val="28"/>
          <w:lang w:val="en-US"/>
        </w:rPr>
        <w:t>For consumers.</w:t>
      </w:r>
      <w:r w:rsidRPr="00B930B2">
        <w:rPr>
          <w:rStyle w:val="s0"/>
          <w:sz w:val="28"/>
          <w:szCs w:val="28"/>
          <w:lang w:val="en-US"/>
        </w:rPr>
        <w:t xml:space="preserve"> Accreditation provides consumers with a guarantee of the appropriate quality of services to verify the conformity of products, services and measurement accuracy.</w:t>
      </w:r>
    </w:p>
    <w:p w:rsidR="00B930B2" w:rsidRPr="00B930B2" w:rsidRDefault="00B930B2" w:rsidP="00B930B2">
      <w:pPr>
        <w:shd w:val="clear" w:color="auto" w:fill="FFFFFF"/>
        <w:ind w:right="34" w:firstLine="567"/>
        <w:jc w:val="both"/>
        <w:rPr>
          <w:rStyle w:val="s0"/>
          <w:sz w:val="28"/>
          <w:szCs w:val="28"/>
          <w:lang w:val="en-US"/>
        </w:rPr>
      </w:pPr>
      <w:r w:rsidRPr="0036554E">
        <w:rPr>
          <w:rStyle w:val="s0"/>
          <w:i/>
          <w:sz w:val="28"/>
          <w:szCs w:val="28"/>
          <w:lang w:val="en-US"/>
        </w:rPr>
        <w:t>For the Government (state).</w:t>
      </w:r>
      <w:r w:rsidRPr="00B930B2">
        <w:rPr>
          <w:rStyle w:val="s0"/>
          <w:sz w:val="28"/>
          <w:szCs w:val="28"/>
          <w:lang w:val="en-US"/>
        </w:rPr>
        <w:t xml:space="preserve"> Accreditation is a mechanism recognized in the world practice for ensuring public confidence in the quality and safety of products and services. Accreditation is an effective tool for supporting the work of regulatory bodies by transferring competency assessment functions to the accreditation body.</w:t>
      </w:r>
    </w:p>
    <w:p w:rsidR="00B930B2" w:rsidRPr="00B930B2" w:rsidRDefault="00B930B2" w:rsidP="00B930B2">
      <w:pPr>
        <w:shd w:val="clear" w:color="auto" w:fill="FFFFFF"/>
        <w:ind w:right="34" w:firstLine="567"/>
        <w:jc w:val="both"/>
        <w:rPr>
          <w:rStyle w:val="s0"/>
          <w:sz w:val="28"/>
          <w:szCs w:val="28"/>
          <w:lang w:val="en-US"/>
        </w:rPr>
      </w:pPr>
      <w:r w:rsidRPr="0036554E">
        <w:rPr>
          <w:rStyle w:val="s0"/>
          <w:i/>
          <w:sz w:val="28"/>
          <w:szCs w:val="28"/>
          <w:lang w:val="en-US"/>
        </w:rPr>
        <w:t>For accredited organization</w:t>
      </w:r>
      <w:r w:rsidRPr="00B930B2">
        <w:rPr>
          <w:rStyle w:val="s0"/>
          <w:sz w:val="28"/>
          <w:szCs w:val="28"/>
          <w:lang w:val="en-US"/>
        </w:rPr>
        <w:t>s. Accreditation is a proof of the competence of the organization to carry out conformity assessment activities in a certain area. Accreditation gives the results of the assessment of compliance with legal force, because It is carried out on a legislative basis. Through a system of international agreements, accredited bodies acquire an international form of recognition that facilitates the acceptability of their data abroad. The accreditation process imposes discipline, which is an instrument of good governance. In addition, accreditation eliminates many hidden costs associated with obtaining a reliable reputation in the market and maintaining this reputation on a continuous basis.</w:t>
      </w:r>
    </w:p>
    <w:p w:rsidR="00B930B2" w:rsidRPr="00B930B2" w:rsidRDefault="00B930B2" w:rsidP="00B930B2">
      <w:pPr>
        <w:shd w:val="clear" w:color="auto" w:fill="FFFFFF"/>
        <w:ind w:right="34" w:firstLine="567"/>
        <w:jc w:val="both"/>
        <w:rPr>
          <w:rStyle w:val="s0"/>
          <w:sz w:val="28"/>
          <w:szCs w:val="28"/>
          <w:lang w:val="en-US"/>
        </w:rPr>
      </w:pPr>
      <w:r w:rsidRPr="00B930B2">
        <w:rPr>
          <w:rStyle w:val="s0"/>
          <w:sz w:val="28"/>
          <w:szCs w:val="28"/>
          <w:lang w:val="en-US"/>
        </w:rPr>
        <w:t>All types of conformity assessment - certification of quality management systems, certification of enterprises for compliance with environmental standards, personnel certification, product certification, calibration, testing and control - are carried out with the help of organizations that have been accredited.</w:t>
      </w:r>
    </w:p>
    <w:p w:rsidR="00B930B2" w:rsidRPr="00B930B2" w:rsidRDefault="00B930B2" w:rsidP="00B930B2">
      <w:pPr>
        <w:shd w:val="clear" w:color="auto" w:fill="FFFFFF"/>
        <w:ind w:right="34" w:firstLine="567"/>
        <w:jc w:val="both"/>
        <w:rPr>
          <w:rStyle w:val="s0"/>
          <w:sz w:val="28"/>
          <w:szCs w:val="28"/>
          <w:lang w:val="en-US"/>
        </w:rPr>
      </w:pPr>
      <w:r w:rsidRPr="00B930B2">
        <w:rPr>
          <w:rStyle w:val="s0"/>
          <w:sz w:val="28"/>
          <w:szCs w:val="28"/>
          <w:lang w:val="en-US"/>
        </w:rPr>
        <w:t xml:space="preserve">The common world, European and domestic market opens up new opportunities for industry and trade, the implementation of which requires a new strategy and a unified course of action. The common market can exist only if technical barriers to </w:t>
      </w:r>
      <w:r w:rsidRPr="00B930B2">
        <w:rPr>
          <w:rStyle w:val="s0"/>
          <w:sz w:val="28"/>
          <w:szCs w:val="28"/>
          <w:lang w:val="en-US"/>
        </w:rPr>
        <w:lastRenderedPageBreak/>
        <w:t>trade are revised and eliminated. Successful certification of compliance is possible only with the high competence of the certification participants in conducting tests and verifications, their mutual recognition and trust in each other. The applicant must trust the certification body and the testing laboratory that give an opinion on his products, the testing laboratory to the certification body and vice versa. This can be achieved through activities that establish trust, that is, it is necessary to strengthen the credibility of organizations that carry out accreditation and certification.</w:t>
      </w:r>
    </w:p>
    <w:p w:rsidR="00032C17" w:rsidRPr="00B930B2" w:rsidRDefault="00B930B2" w:rsidP="00B930B2">
      <w:pPr>
        <w:shd w:val="clear" w:color="auto" w:fill="FFFFFF"/>
        <w:ind w:right="34" w:firstLine="567"/>
        <w:jc w:val="both"/>
        <w:rPr>
          <w:sz w:val="28"/>
          <w:szCs w:val="28"/>
          <w:lang w:val="en-US"/>
        </w:rPr>
      </w:pPr>
      <w:r w:rsidRPr="00B930B2">
        <w:rPr>
          <w:sz w:val="28"/>
          <w:szCs w:val="28"/>
          <w:lang w:val="en-US"/>
        </w:rPr>
        <w:t>Thus, an appropriate mechanism is needed to determine the impartiality, independence and competence of the certification participants. Such a mechanism for ensuring confidence is accreditation, i.e. Mutual recognition of test results, verification and certification, as a way to eliminate technical barriers to trade, largely depends on accreditation. Accreditation as a measure that builds trust is recognized and is gaining increasing importance in the world space. The credibility and independence of the accrediting body determines the credibility of the organizations that have been accredited for the right to conduct various works and to its results. The definition of accreditation for the certification process in accordance with ISO / IEC Guide 2 states that it is "a formal recognition that the IL (OC) is qualified, perform specific tests or s</w:t>
      </w:r>
      <w:r w:rsidR="00372CBC">
        <w:rPr>
          <w:sz w:val="28"/>
          <w:szCs w:val="28"/>
          <w:lang w:val="en-US"/>
        </w:rPr>
        <w:t>pecific types of tests"</w:t>
      </w:r>
      <w:r w:rsidRPr="00B930B2">
        <w:rPr>
          <w:sz w:val="28"/>
          <w:szCs w:val="28"/>
          <w:lang w:val="en-US"/>
        </w:rPr>
        <w:t>. The accreditation testified that the conformity assessment body fulfills special requirements, as well as the fact that in its competence to perform certain tasks of conformity assessment. The formal recognition of the competence of the conformity assessment body is provided by the accreditation body. Accreditation is the highest level of hierarchy in the conformity</w:t>
      </w:r>
      <w:r w:rsidR="004C640F">
        <w:rPr>
          <w:sz w:val="28"/>
          <w:szCs w:val="28"/>
          <w:lang w:val="en-US"/>
        </w:rPr>
        <w:t xml:space="preserve"> assessment subsystem. Figure 9</w:t>
      </w:r>
      <w:r w:rsidRPr="00B930B2">
        <w:rPr>
          <w:sz w:val="28"/>
          <w:szCs w:val="28"/>
          <w:lang w:val="en-US"/>
        </w:rPr>
        <w:t>, in the form of a diagram, shows the role of accreditation in the conformity asse</w:t>
      </w:r>
      <w:r w:rsidR="00372CBC">
        <w:rPr>
          <w:sz w:val="28"/>
          <w:szCs w:val="28"/>
          <w:lang w:val="en-US"/>
        </w:rPr>
        <w:t>ssment system</w:t>
      </w:r>
      <w:r w:rsidRPr="00B930B2">
        <w:rPr>
          <w:sz w:val="28"/>
          <w:szCs w:val="28"/>
          <w:lang w:val="en-US"/>
        </w:rPr>
        <w:t>.</w:t>
      </w:r>
    </w:p>
    <w:p w:rsidR="00032C17" w:rsidRDefault="000877F6" w:rsidP="00A91DFC">
      <w:pPr>
        <w:shd w:val="clear" w:color="auto" w:fill="FFFFFF"/>
        <w:ind w:right="34" w:firstLine="567"/>
        <w:jc w:val="center"/>
        <w:rPr>
          <w:bCs/>
          <w:spacing w:val="-3"/>
          <w:w w:val="113"/>
          <w:sz w:val="28"/>
          <w:szCs w:val="28"/>
        </w:rPr>
      </w:pPr>
      <w:r>
        <w:rPr>
          <w:bCs/>
          <w:noProof/>
          <w:spacing w:val="-3"/>
          <w:sz w:val="28"/>
          <w:szCs w:val="28"/>
        </w:rPr>
        <w:pict>
          <v:roundrect id="_x0000_s1884" style="position:absolute;left:0;text-align:left;margin-left:256.25pt;margin-top:5.85pt;width:217.85pt;height:253.4pt;z-index:251686912" arcsize="10923f" strokecolor="white">
            <v:textbox style="mso-next-textbox:#_x0000_s1884">
              <w:txbxContent>
                <w:p w:rsidR="006A601B" w:rsidRPr="004F17E3" w:rsidRDefault="006A601B" w:rsidP="00DC7BC4">
                  <w:pPr>
                    <w:jc w:val="both"/>
                    <w:rPr>
                      <w:lang w:val="en-US"/>
                    </w:rPr>
                  </w:pPr>
                  <w:r w:rsidRPr="004F17E3">
                    <w:rPr>
                      <w:lang w:val="en-US"/>
                    </w:rPr>
                    <w:t xml:space="preserve">    The accreditation bodies (OA) assess the competence of the CCA - the Evaluation Conformity Bodies. OA can contribute to the global acceptance of the results of the evaluation of international measures of mutual recognition among OA.       </w:t>
                  </w:r>
                </w:p>
                <w:p w:rsidR="006A601B" w:rsidRPr="004F17E3" w:rsidRDefault="006A601B" w:rsidP="00DC7BC4">
                  <w:pPr>
                    <w:jc w:val="both"/>
                    <w:rPr>
                      <w:lang w:val="en-US"/>
                    </w:rPr>
                  </w:pPr>
                  <w:r w:rsidRPr="004F17E3">
                    <w:rPr>
                      <w:lang w:val="en-US"/>
                    </w:rPr>
                    <w:t xml:space="preserve">    The OCOs assess the conformity of goods, services and suppliers to specifications and requirements.  </w:t>
                  </w:r>
                </w:p>
                <w:p w:rsidR="006A601B" w:rsidRDefault="006A601B" w:rsidP="00DC7BC4">
                  <w:pPr>
                    <w:jc w:val="both"/>
                  </w:pPr>
                  <w:r w:rsidRPr="004F17E3">
                    <w:rPr>
                      <w:lang w:val="en-US"/>
                    </w:rPr>
                    <w:t xml:space="preserve">     Buyers purchase goods (including services) that meet specifications or buy from suppliers that meet the requirements. </w:t>
                  </w:r>
                  <w:r w:rsidRPr="00DC7BC4">
                    <w:t>Regulators can establish requirements for goods and suppliers.</w:t>
                  </w:r>
                </w:p>
              </w:txbxContent>
            </v:textbox>
          </v:roundrect>
        </w:pict>
      </w:r>
      <w:r>
        <w:rPr>
          <w:bCs/>
          <w:noProof/>
          <w:spacing w:val="-3"/>
          <w:sz w:val="28"/>
          <w:szCs w:val="28"/>
        </w:rPr>
        <w:pict>
          <v:roundrect id="_x0000_s1882" style="position:absolute;left:0;text-align:left;margin-left:37.45pt;margin-top:114.35pt;width:194.5pt;height:33.65pt;z-index:251684864" arcsize="10923f">
            <v:textbox style="mso-next-textbox:#_x0000_s1882">
              <w:txbxContent>
                <w:p w:rsidR="006A601B" w:rsidRDefault="006A601B">
                  <w:r w:rsidRPr="00650A1D">
                    <w:t>Conformity assessment bodies</w:t>
                  </w:r>
                </w:p>
              </w:txbxContent>
            </v:textbox>
          </v:roundrect>
        </w:pict>
      </w:r>
      <w:r>
        <w:rPr>
          <w:bCs/>
          <w:noProof/>
          <w:spacing w:val="-3"/>
          <w:sz w:val="28"/>
          <w:szCs w:val="28"/>
        </w:rPr>
        <w:pict>
          <v:roundrect id="_x0000_s1883" style="position:absolute;left:0;text-align:left;margin-left:37.45pt;margin-top:188.2pt;width:194.5pt;height:43.05pt;z-index:251685888" arcsize="10923f">
            <v:textbox style="mso-next-textbox:#_x0000_s1883">
              <w:txbxContent>
                <w:p w:rsidR="006A601B" w:rsidRDefault="006A601B" w:rsidP="00650A1D">
                  <w:r>
                    <w:t>Goods (including services)</w:t>
                  </w:r>
                </w:p>
                <w:p w:rsidR="006A601B" w:rsidRDefault="006A601B" w:rsidP="00650A1D">
                  <w:r>
                    <w:t>Suppliers</w:t>
                  </w:r>
                </w:p>
              </w:txbxContent>
            </v:textbox>
          </v:roundrect>
        </w:pict>
      </w:r>
      <w:r>
        <w:rPr>
          <w:bCs/>
          <w:noProof/>
          <w:spacing w:val="-3"/>
          <w:sz w:val="28"/>
          <w:szCs w:val="28"/>
        </w:rPr>
        <w:pict>
          <v:roundrect id="_x0000_s1881" style="position:absolute;left:0;text-align:left;margin-left:37.45pt;margin-top:46.05pt;width:194.5pt;height:30.9pt;z-index:251683840" arcsize="10923f">
            <v:textbox style="mso-next-textbox:#_x0000_s1881">
              <w:txbxContent>
                <w:p w:rsidR="006A601B" w:rsidRDefault="006A601B">
                  <w:r w:rsidRPr="00650A1D">
                    <w:t>Accreditation body</w:t>
                  </w:r>
                </w:p>
              </w:txbxContent>
            </v:textbox>
          </v:roundrect>
        </w:pict>
      </w:r>
      <w:r>
        <w:rPr>
          <w:bCs/>
          <w:noProof/>
          <w:spacing w:val="-3"/>
          <w:sz w:val="28"/>
          <w:szCs w:val="28"/>
        </w:rPr>
        <w:pict>
          <v:rect id="_x0000_s1880" style="position:absolute;left:0;text-align:left;margin-left:29.95pt;margin-top:5.85pt;width:148.7pt;height:26.2pt;z-index:251682816" strokecolor="white">
            <v:textbox style="mso-next-textbox:#_x0000_s1880">
              <w:txbxContent>
                <w:p w:rsidR="006A601B" w:rsidRDefault="006A601B">
                  <w:r w:rsidRPr="00650A1D">
                    <w:t>Role of accreditation</w:t>
                  </w:r>
                </w:p>
              </w:txbxContent>
            </v:textbox>
          </v:rect>
        </w:pict>
      </w:r>
      <w:r w:rsidR="00CB5DB1" w:rsidRPr="000877F6">
        <w:rPr>
          <w:bCs/>
          <w:spacing w:val="-3"/>
          <w:w w:val="113"/>
          <w:sz w:val="28"/>
          <w:szCs w:val="28"/>
        </w:rPr>
        <w:pict>
          <v:shape id="_x0000_i1030" type="#_x0000_t75" style="width:456pt;height:266.2pt">
            <v:imagedata r:id="rId12" o:title="1"/>
          </v:shape>
        </w:pict>
      </w:r>
    </w:p>
    <w:p w:rsidR="00032C17" w:rsidRDefault="00032C17" w:rsidP="00552667">
      <w:pPr>
        <w:shd w:val="clear" w:color="auto" w:fill="FFFFFF"/>
        <w:ind w:right="34" w:firstLine="567"/>
        <w:jc w:val="both"/>
        <w:rPr>
          <w:bCs/>
          <w:spacing w:val="-3"/>
          <w:w w:val="113"/>
          <w:sz w:val="28"/>
          <w:szCs w:val="28"/>
        </w:rPr>
      </w:pPr>
    </w:p>
    <w:p w:rsidR="00EB3EB6" w:rsidRPr="00332D08" w:rsidRDefault="004C640F" w:rsidP="00FA6928">
      <w:pPr>
        <w:autoSpaceDE w:val="0"/>
        <w:autoSpaceDN w:val="0"/>
        <w:adjustRightInd w:val="0"/>
        <w:ind w:firstLine="567"/>
        <w:jc w:val="center"/>
        <w:rPr>
          <w:bCs/>
          <w:spacing w:val="-3"/>
          <w:w w:val="113"/>
          <w:lang w:val="en-US"/>
        </w:rPr>
      </w:pPr>
      <w:r>
        <w:rPr>
          <w:bCs/>
          <w:spacing w:val="-3"/>
          <w:w w:val="113"/>
          <w:lang w:val="en-US"/>
        </w:rPr>
        <w:t>Figure 9</w:t>
      </w:r>
      <w:r w:rsidR="00B930B2" w:rsidRPr="00332D08">
        <w:rPr>
          <w:bCs/>
          <w:spacing w:val="-3"/>
          <w:w w:val="113"/>
          <w:lang w:val="en-US"/>
        </w:rPr>
        <w:t xml:space="preserve"> - The role of accreditation in the conformity assessment system</w:t>
      </w:r>
    </w:p>
    <w:p w:rsidR="00B930B2" w:rsidRPr="00B930B2" w:rsidRDefault="00B930B2" w:rsidP="00B930B2">
      <w:pPr>
        <w:autoSpaceDE w:val="0"/>
        <w:autoSpaceDN w:val="0"/>
        <w:adjustRightInd w:val="0"/>
        <w:ind w:firstLine="567"/>
        <w:jc w:val="both"/>
        <w:rPr>
          <w:bCs/>
          <w:spacing w:val="-3"/>
          <w:w w:val="113"/>
          <w:sz w:val="28"/>
          <w:szCs w:val="28"/>
          <w:lang w:val="en-US"/>
        </w:rPr>
      </w:pPr>
      <w:r w:rsidRPr="00B930B2">
        <w:rPr>
          <w:bCs/>
          <w:spacing w:val="-3"/>
          <w:w w:val="113"/>
          <w:sz w:val="28"/>
          <w:szCs w:val="28"/>
          <w:lang w:val="en-US"/>
        </w:rPr>
        <w:t xml:space="preserve">It's a confidential chain. Reading it from the end, the diagram means that consumer confidence in the choice of goods depends mainly on the </w:t>
      </w:r>
      <w:r w:rsidRPr="00B930B2">
        <w:rPr>
          <w:bCs/>
          <w:spacing w:val="-3"/>
          <w:w w:val="113"/>
          <w:sz w:val="28"/>
          <w:szCs w:val="28"/>
          <w:lang w:val="en-US"/>
        </w:rPr>
        <w:lastRenderedPageBreak/>
        <w:t>conformity assessment body, which determines and approves the product description. In turn, compliance with the assessment was issued by the accreditation body.</w:t>
      </w:r>
    </w:p>
    <w:p w:rsidR="00B930B2" w:rsidRPr="00B930B2" w:rsidRDefault="00B930B2" w:rsidP="00B930B2">
      <w:pPr>
        <w:autoSpaceDE w:val="0"/>
        <w:autoSpaceDN w:val="0"/>
        <w:adjustRightInd w:val="0"/>
        <w:ind w:firstLine="567"/>
        <w:jc w:val="both"/>
        <w:rPr>
          <w:bCs/>
          <w:spacing w:val="-3"/>
          <w:w w:val="113"/>
          <w:sz w:val="28"/>
          <w:szCs w:val="28"/>
          <w:lang w:val="en-US"/>
        </w:rPr>
      </w:pPr>
      <w:r w:rsidRPr="00B930B2">
        <w:rPr>
          <w:bCs/>
          <w:spacing w:val="-3"/>
          <w:w w:val="113"/>
          <w:sz w:val="28"/>
          <w:szCs w:val="28"/>
          <w:lang w:val="en-US"/>
        </w:rPr>
        <w:t>From the point of view of quality management, accreditation is the official recognition by third (independent) persons of the competence of a legal or physical person in the performance of specific tasks. The presence of accreditation means that this person can guarantee to his clients the fulfillment of these tasks in accordance with the requirements of accreditation standards.</w:t>
      </w:r>
    </w:p>
    <w:p w:rsidR="00B930B2" w:rsidRPr="00B930B2" w:rsidRDefault="00B930B2" w:rsidP="00B930B2">
      <w:pPr>
        <w:autoSpaceDE w:val="0"/>
        <w:autoSpaceDN w:val="0"/>
        <w:adjustRightInd w:val="0"/>
        <w:ind w:firstLine="567"/>
        <w:jc w:val="both"/>
        <w:rPr>
          <w:bCs/>
          <w:spacing w:val="-3"/>
          <w:w w:val="113"/>
          <w:sz w:val="28"/>
          <w:szCs w:val="28"/>
          <w:lang w:val="en-US"/>
        </w:rPr>
      </w:pPr>
      <w:r w:rsidRPr="00B930B2">
        <w:rPr>
          <w:bCs/>
          <w:spacing w:val="-3"/>
          <w:w w:val="113"/>
          <w:sz w:val="28"/>
          <w:szCs w:val="28"/>
          <w:lang w:val="en-US"/>
        </w:rPr>
        <w:t>First, recognition by third parties means that these persons are themselves competent. Otherwise, accreditation will be void.</w:t>
      </w:r>
    </w:p>
    <w:p w:rsidR="00B930B2" w:rsidRPr="00B930B2" w:rsidRDefault="00B930B2" w:rsidP="00B930B2">
      <w:pPr>
        <w:autoSpaceDE w:val="0"/>
        <w:autoSpaceDN w:val="0"/>
        <w:adjustRightInd w:val="0"/>
        <w:ind w:firstLine="567"/>
        <w:jc w:val="both"/>
        <w:rPr>
          <w:bCs/>
          <w:spacing w:val="-3"/>
          <w:w w:val="113"/>
          <w:sz w:val="28"/>
          <w:szCs w:val="28"/>
          <w:lang w:val="en-US"/>
        </w:rPr>
      </w:pPr>
      <w:r w:rsidRPr="00B930B2">
        <w:rPr>
          <w:bCs/>
          <w:spacing w:val="-3"/>
          <w:w w:val="113"/>
          <w:sz w:val="28"/>
          <w:szCs w:val="28"/>
          <w:lang w:val="en-US"/>
        </w:rPr>
        <w:t>Secondly, accreditation should be independent, i.e. These third parties can not participate or influence the relationship between the person who has received accreditation and his clients.</w:t>
      </w:r>
    </w:p>
    <w:p w:rsidR="00B930B2" w:rsidRPr="00B930B2" w:rsidRDefault="00B930B2" w:rsidP="00B930B2">
      <w:pPr>
        <w:autoSpaceDE w:val="0"/>
        <w:autoSpaceDN w:val="0"/>
        <w:adjustRightInd w:val="0"/>
        <w:ind w:firstLine="567"/>
        <w:jc w:val="both"/>
        <w:rPr>
          <w:bCs/>
          <w:spacing w:val="-3"/>
          <w:w w:val="113"/>
          <w:sz w:val="28"/>
          <w:szCs w:val="28"/>
          <w:lang w:val="en-US"/>
        </w:rPr>
      </w:pPr>
      <w:r w:rsidRPr="00B930B2">
        <w:rPr>
          <w:bCs/>
          <w:spacing w:val="-3"/>
          <w:w w:val="113"/>
          <w:sz w:val="28"/>
          <w:szCs w:val="28"/>
          <w:lang w:val="en-US"/>
        </w:rPr>
        <w:t>Third, standards must be established to obtain accreditation. These standards include activities for which accreditation is carried out, as well as accreditation rules.</w:t>
      </w:r>
    </w:p>
    <w:p w:rsidR="00B930B2" w:rsidRPr="00372CBC" w:rsidRDefault="00B930B2" w:rsidP="00B930B2">
      <w:pPr>
        <w:autoSpaceDE w:val="0"/>
        <w:autoSpaceDN w:val="0"/>
        <w:adjustRightInd w:val="0"/>
        <w:ind w:firstLine="567"/>
        <w:jc w:val="both"/>
        <w:rPr>
          <w:bCs/>
          <w:spacing w:val="-3"/>
          <w:w w:val="113"/>
          <w:sz w:val="28"/>
          <w:szCs w:val="28"/>
          <w:lang w:val="en-US"/>
        </w:rPr>
      </w:pPr>
      <w:r w:rsidRPr="00B930B2">
        <w:rPr>
          <w:bCs/>
          <w:spacing w:val="-3"/>
          <w:w w:val="113"/>
          <w:sz w:val="28"/>
          <w:szCs w:val="28"/>
          <w:lang w:val="en-US"/>
        </w:rPr>
        <w:t>Thus, the main objectives of accreditation are: ensuring trust in organizations by confirming their competence, creating conditions for mutual recognition of the performance of different organiza</w:t>
      </w:r>
      <w:r w:rsidR="00372CBC">
        <w:rPr>
          <w:bCs/>
          <w:spacing w:val="-3"/>
          <w:w w:val="113"/>
          <w:sz w:val="28"/>
          <w:szCs w:val="28"/>
          <w:lang w:val="en-US"/>
        </w:rPr>
        <w:t>tions in the same area</w:t>
      </w:r>
      <w:r w:rsidRPr="00B930B2">
        <w:rPr>
          <w:bCs/>
          <w:spacing w:val="-3"/>
          <w:w w:val="113"/>
          <w:sz w:val="28"/>
          <w:szCs w:val="28"/>
          <w:lang w:val="en-US"/>
        </w:rPr>
        <w:t xml:space="preserve">. </w:t>
      </w:r>
      <w:r w:rsidR="004C640F">
        <w:rPr>
          <w:bCs/>
          <w:spacing w:val="-3"/>
          <w:w w:val="113"/>
          <w:sz w:val="28"/>
          <w:szCs w:val="28"/>
          <w:lang w:val="en-US"/>
        </w:rPr>
        <w:t>In Figure 10</w:t>
      </w:r>
      <w:r w:rsidRPr="00372CBC">
        <w:rPr>
          <w:bCs/>
          <w:spacing w:val="-3"/>
          <w:w w:val="113"/>
          <w:sz w:val="28"/>
          <w:szCs w:val="28"/>
          <w:lang w:val="en-US"/>
        </w:rPr>
        <w:t>, the objectives of accreditation are presented.</w:t>
      </w:r>
    </w:p>
    <w:p w:rsidR="0050160C" w:rsidRDefault="0050160C" w:rsidP="00B930B2">
      <w:pPr>
        <w:autoSpaceDE w:val="0"/>
        <w:autoSpaceDN w:val="0"/>
        <w:adjustRightInd w:val="0"/>
        <w:ind w:firstLine="567"/>
        <w:jc w:val="both"/>
        <w:rPr>
          <w:bCs/>
          <w:spacing w:val="-3"/>
          <w:w w:val="113"/>
          <w:sz w:val="28"/>
          <w:szCs w:val="28"/>
          <w:lang w:val="en-US"/>
        </w:rPr>
      </w:pPr>
    </w:p>
    <w:p w:rsidR="00332D08" w:rsidRPr="00372CBC" w:rsidRDefault="00332D08" w:rsidP="00B930B2">
      <w:pPr>
        <w:autoSpaceDE w:val="0"/>
        <w:autoSpaceDN w:val="0"/>
        <w:adjustRightInd w:val="0"/>
        <w:ind w:firstLine="567"/>
        <w:jc w:val="both"/>
        <w:rPr>
          <w:bCs/>
          <w:spacing w:val="-3"/>
          <w:w w:val="113"/>
          <w:sz w:val="28"/>
          <w:szCs w:val="28"/>
          <w:lang w:val="en-US"/>
        </w:rPr>
      </w:pPr>
    </w:p>
    <w:p w:rsidR="0050160C" w:rsidRPr="00372CBC" w:rsidRDefault="000877F6" w:rsidP="00B930B2">
      <w:pPr>
        <w:autoSpaceDE w:val="0"/>
        <w:autoSpaceDN w:val="0"/>
        <w:adjustRightInd w:val="0"/>
        <w:ind w:firstLine="567"/>
        <w:jc w:val="both"/>
        <w:rPr>
          <w:bCs/>
          <w:spacing w:val="-3"/>
          <w:w w:val="113"/>
          <w:sz w:val="28"/>
          <w:szCs w:val="28"/>
          <w:lang w:val="en-US"/>
        </w:rPr>
      </w:pPr>
      <w:r w:rsidRPr="000877F6">
        <w:rPr>
          <w:noProof/>
          <w:sz w:val="28"/>
          <w:szCs w:val="28"/>
        </w:rPr>
        <w:pict>
          <v:rect id="_x0000_s1885" style="position:absolute;left:0;text-align:left;margin-left:28.1pt;margin-top:4.95pt;width:437.6pt;height:34.55pt;z-index:251687936" fillcolor="#c0504d" strokecolor="#c0504d" strokeweight="10pt">
            <v:stroke linestyle="thinThin"/>
            <v:shadow color="#868686"/>
            <v:textbox style="mso-next-textbox:#_x0000_s1885">
              <w:txbxContent>
                <w:p w:rsidR="006A601B" w:rsidRPr="000C27FE" w:rsidRDefault="006A601B" w:rsidP="000C27FE">
                  <w:pPr>
                    <w:jc w:val="center"/>
                    <w:rPr>
                      <w:sz w:val="32"/>
                    </w:rPr>
                  </w:pPr>
                  <w:r w:rsidRPr="000C27FE">
                    <w:rPr>
                      <w:sz w:val="32"/>
                    </w:rPr>
                    <w:t>Purpose of accreditation</w:t>
                  </w:r>
                </w:p>
              </w:txbxContent>
            </v:textbox>
          </v:rect>
        </w:pict>
      </w:r>
    </w:p>
    <w:p w:rsidR="00C832EA" w:rsidRDefault="000877F6" w:rsidP="00B930B2">
      <w:pPr>
        <w:autoSpaceDE w:val="0"/>
        <w:autoSpaceDN w:val="0"/>
        <w:adjustRightInd w:val="0"/>
        <w:ind w:firstLine="567"/>
        <w:jc w:val="both"/>
        <w:rPr>
          <w:sz w:val="28"/>
          <w:szCs w:val="28"/>
        </w:rPr>
      </w:pPr>
      <w:r>
        <w:rPr>
          <w:noProof/>
          <w:sz w:val="28"/>
          <w:szCs w:val="28"/>
        </w:rPr>
        <w:pict>
          <v:oval id="_x0000_s1984" style="position:absolute;left:0;text-align:left;margin-left:191.75pt;margin-top:106.25pt;width:109.25pt;height:84.45pt;z-index:251729920" fillcolor="#c0504d" strokecolor="#f2f2f2" strokeweight="3pt">
            <v:shadow on="t" type="perspective" color="#622423" opacity=".5" offset="1pt" offset2="-1pt"/>
            <v:textbox>
              <w:txbxContent>
                <w:p w:rsidR="006A601B" w:rsidRDefault="006A601B" w:rsidP="00876FC7">
                  <w:pPr>
                    <w:jc w:val="center"/>
                    <w:rPr>
                      <w:color w:val="FFFF00"/>
                    </w:rPr>
                  </w:pPr>
                </w:p>
                <w:p w:rsidR="006A601B" w:rsidRPr="001010DB" w:rsidRDefault="006A601B" w:rsidP="00876FC7">
                  <w:pPr>
                    <w:jc w:val="center"/>
                    <w:rPr>
                      <w:color w:val="FFFF00"/>
                    </w:rPr>
                  </w:pPr>
                  <w:r w:rsidRPr="001010DB">
                    <w:rPr>
                      <w:color w:val="FFFF00"/>
                    </w:rPr>
                    <w:t>Confidence building</w:t>
                  </w:r>
                </w:p>
              </w:txbxContent>
            </v:textbox>
          </v:oval>
        </w:pict>
      </w:r>
      <w:r>
        <w:rPr>
          <w:noProof/>
          <w:sz w:val="28"/>
          <w:szCs w:val="28"/>
        </w:rPr>
        <w:pict>
          <v:rect id="_x0000_s1891" style="position:absolute;left:0;text-align:left;margin-left:180.55pt;margin-top:223.55pt;width:128.05pt;height:40.2pt;z-index:251694080" fillcolor="#fabf8f" strokecolor="#f79646" strokeweight="1pt">
            <v:fill color2="#f79646" focus="50%" type="gradient"/>
            <v:shadow on="t" type="perspective" color="#974706" offset="1pt" offset2="-3pt"/>
            <v:textbox style="mso-next-textbox:#_x0000_s1891">
              <w:txbxContent>
                <w:p w:rsidR="006A601B" w:rsidRPr="000C27FE" w:rsidRDefault="006A601B">
                  <w:pPr>
                    <w:rPr>
                      <w:sz w:val="36"/>
                    </w:rPr>
                  </w:pPr>
                  <w:r w:rsidRPr="000C27FE">
                    <w:rPr>
                      <w:sz w:val="36"/>
                    </w:rPr>
                    <w:t>Public services</w:t>
                  </w:r>
                </w:p>
              </w:txbxContent>
            </v:textbox>
          </v:rect>
        </w:pict>
      </w:r>
      <w:r>
        <w:rPr>
          <w:noProof/>
          <w:sz w:val="28"/>
          <w:szCs w:val="28"/>
        </w:rPr>
        <w:pict>
          <v:rect id="_x0000_s1890" style="position:absolute;left:0;text-align:left;margin-left:28.1pt;margin-top:165.55pt;width:124.35pt;height:39.3pt;z-index:251693056" fillcolor="#fabf8f" strokecolor="#f79646" strokeweight="1pt">
            <v:fill color2="#f79646" focus="50%" type="gradient"/>
            <v:shadow on="t" type="perspective" color="#974706" offset="1pt" offset2="-3pt"/>
            <v:textbox style="mso-next-textbox:#_x0000_s1890">
              <w:txbxContent>
                <w:p w:rsidR="006A601B" w:rsidRPr="000C27FE" w:rsidRDefault="006A601B">
                  <w:pPr>
                    <w:rPr>
                      <w:sz w:val="28"/>
                    </w:rPr>
                  </w:pPr>
                  <w:r w:rsidRPr="000C27FE">
                    <w:rPr>
                      <w:sz w:val="28"/>
                    </w:rPr>
                    <w:t>Parties concerned</w:t>
                  </w:r>
                </w:p>
              </w:txbxContent>
            </v:textbox>
          </v:rect>
        </w:pict>
      </w:r>
      <w:r>
        <w:rPr>
          <w:noProof/>
          <w:sz w:val="28"/>
          <w:szCs w:val="28"/>
        </w:rPr>
        <w:pict>
          <v:rect id="_x0000_s1886" style="position:absolute;left:0;text-align:left;margin-left:180.55pt;margin-top:36.5pt;width:128.05pt;height:38.35pt;z-index:251688960" fillcolor="#fabf8f" strokecolor="#f79646" strokeweight="1pt">
            <v:fill color2="#f79646" focus="50%" type="gradient"/>
            <v:shadow on="t" type="perspective" color="#974706" offset="1pt" offset2="-3pt"/>
            <v:textbox style="mso-next-textbox:#_x0000_s1886">
              <w:txbxContent>
                <w:p w:rsidR="006A601B" w:rsidRPr="000C27FE" w:rsidRDefault="006A601B">
                  <w:pPr>
                    <w:rPr>
                      <w:sz w:val="32"/>
                    </w:rPr>
                  </w:pPr>
                  <w:r w:rsidRPr="000C27FE">
                    <w:rPr>
                      <w:sz w:val="32"/>
                    </w:rPr>
                    <w:t>manufacturers</w:t>
                  </w:r>
                </w:p>
              </w:txbxContent>
            </v:textbox>
          </v:rect>
        </w:pict>
      </w:r>
      <w:r>
        <w:rPr>
          <w:noProof/>
          <w:sz w:val="28"/>
          <w:szCs w:val="28"/>
        </w:rPr>
        <w:pict>
          <v:rect id="_x0000_s1888" style="position:absolute;left:0;text-align:left;margin-left:336.65pt;margin-top:95.4pt;width:129.05pt;height:38.35pt;z-index:251691008" fillcolor="#fabf8f" strokecolor="#f79646" strokeweight="1pt">
            <v:fill color2="#f79646" focus="50%" type="gradient"/>
            <v:shadow on="t" type="perspective" color="#974706" offset="1pt" offset2="-3pt"/>
            <v:textbox style="mso-next-textbox:#_x0000_s1888">
              <w:txbxContent>
                <w:p w:rsidR="006A601B" w:rsidRPr="000C27FE" w:rsidRDefault="006A601B">
                  <w:r w:rsidRPr="000C27FE">
                    <w:t>Professional communities</w:t>
                  </w:r>
                </w:p>
              </w:txbxContent>
            </v:textbox>
          </v:rect>
        </w:pict>
      </w:r>
      <w:r>
        <w:rPr>
          <w:noProof/>
          <w:sz w:val="28"/>
          <w:szCs w:val="28"/>
        </w:rPr>
        <w:pict>
          <v:rect id="_x0000_s1889" style="position:absolute;left:0;text-align:left;margin-left:336.65pt;margin-top:165.55pt;width:129.05pt;height:39.3pt;z-index:251692032" fillcolor="#fabf8f" strokecolor="#f79646" strokeweight="1pt">
            <v:fill color2="#f79646" focus="50%" type="gradient"/>
            <v:shadow on="t" type="perspective" color="#974706" offset="1pt" offset2="-3pt"/>
            <v:textbox style="mso-next-textbox:#_x0000_s1889">
              <w:txbxContent>
                <w:p w:rsidR="006A601B" w:rsidRPr="000C27FE" w:rsidRDefault="006A601B">
                  <w:pPr>
                    <w:rPr>
                      <w:sz w:val="32"/>
                    </w:rPr>
                  </w:pPr>
                  <w:r w:rsidRPr="000C27FE">
                    <w:rPr>
                      <w:sz w:val="32"/>
                    </w:rPr>
                    <w:t>Society</w:t>
                  </w:r>
                </w:p>
              </w:txbxContent>
            </v:textbox>
          </v:rect>
        </w:pict>
      </w:r>
      <w:r>
        <w:rPr>
          <w:noProof/>
          <w:sz w:val="28"/>
          <w:szCs w:val="28"/>
        </w:rPr>
        <w:pict>
          <v:rect id="_x0000_s1887" style="position:absolute;left:0;text-align:left;margin-left:28.1pt;margin-top:95.4pt;width:124.35pt;height:38.35pt;z-index:251689984" fillcolor="#fabf8f" strokecolor="#f79646" strokeweight="1pt">
            <v:fill color2="#f79646" focus="50%" type="gradient"/>
            <v:shadow on="t" type="perspective" color="#974706" offset="1pt" offset2="-3pt"/>
            <v:textbox style="mso-next-textbox:#_x0000_s1887">
              <w:txbxContent>
                <w:p w:rsidR="006A601B" w:rsidRPr="000C27FE" w:rsidRDefault="006A601B">
                  <w:pPr>
                    <w:rPr>
                      <w:sz w:val="32"/>
                    </w:rPr>
                  </w:pPr>
                  <w:r w:rsidRPr="000C27FE">
                    <w:rPr>
                      <w:sz w:val="32"/>
                    </w:rPr>
                    <w:t>Consumers</w:t>
                  </w:r>
                </w:p>
              </w:txbxContent>
            </v:textbox>
          </v:rect>
        </w:pict>
      </w:r>
      <w:r w:rsidR="00CB5DB1" w:rsidRPr="000877F6">
        <w:rPr>
          <w:sz w:val="28"/>
          <w:szCs w:val="28"/>
        </w:rPr>
        <w:pict>
          <v:shape id="_x0000_i1031" type="#_x0000_t75" alt="Цели аккредитации" style="width:435.25pt;height:262.9pt;visibility:visible">
            <v:imagedata r:id="rId13" o:title="Цели аккредитации"/>
          </v:shape>
        </w:pict>
      </w:r>
    </w:p>
    <w:p w:rsidR="00C832EA" w:rsidRDefault="00C832EA" w:rsidP="008E7D6C">
      <w:pPr>
        <w:autoSpaceDE w:val="0"/>
        <w:autoSpaceDN w:val="0"/>
        <w:adjustRightInd w:val="0"/>
        <w:ind w:firstLine="567"/>
        <w:jc w:val="both"/>
        <w:rPr>
          <w:sz w:val="28"/>
          <w:szCs w:val="28"/>
        </w:rPr>
      </w:pPr>
    </w:p>
    <w:p w:rsidR="00C832EA" w:rsidRPr="00A34FA2" w:rsidRDefault="00B930B2" w:rsidP="00FD1AEC">
      <w:pPr>
        <w:autoSpaceDE w:val="0"/>
        <w:autoSpaceDN w:val="0"/>
        <w:adjustRightInd w:val="0"/>
        <w:ind w:firstLine="567"/>
        <w:jc w:val="center"/>
        <w:rPr>
          <w:lang w:val="en-US"/>
        </w:rPr>
      </w:pPr>
      <w:r w:rsidRPr="00A34FA2">
        <w:rPr>
          <w:lang w:val="en-US"/>
        </w:rPr>
        <w:t>Figure 1</w:t>
      </w:r>
      <w:r w:rsidR="004C640F">
        <w:rPr>
          <w:lang w:val="en-US"/>
        </w:rPr>
        <w:t>0</w:t>
      </w:r>
      <w:r w:rsidRPr="00A34FA2">
        <w:rPr>
          <w:lang w:val="en-US"/>
        </w:rPr>
        <w:t xml:space="preserve"> - Objectives of accreditation</w:t>
      </w:r>
    </w:p>
    <w:p w:rsidR="00C832EA" w:rsidRPr="009D490C" w:rsidRDefault="00C832EA" w:rsidP="008E7D6C">
      <w:pPr>
        <w:autoSpaceDE w:val="0"/>
        <w:autoSpaceDN w:val="0"/>
        <w:adjustRightInd w:val="0"/>
        <w:ind w:firstLine="567"/>
        <w:jc w:val="both"/>
        <w:rPr>
          <w:sz w:val="28"/>
          <w:szCs w:val="28"/>
          <w:lang w:val="en-US"/>
        </w:rPr>
      </w:pPr>
    </w:p>
    <w:p w:rsidR="009D490C" w:rsidRPr="009D490C" w:rsidRDefault="009D490C" w:rsidP="009D490C">
      <w:pPr>
        <w:autoSpaceDE w:val="0"/>
        <w:autoSpaceDN w:val="0"/>
        <w:adjustRightInd w:val="0"/>
        <w:ind w:firstLine="567"/>
        <w:jc w:val="both"/>
        <w:rPr>
          <w:iCs/>
          <w:sz w:val="28"/>
          <w:szCs w:val="28"/>
          <w:lang w:val="en-US"/>
        </w:rPr>
      </w:pPr>
      <w:r w:rsidRPr="009D490C">
        <w:rPr>
          <w:iCs/>
          <w:sz w:val="28"/>
          <w:szCs w:val="28"/>
          <w:lang w:val="en-US"/>
        </w:rPr>
        <w:lastRenderedPageBreak/>
        <w:t>The main goal pursued by accreditation is to increase the level of confidence of all market participants: consumers, producers, professional communities, government services, experts and other interested parties.</w:t>
      </w:r>
    </w:p>
    <w:p w:rsidR="009D490C" w:rsidRPr="009D490C" w:rsidRDefault="009D490C" w:rsidP="009D490C">
      <w:pPr>
        <w:autoSpaceDE w:val="0"/>
        <w:autoSpaceDN w:val="0"/>
        <w:adjustRightInd w:val="0"/>
        <w:ind w:firstLine="567"/>
        <w:jc w:val="both"/>
        <w:rPr>
          <w:iCs/>
          <w:sz w:val="28"/>
          <w:szCs w:val="28"/>
          <w:lang w:val="en-US"/>
        </w:rPr>
      </w:pPr>
      <w:r w:rsidRPr="009D490C">
        <w:rPr>
          <w:iCs/>
          <w:sz w:val="28"/>
          <w:szCs w:val="28"/>
          <w:lang w:val="en-US"/>
        </w:rPr>
        <w:t>Accreditation indicates that the accredited organization (or person) has reached the appropriate level of development. It has reliable mechanisms to constantly improve the quality of the work and services it provides.</w:t>
      </w:r>
    </w:p>
    <w:p w:rsidR="009D490C" w:rsidRPr="009D490C" w:rsidRDefault="009D490C" w:rsidP="009D490C">
      <w:pPr>
        <w:autoSpaceDE w:val="0"/>
        <w:autoSpaceDN w:val="0"/>
        <w:adjustRightInd w:val="0"/>
        <w:ind w:firstLine="567"/>
        <w:jc w:val="both"/>
        <w:rPr>
          <w:iCs/>
          <w:sz w:val="28"/>
          <w:szCs w:val="28"/>
          <w:lang w:val="en-US"/>
        </w:rPr>
      </w:pPr>
      <w:r w:rsidRPr="009D490C">
        <w:rPr>
          <w:iCs/>
          <w:sz w:val="28"/>
          <w:szCs w:val="28"/>
          <w:lang w:val="en-US"/>
        </w:rPr>
        <w:t xml:space="preserve">In addition to the main there are other, equally important goals of accreditation. All of them are, in one way or another, connected with increasing the level of trust between participants in economic activity. We list them. The objectives of accreditation </w:t>
      </w:r>
      <w:r w:rsidR="00372CBC">
        <w:rPr>
          <w:iCs/>
          <w:sz w:val="28"/>
          <w:szCs w:val="28"/>
          <w:lang w:val="en-US"/>
        </w:rPr>
        <w:t>include</w:t>
      </w:r>
      <w:r w:rsidRPr="009D490C">
        <w:rPr>
          <w:iCs/>
          <w:sz w:val="28"/>
          <w:szCs w:val="28"/>
          <w:lang w:val="en-US"/>
        </w:rPr>
        <w:t>:</w:t>
      </w:r>
    </w:p>
    <w:p w:rsidR="009D490C" w:rsidRPr="009D490C" w:rsidRDefault="009D490C" w:rsidP="009D490C">
      <w:pPr>
        <w:autoSpaceDE w:val="0"/>
        <w:autoSpaceDN w:val="0"/>
        <w:adjustRightInd w:val="0"/>
        <w:ind w:firstLine="567"/>
        <w:jc w:val="both"/>
        <w:rPr>
          <w:iCs/>
          <w:sz w:val="28"/>
          <w:szCs w:val="28"/>
          <w:lang w:val="en-US"/>
        </w:rPr>
      </w:pPr>
      <w:r w:rsidRPr="00EB3EB6">
        <w:rPr>
          <w:b/>
          <w:iCs/>
          <w:sz w:val="28"/>
          <w:szCs w:val="28"/>
          <w:lang w:val="en-US"/>
        </w:rPr>
        <w:t>- providing an external evaluation of the quality of work or services performed.</w:t>
      </w:r>
      <w:r w:rsidRPr="009D490C">
        <w:rPr>
          <w:iCs/>
          <w:sz w:val="28"/>
          <w:szCs w:val="28"/>
          <w:lang w:val="en-US"/>
        </w:rPr>
        <w:t xml:space="preserve"> Accreditation is a process similar to the audit process. The result of this process is the conclusion that the applicant complies (or does not) with the established quality criteria. If the applicant meets the quality criteria, he is given accreditation, and his work or services are recognized as meeting the established quality level;</w:t>
      </w:r>
    </w:p>
    <w:p w:rsidR="009D490C" w:rsidRPr="009D490C" w:rsidRDefault="009D490C" w:rsidP="009D490C">
      <w:pPr>
        <w:autoSpaceDE w:val="0"/>
        <w:autoSpaceDN w:val="0"/>
        <w:adjustRightInd w:val="0"/>
        <w:ind w:firstLine="567"/>
        <w:jc w:val="both"/>
        <w:rPr>
          <w:iCs/>
          <w:sz w:val="28"/>
          <w:szCs w:val="28"/>
          <w:lang w:val="en-US"/>
        </w:rPr>
      </w:pPr>
      <w:r w:rsidRPr="00EB3EB6">
        <w:rPr>
          <w:b/>
          <w:iCs/>
          <w:sz w:val="28"/>
          <w:szCs w:val="28"/>
          <w:lang w:val="en-US"/>
        </w:rPr>
        <w:t xml:space="preserve">- </w:t>
      </w:r>
      <w:r w:rsidR="00EB3EB6" w:rsidRPr="00EB3EB6">
        <w:rPr>
          <w:b/>
          <w:iCs/>
          <w:sz w:val="28"/>
          <w:szCs w:val="28"/>
          <w:lang w:val="en-US"/>
        </w:rPr>
        <w:t>i</w:t>
      </w:r>
      <w:r w:rsidRPr="00EB3EB6">
        <w:rPr>
          <w:b/>
          <w:iCs/>
          <w:sz w:val="28"/>
          <w:szCs w:val="28"/>
          <w:lang w:val="en-US"/>
        </w:rPr>
        <w:t>dentification of organizations and individuals seeking to improve the quality of their work or services</w:t>
      </w:r>
      <w:r w:rsidRPr="009D490C">
        <w:rPr>
          <w:iCs/>
          <w:sz w:val="28"/>
          <w:szCs w:val="28"/>
          <w:lang w:val="en-US"/>
        </w:rPr>
        <w:t>. Any accreditation implies registration and registration of organizations that have received accreditation (or those who seek to obtain it). One of the purposes of accreditation is the selection of the best organizations in a certain field of activity;</w:t>
      </w:r>
    </w:p>
    <w:p w:rsidR="009D490C" w:rsidRPr="009D490C" w:rsidRDefault="009D490C" w:rsidP="009D490C">
      <w:pPr>
        <w:autoSpaceDE w:val="0"/>
        <w:autoSpaceDN w:val="0"/>
        <w:adjustRightInd w:val="0"/>
        <w:ind w:firstLine="567"/>
        <w:jc w:val="both"/>
        <w:rPr>
          <w:iCs/>
          <w:sz w:val="28"/>
          <w:szCs w:val="28"/>
          <w:lang w:val="en-US"/>
        </w:rPr>
      </w:pPr>
      <w:r w:rsidRPr="00EB3EB6">
        <w:rPr>
          <w:b/>
          <w:iCs/>
          <w:sz w:val="28"/>
          <w:szCs w:val="28"/>
          <w:lang w:val="en-US"/>
        </w:rPr>
        <w:t>-improvement of the provided services and works</w:t>
      </w:r>
      <w:r w:rsidRPr="009D490C">
        <w:rPr>
          <w:iCs/>
          <w:sz w:val="28"/>
          <w:szCs w:val="28"/>
          <w:lang w:val="en-US"/>
        </w:rPr>
        <w:t>. As a rule, obtaining accreditation implies carrying out further periodic inspections of the applicant. Such checks force the applicant to improve his work in order to maintain the accreditation;</w:t>
      </w:r>
    </w:p>
    <w:p w:rsidR="009D490C" w:rsidRPr="009D490C" w:rsidRDefault="00EB3EB6" w:rsidP="009D490C">
      <w:pPr>
        <w:autoSpaceDE w:val="0"/>
        <w:autoSpaceDN w:val="0"/>
        <w:adjustRightInd w:val="0"/>
        <w:ind w:firstLine="567"/>
        <w:jc w:val="both"/>
        <w:rPr>
          <w:iCs/>
          <w:sz w:val="28"/>
          <w:szCs w:val="28"/>
          <w:lang w:val="en-US"/>
        </w:rPr>
      </w:pPr>
      <w:r>
        <w:rPr>
          <w:iCs/>
          <w:sz w:val="28"/>
          <w:szCs w:val="28"/>
          <w:lang w:val="en-US"/>
        </w:rPr>
        <w:t>-</w:t>
      </w:r>
      <w:r w:rsidRPr="00EB3EB6">
        <w:rPr>
          <w:b/>
          <w:iCs/>
          <w:sz w:val="28"/>
          <w:szCs w:val="28"/>
          <w:lang w:val="en-US"/>
        </w:rPr>
        <w:t>r</w:t>
      </w:r>
      <w:r w:rsidR="009D490C" w:rsidRPr="00EB3EB6">
        <w:rPr>
          <w:b/>
          <w:iCs/>
          <w:sz w:val="28"/>
          <w:szCs w:val="28"/>
          <w:lang w:val="en-US"/>
        </w:rPr>
        <w:t>educing the participation of government bodies</w:t>
      </w:r>
      <w:r w:rsidR="009D490C" w:rsidRPr="009D490C">
        <w:rPr>
          <w:iCs/>
          <w:sz w:val="28"/>
          <w:szCs w:val="28"/>
          <w:lang w:val="en-US"/>
        </w:rPr>
        <w:t>. State authorities determine the general rules and requirements for conducting accreditation. Authorized organizations issue accreditation and work with applicants. This makes it possible to reduce the state's participation in the interrelations of economic operators;</w:t>
      </w:r>
    </w:p>
    <w:p w:rsidR="009D490C" w:rsidRPr="009D490C" w:rsidRDefault="009D490C" w:rsidP="009D490C">
      <w:pPr>
        <w:autoSpaceDE w:val="0"/>
        <w:autoSpaceDN w:val="0"/>
        <w:adjustRightInd w:val="0"/>
        <w:ind w:firstLine="567"/>
        <w:jc w:val="both"/>
        <w:rPr>
          <w:iCs/>
          <w:sz w:val="28"/>
          <w:szCs w:val="28"/>
          <w:lang w:val="en-US"/>
        </w:rPr>
      </w:pPr>
      <w:r w:rsidRPr="00EB3EB6">
        <w:rPr>
          <w:b/>
          <w:iCs/>
          <w:sz w:val="28"/>
          <w:szCs w:val="28"/>
          <w:lang w:val="en-US"/>
        </w:rPr>
        <w:t>- recognition of the results of work by all market participants</w:t>
      </w:r>
      <w:r w:rsidRPr="009D490C">
        <w:rPr>
          <w:iCs/>
          <w:sz w:val="28"/>
          <w:szCs w:val="28"/>
          <w:lang w:val="en-US"/>
        </w:rPr>
        <w:t>. The presence of accreditation makes it possible to recognize the results of work performed by different organizations. For example, this situation exists in the field of accreditation of testing laboratories and certification bodies. The objectives of accreditation imply the mutual recognition of certificates issued by different laboratories or certification bodies;</w:t>
      </w:r>
    </w:p>
    <w:p w:rsidR="009D490C" w:rsidRPr="009D490C" w:rsidRDefault="00EB3EB6" w:rsidP="009D490C">
      <w:pPr>
        <w:autoSpaceDE w:val="0"/>
        <w:autoSpaceDN w:val="0"/>
        <w:adjustRightInd w:val="0"/>
        <w:ind w:firstLine="567"/>
        <w:jc w:val="both"/>
        <w:rPr>
          <w:iCs/>
          <w:sz w:val="28"/>
          <w:szCs w:val="28"/>
          <w:lang w:val="en-US"/>
        </w:rPr>
      </w:pPr>
      <w:r w:rsidRPr="00EB3EB6">
        <w:rPr>
          <w:b/>
          <w:iCs/>
          <w:sz w:val="28"/>
          <w:szCs w:val="28"/>
          <w:lang w:val="en-US"/>
        </w:rPr>
        <w:t>s</w:t>
      </w:r>
      <w:r w:rsidR="009D490C" w:rsidRPr="00EB3EB6">
        <w:rPr>
          <w:b/>
          <w:iCs/>
          <w:sz w:val="28"/>
          <w:szCs w:val="28"/>
          <w:lang w:val="en-US"/>
        </w:rPr>
        <w:t>timulating market participants to improve their work</w:t>
      </w:r>
      <w:r w:rsidR="009D490C" w:rsidRPr="009D490C">
        <w:rPr>
          <w:iCs/>
          <w:sz w:val="28"/>
          <w:szCs w:val="28"/>
          <w:lang w:val="en-US"/>
        </w:rPr>
        <w:t>. Obtaining accreditation by certain market participants inevitably entails the desire of other participants to also obtain accreditation in order not to lag behind in the competition;</w:t>
      </w:r>
    </w:p>
    <w:p w:rsidR="009D490C" w:rsidRPr="009D490C" w:rsidRDefault="00EB3EB6" w:rsidP="009D490C">
      <w:pPr>
        <w:autoSpaceDE w:val="0"/>
        <w:autoSpaceDN w:val="0"/>
        <w:adjustRightInd w:val="0"/>
        <w:ind w:firstLine="567"/>
        <w:jc w:val="both"/>
        <w:rPr>
          <w:iCs/>
          <w:sz w:val="28"/>
          <w:szCs w:val="28"/>
          <w:lang w:val="en-US"/>
        </w:rPr>
      </w:pPr>
      <w:r>
        <w:rPr>
          <w:b/>
          <w:iCs/>
          <w:sz w:val="28"/>
          <w:szCs w:val="28"/>
          <w:lang w:val="en-US"/>
        </w:rPr>
        <w:t>s</w:t>
      </w:r>
      <w:r w:rsidR="009D490C" w:rsidRPr="009D490C">
        <w:rPr>
          <w:b/>
          <w:iCs/>
          <w:sz w:val="28"/>
          <w:szCs w:val="28"/>
          <w:lang w:val="en-US"/>
        </w:rPr>
        <w:t>egmentation of the market</w:t>
      </w:r>
      <w:r w:rsidR="009D490C" w:rsidRPr="009D490C">
        <w:rPr>
          <w:iCs/>
          <w:sz w:val="28"/>
          <w:szCs w:val="28"/>
          <w:lang w:val="en-US"/>
        </w:rPr>
        <w:t>. The explicit purpose of accreditation does not imply the separation of market participants into certain categories. Nevertheless, accreditation can be used to admit to participation in tenders, orders or financing (for example, to receive government orders).</w:t>
      </w:r>
    </w:p>
    <w:p w:rsidR="009D490C" w:rsidRPr="009D490C" w:rsidRDefault="009D490C" w:rsidP="009D490C">
      <w:pPr>
        <w:autoSpaceDE w:val="0"/>
        <w:autoSpaceDN w:val="0"/>
        <w:adjustRightInd w:val="0"/>
        <w:ind w:firstLine="567"/>
        <w:jc w:val="both"/>
        <w:rPr>
          <w:iCs/>
          <w:sz w:val="28"/>
          <w:szCs w:val="28"/>
          <w:lang w:val="en-US"/>
        </w:rPr>
      </w:pPr>
      <w:r w:rsidRPr="009D490C">
        <w:rPr>
          <w:iCs/>
          <w:sz w:val="28"/>
          <w:szCs w:val="28"/>
          <w:lang w:val="en-US"/>
        </w:rPr>
        <w:t xml:space="preserve">In general, the objectives of accreditation can be divided into two large groups: ensuring the quality of the services or works provided and improving the activities of market participants. These goals contribute to building trust among all stakeholders. </w:t>
      </w:r>
      <w:r w:rsidRPr="009D490C">
        <w:rPr>
          <w:iCs/>
          <w:sz w:val="28"/>
          <w:szCs w:val="28"/>
          <w:lang w:val="en-US"/>
        </w:rPr>
        <w:lastRenderedPageBreak/>
        <w:t>However, it is important to note that neither accreditation nor the existence of any quality system can guarantee the absence of inconsistencies in the work. They only contribute to reducing the risk of such events.</w:t>
      </w:r>
    </w:p>
    <w:p w:rsidR="009D490C" w:rsidRDefault="009D490C" w:rsidP="009D490C">
      <w:pPr>
        <w:autoSpaceDE w:val="0"/>
        <w:autoSpaceDN w:val="0"/>
        <w:adjustRightInd w:val="0"/>
        <w:ind w:firstLine="567"/>
        <w:jc w:val="both"/>
        <w:rPr>
          <w:iCs/>
          <w:sz w:val="28"/>
          <w:szCs w:val="28"/>
          <w:lang w:val="en-US"/>
        </w:rPr>
      </w:pPr>
      <w:r w:rsidRPr="009D490C">
        <w:rPr>
          <w:b/>
          <w:iCs/>
          <w:sz w:val="28"/>
          <w:szCs w:val="28"/>
          <w:lang w:val="en-US"/>
        </w:rPr>
        <w:t>Principles of accreditation.</w:t>
      </w:r>
      <w:r w:rsidRPr="009D490C">
        <w:rPr>
          <w:iCs/>
          <w:sz w:val="28"/>
          <w:szCs w:val="28"/>
          <w:lang w:val="en-US"/>
        </w:rPr>
        <w:t xml:space="preserve"> Accreditation of conformity assessment bodies (</w:t>
      </w:r>
      <w:r w:rsidR="004F6557">
        <w:rPr>
          <w:iCs/>
          <w:sz w:val="28"/>
          <w:szCs w:val="28"/>
          <w:lang w:val="en-US"/>
        </w:rPr>
        <w:t xml:space="preserve">CAB </w:t>
      </w:r>
      <w:r w:rsidRPr="009D490C">
        <w:rPr>
          <w:iCs/>
          <w:sz w:val="28"/>
          <w:szCs w:val="28"/>
          <w:lang w:val="en-US"/>
        </w:rPr>
        <w:t>) and testing laboratories (IL) is carried out at the national level according to procedures and criteria accepted in the world practice and is based, as a rule, on the principles set forth in international and regional (in particular, European</w:t>
      </w:r>
      <w:r w:rsidR="00372CBC">
        <w:rPr>
          <w:iCs/>
          <w:sz w:val="28"/>
          <w:szCs w:val="28"/>
          <w:lang w:val="en-US"/>
        </w:rPr>
        <w:t>) regulatory documents</w:t>
      </w:r>
      <w:r w:rsidRPr="009D490C">
        <w:rPr>
          <w:iCs/>
          <w:sz w:val="28"/>
          <w:szCs w:val="28"/>
          <w:lang w:val="en-US"/>
        </w:rPr>
        <w:t>.</w:t>
      </w:r>
    </w:p>
    <w:p w:rsidR="009D490C" w:rsidRPr="009D490C" w:rsidRDefault="009D490C" w:rsidP="009D490C">
      <w:pPr>
        <w:shd w:val="clear" w:color="auto" w:fill="FFFFFF"/>
        <w:ind w:right="34" w:firstLine="567"/>
        <w:jc w:val="both"/>
        <w:rPr>
          <w:sz w:val="28"/>
          <w:szCs w:val="28"/>
          <w:lang w:val="en-US"/>
        </w:rPr>
      </w:pPr>
      <w:r w:rsidRPr="009D490C">
        <w:rPr>
          <w:sz w:val="28"/>
          <w:szCs w:val="28"/>
          <w:lang w:val="en-US"/>
        </w:rPr>
        <w:t>Such principles are:</w:t>
      </w:r>
    </w:p>
    <w:p w:rsidR="009D490C" w:rsidRPr="009D490C" w:rsidRDefault="009D490C" w:rsidP="009D490C">
      <w:pPr>
        <w:shd w:val="clear" w:color="auto" w:fill="FFFFFF"/>
        <w:ind w:right="34" w:firstLine="567"/>
        <w:jc w:val="both"/>
        <w:rPr>
          <w:sz w:val="28"/>
          <w:szCs w:val="28"/>
          <w:lang w:val="en-US"/>
        </w:rPr>
      </w:pPr>
      <w:r w:rsidRPr="009D490C">
        <w:rPr>
          <w:sz w:val="28"/>
          <w:szCs w:val="28"/>
          <w:lang w:val="en-US"/>
        </w:rPr>
        <w:t>- voluntary accreditation and lack of coercion;</w:t>
      </w:r>
    </w:p>
    <w:p w:rsidR="009D490C" w:rsidRPr="009D490C" w:rsidRDefault="009D490C" w:rsidP="009D490C">
      <w:pPr>
        <w:shd w:val="clear" w:color="auto" w:fill="FFFFFF"/>
        <w:ind w:right="34" w:firstLine="567"/>
        <w:jc w:val="both"/>
        <w:rPr>
          <w:sz w:val="28"/>
          <w:szCs w:val="28"/>
          <w:lang w:val="en-US"/>
        </w:rPr>
      </w:pPr>
      <w:r w:rsidRPr="009D490C">
        <w:rPr>
          <w:sz w:val="28"/>
          <w:szCs w:val="28"/>
          <w:lang w:val="en-US"/>
        </w:rPr>
        <w:t>- professional competence;</w:t>
      </w:r>
    </w:p>
    <w:p w:rsidR="009D490C" w:rsidRPr="009D490C" w:rsidRDefault="009D490C" w:rsidP="009D490C">
      <w:pPr>
        <w:shd w:val="clear" w:color="auto" w:fill="FFFFFF"/>
        <w:ind w:right="34" w:firstLine="567"/>
        <w:jc w:val="both"/>
        <w:rPr>
          <w:sz w:val="28"/>
          <w:szCs w:val="28"/>
          <w:lang w:val="en-US"/>
        </w:rPr>
      </w:pPr>
      <w:r w:rsidRPr="009D490C">
        <w:rPr>
          <w:sz w:val="28"/>
          <w:szCs w:val="28"/>
          <w:lang w:val="en-US"/>
        </w:rPr>
        <w:t>- independence from the possibility of dominating any specific interests;</w:t>
      </w:r>
    </w:p>
    <w:p w:rsidR="009D490C" w:rsidRPr="009D490C" w:rsidRDefault="009D490C" w:rsidP="009D490C">
      <w:pPr>
        <w:shd w:val="clear" w:color="auto" w:fill="FFFFFF"/>
        <w:ind w:right="34" w:firstLine="567"/>
        <w:jc w:val="both"/>
        <w:rPr>
          <w:sz w:val="28"/>
          <w:szCs w:val="28"/>
          <w:lang w:val="en-US"/>
        </w:rPr>
      </w:pPr>
      <w:r w:rsidRPr="009D490C">
        <w:rPr>
          <w:sz w:val="28"/>
          <w:szCs w:val="28"/>
          <w:lang w:val="en-US"/>
        </w:rPr>
        <w:t>- elimination of the possibility of discrimination and biased solutions to issues during accreditation;</w:t>
      </w:r>
    </w:p>
    <w:p w:rsidR="009D490C" w:rsidRPr="009D490C" w:rsidRDefault="009D490C" w:rsidP="009D490C">
      <w:pPr>
        <w:shd w:val="clear" w:color="auto" w:fill="FFFFFF"/>
        <w:ind w:right="34" w:firstLine="567"/>
        <w:jc w:val="both"/>
        <w:rPr>
          <w:sz w:val="28"/>
          <w:szCs w:val="28"/>
          <w:lang w:val="en-US"/>
        </w:rPr>
      </w:pPr>
      <w:r w:rsidRPr="009D490C">
        <w:rPr>
          <w:sz w:val="28"/>
          <w:szCs w:val="28"/>
          <w:lang w:val="en-US"/>
        </w:rPr>
        <w:t>- transparency (clarity) and accessibility;</w:t>
      </w:r>
    </w:p>
    <w:p w:rsidR="009D490C" w:rsidRPr="009D490C" w:rsidRDefault="009D490C" w:rsidP="009D490C">
      <w:pPr>
        <w:shd w:val="clear" w:color="auto" w:fill="FFFFFF"/>
        <w:ind w:right="34" w:firstLine="567"/>
        <w:jc w:val="both"/>
        <w:rPr>
          <w:sz w:val="28"/>
          <w:szCs w:val="28"/>
          <w:lang w:val="en-US"/>
        </w:rPr>
      </w:pPr>
      <w:r w:rsidRPr="009D490C">
        <w:rPr>
          <w:sz w:val="28"/>
          <w:szCs w:val="28"/>
          <w:lang w:val="en-US"/>
        </w:rPr>
        <w:t>-confidentiality;</w:t>
      </w:r>
    </w:p>
    <w:p w:rsidR="009D490C" w:rsidRPr="009D490C" w:rsidRDefault="009D490C" w:rsidP="009D490C">
      <w:pPr>
        <w:shd w:val="clear" w:color="auto" w:fill="FFFFFF"/>
        <w:ind w:right="34" w:firstLine="567"/>
        <w:jc w:val="both"/>
        <w:rPr>
          <w:sz w:val="28"/>
          <w:szCs w:val="28"/>
          <w:lang w:val="en-US"/>
        </w:rPr>
      </w:pPr>
      <w:r w:rsidRPr="009D490C">
        <w:rPr>
          <w:sz w:val="28"/>
          <w:szCs w:val="28"/>
          <w:lang w:val="en-US"/>
        </w:rPr>
        <w:t>- public control over the operation of the system;</w:t>
      </w:r>
    </w:p>
    <w:p w:rsidR="009D490C" w:rsidRPr="004F17E3" w:rsidRDefault="009D490C" w:rsidP="009D490C">
      <w:pPr>
        <w:shd w:val="clear" w:color="auto" w:fill="FFFFFF"/>
        <w:ind w:right="34" w:firstLine="567"/>
        <w:jc w:val="both"/>
        <w:rPr>
          <w:sz w:val="28"/>
          <w:szCs w:val="28"/>
          <w:lang w:val="en-US"/>
        </w:rPr>
      </w:pPr>
      <w:r w:rsidRPr="004F17E3">
        <w:rPr>
          <w:sz w:val="28"/>
          <w:szCs w:val="28"/>
          <w:lang w:val="en-US"/>
        </w:rPr>
        <w:t>- unified rules for accreditation.</w:t>
      </w:r>
    </w:p>
    <w:p w:rsidR="009D490C" w:rsidRDefault="009D490C" w:rsidP="009D490C">
      <w:pPr>
        <w:shd w:val="clear" w:color="auto" w:fill="FFFFFF"/>
        <w:ind w:right="34" w:firstLine="567"/>
        <w:jc w:val="both"/>
        <w:rPr>
          <w:sz w:val="28"/>
          <w:szCs w:val="28"/>
          <w:lang w:val="en-US"/>
        </w:rPr>
      </w:pPr>
      <w:r w:rsidRPr="009D490C">
        <w:rPr>
          <w:sz w:val="28"/>
          <w:szCs w:val="28"/>
          <w:lang w:val="en-US"/>
        </w:rPr>
        <w:t>Compliance with these principles is the basis for creating an environment of trust and mutual recognition of accreditation systems at the national, regional and international levels.</w:t>
      </w:r>
    </w:p>
    <w:p w:rsidR="009D490C" w:rsidRPr="009D490C" w:rsidRDefault="009D490C" w:rsidP="009D490C">
      <w:pPr>
        <w:shd w:val="clear" w:color="auto" w:fill="FFFFFF"/>
        <w:ind w:right="34" w:firstLine="567"/>
        <w:jc w:val="both"/>
        <w:rPr>
          <w:bCs/>
          <w:spacing w:val="-3"/>
          <w:w w:val="113"/>
          <w:sz w:val="28"/>
          <w:szCs w:val="28"/>
          <w:lang w:val="en-US"/>
        </w:rPr>
      </w:pPr>
      <w:r w:rsidRPr="009D490C">
        <w:rPr>
          <w:b/>
          <w:bCs/>
          <w:spacing w:val="-3"/>
          <w:w w:val="113"/>
          <w:sz w:val="28"/>
          <w:szCs w:val="28"/>
          <w:lang w:val="en-US"/>
        </w:rPr>
        <w:t>Forms of accreditation.</w:t>
      </w:r>
      <w:r w:rsidRPr="009D490C">
        <w:rPr>
          <w:bCs/>
          <w:spacing w:val="-3"/>
          <w:w w:val="113"/>
          <w:sz w:val="28"/>
          <w:szCs w:val="28"/>
          <w:lang w:val="en-US"/>
        </w:rPr>
        <w:t>Accreditation can differ in the form of its membership. The forms of accreditation depend on the "factors" underlying the classification. For quality management, standards, accreditation objects, geographic regions, specialization of activities, influence on security, state regulation, tim</w:t>
      </w:r>
      <w:r w:rsidR="00372CBC">
        <w:rPr>
          <w:bCs/>
          <w:spacing w:val="-3"/>
          <w:w w:val="113"/>
          <w:sz w:val="28"/>
          <w:szCs w:val="28"/>
          <w:lang w:val="en-US"/>
        </w:rPr>
        <w:t>e periods are important factors</w:t>
      </w:r>
      <w:r w:rsidRPr="009D490C">
        <w:rPr>
          <w:bCs/>
          <w:spacing w:val="-3"/>
          <w:w w:val="113"/>
          <w:sz w:val="28"/>
          <w:szCs w:val="28"/>
          <w:lang w:val="en-US"/>
        </w:rPr>
        <w:t>.</w:t>
      </w:r>
    </w:p>
    <w:p w:rsidR="009D490C" w:rsidRPr="009D490C" w:rsidRDefault="009D490C" w:rsidP="009D490C">
      <w:pPr>
        <w:shd w:val="clear" w:color="auto" w:fill="FFFFFF"/>
        <w:ind w:right="34" w:firstLine="567"/>
        <w:jc w:val="both"/>
        <w:rPr>
          <w:bCs/>
          <w:spacing w:val="-3"/>
          <w:w w:val="113"/>
          <w:sz w:val="28"/>
          <w:szCs w:val="28"/>
          <w:lang w:val="en-US"/>
        </w:rPr>
      </w:pPr>
      <w:r w:rsidRPr="009D490C">
        <w:rPr>
          <w:bCs/>
          <w:spacing w:val="-3"/>
          <w:w w:val="113"/>
          <w:sz w:val="28"/>
          <w:szCs w:val="28"/>
          <w:lang w:val="en-US"/>
        </w:rPr>
        <w:t>Based on these factors, the forms of accreditation may vary:</w:t>
      </w:r>
    </w:p>
    <w:p w:rsidR="009D490C" w:rsidRPr="009D490C" w:rsidRDefault="009D490C" w:rsidP="009D490C">
      <w:pPr>
        <w:shd w:val="clear" w:color="auto" w:fill="FFFFFF"/>
        <w:ind w:right="34" w:firstLine="567"/>
        <w:jc w:val="both"/>
        <w:rPr>
          <w:bCs/>
          <w:spacing w:val="-3"/>
          <w:w w:val="113"/>
          <w:sz w:val="28"/>
          <w:szCs w:val="28"/>
          <w:lang w:val="en-US"/>
        </w:rPr>
      </w:pPr>
      <w:r w:rsidRPr="009D490C">
        <w:rPr>
          <w:bCs/>
          <w:spacing w:val="-3"/>
          <w:w w:val="113"/>
          <w:sz w:val="28"/>
          <w:szCs w:val="28"/>
          <w:lang w:val="en-US"/>
        </w:rPr>
        <w:t>-to the level of accreditation standards;</w:t>
      </w:r>
    </w:p>
    <w:p w:rsidR="009D490C" w:rsidRPr="009D490C" w:rsidRDefault="009D490C" w:rsidP="009D490C">
      <w:pPr>
        <w:shd w:val="clear" w:color="auto" w:fill="FFFFFF"/>
        <w:ind w:right="34" w:firstLine="567"/>
        <w:jc w:val="both"/>
        <w:rPr>
          <w:bCs/>
          <w:spacing w:val="-3"/>
          <w:w w:val="113"/>
          <w:sz w:val="28"/>
          <w:szCs w:val="28"/>
          <w:lang w:val="en-US"/>
        </w:rPr>
      </w:pPr>
      <w:r w:rsidRPr="009D490C">
        <w:rPr>
          <w:bCs/>
          <w:spacing w:val="-3"/>
          <w:w w:val="113"/>
          <w:sz w:val="28"/>
          <w:szCs w:val="28"/>
          <w:lang w:val="en-US"/>
        </w:rPr>
        <w:t>- on the objects of accreditation;</w:t>
      </w:r>
    </w:p>
    <w:p w:rsidR="009D490C" w:rsidRPr="009D490C" w:rsidRDefault="009D490C" w:rsidP="009D490C">
      <w:pPr>
        <w:shd w:val="clear" w:color="auto" w:fill="FFFFFF"/>
        <w:ind w:right="34" w:firstLine="567"/>
        <w:jc w:val="both"/>
        <w:rPr>
          <w:bCs/>
          <w:spacing w:val="-3"/>
          <w:w w:val="113"/>
          <w:sz w:val="28"/>
          <w:szCs w:val="28"/>
          <w:lang w:val="en-US"/>
        </w:rPr>
      </w:pPr>
      <w:r w:rsidRPr="009D490C">
        <w:rPr>
          <w:bCs/>
          <w:spacing w:val="-3"/>
          <w:w w:val="113"/>
          <w:sz w:val="28"/>
          <w:szCs w:val="28"/>
          <w:lang w:val="en-US"/>
        </w:rPr>
        <w:t>-to the status of applying accreditation;</w:t>
      </w:r>
    </w:p>
    <w:p w:rsidR="009D490C" w:rsidRPr="009D490C" w:rsidRDefault="009D490C" w:rsidP="009D490C">
      <w:pPr>
        <w:shd w:val="clear" w:color="auto" w:fill="FFFFFF"/>
        <w:ind w:right="34" w:firstLine="567"/>
        <w:jc w:val="both"/>
        <w:rPr>
          <w:bCs/>
          <w:spacing w:val="-3"/>
          <w:w w:val="113"/>
          <w:sz w:val="28"/>
          <w:szCs w:val="28"/>
          <w:lang w:val="en-US"/>
        </w:rPr>
      </w:pPr>
      <w:r w:rsidRPr="009D490C">
        <w:rPr>
          <w:bCs/>
          <w:spacing w:val="-3"/>
          <w:w w:val="113"/>
          <w:sz w:val="28"/>
          <w:szCs w:val="28"/>
          <w:lang w:val="en-US"/>
        </w:rPr>
        <w:t>- by the terms of accreditation.</w:t>
      </w:r>
    </w:p>
    <w:p w:rsidR="009D490C" w:rsidRPr="009D490C" w:rsidRDefault="009D490C" w:rsidP="009D490C">
      <w:pPr>
        <w:shd w:val="clear" w:color="auto" w:fill="FFFFFF"/>
        <w:ind w:right="34" w:firstLine="567"/>
        <w:jc w:val="both"/>
        <w:rPr>
          <w:bCs/>
          <w:spacing w:val="-3"/>
          <w:w w:val="113"/>
          <w:sz w:val="28"/>
          <w:szCs w:val="28"/>
          <w:lang w:val="en-US"/>
        </w:rPr>
      </w:pPr>
      <w:r w:rsidRPr="009D490C">
        <w:rPr>
          <w:bCs/>
          <w:spacing w:val="-3"/>
          <w:w w:val="113"/>
          <w:sz w:val="28"/>
          <w:szCs w:val="28"/>
          <w:lang w:val="en-US"/>
        </w:rPr>
        <w:t>Forms of accreditation according to the level of standards are related to the region of operation of standards and, accordingly, the region of accreditation. Standards can operate at the international, national, regional or local levels.</w:t>
      </w:r>
    </w:p>
    <w:p w:rsidR="009D490C" w:rsidRPr="009D490C" w:rsidRDefault="009D490C" w:rsidP="009D490C">
      <w:pPr>
        <w:shd w:val="clear" w:color="auto" w:fill="FFFFFF"/>
        <w:ind w:right="34" w:firstLine="567"/>
        <w:jc w:val="both"/>
        <w:rPr>
          <w:bCs/>
          <w:spacing w:val="-3"/>
          <w:w w:val="113"/>
          <w:sz w:val="28"/>
          <w:szCs w:val="28"/>
          <w:lang w:val="en-US"/>
        </w:rPr>
      </w:pPr>
      <w:r w:rsidRPr="009D490C">
        <w:rPr>
          <w:bCs/>
          <w:spacing w:val="-3"/>
          <w:w w:val="113"/>
          <w:sz w:val="28"/>
          <w:szCs w:val="28"/>
          <w:lang w:val="en-US"/>
        </w:rPr>
        <w:t>Also, the standards may belong to certain associations (for example, consortium standards) or organizations (for example, enterprise standards).</w:t>
      </w:r>
    </w:p>
    <w:p w:rsidR="009D490C" w:rsidRPr="009D490C" w:rsidRDefault="009D490C" w:rsidP="009D490C">
      <w:pPr>
        <w:shd w:val="clear" w:color="auto" w:fill="FFFFFF"/>
        <w:ind w:right="34" w:firstLine="567"/>
        <w:jc w:val="both"/>
        <w:rPr>
          <w:bCs/>
          <w:spacing w:val="-3"/>
          <w:w w:val="113"/>
          <w:sz w:val="28"/>
          <w:szCs w:val="28"/>
          <w:lang w:val="en-US"/>
        </w:rPr>
      </w:pPr>
      <w:r w:rsidRPr="00FE772E">
        <w:rPr>
          <w:bCs/>
          <w:i/>
          <w:spacing w:val="-3"/>
          <w:w w:val="113"/>
          <w:sz w:val="28"/>
          <w:szCs w:val="28"/>
          <w:lang w:val="en-US"/>
        </w:rPr>
        <w:t>In accordance with the membership of the standards, accreditation forms are singled out</w:t>
      </w:r>
      <w:r w:rsidRPr="009D490C">
        <w:rPr>
          <w:bCs/>
          <w:spacing w:val="-3"/>
          <w:w w:val="113"/>
          <w:sz w:val="28"/>
          <w:szCs w:val="28"/>
          <w:lang w:val="en-US"/>
        </w:rPr>
        <w:t>:</w:t>
      </w:r>
    </w:p>
    <w:p w:rsidR="009D490C" w:rsidRPr="009D490C" w:rsidRDefault="00FE772E" w:rsidP="009D490C">
      <w:pPr>
        <w:shd w:val="clear" w:color="auto" w:fill="FFFFFF"/>
        <w:ind w:right="34" w:firstLine="567"/>
        <w:jc w:val="both"/>
        <w:rPr>
          <w:bCs/>
          <w:spacing w:val="-3"/>
          <w:w w:val="113"/>
          <w:sz w:val="28"/>
          <w:szCs w:val="28"/>
          <w:lang w:val="en-US"/>
        </w:rPr>
      </w:pPr>
      <w:r>
        <w:rPr>
          <w:b/>
          <w:bCs/>
          <w:spacing w:val="-3"/>
          <w:w w:val="113"/>
          <w:sz w:val="28"/>
          <w:szCs w:val="28"/>
          <w:lang w:val="en-US"/>
        </w:rPr>
        <w:t>I</w:t>
      </w:r>
      <w:r w:rsidR="009D490C" w:rsidRPr="00FE772E">
        <w:rPr>
          <w:b/>
          <w:bCs/>
          <w:spacing w:val="-3"/>
          <w:w w:val="113"/>
          <w:sz w:val="28"/>
          <w:szCs w:val="28"/>
          <w:lang w:val="en-US"/>
        </w:rPr>
        <w:t>nternational accreditation.</w:t>
      </w:r>
      <w:r w:rsidR="009D490C" w:rsidRPr="009D490C">
        <w:rPr>
          <w:bCs/>
          <w:spacing w:val="-3"/>
          <w:w w:val="113"/>
          <w:sz w:val="28"/>
          <w:szCs w:val="28"/>
          <w:lang w:val="en-US"/>
        </w:rPr>
        <w:t xml:space="preserve"> This form of accreditation is conducted in accordance with international standards. The results of accreditation are recognized as participants in economic activities from various countries of the world. With this form of accreditation, an important condition is not only compliance with the international standard, but also recognition of the results </w:t>
      </w:r>
      <w:r w:rsidR="009D490C" w:rsidRPr="009D490C">
        <w:rPr>
          <w:bCs/>
          <w:spacing w:val="-3"/>
          <w:w w:val="113"/>
          <w:sz w:val="28"/>
          <w:szCs w:val="28"/>
          <w:lang w:val="en-US"/>
        </w:rPr>
        <w:lastRenderedPageBreak/>
        <w:t>of accreditation in various countries. If such recognition is not available, accreditation can not be considered international;</w:t>
      </w:r>
    </w:p>
    <w:p w:rsidR="009D490C" w:rsidRPr="009D490C" w:rsidRDefault="009D490C" w:rsidP="009D490C">
      <w:pPr>
        <w:shd w:val="clear" w:color="auto" w:fill="FFFFFF"/>
        <w:ind w:right="34" w:firstLine="567"/>
        <w:jc w:val="both"/>
        <w:rPr>
          <w:bCs/>
          <w:spacing w:val="-3"/>
          <w:w w:val="113"/>
          <w:sz w:val="28"/>
          <w:szCs w:val="28"/>
          <w:lang w:val="en-US"/>
        </w:rPr>
      </w:pPr>
      <w:r w:rsidRPr="00FE772E">
        <w:rPr>
          <w:b/>
          <w:bCs/>
          <w:spacing w:val="-3"/>
          <w:w w:val="113"/>
          <w:sz w:val="28"/>
          <w:szCs w:val="28"/>
          <w:lang w:val="en-US"/>
        </w:rPr>
        <w:t>National accreditation.</w:t>
      </w:r>
      <w:r w:rsidRPr="009D490C">
        <w:rPr>
          <w:bCs/>
          <w:spacing w:val="-3"/>
          <w:w w:val="113"/>
          <w:sz w:val="28"/>
          <w:szCs w:val="28"/>
          <w:lang w:val="en-US"/>
        </w:rPr>
        <w:t xml:space="preserve"> Such accreditation is carried out at the level of individual states. Virtually all countries of the world have their own national accreditation systems. As standards of accreditation can be both national and international standards. The results of accreditation in the national accreditation system are recognized only within the given state.</w:t>
      </w:r>
    </w:p>
    <w:p w:rsidR="009D490C" w:rsidRPr="009D490C" w:rsidRDefault="009D490C" w:rsidP="009D490C">
      <w:pPr>
        <w:shd w:val="clear" w:color="auto" w:fill="FFFFFF"/>
        <w:ind w:right="34" w:firstLine="567"/>
        <w:jc w:val="both"/>
        <w:rPr>
          <w:bCs/>
          <w:spacing w:val="-3"/>
          <w:w w:val="113"/>
          <w:sz w:val="28"/>
          <w:szCs w:val="28"/>
          <w:lang w:val="en-US"/>
        </w:rPr>
      </w:pPr>
      <w:r w:rsidRPr="009D490C">
        <w:rPr>
          <w:bCs/>
          <w:spacing w:val="-3"/>
          <w:w w:val="113"/>
          <w:sz w:val="28"/>
          <w:szCs w:val="28"/>
          <w:lang w:val="en-US"/>
        </w:rPr>
        <w:t>However, if there is an agreement on mutual recognition of the results of accreditation between national accreditation systems of different countries, accreditation in the national system "automatically" receives the status of international accreditation;</w:t>
      </w:r>
    </w:p>
    <w:p w:rsidR="009D490C" w:rsidRPr="009D490C" w:rsidRDefault="009D490C" w:rsidP="009D490C">
      <w:pPr>
        <w:shd w:val="clear" w:color="auto" w:fill="FFFFFF"/>
        <w:ind w:right="34" w:firstLine="567"/>
        <w:jc w:val="both"/>
        <w:rPr>
          <w:bCs/>
          <w:spacing w:val="-3"/>
          <w:w w:val="113"/>
          <w:sz w:val="28"/>
          <w:szCs w:val="28"/>
          <w:lang w:val="en-US"/>
        </w:rPr>
      </w:pPr>
      <w:r w:rsidRPr="00FE772E">
        <w:rPr>
          <w:b/>
          <w:bCs/>
          <w:spacing w:val="-3"/>
          <w:w w:val="113"/>
          <w:sz w:val="28"/>
          <w:szCs w:val="28"/>
          <w:lang w:val="en-US"/>
        </w:rPr>
        <w:t>Regional accreditation.</w:t>
      </w:r>
      <w:r w:rsidRPr="009D490C">
        <w:rPr>
          <w:bCs/>
          <w:spacing w:val="-3"/>
          <w:w w:val="113"/>
          <w:sz w:val="28"/>
          <w:szCs w:val="28"/>
          <w:lang w:val="en-US"/>
        </w:rPr>
        <w:t xml:space="preserve"> In this case, accreditation is carried out for compliance with regional standards. As a rule, such accreditation is related to the activities of enterprises and organizations within the same region. The results of accreditation are recognized as participants in the economic activity of this region.</w:t>
      </w:r>
    </w:p>
    <w:p w:rsidR="009D490C" w:rsidRPr="009D490C" w:rsidRDefault="009D490C" w:rsidP="009D490C">
      <w:pPr>
        <w:shd w:val="clear" w:color="auto" w:fill="FFFFFF"/>
        <w:ind w:right="34" w:firstLine="567"/>
        <w:jc w:val="both"/>
        <w:rPr>
          <w:bCs/>
          <w:spacing w:val="-3"/>
          <w:w w:val="113"/>
          <w:sz w:val="28"/>
          <w:szCs w:val="28"/>
          <w:lang w:val="en-US"/>
        </w:rPr>
      </w:pPr>
      <w:r w:rsidRPr="009D490C">
        <w:rPr>
          <w:bCs/>
          <w:spacing w:val="-3"/>
          <w:w w:val="113"/>
          <w:sz w:val="28"/>
          <w:szCs w:val="28"/>
          <w:lang w:val="en-US"/>
        </w:rPr>
        <w:t>It should be noted that the concept of "region" is quite broad. It may be limited to a particular city or region (for example, regional accreditation of Moscow appraisers), but may be by several countries (for example, the system of accreditation of higher education in the countries of the Asia-Pacific region). However, to a large extent, this form of accreditation refers to "small" geographical dimensions;</w:t>
      </w:r>
    </w:p>
    <w:p w:rsidR="009D490C" w:rsidRDefault="009D490C" w:rsidP="009D490C">
      <w:pPr>
        <w:shd w:val="clear" w:color="auto" w:fill="FFFFFF"/>
        <w:ind w:right="34" w:firstLine="567"/>
        <w:jc w:val="both"/>
        <w:rPr>
          <w:bCs/>
          <w:spacing w:val="-3"/>
          <w:w w:val="113"/>
          <w:sz w:val="28"/>
          <w:szCs w:val="28"/>
          <w:lang w:val="en-US"/>
        </w:rPr>
      </w:pPr>
      <w:r w:rsidRPr="00FE772E">
        <w:rPr>
          <w:b/>
          <w:bCs/>
          <w:spacing w:val="-3"/>
          <w:w w:val="113"/>
          <w:sz w:val="28"/>
          <w:szCs w:val="28"/>
          <w:lang w:val="en-US"/>
        </w:rPr>
        <w:t>Industry accreditation</w:t>
      </w:r>
      <w:r w:rsidRPr="009D490C">
        <w:rPr>
          <w:bCs/>
          <w:spacing w:val="-3"/>
          <w:w w:val="113"/>
          <w:sz w:val="28"/>
          <w:szCs w:val="28"/>
          <w:lang w:val="en-US"/>
        </w:rPr>
        <w:t>. In many branches of economic activity there is its own accreditation. It is related to the specifics of work in this sector (for example, accreditation of educational institutions, accreditation of auditors, etc.). This form of accreditation implies the existence of industry standards of activity.</w:t>
      </w:r>
    </w:p>
    <w:p w:rsidR="009D490C" w:rsidRPr="009D490C" w:rsidRDefault="009D490C" w:rsidP="009D490C">
      <w:pPr>
        <w:shd w:val="clear" w:color="auto" w:fill="FFFFFF"/>
        <w:ind w:right="34" w:firstLine="567"/>
        <w:jc w:val="both"/>
        <w:rPr>
          <w:bCs/>
          <w:spacing w:val="-3"/>
          <w:w w:val="113"/>
          <w:sz w:val="28"/>
          <w:szCs w:val="28"/>
          <w:lang w:val="en-US"/>
        </w:rPr>
      </w:pPr>
      <w:r w:rsidRPr="009D490C">
        <w:rPr>
          <w:bCs/>
          <w:spacing w:val="-3"/>
          <w:w w:val="113"/>
          <w:sz w:val="28"/>
          <w:szCs w:val="28"/>
          <w:lang w:val="en-US"/>
        </w:rPr>
        <w:t>Recognition of accreditation results can exist at different levels: international, national or regional.</w:t>
      </w:r>
    </w:p>
    <w:p w:rsidR="006D2EFA" w:rsidRDefault="009D490C" w:rsidP="00325988">
      <w:pPr>
        <w:shd w:val="clear" w:color="auto" w:fill="FFFFFF"/>
        <w:ind w:right="34" w:firstLine="567"/>
        <w:jc w:val="both"/>
        <w:rPr>
          <w:bCs/>
          <w:spacing w:val="-3"/>
          <w:w w:val="113"/>
          <w:sz w:val="28"/>
          <w:szCs w:val="28"/>
          <w:lang w:val="en-US"/>
        </w:rPr>
      </w:pPr>
      <w:r w:rsidRPr="009D490C">
        <w:rPr>
          <w:bCs/>
          <w:spacing w:val="-3"/>
          <w:w w:val="113"/>
          <w:sz w:val="28"/>
          <w:szCs w:val="28"/>
          <w:lang w:val="en-US"/>
        </w:rPr>
        <w:t>This depends on the existence of agreements between participants in economic activity in an industry;</w:t>
      </w:r>
    </w:p>
    <w:p w:rsidR="00325988" w:rsidRPr="00325988" w:rsidRDefault="00325988" w:rsidP="00325988">
      <w:pPr>
        <w:shd w:val="clear" w:color="auto" w:fill="FFFFFF"/>
        <w:ind w:right="34" w:firstLine="567"/>
        <w:jc w:val="both"/>
        <w:rPr>
          <w:bCs/>
          <w:spacing w:val="-3"/>
          <w:w w:val="113"/>
          <w:sz w:val="28"/>
          <w:szCs w:val="28"/>
          <w:lang w:val="en-US"/>
        </w:rPr>
      </w:pPr>
    </w:p>
    <w:p w:rsidR="00714585" w:rsidRPr="00714585" w:rsidRDefault="006D2EFA" w:rsidP="00714585">
      <w:pPr>
        <w:ind w:firstLine="567"/>
        <w:jc w:val="both"/>
        <w:rPr>
          <w:b/>
          <w:bCs/>
          <w:spacing w:val="-3"/>
          <w:w w:val="113"/>
          <w:sz w:val="28"/>
          <w:szCs w:val="28"/>
          <w:lang w:val="en-US"/>
        </w:rPr>
      </w:pPr>
      <w:r w:rsidRPr="00C83911">
        <w:rPr>
          <w:b/>
          <w:bCs/>
          <w:spacing w:val="-3"/>
          <w:w w:val="113"/>
          <w:sz w:val="28"/>
          <w:szCs w:val="28"/>
          <w:lang w:val="en-US"/>
        </w:rPr>
        <w:t>Test questions:</w:t>
      </w:r>
    </w:p>
    <w:p w:rsidR="00714585" w:rsidRPr="00714585" w:rsidRDefault="00714585" w:rsidP="00714585">
      <w:pPr>
        <w:ind w:firstLine="567"/>
        <w:jc w:val="both"/>
        <w:rPr>
          <w:bCs/>
          <w:spacing w:val="-3"/>
          <w:w w:val="113"/>
          <w:sz w:val="28"/>
          <w:szCs w:val="28"/>
          <w:lang w:val="en-US"/>
        </w:rPr>
      </w:pPr>
      <w:r w:rsidRPr="00714585">
        <w:rPr>
          <w:bCs/>
          <w:spacing w:val="-3"/>
          <w:w w:val="113"/>
          <w:sz w:val="28"/>
          <w:szCs w:val="28"/>
          <w:lang w:val="en-US"/>
        </w:rPr>
        <w:t>1</w:t>
      </w:r>
      <w:r>
        <w:rPr>
          <w:bCs/>
          <w:spacing w:val="-3"/>
          <w:w w:val="113"/>
          <w:sz w:val="28"/>
          <w:szCs w:val="28"/>
          <w:lang w:val="en-US"/>
        </w:rPr>
        <w:t>.</w:t>
      </w:r>
      <w:r w:rsidRPr="00714585">
        <w:rPr>
          <w:bCs/>
          <w:spacing w:val="-3"/>
          <w:w w:val="113"/>
          <w:sz w:val="28"/>
          <w:szCs w:val="28"/>
          <w:lang w:val="en-US"/>
        </w:rPr>
        <w:t>Structure of the state accreditation system of the Republic of Kazakhstan</w:t>
      </w:r>
    </w:p>
    <w:p w:rsidR="00714585" w:rsidRPr="00714585" w:rsidRDefault="00714585" w:rsidP="00714585">
      <w:pPr>
        <w:ind w:firstLine="567"/>
        <w:jc w:val="both"/>
        <w:rPr>
          <w:bCs/>
          <w:spacing w:val="-3"/>
          <w:w w:val="113"/>
          <w:sz w:val="28"/>
          <w:szCs w:val="28"/>
          <w:lang w:val="en-US"/>
        </w:rPr>
      </w:pPr>
      <w:r w:rsidRPr="00714585">
        <w:rPr>
          <w:bCs/>
          <w:spacing w:val="-3"/>
          <w:w w:val="113"/>
          <w:sz w:val="28"/>
          <w:szCs w:val="28"/>
          <w:lang w:val="en-US"/>
        </w:rPr>
        <w:t>2</w:t>
      </w:r>
      <w:r>
        <w:rPr>
          <w:bCs/>
          <w:spacing w:val="-3"/>
          <w:w w:val="113"/>
          <w:sz w:val="28"/>
          <w:szCs w:val="28"/>
          <w:lang w:val="en-US"/>
        </w:rPr>
        <w:t>.</w:t>
      </w:r>
      <w:r w:rsidRPr="00714585">
        <w:rPr>
          <w:bCs/>
          <w:spacing w:val="-3"/>
          <w:w w:val="113"/>
          <w:sz w:val="28"/>
          <w:szCs w:val="28"/>
          <w:lang w:val="en-US"/>
        </w:rPr>
        <w:t>What falls within the competence of the Government of the Republic of Kazakhstan in the field of conformity assessment</w:t>
      </w:r>
    </w:p>
    <w:p w:rsidR="00714585" w:rsidRPr="00714585" w:rsidRDefault="00714585" w:rsidP="00714585">
      <w:pPr>
        <w:ind w:firstLine="567"/>
        <w:jc w:val="both"/>
        <w:rPr>
          <w:bCs/>
          <w:spacing w:val="-3"/>
          <w:w w:val="113"/>
          <w:sz w:val="28"/>
          <w:szCs w:val="28"/>
          <w:lang w:val="en-US"/>
        </w:rPr>
      </w:pPr>
      <w:r w:rsidRPr="00714585">
        <w:rPr>
          <w:bCs/>
          <w:spacing w:val="-3"/>
          <w:w w:val="113"/>
          <w:sz w:val="28"/>
          <w:szCs w:val="28"/>
          <w:lang w:val="en-US"/>
        </w:rPr>
        <w:t>3</w:t>
      </w:r>
      <w:r>
        <w:rPr>
          <w:bCs/>
          <w:spacing w:val="-3"/>
          <w:w w:val="113"/>
          <w:sz w:val="28"/>
          <w:szCs w:val="28"/>
          <w:lang w:val="en-US"/>
        </w:rPr>
        <w:t>.</w:t>
      </w:r>
      <w:r w:rsidRPr="00714585">
        <w:rPr>
          <w:bCs/>
          <w:spacing w:val="-3"/>
          <w:w w:val="113"/>
          <w:sz w:val="28"/>
          <w:szCs w:val="28"/>
          <w:lang w:val="en-US"/>
        </w:rPr>
        <w:t>Subjects of accreditation</w:t>
      </w:r>
    </w:p>
    <w:p w:rsidR="00714585" w:rsidRPr="00714585" w:rsidRDefault="00714585" w:rsidP="00714585">
      <w:pPr>
        <w:ind w:firstLine="567"/>
        <w:jc w:val="both"/>
        <w:rPr>
          <w:bCs/>
          <w:spacing w:val="-3"/>
          <w:w w:val="113"/>
          <w:sz w:val="28"/>
          <w:szCs w:val="28"/>
          <w:lang w:val="en-US"/>
        </w:rPr>
      </w:pPr>
      <w:r>
        <w:rPr>
          <w:bCs/>
          <w:spacing w:val="-3"/>
          <w:w w:val="113"/>
          <w:sz w:val="28"/>
          <w:szCs w:val="28"/>
          <w:lang w:val="en-US"/>
        </w:rPr>
        <w:t>4.</w:t>
      </w:r>
      <w:r w:rsidRPr="00714585">
        <w:rPr>
          <w:bCs/>
          <w:spacing w:val="-3"/>
          <w:w w:val="113"/>
          <w:sz w:val="28"/>
          <w:szCs w:val="28"/>
          <w:lang w:val="en-US"/>
        </w:rPr>
        <w:t>Main functions of the National Center for Accreditation of the Republic of Kazakhstan</w:t>
      </w:r>
    </w:p>
    <w:p w:rsidR="00714585" w:rsidRPr="00714585" w:rsidRDefault="00714585" w:rsidP="00714585">
      <w:pPr>
        <w:ind w:firstLine="567"/>
        <w:jc w:val="both"/>
        <w:rPr>
          <w:bCs/>
          <w:spacing w:val="-3"/>
          <w:w w:val="113"/>
          <w:sz w:val="28"/>
          <w:szCs w:val="28"/>
          <w:lang w:val="en-US"/>
        </w:rPr>
      </w:pPr>
      <w:r w:rsidRPr="00714585">
        <w:rPr>
          <w:bCs/>
          <w:spacing w:val="-3"/>
          <w:w w:val="113"/>
          <w:sz w:val="28"/>
          <w:szCs w:val="28"/>
          <w:lang w:val="en-US"/>
        </w:rPr>
        <w:t>5</w:t>
      </w:r>
      <w:r>
        <w:rPr>
          <w:bCs/>
          <w:spacing w:val="-3"/>
          <w:w w:val="113"/>
          <w:sz w:val="28"/>
          <w:szCs w:val="28"/>
          <w:lang w:val="en-US"/>
        </w:rPr>
        <w:t>.</w:t>
      </w:r>
      <w:r w:rsidRPr="00714585">
        <w:rPr>
          <w:bCs/>
          <w:spacing w:val="-3"/>
          <w:w w:val="113"/>
          <w:sz w:val="28"/>
          <w:szCs w:val="28"/>
          <w:lang w:val="en-US"/>
        </w:rPr>
        <w:t xml:space="preserve"> The main activities of the accreditation centers of experts</w:t>
      </w:r>
    </w:p>
    <w:p w:rsidR="00714585" w:rsidRPr="00714585" w:rsidRDefault="00714585" w:rsidP="00714585">
      <w:pPr>
        <w:ind w:firstLine="567"/>
        <w:jc w:val="both"/>
        <w:rPr>
          <w:bCs/>
          <w:spacing w:val="-3"/>
          <w:w w:val="113"/>
          <w:sz w:val="28"/>
          <w:szCs w:val="28"/>
          <w:lang w:val="en-US"/>
        </w:rPr>
      </w:pPr>
      <w:r w:rsidRPr="00714585">
        <w:rPr>
          <w:bCs/>
          <w:spacing w:val="-3"/>
          <w:w w:val="113"/>
          <w:sz w:val="28"/>
          <w:szCs w:val="28"/>
          <w:lang w:val="en-US"/>
        </w:rPr>
        <w:t>6</w:t>
      </w:r>
      <w:r>
        <w:rPr>
          <w:bCs/>
          <w:spacing w:val="-3"/>
          <w:w w:val="113"/>
          <w:sz w:val="28"/>
          <w:szCs w:val="28"/>
          <w:lang w:val="en-US"/>
        </w:rPr>
        <w:t>.</w:t>
      </w:r>
      <w:r w:rsidRPr="00714585">
        <w:rPr>
          <w:bCs/>
          <w:spacing w:val="-3"/>
          <w:w w:val="113"/>
          <w:sz w:val="28"/>
          <w:szCs w:val="28"/>
          <w:lang w:val="en-US"/>
        </w:rPr>
        <w:t xml:space="preserve"> Rights and obligations of expert auditors and technical experts</w:t>
      </w:r>
    </w:p>
    <w:p w:rsidR="00714585" w:rsidRPr="00714585" w:rsidRDefault="00714585" w:rsidP="00714585">
      <w:pPr>
        <w:ind w:firstLine="567"/>
        <w:jc w:val="both"/>
        <w:rPr>
          <w:bCs/>
          <w:spacing w:val="-3"/>
          <w:w w:val="113"/>
          <w:sz w:val="28"/>
          <w:szCs w:val="28"/>
          <w:lang w:val="en-US"/>
        </w:rPr>
      </w:pPr>
      <w:r w:rsidRPr="00714585">
        <w:rPr>
          <w:bCs/>
          <w:spacing w:val="-3"/>
          <w:w w:val="113"/>
          <w:sz w:val="28"/>
          <w:szCs w:val="28"/>
          <w:lang w:val="en-US"/>
        </w:rPr>
        <w:t>7</w:t>
      </w:r>
      <w:r>
        <w:rPr>
          <w:bCs/>
          <w:spacing w:val="-3"/>
          <w:w w:val="113"/>
          <w:sz w:val="28"/>
          <w:szCs w:val="28"/>
          <w:lang w:val="en-US"/>
        </w:rPr>
        <w:t>.</w:t>
      </w:r>
      <w:r w:rsidRPr="00714585">
        <w:rPr>
          <w:bCs/>
          <w:spacing w:val="-3"/>
          <w:w w:val="113"/>
          <w:sz w:val="28"/>
          <w:szCs w:val="28"/>
          <w:lang w:val="en-US"/>
        </w:rPr>
        <w:t xml:space="preserve"> Scope of accreditation. The basic concepts.</w:t>
      </w:r>
    </w:p>
    <w:p w:rsidR="00714585" w:rsidRPr="00714585" w:rsidRDefault="00714585" w:rsidP="00714585">
      <w:pPr>
        <w:ind w:firstLine="567"/>
        <w:jc w:val="both"/>
        <w:rPr>
          <w:bCs/>
          <w:spacing w:val="-3"/>
          <w:w w:val="113"/>
          <w:sz w:val="28"/>
          <w:szCs w:val="28"/>
          <w:lang w:val="en-US"/>
        </w:rPr>
      </w:pPr>
      <w:r w:rsidRPr="00714585">
        <w:rPr>
          <w:bCs/>
          <w:spacing w:val="-3"/>
          <w:w w:val="113"/>
          <w:sz w:val="28"/>
          <w:szCs w:val="28"/>
          <w:lang w:val="en-US"/>
        </w:rPr>
        <w:lastRenderedPageBreak/>
        <w:t>8</w:t>
      </w:r>
      <w:r>
        <w:rPr>
          <w:bCs/>
          <w:spacing w:val="-3"/>
          <w:w w:val="113"/>
          <w:sz w:val="28"/>
          <w:szCs w:val="28"/>
          <w:lang w:val="en-US"/>
        </w:rPr>
        <w:t>.</w:t>
      </w:r>
      <w:r w:rsidRPr="00714585">
        <w:rPr>
          <w:bCs/>
          <w:spacing w:val="-3"/>
          <w:w w:val="113"/>
          <w:sz w:val="28"/>
          <w:szCs w:val="28"/>
          <w:lang w:val="en-US"/>
        </w:rPr>
        <w:t xml:space="preserve"> How is work carried out in the accreditation system of the Republic of Kazakhstan</w:t>
      </w:r>
    </w:p>
    <w:p w:rsidR="00714585" w:rsidRPr="00714585" w:rsidRDefault="00714585" w:rsidP="00714585">
      <w:pPr>
        <w:ind w:firstLine="567"/>
        <w:jc w:val="both"/>
        <w:rPr>
          <w:bCs/>
          <w:spacing w:val="-3"/>
          <w:w w:val="113"/>
          <w:sz w:val="28"/>
          <w:szCs w:val="28"/>
          <w:lang w:val="en-US"/>
        </w:rPr>
      </w:pPr>
      <w:r w:rsidRPr="00714585">
        <w:rPr>
          <w:bCs/>
          <w:spacing w:val="-3"/>
          <w:w w:val="113"/>
          <w:sz w:val="28"/>
          <w:szCs w:val="28"/>
          <w:lang w:val="en-US"/>
        </w:rPr>
        <w:t>9</w:t>
      </w:r>
      <w:r>
        <w:rPr>
          <w:bCs/>
          <w:spacing w:val="-3"/>
          <w:w w:val="113"/>
          <w:sz w:val="28"/>
          <w:szCs w:val="28"/>
          <w:lang w:val="en-US"/>
        </w:rPr>
        <w:t>.</w:t>
      </w:r>
      <w:r w:rsidRPr="00714585">
        <w:rPr>
          <w:bCs/>
          <w:spacing w:val="-3"/>
          <w:w w:val="113"/>
          <w:sz w:val="28"/>
          <w:szCs w:val="28"/>
          <w:lang w:val="en-US"/>
        </w:rPr>
        <w:t xml:space="preserve"> Regulatory basis of the accreditation system</w:t>
      </w:r>
    </w:p>
    <w:p w:rsidR="00CE4244" w:rsidRDefault="00CE4244" w:rsidP="005B230C">
      <w:pPr>
        <w:ind w:right="283"/>
        <w:jc w:val="center"/>
        <w:rPr>
          <w:b/>
          <w:sz w:val="28"/>
          <w:szCs w:val="28"/>
          <w:lang w:val="en-US"/>
        </w:rPr>
      </w:pPr>
    </w:p>
    <w:p w:rsidR="00FA6928" w:rsidRDefault="00FA6928" w:rsidP="004C640F">
      <w:pPr>
        <w:ind w:right="283"/>
        <w:rPr>
          <w:b/>
          <w:sz w:val="28"/>
          <w:szCs w:val="28"/>
          <w:lang w:val="en-US"/>
        </w:rPr>
      </w:pPr>
    </w:p>
    <w:p w:rsidR="005B230C" w:rsidRDefault="005B230C" w:rsidP="00FA6928">
      <w:pPr>
        <w:ind w:right="283"/>
        <w:jc w:val="center"/>
        <w:rPr>
          <w:b/>
          <w:color w:val="000000"/>
          <w:sz w:val="28"/>
          <w:szCs w:val="28"/>
          <w:lang w:val="en-US"/>
        </w:rPr>
      </w:pPr>
      <w:r w:rsidRPr="00C63332">
        <w:rPr>
          <w:b/>
          <w:sz w:val="28"/>
          <w:szCs w:val="28"/>
          <w:lang w:val="en-US"/>
        </w:rPr>
        <w:t xml:space="preserve">Lecture </w:t>
      </w:r>
      <w:r w:rsidR="00FA6928">
        <w:rPr>
          <w:b/>
          <w:color w:val="000000"/>
          <w:sz w:val="28"/>
          <w:szCs w:val="28"/>
          <w:lang w:val="en-US"/>
        </w:rPr>
        <w:t>5</w:t>
      </w:r>
    </w:p>
    <w:p w:rsidR="005E65BC" w:rsidRPr="00FA6928" w:rsidRDefault="005E65BC" w:rsidP="00FA6928">
      <w:pPr>
        <w:ind w:right="283"/>
        <w:jc w:val="center"/>
        <w:rPr>
          <w:b/>
          <w:color w:val="000000"/>
          <w:sz w:val="28"/>
          <w:szCs w:val="28"/>
          <w:lang w:val="en-US"/>
        </w:rPr>
      </w:pPr>
    </w:p>
    <w:p w:rsidR="005B230C" w:rsidRPr="00FA6928" w:rsidRDefault="005B230C" w:rsidP="00FA6928">
      <w:pPr>
        <w:ind w:right="283" w:firstLine="425"/>
        <w:jc w:val="both"/>
        <w:rPr>
          <w:b/>
          <w:color w:val="000000"/>
          <w:sz w:val="28"/>
          <w:szCs w:val="28"/>
          <w:lang w:val="en-US"/>
        </w:rPr>
      </w:pPr>
      <w:r>
        <w:rPr>
          <w:b/>
          <w:sz w:val="28"/>
          <w:szCs w:val="28"/>
          <w:lang w:val="en-US"/>
        </w:rPr>
        <w:t xml:space="preserve">Theme: </w:t>
      </w:r>
      <w:r w:rsidR="009D490C" w:rsidRPr="009D490C">
        <w:rPr>
          <w:b/>
          <w:color w:val="000000"/>
          <w:sz w:val="28"/>
          <w:szCs w:val="28"/>
          <w:lang w:val="en-US"/>
        </w:rPr>
        <w:t>The state system of accreditation of the Republic of Kazakhstan.</w:t>
      </w:r>
    </w:p>
    <w:p w:rsidR="005E65BC" w:rsidRDefault="005E65BC" w:rsidP="005B230C">
      <w:pPr>
        <w:tabs>
          <w:tab w:val="left" w:pos="9638"/>
        </w:tabs>
        <w:ind w:right="-1" w:firstLine="425"/>
        <w:jc w:val="both"/>
        <w:rPr>
          <w:b/>
          <w:sz w:val="28"/>
          <w:szCs w:val="28"/>
          <w:lang w:val="en-US"/>
        </w:rPr>
      </w:pPr>
    </w:p>
    <w:p w:rsidR="005B230C" w:rsidRDefault="005B230C" w:rsidP="005B230C">
      <w:pPr>
        <w:tabs>
          <w:tab w:val="left" w:pos="9638"/>
        </w:tabs>
        <w:ind w:right="-1" w:firstLine="425"/>
        <w:jc w:val="both"/>
        <w:rPr>
          <w:b/>
          <w:sz w:val="28"/>
          <w:szCs w:val="28"/>
          <w:lang w:val="en-US"/>
        </w:rPr>
      </w:pPr>
      <w:r w:rsidRPr="00372CBC">
        <w:rPr>
          <w:b/>
          <w:sz w:val="28"/>
          <w:szCs w:val="28"/>
          <w:lang w:val="en-US"/>
        </w:rPr>
        <w:t>Lecture plan:</w:t>
      </w:r>
    </w:p>
    <w:p w:rsidR="005B230C" w:rsidRPr="00FA3F30" w:rsidRDefault="005B230C" w:rsidP="005B230C">
      <w:pPr>
        <w:ind w:right="283" w:firstLine="425"/>
        <w:jc w:val="both"/>
        <w:rPr>
          <w:b/>
          <w:color w:val="000000"/>
          <w:sz w:val="28"/>
          <w:szCs w:val="28"/>
          <w:lang w:val="en-US"/>
        </w:rPr>
      </w:pPr>
      <w:r w:rsidRPr="00FA3F30">
        <w:rPr>
          <w:b/>
          <w:color w:val="000000"/>
          <w:sz w:val="28"/>
          <w:szCs w:val="28"/>
          <w:lang w:val="en-US"/>
        </w:rPr>
        <w:t>1.Main competences, functions, rights and duties of participants in the accreditation system.</w:t>
      </w:r>
    </w:p>
    <w:p w:rsidR="005B230C" w:rsidRPr="00FA3F30" w:rsidRDefault="005B230C" w:rsidP="002755D7">
      <w:pPr>
        <w:shd w:val="clear" w:color="auto" w:fill="FFFFFF"/>
        <w:ind w:right="19" w:firstLine="425"/>
        <w:jc w:val="both"/>
        <w:rPr>
          <w:b/>
          <w:sz w:val="27"/>
          <w:szCs w:val="27"/>
          <w:lang w:val="en-US"/>
        </w:rPr>
      </w:pPr>
      <w:r w:rsidRPr="00FA3F30">
        <w:rPr>
          <w:b/>
          <w:sz w:val="28"/>
          <w:szCs w:val="28"/>
          <w:lang w:val="en-US"/>
        </w:rPr>
        <w:t>2.</w:t>
      </w:r>
      <w:r w:rsidRPr="00FA3F30">
        <w:rPr>
          <w:b/>
          <w:sz w:val="27"/>
          <w:szCs w:val="27"/>
          <w:lang w:val="en-US"/>
        </w:rPr>
        <w:t>Competence of the Government of the Republic of Kazakhstan in the field of accreditation in the field of conformity assessment.</w:t>
      </w:r>
    </w:p>
    <w:p w:rsidR="009D490C" w:rsidRPr="00E83D36" w:rsidRDefault="009D490C" w:rsidP="009D490C">
      <w:pPr>
        <w:shd w:val="clear" w:color="auto" w:fill="FFFFFF"/>
        <w:ind w:right="19" w:firstLine="567"/>
        <w:jc w:val="both"/>
        <w:rPr>
          <w:sz w:val="28"/>
          <w:szCs w:val="28"/>
          <w:lang w:val="en-US"/>
        </w:rPr>
      </w:pPr>
      <w:r w:rsidRPr="00E83D36">
        <w:rPr>
          <w:sz w:val="28"/>
          <w:szCs w:val="28"/>
          <w:lang w:val="en-US"/>
        </w:rPr>
        <w:t>Tests of manufactured and supplied products provide evidence of compliance with established requirements and are an integral part of the production process. Often, the costs of testing significantly exceed all other production costs. In this regard, the initial stage of the creation of national accreditation systems was connected with the organization of a network of independent testing laboratories (centers), the subsequent stage of certification of these laboratories (centers) and, finally, their accreditation.</w:t>
      </w:r>
    </w:p>
    <w:p w:rsidR="009D490C" w:rsidRPr="00E83D36" w:rsidRDefault="009D490C" w:rsidP="009D490C">
      <w:pPr>
        <w:shd w:val="clear" w:color="auto" w:fill="FFFFFF"/>
        <w:ind w:right="19" w:firstLine="567"/>
        <w:jc w:val="both"/>
        <w:rPr>
          <w:sz w:val="28"/>
          <w:szCs w:val="28"/>
          <w:lang w:val="en-US"/>
        </w:rPr>
      </w:pPr>
      <w:r w:rsidRPr="00E83D36">
        <w:rPr>
          <w:sz w:val="28"/>
          <w:szCs w:val="28"/>
          <w:lang w:val="en-US"/>
        </w:rPr>
        <w:t>The development of the process of accreditation of testing laboratories and certification bodies in Kazakhstan began in 1992 with the introduction of a state certification system, the work in which was regulated by the Law of the Republic of Kazakhstan "On certification" and a series of ST RK 3.0 standards, etc. This system covered not only the issue of certification, but also accreditation. But this was contrary to international practice, as a rule, certification and accreditation do not exist within the same system. For this reason, there were problems in recognizing abroad the test results and certificates issued in Kazakhstan. Exporters have to spend additional funds for testing products in recognized testing laboratories, most of which are located outside of Kazakhstan.</w:t>
      </w:r>
    </w:p>
    <w:p w:rsidR="009D490C" w:rsidRPr="00E83D36" w:rsidRDefault="009D490C" w:rsidP="009D490C">
      <w:pPr>
        <w:shd w:val="clear" w:color="auto" w:fill="FFFFFF"/>
        <w:ind w:right="19" w:firstLine="567"/>
        <w:jc w:val="both"/>
        <w:rPr>
          <w:sz w:val="28"/>
          <w:szCs w:val="28"/>
          <w:lang w:val="en-US"/>
        </w:rPr>
      </w:pPr>
      <w:r w:rsidRPr="00E83D36">
        <w:rPr>
          <w:sz w:val="28"/>
          <w:szCs w:val="28"/>
          <w:lang w:val="en-US"/>
        </w:rPr>
        <w:t>In 1995, work began on the creation of an independent Kazakhstan accreditation system (GAW RK).</w:t>
      </w:r>
    </w:p>
    <w:p w:rsidR="009D490C" w:rsidRPr="00E83D36" w:rsidRDefault="009D490C" w:rsidP="009D490C">
      <w:pPr>
        <w:shd w:val="clear" w:color="auto" w:fill="FFFFFF"/>
        <w:ind w:right="19" w:firstLine="567"/>
        <w:jc w:val="both"/>
        <w:rPr>
          <w:sz w:val="28"/>
          <w:szCs w:val="28"/>
          <w:lang w:val="en-US"/>
        </w:rPr>
      </w:pPr>
      <w:r w:rsidRPr="00E83D36">
        <w:rPr>
          <w:sz w:val="28"/>
          <w:szCs w:val="28"/>
          <w:lang w:val="en-US"/>
        </w:rPr>
        <w:t>Initially, in Kazakhstan, the accreditation of certification bodies (conformity assurance) and testing laboratories was fully regulated by the Law of the Republic of Kazakhstan "On Technical Regulation", adopted in November 2004. With the adoption in 2008 of a separate law of the Republic of Kazakhstan "On accreditation in the field of conformity assessment", this activity has been concretiz</w:t>
      </w:r>
      <w:r w:rsidR="005B230C">
        <w:rPr>
          <w:sz w:val="28"/>
          <w:szCs w:val="28"/>
          <w:lang w:val="en-US"/>
        </w:rPr>
        <w:t>ed already in this document</w:t>
      </w:r>
      <w:r w:rsidRPr="00E83D36">
        <w:rPr>
          <w:sz w:val="28"/>
          <w:szCs w:val="28"/>
          <w:lang w:val="en-US"/>
        </w:rPr>
        <w:t>.</w:t>
      </w:r>
    </w:p>
    <w:p w:rsidR="009D490C" w:rsidRPr="00E83D36" w:rsidRDefault="009D490C" w:rsidP="009D490C">
      <w:pPr>
        <w:shd w:val="clear" w:color="auto" w:fill="FFFFFF"/>
        <w:ind w:right="19" w:firstLine="567"/>
        <w:jc w:val="both"/>
        <w:rPr>
          <w:sz w:val="28"/>
          <w:szCs w:val="28"/>
          <w:lang w:val="en-US"/>
        </w:rPr>
      </w:pPr>
      <w:r w:rsidRPr="00E83D36">
        <w:rPr>
          <w:sz w:val="28"/>
          <w:szCs w:val="28"/>
          <w:lang w:val="en-US"/>
        </w:rPr>
        <w:t xml:space="preserve">Currently, the accreditation of certification bodies (conformity assurance) and testing laboratories is in the sphere of influence of the state authorized body in the field of technical regulation (the Committee for Technical Regulation and Metrology) of the </w:t>
      </w:r>
      <w:r w:rsidR="001759EE" w:rsidRPr="00F810E6">
        <w:rPr>
          <w:rStyle w:val="shorttext"/>
          <w:sz w:val="28"/>
          <w:szCs w:val="28"/>
          <w:lang w:val="en-US"/>
        </w:rPr>
        <w:t>Ministry of Investment and Development</w:t>
      </w:r>
      <w:r w:rsidRPr="00E83D36">
        <w:rPr>
          <w:sz w:val="28"/>
          <w:szCs w:val="28"/>
          <w:lang w:val="en-US"/>
        </w:rPr>
        <w:t>of the Republic of Kazakhstan, in whose office the National Accreditation Center (NCA).</w:t>
      </w:r>
    </w:p>
    <w:p w:rsidR="009D490C" w:rsidRPr="00E83D36" w:rsidRDefault="009D490C" w:rsidP="009D490C">
      <w:pPr>
        <w:shd w:val="clear" w:color="auto" w:fill="FFFFFF"/>
        <w:ind w:right="19" w:firstLine="567"/>
        <w:jc w:val="both"/>
        <w:rPr>
          <w:sz w:val="28"/>
          <w:szCs w:val="28"/>
          <w:lang w:val="en-US"/>
        </w:rPr>
      </w:pPr>
      <w:r w:rsidRPr="00E83D36">
        <w:rPr>
          <w:sz w:val="28"/>
          <w:szCs w:val="28"/>
          <w:lang w:val="en-US"/>
        </w:rPr>
        <w:lastRenderedPageBreak/>
        <w:t>According to the Law of the Republic of Kazakhstan "On accreditation in the field of conformity assessment", the state accreditation system of the Republic of Kazakhstan i</w:t>
      </w:r>
      <w:r w:rsidR="005B230C">
        <w:rPr>
          <w:sz w:val="28"/>
          <w:szCs w:val="28"/>
          <w:lang w:val="en-US"/>
        </w:rPr>
        <w:t>ncludes</w:t>
      </w:r>
      <w:r w:rsidRPr="00E83D36">
        <w:rPr>
          <w:sz w:val="28"/>
          <w:szCs w:val="28"/>
          <w:lang w:val="en-US"/>
        </w:rPr>
        <w:t>:</w:t>
      </w:r>
    </w:p>
    <w:p w:rsidR="009D490C" w:rsidRPr="009D490C" w:rsidRDefault="009D490C" w:rsidP="002C7BA5">
      <w:pPr>
        <w:shd w:val="clear" w:color="auto" w:fill="FFFFFF"/>
        <w:ind w:right="19"/>
        <w:jc w:val="both"/>
        <w:rPr>
          <w:sz w:val="27"/>
          <w:szCs w:val="27"/>
          <w:lang w:val="en-US"/>
        </w:rPr>
      </w:pPr>
      <w:r w:rsidRPr="009D490C">
        <w:rPr>
          <w:sz w:val="27"/>
          <w:szCs w:val="27"/>
          <w:lang w:val="en-US"/>
        </w:rPr>
        <w:t>      1) The Government of the Republic of Kazakhstan;</w:t>
      </w:r>
    </w:p>
    <w:p w:rsidR="009D490C" w:rsidRPr="009D490C" w:rsidRDefault="009D490C" w:rsidP="002C7BA5">
      <w:pPr>
        <w:shd w:val="clear" w:color="auto" w:fill="FFFFFF"/>
        <w:ind w:right="19"/>
        <w:jc w:val="both"/>
        <w:rPr>
          <w:sz w:val="27"/>
          <w:szCs w:val="27"/>
          <w:lang w:val="en-US"/>
        </w:rPr>
      </w:pPr>
      <w:r w:rsidRPr="009D490C">
        <w:rPr>
          <w:sz w:val="27"/>
          <w:szCs w:val="27"/>
          <w:lang w:val="en-US"/>
        </w:rPr>
        <w:t>      2) Authorized body;</w:t>
      </w:r>
    </w:p>
    <w:p w:rsidR="009D490C" w:rsidRPr="009D490C" w:rsidRDefault="009D490C" w:rsidP="002C7BA5">
      <w:pPr>
        <w:shd w:val="clear" w:color="auto" w:fill="FFFFFF"/>
        <w:ind w:right="19"/>
        <w:jc w:val="both"/>
        <w:rPr>
          <w:sz w:val="27"/>
          <w:szCs w:val="27"/>
          <w:lang w:val="en-US"/>
        </w:rPr>
      </w:pPr>
      <w:r w:rsidRPr="009D490C">
        <w:rPr>
          <w:sz w:val="27"/>
          <w:szCs w:val="27"/>
          <w:lang w:val="en-US"/>
        </w:rPr>
        <w:t>      3) The accreditation body;</w:t>
      </w:r>
    </w:p>
    <w:p w:rsidR="009D490C" w:rsidRPr="004F17E3" w:rsidRDefault="009D490C" w:rsidP="002C7BA5">
      <w:pPr>
        <w:shd w:val="clear" w:color="auto" w:fill="FFFFFF"/>
        <w:ind w:right="19"/>
        <w:jc w:val="both"/>
        <w:rPr>
          <w:sz w:val="27"/>
          <w:szCs w:val="27"/>
          <w:lang w:val="en-US"/>
        </w:rPr>
      </w:pPr>
      <w:r w:rsidRPr="009D490C">
        <w:rPr>
          <w:sz w:val="27"/>
          <w:szCs w:val="27"/>
          <w:lang w:val="en-US"/>
        </w:rPr>
        <w:t>      </w:t>
      </w:r>
      <w:r w:rsidRPr="004F17E3">
        <w:rPr>
          <w:sz w:val="27"/>
          <w:szCs w:val="27"/>
          <w:lang w:val="en-US"/>
        </w:rPr>
        <w:t>4) Subjects of accreditation;</w:t>
      </w:r>
    </w:p>
    <w:p w:rsidR="009D490C" w:rsidRPr="009D490C" w:rsidRDefault="009D490C" w:rsidP="009D490C">
      <w:pPr>
        <w:shd w:val="clear" w:color="auto" w:fill="FFFFFF"/>
        <w:ind w:right="19" w:firstLine="567"/>
        <w:jc w:val="both"/>
        <w:rPr>
          <w:sz w:val="27"/>
          <w:szCs w:val="27"/>
          <w:lang w:val="en-US"/>
        </w:rPr>
      </w:pPr>
      <w:r w:rsidRPr="009D490C">
        <w:rPr>
          <w:sz w:val="27"/>
          <w:szCs w:val="27"/>
          <w:lang w:val="en-US"/>
        </w:rPr>
        <w:t>5) experts-auditors on accreditation, conformity assessment, technical experts in the field of ensuring the uniformity of measurements, technical experts.</w:t>
      </w:r>
    </w:p>
    <w:p w:rsidR="009D490C" w:rsidRPr="009D490C" w:rsidRDefault="009D490C" w:rsidP="009D490C">
      <w:pPr>
        <w:shd w:val="clear" w:color="auto" w:fill="FFFFFF"/>
        <w:ind w:right="19" w:firstLine="567"/>
        <w:jc w:val="both"/>
        <w:rPr>
          <w:sz w:val="27"/>
          <w:szCs w:val="27"/>
          <w:lang w:val="en-US"/>
        </w:rPr>
      </w:pPr>
      <w:r w:rsidRPr="009D490C">
        <w:rPr>
          <w:sz w:val="27"/>
          <w:szCs w:val="27"/>
          <w:lang w:val="en-US"/>
        </w:rPr>
        <w:t>Below, the main requirements for the functions and competencies of the participants in the accreditation system of the Republic of Kazakhstan, set out in accordance with the amendments and additions as of March 29, 2016, are listed.</w:t>
      </w:r>
    </w:p>
    <w:p w:rsidR="002C7BA5" w:rsidRPr="005E3328" w:rsidRDefault="009D490C" w:rsidP="002C7BA5">
      <w:pPr>
        <w:shd w:val="clear" w:color="auto" w:fill="FFFFFF"/>
        <w:ind w:right="19" w:firstLine="567"/>
        <w:jc w:val="both"/>
        <w:rPr>
          <w:b/>
          <w:sz w:val="27"/>
          <w:szCs w:val="27"/>
          <w:lang w:val="en-US"/>
        </w:rPr>
      </w:pPr>
      <w:r w:rsidRPr="005E3328">
        <w:rPr>
          <w:b/>
          <w:sz w:val="27"/>
          <w:szCs w:val="27"/>
          <w:lang w:val="en-US"/>
        </w:rPr>
        <w:t>Competence of the Government of the Republic of Kazakhstan in the field of accreditation in the field of conformity assessment</w:t>
      </w:r>
    </w:p>
    <w:p w:rsidR="009D490C" w:rsidRPr="002C7BA5" w:rsidRDefault="009D490C" w:rsidP="002C7BA5">
      <w:pPr>
        <w:shd w:val="clear" w:color="auto" w:fill="FFFFFF"/>
        <w:ind w:right="19" w:firstLine="567"/>
        <w:jc w:val="both"/>
        <w:rPr>
          <w:i/>
          <w:sz w:val="27"/>
          <w:szCs w:val="27"/>
          <w:lang w:val="en-US"/>
        </w:rPr>
      </w:pPr>
      <w:r w:rsidRPr="009D490C">
        <w:rPr>
          <w:sz w:val="27"/>
          <w:szCs w:val="27"/>
          <w:lang w:val="en-US"/>
        </w:rPr>
        <w:t>The competence of the Government of the Republic of Kazakhstan in the field of accreditation in the field of conformity assessment includes:</w:t>
      </w:r>
    </w:p>
    <w:p w:rsidR="009D490C" w:rsidRPr="009D490C" w:rsidRDefault="002C7BA5" w:rsidP="002C7BA5">
      <w:pPr>
        <w:shd w:val="clear" w:color="auto" w:fill="FFFFFF"/>
        <w:ind w:right="19" w:firstLine="284"/>
        <w:jc w:val="both"/>
        <w:rPr>
          <w:sz w:val="27"/>
          <w:szCs w:val="27"/>
          <w:lang w:val="en-US"/>
        </w:rPr>
      </w:pPr>
      <w:r>
        <w:rPr>
          <w:sz w:val="27"/>
          <w:szCs w:val="27"/>
          <w:lang w:val="en-US"/>
        </w:rPr>
        <w:t>    </w:t>
      </w:r>
      <w:r w:rsidR="009D490C" w:rsidRPr="009D490C">
        <w:rPr>
          <w:sz w:val="27"/>
          <w:szCs w:val="27"/>
          <w:lang w:val="en-US"/>
        </w:rPr>
        <w:t> -development of the main directions of the state policy in the field of accreditation;</w:t>
      </w:r>
    </w:p>
    <w:p w:rsidR="002C7BA5" w:rsidRDefault="002C7BA5" w:rsidP="002C7BA5">
      <w:pPr>
        <w:shd w:val="clear" w:color="auto" w:fill="FFFFFF"/>
        <w:ind w:right="19" w:firstLine="284"/>
        <w:jc w:val="both"/>
        <w:rPr>
          <w:sz w:val="27"/>
          <w:szCs w:val="27"/>
          <w:lang w:val="en-US"/>
        </w:rPr>
      </w:pPr>
      <w:r>
        <w:rPr>
          <w:sz w:val="27"/>
          <w:szCs w:val="27"/>
          <w:lang w:val="en-US"/>
        </w:rPr>
        <w:t>    </w:t>
      </w:r>
      <w:r w:rsidR="009D490C" w:rsidRPr="009D490C">
        <w:rPr>
          <w:sz w:val="27"/>
          <w:szCs w:val="27"/>
          <w:lang w:val="en-US"/>
        </w:rPr>
        <w:t>- approval of the rules for holding a tender for the selection of the accreditation body and qualification requirements for the accreditation body; Determination of the accreditation body in accordance with the rules specified in subparagraph 2) of the article of the law;</w:t>
      </w:r>
    </w:p>
    <w:p w:rsidR="009D490C" w:rsidRPr="009D490C" w:rsidRDefault="009D490C" w:rsidP="002C7BA5">
      <w:pPr>
        <w:shd w:val="clear" w:color="auto" w:fill="FFFFFF"/>
        <w:ind w:right="19" w:firstLine="567"/>
        <w:jc w:val="both"/>
        <w:rPr>
          <w:sz w:val="27"/>
          <w:szCs w:val="27"/>
          <w:lang w:val="en-US"/>
        </w:rPr>
      </w:pPr>
      <w:r w:rsidRPr="009D490C">
        <w:rPr>
          <w:sz w:val="27"/>
          <w:szCs w:val="27"/>
          <w:lang w:val="en-US"/>
        </w:rPr>
        <w:t>- performance of other functions entrusted to it by the Constitution, laws of the Republic of Kazakhstan and acts of the President of the Republic of Kazakhstan.</w:t>
      </w:r>
    </w:p>
    <w:p w:rsidR="005E3328" w:rsidRDefault="009D490C" w:rsidP="009D490C">
      <w:pPr>
        <w:shd w:val="clear" w:color="auto" w:fill="FFFFFF"/>
        <w:ind w:right="19" w:firstLine="567"/>
        <w:jc w:val="both"/>
        <w:rPr>
          <w:sz w:val="27"/>
          <w:szCs w:val="27"/>
          <w:lang w:val="en-US"/>
        </w:rPr>
      </w:pPr>
      <w:r w:rsidRPr="005E3328">
        <w:rPr>
          <w:b/>
          <w:sz w:val="27"/>
          <w:szCs w:val="27"/>
          <w:lang w:val="en-US"/>
        </w:rPr>
        <w:t xml:space="preserve">The authorized body in the field of accreditation in the field of conformity assessment is the Committee for Technical Regulation and Metrology of the Ministry of </w:t>
      </w:r>
      <w:r w:rsidR="005E3328" w:rsidRPr="00F810E6">
        <w:rPr>
          <w:rStyle w:val="shorttext"/>
          <w:b/>
          <w:sz w:val="28"/>
          <w:szCs w:val="28"/>
          <w:lang w:val="en-US"/>
        </w:rPr>
        <w:t>Investment</w:t>
      </w:r>
      <w:r w:rsidRPr="005E3328">
        <w:rPr>
          <w:b/>
          <w:sz w:val="27"/>
          <w:szCs w:val="27"/>
          <w:lang w:val="en-US"/>
        </w:rPr>
        <w:t xml:space="preserve"> and Development of the Republic of Kazakhstan.</w:t>
      </w:r>
    </w:p>
    <w:p w:rsidR="009D490C" w:rsidRPr="009D490C" w:rsidRDefault="009D490C" w:rsidP="009D490C">
      <w:pPr>
        <w:shd w:val="clear" w:color="auto" w:fill="FFFFFF"/>
        <w:ind w:right="19" w:firstLine="567"/>
        <w:jc w:val="both"/>
        <w:rPr>
          <w:sz w:val="27"/>
          <w:szCs w:val="27"/>
          <w:lang w:val="en-US"/>
        </w:rPr>
      </w:pPr>
      <w:r w:rsidRPr="009D490C">
        <w:rPr>
          <w:sz w:val="27"/>
          <w:szCs w:val="27"/>
          <w:lang w:val="en-US"/>
        </w:rPr>
        <w:t>When carrying out work on accreditation, the authorized body, within its competence, performs the following main functions:</w:t>
      </w:r>
    </w:p>
    <w:p w:rsidR="009D490C" w:rsidRPr="009D490C" w:rsidRDefault="009D490C" w:rsidP="009D490C">
      <w:pPr>
        <w:shd w:val="clear" w:color="auto" w:fill="FFFFFF"/>
        <w:ind w:right="19" w:firstLine="567"/>
        <w:jc w:val="both"/>
        <w:rPr>
          <w:sz w:val="27"/>
          <w:szCs w:val="27"/>
          <w:lang w:val="en-US"/>
        </w:rPr>
      </w:pPr>
      <w:r w:rsidRPr="009D490C">
        <w:rPr>
          <w:sz w:val="27"/>
          <w:szCs w:val="27"/>
          <w:lang w:val="en-US"/>
        </w:rPr>
        <w:t>1. Realizes the state policy in the field of accreditation:</w:t>
      </w:r>
    </w:p>
    <w:p w:rsidR="009D490C" w:rsidRPr="009D490C" w:rsidRDefault="009D490C" w:rsidP="009D490C">
      <w:pPr>
        <w:shd w:val="clear" w:color="auto" w:fill="FFFFFF"/>
        <w:ind w:right="19" w:firstLine="567"/>
        <w:jc w:val="both"/>
        <w:rPr>
          <w:sz w:val="27"/>
          <w:szCs w:val="27"/>
          <w:lang w:val="en-US"/>
        </w:rPr>
      </w:pPr>
      <w:r w:rsidRPr="009D490C">
        <w:rPr>
          <w:sz w:val="27"/>
          <w:szCs w:val="27"/>
          <w:lang w:val="en-US"/>
        </w:rPr>
        <w:t>a) devel</w:t>
      </w:r>
      <w:r w:rsidR="004F6557">
        <w:rPr>
          <w:sz w:val="27"/>
          <w:szCs w:val="27"/>
          <w:lang w:val="en-US"/>
        </w:rPr>
        <w:t xml:space="preserve">CAB </w:t>
      </w:r>
      <w:r w:rsidRPr="009D490C">
        <w:rPr>
          <w:sz w:val="27"/>
          <w:szCs w:val="27"/>
          <w:lang w:val="en-US"/>
        </w:rPr>
        <w:t xml:space="preserve"> the rules for holding a tender for the selection of the accreditation body and the qualification requirements for the accreditation body;</w:t>
      </w:r>
    </w:p>
    <w:p w:rsidR="009D490C" w:rsidRPr="009D490C" w:rsidRDefault="009D490C" w:rsidP="009D490C">
      <w:pPr>
        <w:shd w:val="clear" w:color="auto" w:fill="FFFFFF"/>
        <w:ind w:right="19" w:firstLine="567"/>
        <w:jc w:val="both"/>
        <w:rPr>
          <w:sz w:val="27"/>
          <w:szCs w:val="27"/>
          <w:lang w:val="en-US"/>
        </w:rPr>
      </w:pPr>
      <w:r w:rsidRPr="009D490C">
        <w:rPr>
          <w:sz w:val="27"/>
          <w:szCs w:val="27"/>
          <w:lang w:val="en-US"/>
        </w:rPr>
        <w:t>b) organizes and conducts competitions for the selection of the accreditation body;</w:t>
      </w:r>
    </w:p>
    <w:p w:rsidR="009D490C" w:rsidRPr="009D490C" w:rsidRDefault="009D490C" w:rsidP="009D490C">
      <w:pPr>
        <w:shd w:val="clear" w:color="auto" w:fill="FFFFFF"/>
        <w:ind w:right="19" w:firstLine="567"/>
        <w:jc w:val="both"/>
        <w:rPr>
          <w:sz w:val="27"/>
          <w:szCs w:val="27"/>
          <w:lang w:val="en-US"/>
        </w:rPr>
      </w:pPr>
      <w:r w:rsidRPr="009D490C">
        <w:rPr>
          <w:sz w:val="27"/>
          <w:szCs w:val="27"/>
          <w:lang w:val="en-US"/>
        </w:rPr>
        <w:t>2. It monitors compliance with the legislation of the Republic of Kazakhstan on accreditation in the field of conformity assessment;</w:t>
      </w:r>
    </w:p>
    <w:p w:rsidR="009D490C" w:rsidRPr="009D490C" w:rsidRDefault="009D490C" w:rsidP="009D490C">
      <w:pPr>
        <w:shd w:val="clear" w:color="auto" w:fill="FFFFFF"/>
        <w:ind w:right="19" w:firstLine="567"/>
        <w:jc w:val="both"/>
        <w:rPr>
          <w:sz w:val="27"/>
          <w:szCs w:val="27"/>
          <w:lang w:val="en-US"/>
        </w:rPr>
      </w:pPr>
      <w:r w:rsidRPr="009D490C">
        <w:rPr>
          <w:sz w:val="27"/>
          <w:szCs w:val="27"/>
          <w:lang w:val="en-US"/>
        </w:rPr>
        <w:t>3. Carries out other authorities stipulated by the RK Law "On accreditation in the field of conformity assessment", other laws of the Republic of Kazakhstan, acts of the President of the Republic of Kazakhstan and the Government of the Republic of Kazakhstan.</w:t>
      </w:r>
    </w:p>
    <w:p w:rsidR="009D490C" w:rsidRPr="005E3328" w:rsidRDefault="009D490C" w:rsidP="009D490C">
      <w:pPr>
        <w:shd w:val="clear" w:color="auto" w:fill="FFFFFF"/>
        <w:ind w:right="19" w:firstLine="567"/>
        <w:jc w:val="both"/>
        <w:rPr>
          <w:b/>
          <w:sz w:val="27"/>
          <w:szCs w:val="27"/>
          <w:lang w:val="en-US"/>
        </w:rPr>
      </w:pPr>
      <w:r w:rsidRPr="005E3328">
        <w:rPr>
          <w:b/>
          <w:sz w:val="27"/>
          <w:szCs w:val="27"/>
          <w:lang w:val="en-US"/>
        </w:rPr>
        <w:t>The accreditation body</w:t>
      </w:r>
    </w:p>
    <w:p w:rsidR="002C7BA5" w:rsidRDefault="004D4231" w:rsidP="002C7BA5">
      <w:pPr>
        <w:shd w:val="clear" w:color="auto" w:fill="FFFFFF"/>
        <w:tabs>
          <w:tab w:val="left" w:pos="567"/>
        </w:tabs>
        <w:ind w:right="19"/>
        <w:jc w:val="both"/>
        <w:rPr>
          <w:color w:val="000000"/>
          <w:spacing w:val="2"/>
          <w:sz w:val="28"/>
          <w:szCs w:val="28"/>
          <w:lang w:val="en-US"/>
        </w:rPr>
      </w:pPr>
      <w:r w:rsidRPr="004F17E3">
        <w:rPr>
          <w:color w:val="000000"/>
          <w:spacing w:val="2"/>
          <w:sz w:val="28"/>
          <w:szCs w:val="28"/>
          <w:lang w:val="en-US"/>
        </w:rPr>
        <w:tab/>
      </w:r>
      <w:r w:rsidR="009D490C" w:rsidRPr="009D490C">
        <w:rPr>
          <w:color w:val="000000"/>
          <w:spacing w:val="2"/>
          <w:sz w:val="28"/>
          <w:szCs w:val="28"/>
          <w:lang w:val="en-US"/>
        </w:rPr>
        <w:t>In the Republic of Kazakhstan, the National Accreditation Center (NCA) is the only national accreditation body in the field of conformity assessment determined by the Government of the Republic of Kazakhstan (the Government of the Republic of Kazakhstan Decree "On the Determination of the Accreditation Body" dated 27 August 2008 N</w:t>
      </w:r>
      <w:r w:rsidR="009D490C" w:rsidRPr="005E3328">
        <w:rPr>
          <w:color w:val="000000"/>
          <w:spacing w:val="2"/>
          <w:sz w:val="28"/>
          <w:szCs w:val="28"/>
          <w:vertAlign w:val="superscript"/>
          <w:lang w:val="en-US"/>
        </w:rPr>
        <w:t>o.</w:t>
      </w:r>
      <w:r w:rsidR="009D490C" w:rsidRPr="009D490C">
        <w:rPr>
          <w:color w:val="000000"/>
          <w:spacing w:val="2"/>
          <w:sz w:val="28"/>
          <w:szCs w:val="28"/>
          <w:lang w:val="en-US"/>
        </w:rPr>
        <w:t xml:space="preserve"> 773).</w:t>
      </w:r>
    </w:p>
    <w:p w:rsidR="009D490C" w:rsidRPr="009D490C" w:rsidRDefault="002C7BA5" w:rsidP="002C7BA5">
      <w:pPr>
        <w:shd w:val="clear" w:color="auto" w:fill="FFFFFF"/>
        <w:tabs>
          <w:tab w:val="left" w:pos="567"/>
        </w:tabs>
        <w:ind w:right="19"/>
        <w:jc w:val="both"/>
        <w:rPr>
          <w:color w:val="000000"/>
          <w:spacing w:val="2"/>
          <w:sz w:val="28"/>
          <w:szCs w:val="28"/>
          <w:lang w:val="en-US"/>
        </w:rPr>
      </w:pPr>
      <w:r>
        <w:rPr>
          <w:color w:val="000000"/>
          <w:spacing w:val="2"/>
          <w:sz w:val="28"/>
          <w:szCs w:val="28"/>
          <w:lang w:val="en-US"/>
        </w:rPr>
        <w:tab/>
      </w:r>
      <w:r w:rsidR="009D490C" w:rsidRPr="009D490C">
        <w:rPr>
          <w:color w:val="000000"/>
          <w:spacing w:val="2"/>
          <w:sz w:val="28"/>
          <w:szCs w:val="28"/>
          <w:lang w:val="en-US"/>
        </w:rPr>
        <w:t xml:space="preserve">The National Accreditation Center (NCA) carries out its activities in accordance with: the Law of the Republic of Kazakhstan of July 5, 2008 "On </w:t>
      </w:r>
      <w:r w:rsidR="009D490C" w:rsidRPr="009D490C">
        <w:rPr>
          <w:color w:val="000000"/>
          <w:spacing w:val="2"/>
          <w:sz w:val="28"/>
          <w:szCs w:val="28"/>
          <w:lang w:val="en-US"/>
        </w:rPr>
        <w:lastRenderedPageBreak/>
        <w:t>accreditation in the field o</w:t>
      </w:r>
      <w:r w:rsidR="005E3328">
        <w:rPr>
          <w:color w:val="000000"/>
          <w:spacing w:val="2"/>
          <w:sz w:val="28"/>
          <w:szCs w:val="28"/>
          <w:lang w:val="en-US"/>
        </w:rPr>
        <w:t>f conformity assessment", ISO/</w:t>
      </w:r>
      <w:r w:rsidR="009D490C" w:rsidRPr="009D490C">
        <w:rPr>
          <w:color w:val="000000"/>
          <w:spacing w:val="2"/>
          <w:sz w:val="28"/>
          <w:szCs w:val="28"/>
          <w:lang w:val="en-US"/>
        </w:rPr>
        <w:t>IEC 17011"Bodies that assess and accredit bodies for conformity assessment. Basic requirements ", normative legal acts of the Republic of Kazakhstan in the field of accreditation of conformity assessment and also requirements of international organizations for accreditation.Within the limits of his powers in the state system of accreditation of the Republic of Kazakhstan:</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1) has the right:</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involve expert auditors on accreditation, conformity assessment, technical experts in the field of ensuring the uniformity of measurements, technical experts and other experts to participate in the work on accreditation;</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-participate in the work of international (regional) non-governmental and non-governmental organizations for accreditation;</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-organize comparative tests and comparisons of verification and calibration results of measuring instruments;</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conduct an inspection check;</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monitor the activities of the subjects of accreditation for compliance with the accreditation criteria;</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to conduct certification of experts-auditors on accreditation;</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2) it is obliged:</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establish the forms of the accreditation certificate, attachments to accreditation certificates, accreditation mark;</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to carry out accreditation work in compliance with the established procedure, including the stages of accreditation and the timing of their implementation, as well as the timing of the inspection, including an extraordinary one;</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not to allow the disclosure of information constituting a commercial or other secret protected by law, which became known during the work on accreditation;</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maintain a register of accreditation subjects;</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to conduct an Internet resource, officially publish on it the register of subjects of accreditation and place regulatory legal acts on accreditation in the field of conformity assessment;</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to consider complaints of subjects of accreditation and take decisions on them, post on the Internet resource information about the decisions taken;</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in case of withdrawal of the certificate of accreditation or termination of the post-accreditation agreement within three working days, notify the authorized body about it in writing;</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consider applications for renewal of the accreditation certificate, updating of accreditation materials;</w:t>
      </w:r>
    </w:p>
    <w:p w:rsidR="009D490C" w:rsidRP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withdraw, return an accreditation certificate and apply to the court with a request for the cancellation of the certificate of accreditation on the grounds and in accordance with the procedure stipulated by the Law of the Republic of Kazakhstan "On accreditation in the field of conformity assessment".</w:t>
      </w:r>
    </w:p>
    <w:p w:rsidR="009D490C" w:rsidRDefault="009D490C" w:rsidP="009D490C">
      <w:pPr>
        <w:shd w:val="clear" w:color="auto" w:fill="FFFFFF"/>
        <w:ind w:right="19"/>
        <w:jc w:val="both"/>
        <w:rPr>
          <w:color w:val="000000"/>
          <w:spacing w:val="2"/>
          <w:sz w:val="28"/>
          <w:szCs w:val="28"/>
          <w:lang w:val="en-US"/>
        </w:rPr>
      </w:pPr>
      <w:r w:rsidRPr="009D490C">
        <w:rPr>
          <w:color w:val="000000"/>
          <w:spacing w:val="2"/>
          <w:sz w:val="28"/>
          <w:szCs w:val="28"/>
          <w:lang w:val="en-US"/>
        </w:rPr>
        <w:t xml:space="preserve">To review the accreditation materials and make decisions on them, the head of the accreditation body creates a permanent commission to review accreditation materials. Decisions of the commission are of an advisory nature. The quantitative </w:t>
      </w:r>
      <w:r w:rsidRPr="009D490C">
        <w:rPr>
          <w:color w:val="000000"/>
          <w:spacing w:val="2"/>
          <w:sz w:val="28"/>
          <w:szCs w:val="28"/>
          <w:lang w:val="en-US"/>
        </w:rPr>
        <w:lastRenderedPageBreak/>
        <w:t>composition of the commission should be odd, consist of at least three people and include at least one expert auditor for accreditation.</w:t>
      </w:r>
    </w:p>
    <w:p w:rsidR="009D490C" w:rsidRPr="00BD301A" w:rsidRDefault="009D490C" w:rsidP="002C7BA5">
      <w:pPr>
        <w:shd w:val="clear" w:color="auto" w:fill="FFFFFF"/>
        <w:ind w:left="38" w:firstLine="529"/>
        <w:jc w:val="both"/>
        <w:rPr>
          <w:b/>
          <w:sz w:val="28"/>
          <w:szCs w:val="28"/>
          <w:lang w:val="en-US"/>
        </w:rPr>
      </w:pPr>
      <w:r w:rsidRPr="00BD301A">
        <w:rPr>
          <w:b/>
          <w:sz w:val="28"/>
          <w:szCs w:val="28"/>
          <w:lang w:val="en-US"/>
        </w:rPr>
        <w:t>Subjects of accreditation</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Above, in subsection 1.4, we indicated that the RK Law "On accreditation in the field of conformity assessment" was amended to exclude the list of accreditation subjects for the development of new areas of accreditation. Earlier, the subjects of accreditation included - bodies for the confirmation of compliance; Testing, calibration and calibration laboratories (centers); Legal entities that carry out metrological certification of measurement techniques. In this connection, within the framework of the state accreditation system, the subjects of accreditation have the following rights and duties:</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The subjects of accreditation are entitled to:</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use the accreditation mark;</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apply to the accreditation body with a statement on the expansion or reduction of the scope of accreditation, on revocation, on the return of the accreditation certificate and the termination of the accreditation certificate;</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appeal to the accreditation body of the actions of its employees;</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apply to the court in the event of disputes on accreditation issues.</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The subjects of accreditation are obliged:</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comply with the legislation of the Republic of Kazakhstan and the requirements of regulatory documents, for compliance with which they are accredited;</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carry out work within the scope of accreditation;</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refer to the accreditation certificate within the scope of accreditation;</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notify the accreditation body of the termination of activities in the approved field of accreditation or forthcoming liquidation;</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eliminate the revealed inconsistencies in the accreditation criteria within the terms established by the decision of the accreditation body;</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ensure that the persons performing the inspection check have access to the premises, equipment, information and provide them with other necessary assistance;</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participate in comparative tests and comparisons of calibration and calibration results;</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in case of termination of the accreditation certificate, return the accreditation certificate within five working days from the date of receipt of the decision on termination of the accreditation certificate;</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in case of termination, cancellation, suspension or withdrawal of the accreditation certificate, discontinue the reference to accreditation;</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in case of revocation of the accreditation certificate, discontinue the reference to the accreditation certificate or the accreditation area that are temporarily invalidated.</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 xml:space="preserve">The results of the conformity assessment of the subjects of accreditation are recognized throughout the territory of the Republic of Kazakhstan. Foreign organizations, their branches and representative offices carrying out conformity assessment activities in the territory of the Republic of Kazakhstan are subject to </w:t>
      </w:r>
      <w:r w:rsidRPr="009D490C">
        <w:rPr>
          <w:sz w:val="28"/>
          <w:szCs w:val="28"/>
          <w:lang w:val="en-US"/>
        </w:rPr>
        <w:lastRenderedPageBreak/>
        <w:t>accreditation in order to recognize the results of their activities in accordance with the Law of the Republic of Kazakhstan "On accreditation in the field of conformity assessment".</w:t>
      </w:r>
    </w:p>
    <w:p w:rsidR="009D490C" w:rsidRPr="00BD301A" w:rsidRDefault="009D490C" w:rsidP="002C7BA5">
      <w:pPr>
        <w:shd w:val="clear" w:color="auto" w:fill="FFFFFF"/>
        <w:ind w:left="38" w:firstLine="529"/>
        <w:jc w:val="both"/>
        <w:rPr>
          <w:b/>
          <w:sz w:val="28"/>
          <w:szCs w:val="28"/>
          <w:lang w:val="en-US"/>
        </w:rPr>
      </w:pPr>
      <w:r w:rsidRPr="00BD301A">
        <w:rPr>
          <w:b/>
          <w:sz w:val="28"/>
          <w:szCs w:val="28"/>
          <w:lang w:val="en-US"/>
        </w:rPr>
        <w:t>Conformity verification bodies</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The conformity assessment bodies should be independent of producers (executors) of products (services), suppliers and consumers of products (services).</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Affiliates of conformity assessment bodies are accredited at the request of a legal entity in accordance with the RK Law "On accreditation in the field of conformity assessment".</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The field of accreditation of affiliates of bodies for the confirmation of compliance is approved separately.</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The conformity assessment bodies are not entitled to provide consulting services that affect the impartiality and objectivity of the conformity assessment process.</w:t>
      </w:r>
    </w:p>
    <w:p w:rsidR="009D490C" w:rsidRPr="009D490C" w:rsidRDefault="009D490C" w:rsidP="002C7BA5">
      <w:pPr>
        <w:shd w:val="clear" w:color="auto" w:fill="FFFFFF"/>
        <w:ind w:left="38" w:firstLine="529"/>
        <w:jc w:val="both"/>
        <w:rPr>
          <w:sz w:val="28"/>
          <w:szCs w:val="28"/>
          <w:lang w:val="en-US"/>
        </w:rPr>
      </w:pPr>
      <w:r w:rsidRPr="009D490C">
        <w:rPr>
          <w:sz w:val="28"/>
          <w:szCs w:val="28"/>
          <w:lang w:val="en-US"/>
        </w:rPr>
        <w:t>The conformity assessment bodies shall ensure impartiality in the performance of conformity assessment activities, assessing the risks arising from conformity certification activities, and have financial stability and adequate resources to ensure the obligations in the field of activity.</w:t>
      </w:r>
    </w:p>
    <w:p w:rsidR="009D490C" w:rsidRPr="00BD301A" w:rsidRDefault="009D490C" w:rsidP="002C7BA5">
      <w:pPr>
        <w:shd w:val="clear" w:color="auto" w:fill="FFFFFF"/>
        <w:ind w:left="38" w:firstLine="529"/>
        <w:jc w:val="both"/>
        <w:rPr>
          <w:b/>
          <w:sz w:val="28"/>
          <w:szCs w:val="28"/>
          <w:lang w:val="en-US"/>
        </w:rPr>
      </w:pPr>
      <w:r w:rsidRPr="00BD301A">
        <w:rPr>
          <w:b/>
          <w:sz w:val="28"/>
          <w:szCs w:val="28"/>
          <w:lang w:val="en-US"/>
        </w:rPr>
        <w:t>Testing, calibration, calibration laboratories (centers) and legal entities performing metrological certification of measurement techniques.</w:t>
      </w:r>
    </w:p>
    <w:p w:rsidR="009D490C" w:rsidRPr="009D490C" w:rsidRDefault="009D490C" w:rsidP="002C7BA5">
      <w:pPr>
        <w:shd w:val="clear" w:color="auto" w:fill="FFFFFF"/>
        <w:ind w:left="38" w:firstLine="529"/>
        <w:jc w:val="both"/>
        <w:rPr>
          <w:rStyle w:val="s0"/>
          <w:sz w:val="28"/>
          <w:szCs w:val="28"/>
          <w:lang w:val="en-US"/>
        </w:rPr>
      </w:pPr>
      <w:r w:rsidRPr="009D490C">
        <w:rPr>
          <w:rStyle w:val="s0"/>
          <w:sz w:val="28"/>
          <w:szCs w:val="28"/>
          <w:lang w:val="en-US"/>
        </w:rPr>
        <w:t>Testing, calibration and calibration laboratories (centers) and legal entities that carry out metrological certification of measurement techniques perform their activities in accordance with the RK Law "On accreditation in the field of conformity assessment", the legislation of the Republic of Kazakhstan in the field of technical regulation and on ensuring the uniformity of measurements.</w:t>
      </w:r>
    </w:p>
    <w:p w:rsidR="009D490C" w:rsidRPr="009D490C" w:rsidRDefault="009D490C" w:rsidP="002C7BA5">
      <w:pPr>
        <w:shd w:val="clear" w:color="auto" w:fill="FFFFFF"/>
        <w:ind w:left="38" w:firstLine="529"/>
        <w:jc w:val="both"/>
        <w:rPr>
          <w:rStyle w:val="s0"/>
          <w:sz w:val="28"/>
          <w:szCs w:val="28"/>
          <w:lang w:val="en-US"/>
        </w:rPr>
      </w:pPr>
      <w:r w:rsidRPr="009D490C">
        <w:rPr>
          <w:rStyle w:val="s0"/>
          <w:sz w:val="28"/>
          <w:szCs w:val="28"/>
          <w:lang w:val="en-US"/>
        </w:rPr>
        <w:t>Verification laboratories (centers) should be independent of producers (executors) of products (services), suppliers and consumers of products (services).</w:t>
      </w:r>
    </w:p>
    <w:p w:rsidR="009D490C" w:rsidRPr="009D490C" w:rsidRDefault="009D490C" w:rsidP="002C7BA5">
      <w:pPr>
        <w:shd w:val="clear" w:color="auto" w:fill="FFFFFF"/>
        <w:ind w:left="38" w:firstLine="529"/>
        <w:jc w:val="both"/>
        <w:rPr>
          <w:rStyle w:val="s0"/>
          <w:sz w:val="28"/>
          <w:szCs w:val="28"/>
          <w:lang w:val="en-US"/>
        </w:rPr>
      </w:pPr>
      <w:r w:rsidRPr="009D490C">
        <w:rPr>
          <w:rStyle w:val="s0"/>
          <w:sz w:val="28"/>
          <w:szCs w:val="28"/>
          <w:lang w:val="en-US"/>
        </w:rPr>
        <w:t>Testing, calibration and calibration laboratories (centers) should ensure the traceability of measurements by obtaining unit sizes from state standards of units of quantities in accordance with the legislation of the Republic of Kazakhstan on ensuring the uniformity of measurements, in the absence of them - from national standards of units of values ​​of other countries.</w:t>
      </w:r>
    </w:p>
    <w:p w:rsidR="009D490C" w:rsidRPr="009D490C" w:rsidRDefault="009D490C" w:rsidP="002C7BA5">
      <w:pPr>
        <w:shd w:val="clear" w:color="auto" w:fill="FFFFFF"/>
        <w:ind w:left="38" w:firstLine="529"/>
        <w:jc w:val="both"/>
        <w:rPr>
          <w:rStyle w:val="s0"/>
          <w:sz w:val="28"/>
          <w:szCs w:val="28"/>
          <w:lang w:val="en-US"/>
        </w:rPr>
      </w:pPr>
      <w:r w:rsidRPr="009D490C">
        <w:rPr>
          <w:rStyle w:val="s0"/>
          <w:sz w:val="28"/>
          <w:szCs w:val="28"/>
          <w:lang w:val="en-US"/>
        </w:rPr>
        <w:t>Testing, calibration and calibration laboratories (centers) must ensure impartiality in carrying out work to confirm compliance and work in the areas stipulated in Article 23 of the Law of the Republic of Kazakhstan "On ensuring the uniformity of measurements", assess risks arising from activities, and have financial stability and relevant Resources to ensure commitment in the field of activities.</w:t>
      </w:r>
    </w:p>
    <w:p w:rsidR="009D490C" w:rsidRPr="002C7BA5" w:rsidRDefault="009D490C" w:rsidP="002C7BA5">
      <w:pPr>
        <w:shd w:val="clear" w:color="auto" w:fill="FFFFFF"/>
        <w:ind w:left="38" w:firstLine="529"/>
        <w:jc w:val="both"/>
        <w:rPr>
          <w:rStyle w:val="s0"/>
          <w:i/>
          <w:sz w:val="28"/>
          <w:szCs w:val="28"/>
          <w:lang w:val="en-US"/>
        </w:rPr>
      </w:pPr>
      <w:r w:rsidRPr="002C7BA5">
        <w:rPr>
          <w:rStyle w:val="s0"/>
          <w:i/>
          <w:sz w:val="28"/>
          <w:szCs w:val="28"/>
          <w:lang w:val="en-US"/>
        </w:rPr>
        <w:t>2.1.7 Expert auditors on accreditation, conformity assessment, technical experts in the field of ensuring the uniformity of measurements and technical experts</w:t>
      </w:r>
    </w:p>
    <w:p w:rsidR="009D490C" w:rsidRPr="009D490C" w:rsidRDefault="009D490C" w:rsidP="002C7BA5">
      <w:pPr>
        <w:shd w:val="clear" w:color="auto" w:fill="FFFFFF"/>
        <w:ind w:left="38" w:firstLine="529"/>
        <w:jc w:val="both"/>
        <w:rPr>
          <w:rStyle w:val="s0"/>
          <w:sz w:val="28"/>
          <w:szCs w:val="28"/>
          <w:lang w:val="en-US"/>
        </w:rPr>
      </w:pPr>
      <w:r w:rsidRPr="009D490C">
        <w:rPr>
          <w:rStyle w:val="s0"/>
          <w:sz w:val="28"/>
          <w:szCs w:val="28"/>
          <w:lang w:val="en-US"/>
        </w:rPr>
        <w:t>Experts-auditors on accreditation, conformity assessment, technical experts in the field of ensuring the uniformity of measurements and technical experts participate in the work on accreditation in accordance with the Law on Accreditation in the field of conformity assessment.</w:t>
      </w:r>
    </w:p>
    <w:p w:rsidR="00EF7B56" w:rsidRPr="009D490C" w:rsidRDefault="009D490C" w:rsidP="002C7BA5">
      <w:pPr>
        <w:shd w:val="clear" w:color="auto" w:fill="FFFFFF"/>
        <w:ind w:left="38" w:firstLine="529"/>
        <w:jc w:val="both"/>
        <w:rPr>
          <w:color w:val="000000"/>
          <w:spacing w:val="5"/>
          <w:sz w:val="28"/>
          <w:szCs w:val="28"/>
          <w:lang w:val="en-US"/>
        </w:rPr>
      </w:pPr>
      <w:r w:rsidRPr="009D490C">
        <w:rPr>
          <w:rStyle w:val="s0"/>
          <w:sz w:val="28"/>
          <w:szCs w:val="28"/>
          <w:lang w:val="en-US"/>
        </w:rPr>
        <w:lastRenderedPageBreak/>
        <w:t>Experts-auditors on accreditation, conformity assessment, technical experts in the field of ensuring the uniformity of measurements and technical experts carry out their activities on the basis of labor or civil law agreement.</w:t>
      </w:r>
    </w:p>
    <w:p w:rsidR="00CE4244" w:rsidRDefault="00CE4244" w:rsidP="002755D7">
      <w:pPr>
        <w:jc w:val="both"/>
        <w:rPr>
          <w:b/>
          <w:sz w:val="28"/>
          <w:szCs w:val="28"/>
          <w:lang w:val="en-US"/>
        </w:rPr>
      </w:pPr>
    </w:p>
    <w:p w:rsidR="00CE4244" w:rsidRPr="00CE4244" w:rsidRDefault="00CE4244" w:rsidP="00CE4244">
      <w:pPr>
        <w:ind w:firstLine="567"/>
        <w:jc w:val="both"/>
        <w:rPr>
          <w:b/>
          <w:bCs/>
          <w:spacing w:val="-3"/>
          <w:w w:val="113"/>
          <w:sz w:val="28"/>
          <w:szCs w:val="28"/>
          <w:lang w:val="en-US"/>
        </w:rPr>
      </w:pPr>
      <w:r w:rsidRPr="00C83911">
        <w:rPr>
          <w:b/>
          <w:bCs/>
          <w:spacing w:val="-3"/>
          <w:w w:val="113"/>
          <w:sz w:val="28"/>
          <w:szCs w:val="28"/>
          <w:lang w:val="en-US"/>
        </w:rPr>
        <w:t>Test questions:</w:t>
      </w:r>
    </w:p>
    <w:p w:rsidR="00D9291A" w:rsidRDefault="006D2EFA" w:rsidP="00FC43F7">
      <w:pPr>
        <w:ind w:firstLine="567"/>
        <w:jc w:val="both"/>
        <w:rPr>
          <w:sz w:val="28"/>
          <w:szCs w:val="28"/>
          <w:lang w:val="en-US"/>
        </w:rPr>
      </w:pPr>
      <w:r w:rsidRPr="00CE4244">
        <w:rPr>
          <w:sz w:val="28"/>
          <w:szCs w:val="28"/>
          <w:lang w:val="en-US"/>
        </w:rPr>
        <w:t>1.</w:t>
      </w:r>
      <w:r w:rsidR="00714585">
        <w:rPr>
          <w:sz w:val="28"/>
          <w:szCs w:val="28"/>
          <w:lang w:val="en-US"/>
        </w:rPr>
        <w:t>Structure of the state system of accreditation of RK</w:t>
      </w:r>
      <w:r w:rsidR="00CE4244">
        <w:rPr>
          <w:sz w:val="28"/>
          <w:szCs w:val="28"/>
          <w:lang w:val="en-US"/>
        </w:rPr>
        <w:t>.</w:t>
      </w:r>
    </w:p>
    <w:p w:rsidR="00714585" w:rsidRDefault="00CE4244" w:rsidP="00714585">
      <w:pPr>
        <w:ind w:firstLine="567"/>
        <w:jc w:val="both"/>
        <w:rPr>
          <w:sz w:val="28"/>
          <w:szCs w:val="28"/>
          <w:lang w:val="en-US"/>
        </w:rPr>
      </w:pPr>
      <w:r>
        <w:rPr>
          <w:sz w:val="28"/>
          <w:szCs w:val="28"/>
          <w:lang w:val="en-US"/>
        </w:rPr>
        <w:t>2.</w:t>
      </w:r>
      <w:r w:rsidR="00714585">
        <w:rPr>
          <w:sz w:val="28"/>
          <w:szCs w:val="28"/>
          <w:lang w:val="en-US"/>
        </w:rPr>
        <w:t>That enters competence of the Government of RK in the field of  comhliance assessment</w:t>
      </w:r>
    </w:p>
    <w:p w:rsidR="002755D7" w:rsidRDefault="002755D7" w:rsidP="00FC43F7">
      <w:pPr>
        <w:ind w:firstLine="567"/>
        <w:jc w:val="both"/>
        <w:rPr>
          <w:sz w:val="28"/>
          <w:szCs w:val="28"/>
          <w:lang w:val="en-US"/>
        </w:rPr>
      </w:pPr>
      <w:r>
        <w:rPr>
          <w:sz w:val="28"/>
          <w:szCs w:val="28"/>
          <w:lang w:val="en-US"/>
        </w:rPr>
        <w:t>3.</w:t>
      </w:r>
      <w:r w:rsidR="00EF03E1">
        <w:rPr>
          <w:sz w:val="28"/>
          <w:szCs w:val="28"/>
          <w:lang w:val="en-US"/>
        </w:rPr>
        <w:t>Subjects of accreditation</w:t>
      </w:r>
    </w:p>
    <w:p w:rsidR="00EF03E1" w:rsidRDefault="00EF03E1" w:rsidP="00FC43F7">
      <w:pPr>
        <w:ind w:firstLine="567"/>
        <w:jc w:val="both"/>
        <w:rPr>
          <w:sz w:val="28"/>
          <w:szCs w:val="28"/>
          <w:lang w:val="en-US"/>
        </w:rPr>
      </w:pPr>
      <w:r>
        <w:rPr>
          <w:sz w:val="28"/>
          <w:szCs w:val="28"/>
          <w:lang w:val="en-US"/>
        </w:rPr>
        <w:t>4.Main functions of the National center of accreditation of RK</w:t>
      </w:r>
    </w:p>
    <w:p w:rsidR="00EF03E1" w:rsidRDefault="00EF03E1" w:rsidP="00FC43F7">
      <w:pPr>
        <w:ind w:firstLine="567"/>
        <w:jc w:val="both"/>
        <w:rPr>
          <w:sz w:val="28"/>
          <w:szCs w:val="28"/>
          <w:lang w:val="en-US"/>
        </w:rPr>
      </w:pPr>
      <w:r>
        <w:rPr>
          <w:sz w:val="28"/>
          <w:szCs w:val="28"/>
          <w:lang w:val="en-US"/>
        </w:rPr>
        <w:t>5. Main activites of the expert centers for accreditation</w:t>
      </w:r>
    </w:p>
    <w:p w:rsidR="00EF03E1" w:rsidRDefault="00EF03E1" w:rsidP="00FC43F7">
      <w:pPr>
        <w:ind w:firstLine="567"/>
        <w:jc w:val="both"/>
        <w:rPr>
          <w:sz w:val="28"/>
          <w:szCs w:val="28"/>
          <w:lang w:val="en-US"/>
        </w:rPr>
      </w:pPr>
      <w:r>
        <w:rPr>
          <w:sz w:val="28"/>
          <w:szCs w:val="28"/>
          <w:lang w:val="en-US"/>
        </w:rPr>
        <w:t>6.It is right also duties of experts-auditors and tehnical experts</w:t>
      </w:r>
    </w:p>
    <w:p w:rsidR="00EF03E1" w:rsidRDefault="00EF03E1" w:rsidP="00FC43F7">
      <w:pPr>
        <w:ind w:firstLine="567"/>
        <w:jc w:val="both"/>
        <w:rPr>
          <w:sz w:val="28"/>
          <w:szCs w:val="28"/>
          <w:lang w:val="en-US"/>
        </w:rPr>
      </w:pPr>
      <w:r>
        <w:rPr>
          <w:sz w:val="28"/>
          <w:szCs w:val="28"/>
          <w:lang w:val="en-US"/>
        </w:rPr>
        <w:t>7.Accreditation area. Basic concepts</w:t>
      </w:r>
    </w:p>
    <w:p w:rsidR="00CE4244" w:rsidRPr="00CE4244" w:rsidRDefault="00CE4244" w:rsidP="00FC43F7">
      <w:pPr>
        <w:ind w:firstLine="567"/>
        <w:jc w:val="both"/>
        <w:rPr>
          <w:sz w:val="28"/>
          <w:szCs w:val="28"/>
          <w:lang w:val="en-US"/>
        </w:rPr>
      </w:pPr>
    </w:p>
    <w:p w:rsidR="00EB00EC" w:rsidRDefault="00EB00EC" w:rsidP="00EF03E1">
      <w:pPr>
        <w:ind w:right="283"/>
        <w:rPr>
          <w:b/>
          <w:sz w:val="28"/>
          <w:szCs w:val="28"/>
          <w:lang w:val="en-US"/>
        </w:rPr>
      </w:pPr>
    </w:p>
    <w:p w:rsidR="00FA6928" w:rsidRDefault="005B230C" w:rsidP="00FA6928">
      <w:pPr>
        <w:ind w:right="283"/>
        <w:jc w:val="center"/>
        <w:rPr>
          <w:b/>
          <w:color w:val="000000"/>
          <w:sz w:val="28"/>
          <w:szCs w:val="28"/>
          <w:lang w:val="en-US"/>
        </w:rPr>
      </w:pPr>
      <w:r w:rsidRPr="00C63332">
        <w:rPr>
          <w:b/>
          <w:sz w:val="28"/>
          <w:szCs w:val="28"/>
          <w:lang w:val="en-US"/>
        </w:rPr>
        <w:t xml:space="preserve">Lecture </w:t>
      </w:r>
      <w:r>
        <w:rPr>
          <w:b/>
          <w:color w:val="000000"/>
          <w:sz w:val="28"/>
          <w:szCs w:val="28"/>
          <w:lang w:val="en-US"/>
        </w:rPr>
        <w:t>6</w:t>
      </w:r>
    </w:p>
    <w:p w:rsidR="005E65BC" w:rsidRPr="00FA6928" w:rsidRDefault="005E65BC" w:rsidP="00FA6928">
      <w:pPr>
        <w:ind w:right="283"/>
        <w:jc w:val="center"/>
        <w:rPr>
          <w:b/>
          <w:color w:val="000000"/>
          <w:sz w:val="28"/>
          <w:szCs w:val="28"/>
          <w:lang w:val="en-US"/>
        </w:rPr>
      </w:pPr>
    </w:p>
    <w:p w:rsidR="00EF03E1" w:rsidRPr="001800C6" w:rsidRDefault="005B230C" w:rsidP="00FA6928">
      <w:pPr>
        <w:ind w:firstLine="567"/>
        <w:jc w:val="both"/>
        <w:rPr>
          <w:b/>
          <w:sz w:val="28"/>
          <w:szCs w:val="28"/>
          <w:lang w:val="en-US"/>
        </w:rPr>
      </w:pPr>
      <w:r>
        <w:rPr>
          <w:b/>
          <w:sz w:val="28"/>
          <w:szCs w:val="28"/>
          <w:lang w:val="en-US"/>
        </w:rPr>
        <w:t>Theme:</w:t>
      </w:r>
      <w:r w:rsidR="009D490C" w:rsidRPr="009D490C">
        <w:rPr>
          <w:b/>
          <w:sz w:val="28"/>
          <w:szCs w:val="28"/>
          <w:lang w:val="kk-KZ"/>
        </w:rPr>
        <w:t>Basic provisions and requirements for the activities of the accreditation body. National Accreditation Center of the Republic of Kazakhstan</w:t>
      </w:r>
      <w:r w:rsidR="001800C6">
        <w:rPr>
          <w:b/>
          <w:sz w:val="28"/>
          <w:szCs w:val="28"/>
          <w:lang w:val="en-US"/>
        </w:rPr>
        <w:t>.</w:t>
      </w:r>
    </w:p>
    <w:p w:rsidR="005E65BC" w:rsidRDefault="005E65BC" w:rsidP="00EF03E1">
      <w:pPr>
        <w:tabs>
          <w:tab w:val="left" w:pos="9638"/>
        </w:tabs>
        <w:ind w:right="-1" w:firstLine="425"/>
        <w:jc w:val="both"/>
        <w:rPr>
          <w:b/>
          <w:sz w:val="28"/>
          <w:szCs w:val="28"/>
          <w:lang w:val="en-US"/>
        </w:rPr>
      </w:pPr>
    </w:p>
    <w:p w:rsidR="00EF03E1" w:rsidRDefault="00EF03E1" w:rsidP="00EF03E1">
      <w:pPr>
        <w:tabs>
          <w:tab w:val="left" w:pos="9638"/>
        </w:tabs>
        <w:ind w:right="-1" w:firstLine="425"/>
        <w:jc w:val="both"/>
        <w:rPr>
          <w:b/>
          <w:sz w:val="28"/>
          <w:szCs w:val="28"/>
          <w:lang w:val="en-US"/>
        </w:rPr>
      </w:pPr>
      <w:r w:rsidRPr="00372CBC">
        <w:rPr>
          <w:b/>
          <w:sz w:val="28"/>
          <w:szCs w:val="28"/>
          <w:lang w:val="en-US"/>
        </w:rPr>
        <w:t>Lecture plan:</w:t>
      </w:r>
    </w:p>
    <w:p w:rsidR="00EF03E1" w:rsidRPr="00FA3F30" w:rsidRDefault="00EF03E1" w:rsidP="00EF03E1">
      <w:pPr>
        <w:numPr>
          <w:ilvl w:val="0"/>
          <w:numId w:val="20"/>
        </w:numPr>
        <w:jc w:val="both"/>
        <w:rPr>
          <w:b/>
          <w:sz w:val="28"/>
          <w:szCs w:val="28"/>
          <w:lang w:val="en-US"/>
        </w:rPr>
      </w:pPr>
      <w:r w:rsidRPr="00FA3F30">
        <w:rPr>
          <w:b/>
          <w:sz w:val="28"/>
          <w:szCs w:val="28"/>
          <w:lang w:val="kk-KZ"/>
        </w:rPr>
        <w:t>National Accreditation Center of the Republic of Kazakhstan</w:t>
      </w:r>
      <w:r w:rsidRPr="00FA3F30">
        <w:rPr>
          <w:b/>
          <w:sz w:val="28"/>
          <w:szCs w:val="28"/>
          <w:lang w:val="en-US"/>
        </w:rPr>
        <w:t>.</w:t>
      </w:r>
    </w:p>
    <w:p w:rsidR="00FA3F30" w:rsidRDefault="00EF03E1" w:rsidP="00EA3BAD">
      <w:pPr>
        <w:numPr>
          <w:ilvl w:val="0"/>
          <w:numId w:val="20"/>
        </w:numPr>
        <w:jc w:val="both"/>
        <w:rPr>
          <w:b/>
          <w:sz w:val="28"/>
          <w:szCs w:val="28"/>
          <w:lang w:val="en-US"/>
        </w:rPr>
      </w:pPr>
      <w:r w:rsidRPr="00FA3F30">
        <w:rPr>
          <w:b/>
          <w:sz w:val="28"/>
          <w:szCs w:val="28"/>
          <w:lang w:val="kk-KZ"/>
        </w:rPr>
        <w:t xml:space="preserve">Basic provisions and requirements for the </w:t>
      </w:r>
      <w:r w:rsidR="00FA3F30">
        <w:rPr>
          <w:b/>
          <w:sz w:val="28"/>
          <w:szCs w:val="28"/>
          <w:lang w:val="kk-KZ"/>
        </w:rPr>
        <w:t>activities of the accreditation</w:t>
      </w:r>
    </w:p>
    <w:p w:rsidR="00EF03E1" w:rsidRPr="00FA3F30" w:rsidRDefault="00EF03E1" w:rsidP="00FA3F30">
      <w:pPr>
        <w:ind w:left="450"/>
        <w:jc w:val="both"/>
        <w:rPr>
          <w:b/>
          <w:sz w:val="28"/>
          <w:szCs w:val="28"/>
          <w:lang w:val="en-US"/>
        </w:rPr>
      </w:pPr>
      <w:r w:rsidRPr="00FA3F30">
        <w:rPr>
          <w:b/>
          <w:sz w:val="28"/>
          <w:szCs w:val="28"/>
          <w:lang w:val="kk-KZ"/>
        </w:rPr>
        <w:t>body.</w:t>
      </w:r>
    </w:p>
    <w:p w:rsidR="00A34FA2" w:rsidRPr="00FA3F30" w:rsidRDefault="00A34FA2" w:rsidP="00A34FA2">
      <w:pPr>
        <w:pStyle w:val="a5"/>
        <w:numPr>
          <w:ilvl w:val="0"/>
          <w:numId w:val="20"/>
        </w:numPr>
        <w:spacing w:before="0" w:beforeAutospacing="0" w:after="0" w:afterAutospacing="0"/>
        <w:jc w:val="both"/>
        <w:rPr>
          <w:b/>
          <w:sz w:val="28"/>
          <w:szCs w:val="28"/>
          <w:lang w:val="en-US"/>
        </w:rPr>
      </w:pPr>
      <w:r w:rsidRPr="00FA3F30">
        <w:rPr>
          <w:b/>
          <w:sz w:val="28"/>
          <w:szCs w:val="28"/>
          <w:lang w:val="en-US"/>
        </w:rPr>
        <w:t>Activities of NCA</w:t>
      </w:r>
    </w:p>
    <w:p w:rsidR="00EA3BAD" w:rsidRPr="00FA3F30" w:rsidRDefault="00A34FA2" w:rsidP="00A34FA2">
      <w:pPr>
        <w:pStyle w:val="a5"/>
        <w:numPr>
          <w:ilvl w:val="0"/>
          <w:numId w:val="20"/>
        </w:numPr>
        <w:spacing w:before="0" w:beforeAutospacing="0" w:after="0" w:afterAutospacing="0"/>
        <w:jc w:val="both"/>
        <w:rPr>
          <w:b/>
          <w:sz w:val="28"/>
          <w:szCs w:val="28"/>
          <w:lang w:val="en-US"/>
        </w:rPr>
      </w:pPr>
      <w:r w:rsidRPr="00FA3F30">
        <w:rPr>
          <w:b/>
          <w:sz w:val="28"/>
          <w:szCs w:val="28"/>
          <w:lang w:val="en-US"/>
        </w:rPr>
        <w:t>Criteria for accreditation of NCA</w:t>
      </w:r>
    </w:p>
    <w:p w:rsidR="009D490C" w:rsidRPr="009D490C" w:rsidRDefault="009D490C" w:rsidP="0036261F">
      <w:pPr>
        <w:ind w:firstLine="567"/>
        <w:jc w:val="both"/>
        <w:rPr>
          <w:sz w:val="28"/>
          <w:szCs w:val="28"/>
          <w:lang w:val="kk-KZ"/>
        </w:rPr>
      </w:pPr>
      <w:r w:rsidRPr="009D490C">
        <w:rPr>
          <w:sz w:val="28"/>
          <w:szCs w:val="28"/>
          <w:lang w:val="kk-KZ"/>
        </w:rPr>
        <w:t xml:space="preserve">The National Accreditation Center of the Republic of Kazakhstan was established in August 2000 and is currently the only national accreditation body in the field of conformity assessment determined by the Government of the </w:t>
      </w:r>
      <w:r w:rsidR="00EB00EC">
        <w:rPr>
          <w:sz w:val="28"/>
          <w:szCs w:val="28"/>
          <w:lang w:val="kk-KZ"/>
        </w:rPr>
        <w:t>Republic of Kazakhstan</w:t>
      </w:r>
      <w:r w:rsidRPr="009D490C">
        <w:rPr>
          <w:sz w:val="28"/>
          <w:szCs w:val="28"/>
          <w:lang w:val="kk-KZ"/>
        </w:rPr>
        <w:t>.</w:t>
      </w:r>
    </w:p>
    <w:p w:rsidR="009D490C" w:rsidRPr="009D490C" w:rsidRDefault="00576E5E" w:rsidP="0036261F">
      <w:pPr>
        <w:ind w:firstLine="567"/>
        <w:jc w:val="both"/>
        <w:rPr>
          <w:sz w:val="28"/>
          <w:szCs w:val="28"/>
          <w:lang w:val="kk-KZ"/>
        </w:rPr>
      </w:pPr>
      <w:r w:rsidRPr="00F810E6">
        <w:rPr>
          <w:sz w:val="28"/>
          <w:szCs w:val="28"/>
          <w:lang w:val="en-US"/>
        </w:rPr>
        <w:t xml:space="preserve">Since 2001, NCA has been an affiliated member of the International Conference on International Cooperation for the Accreditation of Test Laboratories and Cooperation (ILAC), which at that time allowed Kazakhstan to participate in the international accreditation system to receive information on accreditation issues. In 2007, NCA became an associate member of ILAC and, finally, in 2010, having completed all necessary procedures, became a full member of ILAC and a signatory of the ILAC MRA Reciprocal Recognition Arrangement for Testing and Calibration Laboratories (ISO / IEC 17025). This allows the provision of test reports obtained in accredited Kazakhstan laboratories as evidence base for certification in many countries of the world and join the global Mutual Recognition Arrangement under ILAC. In 2012, NCA became a full member of the Pacific PAC Accreditation Cooperation and a signatory of the PAC MLA Multilateral Recognition Agreement for the accreditation of product certification bodies (ISO / IEC 17070). Since 2017, </w:t>
      </w:r>
      <w:r w:rsidRPr="00F810E6">
        <w:rPr>
          <w:sz w:val="28"/>
          <w:szCs w:val="28"/>
          <w:lang w:val="en-US"/>
        </w:rPr>
        <w:lastRenderedPageBreak/>
        <w:t>NCA is a signatory of the Multilateral Recognition Arrangement of the PAC MLA for the accreditation of the certification bodies for the management system (ISO / IEC 17021 (9001) and accreditation of personnel certification bodies (ISO / IEC 17024). In 2013, became a full member of the International Accreditation Forum IAF and the signatory of the Multilateral Recognition Arrangement of the IAF MLA for the accreditation of product certification bodies (ISO / IEC 17065) .In 2017, NCA is a signatory of the IAF MLA Multilateral Recognition Arrangement for the accreditation of the management system certification bodies (ISO / IEC 17021 (9001)).Since 2017, NCA is a full member of the APLAC Asia - Pacific Accreditation Laboratory and a recipient of the APLAC MRA Reciprocal Recognition Arrangement for the Accreditation of Testing and Calibration</w:t>
      </w:r>
      <w:r w:rsidR="00EB00EC" w:rsidRPr="00F810E6">
        <w:rPr>
          <w:sz w:val="28"/>
          <w:szCs w:val="28"/>
          <w:lang w:val="en-US"/>
        </w:rPr>
        <w:t xml:space="preserve"> Laboratories (ISO / IEC 17025)</w:t>
      </w:r>
      <w:r w:rsidR="009D490C" w:rsidRPr="00431726">
        <w:rPr>
          <w:sz w:val="28"/>
          <w:szCs w:val="28"/>
          <w:lang w:val="kk-KZ"/>
        </w:rPr>
        <w:t>.</w:t>
      </w:r>
      <w:r w:rsidR="009D490C" w:rsidRPr="009D490C">
        <w:rPr>
          <w:sz w:val="28"/>
          <w:szCs w:val="28"/>
          <w:lang w:val="kk-KZ"/>
        </w:rPr>
        <w:t>The development of international cooperation within the framework of international accreditation organizations testifies to the continued integration of Kazakhstan into the world trade community, which allows Kazakhstani products to compete on an equal footing and to win more and m</w:t>
      </w:r>
      <w:r w:rsidR="005E65BC">
        <w:rPr>
          <w:sz w:val="28"/>
          <w:szCs w:val="28"/>
          <w:lang w:val="kk-KZ"/>
        </w:rPr>
        <w:t>ore new trade markets. Figure 1</w:t>
      </w:r>
      <w:r w:rsidR="005E65BC">
        <w:rPr>
          <w:sz w:val="28"/>
          <w:szCs w:val="28"/>
          <w:lang w:val="en-US"/>
        </w:rPr>
        <w:t>1</w:t>
      </w:r>
      <w:r w:rsidR="009D490C" w:rsidRPr="009D490C">
        <w:rPr>
          <w:sz w:val="28"/>
          <w:szCs w:val="28"/>
          <w:lang w:val="kk-KZ"/>
        </w:rPr>
        <w:t xml:space="preserve"> shows the activities of NCA in the accreditation system of the Republic of Kazakhstan. The mission of the NCA is: To assess the technical competence of the accreditation subjects that ensure the quality of goods and services, as well as the confidence in the results of tests, measurements and conformity certificates. Main objective: To promote the promotion of goods and ser</w:t>
      </w:r>
      <w:r w:rsidR="00EB00EC">
        <w:rPr>
          <w:sz w:val="28"/>
          <w:szCs w:val="28"/>
          <w:lang w:val="kk-KZ"/>
        </w:rPr>
        <w:t>vices, including for export</w:t>
      </w:r>
      <w:r w:rsidR="009D490C" w:rsidRPr="009D490C">
        <w:rPr>
          <w:sz w:val="28"/>
          <w:szCs w:val="28"/>
          <w:lang w:val="kk-KZ"/>
        </w:rPr>
        <w:t>.</w:t>
      </w:r>
    </w:p>
    <w:p w:rsidR="00332077" w:rsidRPr="009D490C" w:rsidRDefault="000877F6" w:rsidP="009D490C">
      <w:pPr>
        <w:ind w:firstLine="708"/>
        <w:jc w:val="center"/>
        <w:rPr>
          <w:sz w:val="28"/>
          <w:szCs w:val="28"/>
          <w:lang w:val="en-US"/>
        </w:rPr>
      </w:pPr>
      <w:r>
        <w:rPr>
          <w:noProof/>
          <w:sz w:val="28"/>
          <w:szCs w:val="28"/>
        </w:rPr>
        <w:pict>
          <v:rect id="_x0000_s1904" style="position:absolute;left:0;text-align:left;margin-left:330.1pt;margin-top:135pt;width:73.85pt;height:36.45pt;z-index:251705344" fillcolor="#92cddc" strokecolor="#4bacc6" strokeweight="1pt">
            <v:fill color2="#4bacc6" focus="50%" type="gradient"/>
            <v:shadow on="t" type="perspective" color="#205867" offset="1pt" offset2="-3pt"/>
            <v:textbox style="mso-next-textbox:#_x0000_s1904">
              <w:txbxContent>
                <w:p w:rsidR="006A601B" w:rsidRPr="007F36EA" w:rsidRDefault="006A601B">
                  <w:pPr>
                    <w:rPr>
                      <w:sz w:val="18"/>
                    </w:rPr>
                  </w:pPr>
                  <w:r w:rsidRPr="007F36EA">
                    <w:rPr>
                      <w:sz w:val="18"/>
                    </w:rPr>
                    <w:t>laboratory ISO / IEC 17025</w:t>
                  </w:r>
                </w:p>
              </w:txbxContent>
            </v:textbox>
          </v:rect>
        </w:pict>
      </w:r>
      <w:r>
        <w:rPr>
          <w:noProof/>
          <w:sz w:val="28"/>
          <w:szCs w:val="28"/>
        </w:rPr>
        <w:pict>
          <v:rect id="_x0000_s1902" style="position:absolute;left:0;text-align:left;margin-left:267.5pt;margin-top:135pt;width:62.6pt;height:36.45pt;z-index:251704320" fillcolor="#92cddc" strokecolor="#4bacc6" strokeweight="1pt">
            <v:fill color2="#4bacc6" focus="50%" type="gradient"/>
            <v:shadow on="t" type="perspective" color="#205867" offset="1pt" offset2="-3pt"/>
            <v:textbox style="mso-next-textbox:#_x0000_s1902">
              <w:txbxContent>
                <w:p w:rsidR="006A601B" w:rsidRPr="007F36EA" w:rsidRDefault="006A601B">
                  <w:pPr>
                    <w:rPr>
                      <w:sz w:val="15"/>
                      <w:szCs w:val="15"/>
                    </w:rPr>
                  </w:pPr>
                  <w:r w:rsidRPr="007F36EA">
                    <w:rPr>
                      <w:sz w:val="15"/>
                      <w:szCs w:val="15"/>
                    </w:rPr>
                    <w:t>ISO / IEC 17024 personnel</w:t>
                  </w:r>
                </w:p>
              </w:txbxContent>
            </v:textbox>
          </v:rect>
        </w:pict>
      </w:r>
      <w:r>
        <w:rPr>
          <w:noProof/>
          <w:sz w:val="28"/>
          <w:szCs w:val="28"/>
        </w:rPr>
        <w:pict>
          <v:rect id="_x0000_s1895" style="position:absolute;left:0;text-align:left;margin-left:117.85pt;margin-top:135pt;width:72.95pt;height:36.45pt;z-index:251698176" fillcolor="#92cddc" strokecolor="#4bacc6" strokeweight="1pt">
            <v:fill color2="#4bacc6" focus="50%" type="gradient"/>
            <v:shadow on="t" type="perspective" color="#205867" offset="1pt" offset2="-3pt"/>
            <v:textbox style="mso-next-textbox:#_x0000_s1895">
              <w:txbxContent>
                <w:p w:rsidR="006A601B" w:rsidRPr="007F36EA" w:rsidRDefault="006A601B">
                  <w:pPr>
                    <w:rPr>
                      <w:sz w:val="20"/>
                    </w:rPr>
                  </w:pPr>
                  <w:r w:rsidRPr="007F36EA">
                    <w:rPr>
                      <w:sz w:val="20"/>
                    </w:rPr>
                    <w:t>Products ISO / IEC 17065</w:t>
                  </w:r>
                </w:p>
              </w:txbxContent>
            </v:textbox>
          </v:rect>
        </w:pict>
      </w:r>
      <w:r>
        <w:rPr>
          <w:noProof/>
          <w:sz w:val="28"/>
          <w:szCs w:val="28"/>
        </w:rPr>
        <w:pict>
          <v:rect id="_x0000_s1901" style="position:absolute;left:0;text-align:left;margin-left:197.35pt;margin-top:135pt;width:70.15pt;height:36.45pt;z-index:251703296" fillcolor="#92cddc" strokecolor="#4bacc6" strokeweight="1pt">
            <v:fill color2="#4bacc6" focus="50%" type="gradient"/>
            <v:shadow on="t" type="perspective" color="#205867" offset="1pt" offset2="-3pt"/>
            <v:textbox style="mso-next-textbox:#_x0000_s1901">
              <w:txbxContent>
                <w:p w:rsidR="006A601B" w:rsidRPr="007F36EA" w:rsidRDefault="006A601B">
                  <w:pPr>
                    <w:rPr>
                      <w:sz w:val="15"/>
                      <w:szCs w:val="15"/>
                    </w:rPr>
                  </w:pPr>
                  <w:r w:rsidRPr="007F36EA">
                    <w:rPr>
                      <w:sz w:val="15"/>
                      <w:szCs w:val="15"/>
                    </w:rPr>
                    <w:t>ISO / IEC 17021 Management Systems</w:t>
                  </w:r>
                </w:p>
              </w:txbxContent>
            </v:textbox>
          </v:rect>
        </w:pict>
      </w:r>
      <w:r>
        <w:rPr>
          <w:noProof/>
          <w:sz w:val="28"/>
          <w:szCs w:val="28"/>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1900" type="#_x0000_t68" style="position:absolute;left:0;text-align:left;margin-left:395.55pt;margin-top:-23.95pt;width:50.5pt;height:275.8pt;z-index:251702272" adj="5553,2224">
            <v:textbox style="layout-flow:vertical;mso-layout-flow-alt:bottom-to-top;mso-next-textbox:#_x0000_s1900">
              <w:txbxContent>
                <w:p w:rsidR="006A601B" w:rsidRPr="007F36EA" w:rsidRDefault="006A601B" w:rsidP="007F36EA">
                  <w:pPr>
                    <w:jc w:val="center"/>
                    <w:rPr>
                      <w:sz w:val="36"/>
                    </w:rPr>
                  </w:pPr>
                  <w:r w:rsidRPr="007F36EA">
                    <w:rPr>
                      <w:sz w:val="36"/>
                    </w:rPr>
                    <w:t>Build trust</w:t>
                  </w:r>
                </w:p>
              </w:txbxContent>
            </v:textbox>
          </v:shape>
        </w:pict>
      </w:r>
      <w:r>
        <w:rPr>
          <w:noProof/>
          <w:sz w:val="28"/>
          <w:szCs w:val="28"/>
        </w:rPr>
        <w:pict>
          <v:roundrect id="_x0000_s1896" style="position:absolute;left:0;text-align:left;margin-left:267.5pt;margin-top:181.75pt;width:117.8pt;height:27.1pt;z-index:251699200" arcsize="10923f" fillcolor="#4f81bd" strokecolor="#4f81bd" strokeweight="3pt">
            <v:shadow on="t" type="perspective" color="#243f60" opacity=".5" offset="1pt" offset2="-1pt"/>
            <v:textbox style="mso-next-textbox:#_x0000_s1896">
              <w:txbxContent>
                <w:p w:rsidR="006A601B" w:rsidRPr="007F36EA" w:rsidRDefault="006A601B">
                  <w:pPr>
                    <w:rPr>
                      <w:sz w:val="20"/>
                    </w:rPr>
                  </w:pPr>
                  <w:r w:rsidRPr="007F36EA">
                    <w:rPr>
                      <w:sz w:val="20"/>
                    </w:rPr>
                    <w:t>Conformity assessment</w:t>
                  </w:r>
                </w:p>
              </w:txbxContent>
            </v:textbox>
          </v:roundrect>
        </w:pict>
      </w:r>
      <w:r>
        <w:rPr>
          <w:noProof/>
          <w:sz w:val="28"/>
          <w:szCs w:val="28"/>
        </w:rPr>
        <w:pict>
          <v:rect id="_x0000_s1898" style="position:absolute;left:0;text-align:left;margin-left:70.15pt;margin-top:259.35pt;width:369.35pt;height:39.25pt;z-index:251701248" fillcolor="#92cddc" strokecolor="#4bacc6" strokeweight="1pt">
            <v:fill color2="#4bacc6" focus="50%" type="gradient"/>
            <v:shadow on="t" type="perspective" color="#205867" offset="1pt" offset2="-3pt"/>
            <v:textbox style="mso-next-textbox:#_x0000_s1898">
              <w:txbxContent>
                <w:p w:rsidR="006A601B" w:rsidRPr="007F36EA" w:rsidRDefault="006A601B" w:rsidP="007F36EA">
                  <w:pPr>
                    <w:jc w:val="center"/>
                    <w:rPr>
                      <w:b/>
                      <w:sz w:val="28"/>
                    </w:rPr>
                  </w:pPr>
                  <w:r w:rsidRPr="007F36EA">
                    <w:rPr>
                      <w:b/>
                      <w:sz w:val="28"/>
                    </w:rPr>
                    <w:t>consumers, customers, users, owners, producers</w:t>
                  </w:r>
                </w:p>
              </w:txbxContent>
            </v:textbox>
          </v:rect>
        </w:pict>
      </w:r>
      <w:r>
        <w:rPr>
          <w:noProof/>
          <w:sz w:val="28"/>
          <w:szCs w:val="28"/>
        </w:rPr>
        <w:pict>
          <v:rect id="_x0000_s1897" style="position:absolute;left:0;text-align:left;margin-left:117.85pt;margin-top:215.4pt;width:277.7pt;height:36.45pt;z-index:251700224" fillcolor="#92cddc" strokecolor="#4bacc6" strokeweight="1pt">
            <v:fill color2="#4bacc6" focus="50%" type="gradient"/>
            <v:shadow on="t" type="perspective" color="#205867" offset="1pt" offset2="-3pt"/>
            <v:textbox style="mso-next-textbox:#_x0000_s1897">
              <w:txbxContent>
                <w:p w:rsidR="006A601B" w:rsidRPr="004F17E3" w:rsidRDefault="006A601B" w:rsidP="007F36EA">
                  <w:pPr>
                    <w:jc w:val="center"/>
                    <w:rPr>
                      <w:b/>
                      <w:sz w:val="22"/>
                      <w:szCs w:val="22"/>
                      <w:lang w:val="en-US"/>
                    </w:rPr>
                  </w:pPr>
                  <w:r w:rsidRPr="004F17E3">
                    <w:rPr>
                      <w:b/>
                      <w:sz w:val="22"/>
                      <w:szCs w:val="22"/>
                      <w:lang w:val="en-US"/>
                    </w:rPr>
                    <w:t>Products, services, environmental protection, health protection</w:t>
                  </w:r>
                </w:p>
              </w:txbxContent>
            </v:textbox>
          </v:rect>
        </w:pict>
      </w:r>
      <w:r>
        <w:rPr>
          <w:noProof/>
          <w:sz w:val="28"/>
          <w:szCs w:val="28"/>
        </w:rPr>
        <w:pict>
          <v:rect id="_x0000_s1892" style="position:absolute;left:0;text-align:left;margin-left:148.75pt;margin-top:29.35pt;width:230pt;height:28.05pt;z-index:251695104" fillcolor="#92cddc" strokecolor="#4bacc6" strokeweight="1pt">
            <v:fill color2="#4bacc6" focus="50%" type="gradient"/>
            <v:shadow on="t" type="perspective" color="#205867" offset="1pt" offset2="-3pt"/>
            <v:textbox style="mso-next-textbox:#_x0000_s1892">
              <w:txbxContent>
                <w:p w:rsidR="006A601B" w:rsidRPr="007F36EA" w:rsidRDefault="006A601B" w:rsidP="007F36EA">
                  <w:pPr>
                    <w:jc w:val="center"/>
                    <w:rPr>
                      <w:b/>
                    </w:rPr>
                  </w:pPr>
                  <w:r w:rsidRPr="007F36EA">
                    <w:rPr>
                      <w:b/>
                    </w:rPr>
                    <w:t>National Accreditation Center</w:t>
                  </w:r>
                </w:p>
              </w:txbxContent>
            </v:textbox>
          </v:rect>
        </w:pict>
      </w:r>
      <w:r>
        <w:rPr>
          <w:noProof/>
          <w:sz w:val="28"/>
          <w:szCs w:val="28"/>
        </w:rPr>
        <w:pict>
          <v:shapetype id="_x0000_t202" coordsize="21600,21600" o:spt="202" path="m,l,21600r21600,l21600,xe">
            <v:stroke joinstyle="miter"/>
            <v:path gradientshapeok="t" o:connecttype="rect"/>
          </v:shapetype>
          <v:shape id="_x0000_s1893" type="#_x0000_t202" style="position:absolute;left:0;text-align:left;margin-left:259.95pt;margin-top:63pt;width:2in;height:18.7pt;z-index:251696128" fillcolor="#9bbb59" strokecolor="#f2f2f2" strokeweight="3pt">
            <v:shadow on="t" type="perspective" color="#4e6128" opacity=".5" offset="1pt" offset2="-1pt"/>
            <v:textbox style="mso-next-textbox:#_x0000_s1893">
              <w:txbxContent>
                <w:p w:rsidR="006A601B" w:rsidRPr="007F36EA" w:rsidRDefault="006A601B">
                  <w:pPr>
                    <w:rPr>
                      <w:sz w:val="22"/>
                    </w:rPr>
                  </w:pPr>
                  <w:r w:rsidRPr="007F36EA">
                    <w:rPr>
                      <w:sz w:val="22"/>
                    </w:rPr>
                    <w:t>Assessment of competence</w:t>
                  </w:r>
                </w:p>
              </w:txbxContent>
            </v:textbox>
          </v:shape>
        </w:pict>
      </w:r>
      <w:r>
        <w:rPr>
          <w:noProof/>
          <w:sz w:val="28"/>
          <w:szCs w:val="28"/>
        </w:rPr>
        <w:pict>
          <v:rect id="_x0000_s1894" style="position:absolute;left:0;text-align:left;margin-left:153.4pt;margin-top:94.8pt;width:225.35pt;height:24.35pt;z-index:251697152" fillcolor="#92cddc" strokecolor="#4bacc6" strokeweight="1pt">
            <v:fill color2="#4bacc6" focus="50%" type="gradient"/>
            <v:shadow on="t" type="perspective" color="#205867" offset="1pt" offset2="-3pt"/>
            <v:textbox style="mso-next-textbox:#_x0000_s1894">
              <w:txbxContent>
                <w:p w:rsidR="006A601B" w:rsidRPr="007F36EA" w:rsidRDefault="006A601B" w:rsidP="007F36EA">
                  <w:pPr>
                    <w:jc w:val="center"/>
                    <w:rPr>
                      <w:b/>
                      <w:sz w:val="28"/>
                    </w:rPr>
                  </w:pPr>
                  <w:r w:rsidRPr="007F36EA">
                    <w:rPr>
                      <w:b/>
                      <w:sz w:val="28"/>
                    </w:rPr>
                    <w:t>Conformity assessment bodies</w:t>
                  </w:r>
                </w:p>
              </w:txbxContent>
            </v:textbox>
          </v:rect>
        </w:pict>
      </w:r>
      <w:r w:rsidR="00CB5DB1" w:rsidRPr="000877F6">
        <w:rPr>
          <w:sz w:val="28"/>
          <w:szCs w:val="28"/>
        </w:rPr>
        <w:pict>
          <v:shape id="_x0000_i1032" type="#_x0000_t75" style="width:391.65pt;height:301.1pt;visibility:visible">
            <v:imagedata r:id="rId14" o:title=""/>
          </v:shape>
        </w:pict>
      </w:r>
    </w:p>
    <w:p w:rsidR="007F36EA" w:rsidRDefault="007F36EA" w:rsidP="009D490C">
      <w:pPr>
        <w:ind w:firstLine="708"/>
        <w:jc w:val="both"/>
        <w:rPr>
          <w:sz w:val="28"/>
          <w:szCs w:val="28"/>
        </w:rPr>
      </w:pPr>
    </w:p>
    <w:p w:rsidR="009D490C" w:rsidRPr="00A34FA2" w:rsidRDefault="005E65BC" w:rsidP="00204251">
      <w:pPr>
        <w:ind w:firstLine="708"/>
        <w:jc w:val="center"/>
        <w:rPr>
          <w:lang w:val="en-US"/>
        </w:rPr>
      </w:pPr>
      <w:r>
        <w:rPr>
          <w:lang w:val="en-US"/>
        </w:rPr>
        <w:t>Figure 11</w:t>
      </w:r>
      <w:r w:rsidR="009D490C" w:rsidRPr="00A34FA2">
        <w:rPr>
          <w:lang w:val="en-US"/>
        </w:rPr>
        <w:t xml:space="preserve"> - NCA in the Accreditation System of the Republic of Kazakhstan</w:t>
      </w:r>
    </w:p>
    <w:p w:rsidR="009D490C" w:rsidRPr="009D490C" w:rsidRDefault="009D490C" w:rsidP="009D490C">
      <w:pPr>
        <w:ind w:firstLine="708"/>
        <w:jc w:val="both"/>
        <w:rPr>
          <w:sz w:val="28"/>
          <w:szCs w:val="28"/>
          <w:lang w:val="en-US"/>
        </w:rPr>
      </w:pPr>
    </w:p>
    <w:p w:rsidR="00431726" w:rsidRPr="00FA3F30" w:rsidRDefault="009D490C" w:rsidP="00FA3F30">
      <w:pPr>
        <w:ind w:firstLine="567"/>
        <w:jc w:val="both"/>
        <w:rPr>
          <w:sz w:val="28"/>
          <w:szCs w:val="28"/>
          <w:lang w:val="en-US"/>
        </w:rPr>
      </w:pPr>
      <w:r w:rsidRPr="009D490C">
        <w:rPr>
          <w:sz w:val="28"/>
          <w:szCs w:val="28"/>
          <w:lang w:val="en-US"/>
        </w:rPr>
        <w:t>Requirements for the organizational structure of the accreditation body. The basic requirements for the organizational structure of the accreditation body are established taking into account the European standard EN 45003 and the internation</w:t>
      </w:r>
      <w:r w:rsidR="00EB00EC">
        <w:rPr>
          <w:sz w:val="28"/>
          <w:szCs w:val="28"/>
          <w:lang w:val="en-US"/>
        </w:rPr>
        <w:t>al standard ISO / IEC 17011</w:t>
      </w:r>
      <w:r w:rsidRPr="009D490C">
        <w:rPr>
          <w:sz w:val="28"/>
          <w:szCs w:val="28"/>
          <w:lang w:val="en-US"/>
        </w:rPr>
        <w:t>. When building an accreditation body, it is necessary to take into account the main c</w:t>
      </w:r>
      <w:r w:rsidR="005E65BC">
        <w:rPr>
          <w:sz w:val="28"/>
          <w:szCs w:val="28"/>
          <w:lang w:val="en-US"/>
        </w:rPr>
        <w:t>omponents presented in Figure 12</w:t>
      </w:r>
      <w:r w:rsidRPr="009D490C">
        <w:rPr>
          <w:sz w:val="28"/>
          <w:szCs w:val="28"/>
          <w:lang w:val="en-US"/>
        </w:rPr>
        <w:t>.</w:t>
      </w:r>
    </w:p>
    <w:p w:rsidR="00431726" w:rsidRDefault="000877F6" w:rsidP="00FA3F30">
      <w:pPr>
        <w:ind w:firstLine="708"/>
        <w:jc w:val="both"/>
        <w:rPr>
          <w:sz w:val="28"/>
          <w:szCs w:val="28"/>
          <w:lang w:val="en-US"/>
        </w:rPr>
      </w:pPr>
      <w:r>
        <w:rPr>
          <w:noProof/>
          <w:sz w:val="28"/>
          <w:szCs w:val="28"/>
        </w:rPr>
        <w:pict>
          <v:rect id="_x0000_s1906" style="position:absolute;left:0;text-align:left;margin-left:211.35pt;margin-top:.35pt;width:206.65pt;height:21.5pt;z-index:251707392">
            <v:textbox style="mso-next-textbox:#_x0000_s1906">
              <w:txbxContent>
                <w:p w:rsidR="006A601B" w:rsidRDefault="006A601B">
                  <w:r w:rsidRPr="007F36EA">
                    <w:t>organizational structure</w:t>
                  </w:r>
                </w:p>
              </w:txbxContent>
            </v:textbox>
          </v:rect>
        </w:pict>
      </w:r>
      <w:r>
        <w:rPr>
          <w:noProof/>
          <w:sz w:val="28"/>
          <w:szCs w:val="28"/>
        </w:rPr>
        <w:pict>
          <v:rect id="_x0000_s1908" style="position:absolute;left:0;text-align:left;margin-left:211.35pt;margin-top:47.1pt;width:145.9pt;height:33.65pt;z-index:251709440">
            <v:textbox style="mso-next-textbox:#_x0000_s1908">
              <w:txbxContent>
                <w:p w:rsidR="006A601B" w:rsidRPr="00485659" w:rsidRDefault="006A601B" w:rsidP="00485659">
                  <w:pPr>
                    <w:rPr>
                      <w:sz w:val="20"/>
                    </w:rPr>
                  </w:pPr>
                  <w:r w:rsidRPr="00485659">
                    <w:rPr>
                      <w:sz w:val="20"/>
                    </w:rPr>
                    <w:t>Accreditation system</w:t>
                  </w:r>
                </w:p>
                <w:p w:rsidR="006A601B" w:rsidRPr="00485659" w:rsidRDefault="006A601B" w:rsidP="00485659">
                  <w:pPr>
                    <w:rPr>
                      <w:sz w:val="20"/>
                    </w:rPr>
                  </w:pPr>
                  <w:r w:rsidRPr="00485659">
                    <w:rPr>
                      <w:sz w:val="20"/>
                    </w:rPr>
                    <w:t>(Regulating mechanism)</w:t>
                  </w:r>
                </w:p>
              </w:txbxContent>
            </v:textbox>
          </v:rect>
        </w:pict>
      </w:r>
      <w:r>
        <w:rPr>
          <w:noProof/>
          <w:sz w:val="28"/>
          <w:szCs w:val="28"/>
        </w:rPr>
        <w:pict>
          <v:rect id="_x0000_s1910" style="position:absolute;left:0;text-align:left;margin-left:211.35pt;margin-top:103.2pt;width:254.2pt;height:35.55pt;z-index:251711488">
            <v:textbox style="mso-next-textbox:#_x0000_s1910">
              <w:txbxContent>
                <w:p w:rsidR="006A601B" w:rsidRPr="004F17E3" w:rsidRDefault="006A601B">
                  <w:pPr>
                    <w:rPr>
                      <w:sz w:val="22"/>
                      <w:lang w:val="en-US"/>
                    </w:rPr>
                  </w:pPr>
                  <w:r w:rsidRPr="004F17E3">
                    <w:rPr>
                      <w:sz w:val="22"/>
                      <w:lang w:val="en-US"/>
                    </w:rPr>
                    <w:t>Documentation (general accreditation program, internal procedures, information on the activities of the body).</w:t>
                  </w:r>
                </w:p>
              </w:txbxContent>
            </v:textbox>
          </v:rect>
        </w:pict>
      </w:r>
      <w:r>
        <w:rPr>
          <w:noProof/>
          <w:sz w:val="28"/>
          <w:szCs w:val="28"/>
        </w:rPr>
        <w:pict>
          <v:rect id="_x0000_s1913" style="position:absolute;left:0;text-align:left;margin-left:211.35pt;margin-top:191.1pt;width:145.9pt;height:24.3pt;z-index:251714560">
            <v:textbox style="mso-next-textbox:#_x0000_s1913">
              <w:txbxContent>
                <w:p w:rsidR="006A601B" w:rsidRDefault="006A601B">
                  <w:r w:rsidRPr="00485659">
                    <w:t>Partnerships</w:t>
                  </w:r>
                </w:p>
              </w:txbxContent>
            </v:textbox>
          </v:rect>
        </w:pict>
      </w:r>
      <w:r>
        <w:rPr>
          <w:noProof/>
          <w:sz w:val="28"/>
          <w:szCs w:val="28"/>
        </w:rPr>
        <w:pict>
          <v:rect id="_x0000_s1912" style="position:absolute;left:0;text-align:left;margin-left:211.35pt;margin-top:164.9pt;width:145.9pt;height:26.2pt;z-index:251713536">
            <v:textbox style="mso-next-textbox:#_x0000_s1912">
              <w:txbxContent>
                <w:p w:rsidR="006A601B" w:rsidRDefault="006A601B">
                  <w:r w:rsidRPr="00485659">
                    <w:t>QMS</w:t>
                  </w:r>
                </w:p>
              </w:txbxContent>
            </v:textbox>
          </v:rect>
        </w:pict>
      </w:r>
      <w:r>
        <w:rPr>
          <w:noProof/>
          <w:sz w:val="28"/>
          <w:szCs w:val="28"/>
        </w:rPr>
        <w:pict>
          <v:rect id="_x0000_s1911" style="position:absolute;left:0;text-align:left;margin-left:211.35pt;margin-top:138.75pt;width:145.9pt;height:26.15pt;z-index:251712512">
            <v:textbox style="mso-next-textbox:#_x0000_s1911">
              <w:txbxContent>
                <w:p w:rsidR="006A601B" w:rsidRDefault="006A601B">
                  <w:r w:rsidRPr="00485659">
                    <w:t>The experts</w:t>
                  </w:r>
                </w:p>
              </w:txbxContent>
            </v:textbox>
          </v:rect>
        </w:pict>
      </w:r>
      <w:r>
        <w:rPr>
          <w:noProof/>
          <w:sz w:val="28"/>
          <w:szCs w:val="28"/>
        </w:rPr>
        <w:pict>
          <v:rect id="_x0000_s1909" style="position:absolute;left:0;text-align:left;margin-left:211.35pt;margin-top:80.75pt;width:206.65pt;height:22.45pt;z-index:251710464">
            <v:textbox style="mso-next-textbox:#_x0000_s1909">
              <w:txbxContent>
                <w:p w:rsidR="006A601B" w:rsidRDefault="006A601B">
                  <w:r w:rsidRPr="00485659">
                    <w:t>Committees (Commissions) by sector</w:t>
                  </w:r>
                </w:p>
              </w:txbxContent>
            </v:textbox>
          </v:rect>
        </w:pict>
      </w:r>
      <w:r>
        <w:rPr>
          <w:noProof/>
          <w:sz w:val="28"/>
          <w:szCs w:val="28"/>
        </w:rPr>
        <w:pict>
          <v:rect id="_x0000_s1907" style="position:absolute;left:0;text-align:left;margin-left:211.35pt;margin-top:21.85pt;width:145.9pt;height:25.25pt;z-index:251708416">
            <v:textbox style="mso-next-textbox:#_x0000_s1907">
              <w:txbxContent>
                <w:p w:rsidR="006A601B" w:rsidRDefault="006A601B">
                  <w:r w:rsidRPr="00485659">
                    <w:t>Staffing</w:t>
                  </w:r>
                </w:p>
              </w:txbxContent>
            </v:textbox>
          </v:rect>
        </w:pict>
      </w:r>
      <w:r>
        <w:rPr>
          <w:noProof/>
          <w:sz w:val="28"/>
          <w:szCs w:val="28"/>
        </w:rPr>
        <w:pict>
          <v:rect id="_x0000_s1905" style="position:absolute;left:0;text-align:left;margin-left:16.9pt;margin-top:40.55pt;width:159.9pt;height:27.1pt;z-index:251706368">
            <v:textbox style="mso-next-textbox:#_x0000_s1905">
              <w:txbxContent>
                <w:p w:rsidR="006A601B" w:rsidRDefault="006A601B" w:rsidP="007F36EA">
                  <w:pPr>
                    <w:jc w:val="center"/>
                  </w:pPr>
                  <w:r w:rsidRPr="007F36EA">
                    <w:t>Accreditation body</w:t>
                  </w:r>
                </w:p>
              </w:txbxContent>
            </v:textbox>
          </v:rect>
        </w:pict>
      </w:r>
      <w:r w:rsidR="00CB5DB1" w:rsidRPr="000877F6">
        <w:rPr>
          <w:sz w:val="28"/>
          <w:szCs w:val="28"/>
        </w:rPr>
        <w:pict>
          <v:shape id="_x0000_i1033" type="#_x0000_t75" style="width:409.1pt;height:214.9pt">
            <v:imagedata r:id="rId15" o:title="4"/>
          </v:shape>
        </w:pict>
      </w:r>
    </w:p>
    <w:p w:rsidR="009D490C" w:rsidRPr="00EF03E1" w:rsidRDefault="005E65BC" w:rsidP="00204251">
      <w:pPr>
        <w:ind w:firstLine="708"/>
        <w:jc w:val="center"/>
        <w:rPr>
          <w:lang w:val="en-US"/>
        </w:rPr>
      </w:pPr>
      <w:r>
        <w:rPr>
          <w:lang w:val="en-US"/>
        </w:rPr>
        <w:t>Figure 12</w:t>
      </w:r>
      <w:r w:rsidR="009D490C" w:rsidRPr="00EF03E1">
        <w:rPr>
          <w:lang w:val="en-US"/>
        </w:rPr>
        <w:t xml:space="preserve"> - Requirements for the organizational structure of the accreditation body</w:t>
      </w:r>
    </w:p>
    <w:p w:rsidR="00431726" w:rsidRPr="004F17E3" w:rsidRDefault="009D490C" w:rsidP="00EF03E1">
      <w:pPr>
        <w:ind w:firstLine="567"/>
        <w:jc w:val="both"/>
        <w:rPr>
          <w:sz w:val="28"/>
          <w:szCs w:val="28"/>
          <w:lang w:val="en-US"/>
        </w:rPr>
      </w:pPr>
      <w:r w:rsidRPr="009D490C">
        <w:rPr>
          <w:sz w:val="28"/>
          <w:szCs w:val="28"/>
          <w:lang w:val="en-US"/>
        </w:rPr>
        <w:t xml:space="preserve">In accordance with the established requirements, the current organizational structure </w:t>
      </w:r>
      <w:r w:rsidR="005E65BC">
        <w:rPr>
          <w:sz w:val="28"/>
          <w:szCs w:val="28"/>
          <w:lang w:val="en-US"/>
        </w:rPr>
        <w:t>of NCA is presented in Figure 13</w:t>
      </w:r>
      <w:r w:rsidRPr="009D490C">
        <w:rPr>
          <w:sz w:val="28"/>
          <w:szCs w:val="28"/>
          <w:lang w:val="en-US"/>
        </w:rPr>
        <w:t>, which provides competence, impartiality and independence in accreditation, and includes a quality assurance system that provides the opportunity to successfully manage the accreditation system of certification bodies and testing centers (laboratories). Despite the fact that NCA is subordinate to the Committee for Technical Regulation and Metrology, KTRM does not interfere with the NCA accreditation process, in the assessment process and in the decision-making proc</w:t>
      </w:r>
      <w:r w:rsidR="00EB00EC">
        <w:rPr>
          <w:sz w:val="28"/>
          <w:szCs w:val="28"/>
          <w:lang w:val="en-US"/>
        </w:rPr>
        <w:t>ess on accreditation issues</w:t>
      </w:r>
      <w:r w:rsidRPr="009D490C">
        <w:rPr>
          <w:sz w:val="28"/>
          <w:szCs w:val="28"/>
          <w:lang w:val="en-US"/>
        </w:rPr>
        <w:t>.</w:t>
      </w:r>
    </w:p>
    <w:tbl>
      <w:tblPr>
        <w:tblW w:w="9464" w:type="dxa"/>
        <w:tblBorders>
          <w:top w:val="single" w:sz="8" w:space="0" w:color="4BACC6"/>
          <w:left w:val="single" w:sz="8" w:space="0" w:color="4BACC6"/>
          <w:bottom w:val="single" w:sz="8" w:space="0" w:color="4BACC6"/>
          <w:right w:val="single" w:sz="8" w:space="0" w:color="4BACC6"/>
        </w:tblBorders>
        <w:tblLook w:val="04A0"/>
      </w:tblPr>
      <w:tblGrid>
        <w:gridCol w:w="9464"/>
      </w:tblGrid>
      <w:tr w:rsidR="009264D4" w:rsidRPr="00197A73" w:rsidTr="00836C45">
        <w:trPr>
          <w:trHeight w:val="4878"/>
        </w:trPr>
        <w:tc>
          <w:tcPr>
            <w:tcW w:w="9464" w:type="dxa"/>
            <w:shd w:val="clear" w:color="auto" w:fill="4BACC6"/>
          </w:tcPr>
          <w:p w:rsidR="009264D4" w:rsidRPr="00197A73" w:rsidRDefault="000877F6" w:rsidP="00EA3BAD">
            <w:pPr>
              <w:jc w:val="center"/>
              <w:rPr>
                <w:b/>
                <w:bCs/>
                <w:sz w:val="28"/>
                <w:szCs w:val="28"/>
                <w:lang w:val="en-US"/>
              </w:rPr>
            </w:pPr>
            <w:r w:rsidRPr="000877F6">
              <w:rPr>
                <w:rFonts w:eastAsia="Calibri"/>
                <w:b/>
                <w:bCs/>
                <w:noProof/>
                <w:sz w:val="28"/>
                <w:szCs w:val="28"/>
              </w:rPr>
              <w:pict>
                <v:shape id="_x0000_s1095" type="#_x0000_t32" style="position:absolute;left:0;text-align:left;margin-left:285.25pt;margin-top:38.7pt;width:0;height:29pt;z-index:251598848" o:connectortype="straight" strokecolor="#4f81bd" strokeweight="1pt">
                  <v:stroke endarrow="block"/>
                  <v:shadow type="perspective" color="#243f60" offset="1pt" offset2="-3pt"/>
                </v:shape>
              </w:pict>
            </w:r>
            <w:r w:rsidR="009264D4" w:rsidRPr="00197A73">
              <w:rPr>
                <w:rFonts w:eastAsia="Calibri"/>
                <w:b/>
                <w:bCs/>
                <w:sz w:val="28"/>
                <w:szCs w:val="28"/>
                <w:lang w:val="en-US"/>
              </w:rPr>
              <w:t>ORGANIZATIONAL STRUCTURE OF NCA</w:t>
            </w:r>
          </w:p>
          <w:p w:rsidR="009264D4" w:rsidRPr="00197A73" w:rsidRDefault="000877F6" w:rsidP="009264D4">
            <w:pPr>
              <w:rPr>
                <w:b/>
                <w:bCs/>
                <w:color w:val="FFFFFF"/>
                <w:sz w:val="28"/>
                <w:szCs w:val="28"/>
                <w:lang w:val="en-US"/>
              </w:rPr>
            </w:pPr>
            <w:r>
              <w:rPr>
                <w:b/>
                <w:bCs/>
                <w:noProof/>
                <w:color w:val="FFFFFF"/>
                <w:sz w:val="28"/>
                <w:szCs w:val="28"/>
              </w:rPr>
              <w:pict>
                <v:shape id="_x0000_s1090" type="#_x0000_t202" style="position:absolute;margin-left:162.7pt;margin-top:2.95pt;width:241.25pt;height:19.65pt;z-index:251595776">
                  <v:textbox style="mso-next-textbox:#_x0000_s1090">
                    <w:txbxContent>
                      <w:p w:rsidR="006A601B" w:rsidRPr="00883C2E" w:rsidRDefault="006A601B" w:rsidP="009264D4">
                        <w:pPr>
                          <w:jc w:val="center"/>
                          <w:rPr>
                            <w:b/>
                          </w:rPr>
                        </w:pPr>
                        <w:r w:rsidRPr="00883C2E">
                          <w:rPr>
                            <w:b/>
                          </w:rPr>
                          <w:t>Accreditation board</w:t>
                        </w:r>
                      </w:p>
                    </w:txbxContent>
                  </v:textbox>
                </v:shape>
              </w:pict>
            </w:r>
          </w:p>
          <w:p w:rsidR="009264D4" w:rsidRPr="00197A73" w:rsidRDefault="000877F6" w:rsidP="00197A73">
            <w:pPr>
              <w:jc w:val="both"/>
              <w:rPr>
                <w:b/>
                <w:bCs/>
                <w:color w:val="FFFFFF"/>
                <w:sz w:val="28"/>
                <w:szCs w:val="28"/>
                <w:lang w:val="en-US"/>
              </w:rPr>
            </w:pPr>
            <w:r w:rsidRPr="000877F6">
              <w:rPr>
                <w:rFonts w:eastAsia="Calibri"/>
                <w:b/>
                <w:bCs/>
                <w:noProof/>
                <w:color w:val="FFFFFF"/>
                <w:sz w:val="28"/>
                <w:szCs w:val="28"/>
              </w:rPr>
              <w:pict>
                <v:shape id="_x0000_s1099" type="#_x0000_t202" style="position:absolute;left:0;text-align:left;margin-left:285.25pt;margin-top:147.7pt;width:144.9pt;height:98.2pt;z-index:251602944">
                  <v:textbox style="mso-next-textbox:#_x0000_s1099">
                    <w:txbxContent>
                      <w:p w:rsidR="006A601B" w:rsidRPr="00836C45" w:rsidRDefault="006A601B" w:rsidP="009264D4">
                        <w:pPr>
                          <w:rPr>
                            <w:b/>
                            <w:sz w:val="20"/>
                            <w:szCs w:val="20"/>
                            <w:lang w:val="kk-KZ"/>
                          </w:rPr>
                        </w:pPr>
                        <w:r w:rsidRPr="00836C45">
                          <w:rPr>
                            <w:b/>
                            <w:sz w:val="20"/>
                            <w:szCs w:val="20"/>
                            <w:lang w:val="en-US"/>
                          </w:rPr>
                          <w:t>Accreditation procedures support</w:t>
                        </w:r>
                        <w:r w:rsidRPr="00836C45">
                          <w:rPr>
                            <w:b/>
                            <w:sz w:val="20"/>
                            <w:szCs w:val="20"/>
                            <w:lang w:val="kk-KZ"/>
                          </w:rPr>
                          <w:t>:</w:t>
                        </w:r>
                      </w:p>
                      <w:p w:rsidR="006A601B" w:rsidRPr="00836C45" w:rsidRDefault="006A601B" w:rsidP="009264D4">
                        <w:pPr>
                          <w:rPr>
                            <w:b/>
                            <w:sz w:val="20"/>
                            <w:szCs w:val="20"/>
                            <w:lang w:val="kk-KZ"/>
                          </w:rPr>
                        </w:pPr>
                        <w:r w:rsidRPr="00836C45">
                          <w:rPr>
                            <w:b/>
                            <w:sz w:val="20"/>
                            <w:szCs w:val="20"/>
                            <w:lang w:val="kk-KZ"/>
                          </w:rPr>
                          <w:t xml:space="preserve">- </w:t>
                        </w:r>
                        <w:r w:rsidRPr="00836C45">
                          <w:rPr>
                            <w:sz w:val="20"/>
                            <w:szCs w:val="20"/>
                            <w:lang w:val="en-US"/>
                          </w:rPr>
                          <w:t>Strategic development</w:t>
                        </w:r>
                      </w:p>
                      <w:p w:rsidR="006A601B" w:rsidRPr="00836C45" w:rsidRDefault="006A601B" w:rsidP="009264D4">
                        <w:pPr>
                          <w:rPr>
                            <w:b/>
                            <w:sz w:val="20"/>
                            <w:szCs w:val="20"/>
                            <w:lang w:val="kk-KZ"/>
                          </w:rPr>
                        </w:pPr>
                        <w:r w:rsidRPr="00836C45">
                          <w:rPr>
                            <w:b/>
                            <w:sz w:val="20"/>
                            <w:szCs w:val="20"/>
                            <w:lang w:val="kk-KZ"/>
                          </w:rPr>
                          <w:t xml:space="preserve">- </w:t>
                        </w:r>
                        <w:r w:rsidRPr="00836C45">
                          <w:rPr>
                            <w:sz w:val="20"/>
                            <w:szCs w:val="20"/>
                            <w:lang w:val="en-US"/>
                          </w:rPr>
                          <w:t>monitoring</w:t>
                        </w:r>
                      </w:p>
                      <w:p w:rsidR="006A601B" w:rsidRPr="00836C45" w:rsidRDefault="006A601B" w:rsidP="009264D4">
                        <w:pPr>
                          <w:rPr>
                            <w:b/>
                            <w:sz w:val="20"/>
                            <w:szCs w:val="20"/>
                            <w:lang w:val="kk-KZ"/>
                          </w:rPr>
                        </w:pPr>
                        <w:r w:rsidRPr="00836C45">
                          <w:rPr>
                            <w:b/>
                            <w:sz w:val="20"/>
                            <w:szCs w:val="20"/>
                            <w:lang w:val="kk-KZ"/>
                          </w:rPr>
                          <w:t xml:space="preserve">- </w:t>
                        </w:r>
                        <w:r w:rsidRPr="00836C45">
                          <w:rPr>
                            <w:sz w:val="20"/>
                            <w:szCs w:val="20"/>
                            <w:lang w:val="en-US"/>
                          </w:rPr>
                          <w:t>personnel development</w:t>
                        </w:r>
                      </w:p>
                      <w:p w:rsidR="006A601B" w:rsidRPr="00836C45" w:rsidRDefault="006A601B" w:rsidP="009264D4">
                        <w:pPr>
                          <w:rPr>
                            <w:b/>
                            <w:sz w:val="20"/>
                            <w:szCs w:val="20"/>
                            <w:lang w:val="kk-KZ"/>
                          </w:rPr>
                        </w:pPr>
                        <w:r w:rsidRPr="00836C45">
                          <w:rPr>
                            <w:b/>
                            <w:sz w:val="20"/>
                            <w:szCs w:val="20"/>
                            <w:lang w:val="kk-KZ"/>
                          </w:rPr>
                          <w:t xml:space="preserve">- </w:t>
                        </w:r>
                        <w:r w:rsidRPr="00836C45">
                          <w:rPr>
                            <w:sz w:val="20"/>
                            <w:szCs w:val="20"/>
                            <w:lang w:val="en-US"/>
                          </w:rPr>
                          <w:t>international cooperation</w:t>
                        </w:r>
                      </w:p>
                      <w:p w:rsidR="006A601B" w:rsidRPr="00836C45" w:rsidRDefault="006A601B" w:rsidP="009264D4">
                        <w:pPr>
                          <w:rPr>
                            <w:b/>
                            <w:sz w:val="20"/>
                            <w:szCs w:val="20"/>
                            <w:lang w:val="kk-KZ"/>
                          </w:rPr>
                        </w:pPr>
                        <w:r w:rsidRPr="00836C45">
                          <w:rPr>
                            <w:b/>
                            <w:sz w:val="20"/>
                            <w:szCs w:val="20"/>
                            <w:lang w:val="kk-KZ"/>
                          </w:rPr>
                          <w:t xml:space="preserve">- </w:t>
                        </w:r>
                        <w:r w:rsidRPr="00836C45">
                          <w:rPr>
                            <w:sz w:val="20"/>
                            <w:szCs w:val="20"/>
                            <w:lang w:val="en-US"/>
                          </w:rPr>
                          <w:t>information support</w:t>
                        </w:r>
                      </w:p>
                      <w:p w:rsidR="006A601B" w:rsidRPr="00836C45" w:rsidRDefault="006A601B" w:rsidP="009264D4">
                        <w:pPr>
                          <w:rPr>
                            <w:b/>
                            <w:sz w:val="20"/>
                            <w:szCs w:val="20"/>
                            <w:lang w:val="kk-KZ"/>
                          </w:rPr>
                        </w:pPr>
                        <w:r w:rsidRPr="00836C45">
                          <w:rPr>
                            <w:b/>
                            <w:sz w:val="20"/>
                            <w:szCs w:val="20"/>
                            <w:lang w:val="kk-KZ"/>
                          </w:rPr>
                          <w:t>-</w:t>
                        </w:r>
                        <w:r w:rsidRPr="00836C45">
                          <w:rPr>
                            <w:sz w:val="20"/>
                            <w:szCs w:val="20"/>
                            <w:lang w:val="en-US"/>
                          </w:rPr>
                          <w:t xml:space="preserve"> legal support</w:t>
                        </w:r>
                      </w:p>
                    </w:txbxContent>
                  </v:textbox>
                </v:shape>
              </w:pict>
            </w:r>
            <w:r>
              <w:rPr>
                <w:b/>
                <w:bCs/>
                <w:noProof/>
                <w:color w:val="FFFFFF"/>
                <w:sz w:val="28"/>
                <w:szCs w:val="28"/>
              </w:rPr>
              <w:pict>
                <v:shape id="_x0000_s1093" type="#_x0000_t202" style="position:absolute;left:0;text-align:left;margin-left:118.8pt;margin-top:25.2pt;width:322.6pt;height:220.7pt;z-index:251596800" fillcolor="#92cddc" strokecolor="#92cddc" strokeweight="1pt">
                  <v:fill color2="#daeef3" angle="-45" focus="-50%" type="gradient"/>
                  <v:shadow on="t" type="perspective" color="#205867" opacity=".5" offset="1pt" offset2="-3pt"/>
                  <v:textbox style="mso-next-textbox:#_x0000_s1093">
                    <w:txbxContent>
                      <w:p w:rsidR="006A601B" w:rsidRDefault="006A601B"/>
                    </w:txbxContent>
                  </v:textbox>
                </v:shape>
              </w:pict>
            </w:r>
            <w:r>
              <w:rPr>
                <w:b/>
                <w:bCs/>
                <w:noProof/>
                <w:color w:val="FFFFFF"/>
                <w:sz w:val="28"/>
                <w:szCs w:val="28"/>
              </w:rPr>
              <w:pict>
                <v:shape id="_x0000_s1101" type="#_x0000_t202" style="position:absolute;left:0;text-align:left;margin-left:17.8pt;margin-top:163.1pt;width:87pt;height:65.5pt;z-index:251604992">
                  <v:textbox style="mso-next-textbox:#_x0000_s1101">
                    <w:txbxContent>
                      <w:p w:rsidR="006A601B" w:rsidRDefault="006A601B" w:rsidP="00883C2E">
                        <w:pPr>
                          <w:jc w:val="center"/>
                        </w:pPr>
                        <w:r w:rsidRPr="00883C2E">
                          <w:t>Attracted appraisers, technical experts</w:t>
                        </w:r>
                      </w:p>
                    </w:txbxContent>
                  </v:textbox>
                </v:shape>
              </w:pict>
            </w:r>
            <w:r w:rsidRPr="000877F6">
              <w:rPr>
                <w:rFonts w:eastAsia="Calibri"/>
                <w:b/>
                <w:bCs/>
                <w:noProof/>
                <w:color w:val="FFFFFF"/>
                <w:sz w:val="28"/>
                <w:szCs w:val="28"/>
              </w:rPr>
              <w:pict>
                <v:shape id="_x0000_s1100" type="#_x0000_t202" style="position:absolute;left:0;text-align:left;margin-left:13.1pt;margin-top:35.5pt;width:87pt;height:34.6pt;z-index:251603968">
                  <v:textbox style="mso-next-textbox:#_x0000_s1100">
                    <w:txbxContent>
                      <w:p w:rsidR="006A601B" w:rsidRDefault="006A601B" w:rsidP="00883C2E">
                        <w:pPr>
                          <w:jc w:val="center"/>
                        </w:pPr>
                        <w:r w:rsidRPr="00883C2E">
                          <w:t>Appeal commission</w:t>
                        </w:r>
                      </w:p>
                    </w:txbxContent>
                  </v:textbox>
                </v:shape>
              </w:pict>
            </w:r>
            <w:r w:rsidRPr="000877F6">
              <w:rPr>
                <w:rFonts w:eastAsia="Calibri"/>
                <w:b/>
                <w:bCs/>
                <w:noProof/>
                <w:color w:val="FFFFFF"/>
                <w:sz w:val="28"/>
                <w:szCs w:val="28"/>
              </w:rPr>
              <w:pict>
                <v:shape id="_x0000_s1102" type="#_x0000_t202" style="position:absolute;left:0;text-align:left;margin-left:13.1pt;margin-top:94.4pt;width:87pt;height:34.6pt;z-index:251606016">
                  <v:textbox style="mso-next-textbox:#_x0000_s1102">
                    <w:txbxContent>
                      <w:p w:rsidR="006A601B" w:rsidRDefault="006A601B" w:rsidP="00883C2E">
                        <w:pPr>
                          <w:jc w:val="center"/>
                        </w:pPr>
                        <w:r w:rsidRPr="00883C2E">
                          <w:t>Technical committees</w:t>
                        </w:r>
                      </w:p>
                    </w:txbxContent>
                  </v:textbox>
                </v:shape>
              </w:pict>
            </w:r>
            <w:r w:rsidRPr="000877F6">
              <w:rPr>
                <w:rFonts w:eastAsia="Calibri"/>
                <w:b/>
                <w:bCs/>
                <w:noProof/>
                <w:color w:val="FFFFFF"/>
                <w:sz w:val="28"/>
                <w:szCs w:val="28"/>
              </w:rPr>
              <w:pict>
                <v:shape id="_x0000_s1098" type="#_x0000_t202" style="position:absolute;left:0;text-align:left;margin-left:130pt;margin-top:147.7pt;width:132.8pt;height:98.2pt;z-index:251601920">
                  <v:textbox style="mso-next-textbox:#_x0000_s1098">
                    <w:txbxContent>
                      <w:p w:rsidR="006A601B" w:rsidRDefault="006A601B" w:rsidP="009264D4"/>
                      <w:p w:rsidR="006A601B" w:rsidRDefault="006A601B" w:rsidP="009264D4"/>
                      <w:p w:rsidR="006A601B" w:rsidRDefault="006A601B" w:rsidP="009264D4"/>
                      <w:p w:rsidR="006A601B" w:rsidRPr="00883C2E" w:rsidRDefault="006A601B" w:rsidP="00883C2E">
                        <w:pPr>
                          <w:jc w:val="center"/>
                          <w:rPr>
                            <w:b/>
                          </w:rPr>
                        </w:pPr>
                        <w:r w:rsidRPr="00883C2E">
                          <w:rPr>
                            <w:b/>
                          </w:rPr>
                          <w:t>APPRAISERS</w:t>
                        </w:r>
                      </w:p>
                    </w:txbxContent>
                  </v:textbox>
                </v:shape>
              </w:pict>
            </w:r>
            <w:r>
              <w:rPr>
                <w:b/>
                <w:bCs/>
                <w:noProof/>
                <w:color w:val="FFFFFF"/>
                <w:sz w:val="28"/>
                <w:szCs w:val="28"/>
              </w:rPr>
              <w:pict>
                <v:shape id="_x0000_s1097" type="#_x0000_t202" style="position:absolute;left:0;text-align:left;margin-left:285.25pt;margin-top:84.1pt;width:135.55pt;height:44.9pt;z-index:251600896">
                  <v:textbox style="mso-next-textbox:#_x0000_s1097">
                    <w:txbxContent>
                      <w:p w:rsidR="006A601B" w:rsidRPr="00883C2E" w:rsidRDefault="006A601B" w:rsidP="009264D4">
                        <w:pPr>
                          <w:rPr>
                            <w:b/>
                          </w:rPr>
                        </w:pPr>
                        <w:r w:rsidRPr="00883C2E">
                          <w:rPr>
                            <w:b/>
                          </w:rPr>
                          <w:t>Administrative block</w:t>
                        </w:r>
                      </w:p>
                    </w:txbxContent>
                  </v:textbox>
                </v:shape>
              </w:pict>
            </w:r>
            <w:r>
              <w:rPr>
                <w:b/>
                <w:bCs/>
                <w:noProof/>
                <w:color w:val="FFFFFF"/>
                <w:sz w:val="28"/>
                <w:szCs w:val="28"/>
              </w:rPr>
              <w:pict>
                <v:shape id="_x0000_s1096" type="#_x0000_t202" style="position:absolute;left:0;text-align:left;margin-left:130pt;margin-top:84.1pt;width:132.8pt;height:44.9pt;z-index:251599872">
                  <v:textbox style="mso-next-textbox:#_x0000_s1096">
                    <w:txbxContent>
                      <w:p w:rsidR="006A601B" w:rsidRPr="00883C2E" w:rsidRDefault="006A601B" w:rsidP="00883C2E">
                        <w:pPr>
                          <w:jc w:val="center"/>
                          <w:rPr>
                            <w:b/>
                          </w:rPr>
                        </w:pPr>
                        <w:r w:rsidRPr="00883C2E">
                          <w:rPr>
                            <w:b/>
                          </w:rPr>
                          <w:t>Commission for accreditation</w:t>
                        </w:r>
                      </w:p>
                    </w:txbxContent>
                  </v:textbox>
                </v:shape>
              </w:pict>
            </w:r>
            <w:r w:rsidRPr="000877F6">
              <w:rPr>
                <w:rFonts w:eastAsia="Calibri"/>
                <w:b/>
                <w:bCs/>
                <w:noProof/>
                <w:color w:val="FFFFFF"/>
                <w:sz w:val="28"/>
                <w:szCs w:val="28"/>
              </w:rPr>
              <w:pict>
                <v:shape id="_x0000_s1094" type="#_x0000_t202" style="position:absolute;left:0;text-align:left;margin-left:162.7pt;margin-top:35.5pt;width:241.25pt;height:19.65pt;z-index:251597824">
                  <v:textbox style="mso-next-textbox:#_x0000_s1094">
                    <w:txbxContent>
                      <w:p w:rsidR="006A601B" w:rsidRPr="00883C2E" w:rsidRDefault="006A601B" w:rsidP="009264D4">
                        <w:pPr>
                          <w:jc w:val="center"/>
                          <w:rPr>
                            <w:b/>
                          </w:rPr>
                        </w:pPr>
                        <w:r w:rsidRPr="00883C2E">
                          <w:rPr>
                            <w:b/>
                          </w:rPr>
                          <w:t>SIC leadership</w:t>
                        </w:r>
                      </w:p>
                    </w:txbxContent>
                  </v:textbox>
                </v:shape>
              </w:pict>
            </w:r>
          </w:p>
        </w:tc>
      </w:tr>
    </w:tbl>
    <w:p w:rsidR="00EF03E1" w:rsidRDefault="00EF03E1" w:rsidP="00B35CA8">
      <w:pPr>
        <w:pStyle w:val="a5"/>
        <w:ind w:firstLine="567"/>
        <w:jc w:val="center"/>
        <w:rPr>
          <w:sz w:val="28"/>
          <w:szCs w:val="28"/>
          <w:lang w:val="en-US"/>
        </w:rPr>
      </w:pPr>
    </w:p>
    <w:p w:rsidR="009D490C" w:rsidRPr="00A34FA2" w:rsidRDefault="005E65BC" w:rsidP="00B35CA8">
      <w:pPr>
        <w:pStyle w:val="a5"/>
        <w:ind w:firstLine="567"/>
        <w:jc w:val="center"/>
        <w:rPr>
          <w:lang w:val="en-US"/>
        </w:rPr>
      </w:pPr>
      <w:r>
        <w:rPr>
          <w:lang w:val="en-US"/>
        </w:rPr>
        <w:t>Figure 13</w:t>
      </w:r>
      <w:r w:rsidR="009D490C" w:rsidRPr="00A34FA2">
        <w:rPr>
          <w:lang w:val="en-US"/>
        </w:rPr>
        <w:t xml:space="preserve"> - Organizational structure of NCA RK</w:t>
      </w:r>
    </w:p>
    <w:p w:rsidR="009D490C" w:rsidRPr="009D490C" w:rsidRDefault="00204251" w:rsidP="00204251">
      <w:pPr>
        <w:pStyle w:val="a5"/>
        <w:spacing w:before="0" w:beforeAutospacing="0" w:after="0" w:afterAutospacing="0"/>
        <w:ind w:firstLine="567"/>
        <w:jc w:val="both"/>
        <w:rPr>
          <w:sz w:val="28"/>
          <w:szCs w:val="28"/>
          <w:lang w:val="en-US"/>
        </w:rPr>
      </w:pPr>
      <w:r w:rsidRPr="00F810E6">
        <w:rPr>
          <w:rStyle w:val="shorttext"/>
          <w:sz w:val="28"/>
          <w:szCs w:val="28"/>
          <w:lang w:val="en-US"/>
        </w:rPr>
        <w:t>Committee for Technical Regulation and Metrology (</w:t>
      </w:r>
      <w:r>
        <w:rPr>
          <w:rStyle w:val="shorttext"/>
          <w:sz w:val="28"/>
          <w:szCs w:val="28"/>
        </w:rPr>
        <w:t>С</w:t>
      </w:r>
      <w:r w:rsidR="009D490C" w:rsidRPr="00204251">
        <w:rPr>
          <w:sz w:val="28"/>
          <w:szCs w:val="28"/>
          <w:lang w:val="en-US"/>
        </w:rPr>
        <w:t>TRM</w:t>
      </w:r>
      <w:r w:rsidRPr="00204251">
        <w:rPr>
          <w:sz w:val="28"/>
          <w:szCs w:val="28"/>
          <w:lang w:val="en-US"/>
        </w:rPr>
        <w:t>)</w:t>
      </w:r>
      <w:r w:rsidR="009D490C" w:rsidRPr="009D490C">
        <w:rPr>
          <w:sz w:val="28"/>
          <w:szCs w:val="28"/>
          <w:lang w:val="en-US"/>
        </w:rPr>
        <w:t xml:space="preserve"> also has subordinate enterprises, such as the Republican State Enterprise "Kazakhstan Institute of Metrology" and the Republican State Enterprise "Kazakhstan Institute for Standardization and Certification". Each of these enterprises is headed by an independent manager, has a separate staff and property. They, as well as KTRM, do not have the opportunity to influence the results of the assessment and the scope of activities of these enterprises is not related to accreditation, which excludes a conflict of interest. Confirmation of this are the documents - Declaration on impartiality of the Committee for Technical Regulation and Metrology of the Republic of Kazakhstan, Agreement on non-interference in the activities of NCA RGP "Kazakhstan Institute of Metrology" RK and the Agreement on non-interference in the activities of NCA RGP "Kazakhstan Institute for Standardization and Certification", available on the official website http : //www.nca.kz, with which any interested persons can get acquainted.</w:t>
      </w:r>
    </w:p>
    <w:p w:rsidR="007037AC" w:rsidRPr="00431726" w:rsidRDefault="007037AC" w:rsidP="00204251">
      <w:pPr>
        <w:pStyle w:val="a5"/>
        <w:spacing w:before="0" w:beforeAutospacing="0" w:after="0" w:afterAutospacing="0"/>
        <w:ind w:firstLine="567"/>
        <w:jc w:val="both"/>
        <w:rPr>
          <w:sz w:val="28"/>
          <w:szCs w:val="28"/>
          <w:lang w:val="en-US"/>
        </w:rPr>
      </w:pPr>
      <w:r w:rsidRPr="00F810E6">
        <w:rPr>
          <w:sz w:val="28"/>
          <w:szCs w:val="28"/>
          <w:lang w:val="en-US"/>
        </w:rPr>
        <w:t>The management of the NCA, which includes the General Director, two Deputy General Directors, 5 heads of management, the staff of appraisers (audit experts), carry out all the current work on the organization and implementation of accreditation processes.</w:t>
      </w:r>
    </w:p>
    <w:p w:rsidR="009D490C" w:rsidRPr="009D490C" w:rsidRDefault="009D490C" w:rsidP="00204251">
      <w:pPr>
        <w:pStyle w:val="a5"/>
        <w:spacing w:before="0" w:beforeAutospacing="0" w:after="0" w:afterAutospacing="0"/>
        <w:ind w:firstLine="567"/>
        <w:jc w:val="both"/>
        <w:rPr>
          <w:sz w:val="28"/>
          <w:szCs w:val="28"/>
          <w:lang w:val="en-US"/>
        </w:rPr>
      </w:pPr>
      <w:r w:rsidRPr="009D490C">
        <w:rPr>
          <w:sz w:val="28"/>
          <w:szCs w:val="28"/>
          <w:lang w:val="en-US"/>
        </w:rPr>
        <w:t>The Accreditation Commission approves the reports of the evaluators (experts) for the accreditation and decides whether to issue an accreditation certificate or refuse to do so.The Appeals Commission examines complaints on accreditation from the applicants.</w:t>
      </w:r>
    </w:p>
    <w:p w:rsidR="009D490C" w:rsidRPr="009D490C" w:rsidRDefault="009D490C" w:rsidP="00204251">
      <w:pPr>
        <w:pStyle w:val="a5"/>
        <w:spacing w:before="0" w:beforeAutospacing="0" w:after="0" w:afterAutospacing="0"/>
        <w:ind w:firstLine="567"/>
        <w:jc w:val="both"/>
        <w:rPr>
          <w:sz w:val="28"/>
          <w:szCs w:val="28"/>
          <w:lang w:val="en-US"/>
        </w:rPr>
      </w:pPr>
      <w:r w:rsidRPr="009D490C">
        <w:rPr>
          <w:sz w:val="28"/>
          <w:szCs w:val="28"/>
          <w:lang w:val="en-US"/>
        </w:rPr>
        <w:t>In accordance with the changes and additions to the Law of the Republic of Kazakhstan "On Accreditation in the Field of Conformity Assessment", technical experts and appraisers (expert auditors) will be involved to analyze documents on the declared conformity assessment objects.In accordance with international requirements to the Accreditation Body and with the purpose of organizing work in the field of accreditation, the Technical</w:t>
      </w:r>
      <w:r w:rsidR="00431726">
        <w:rPr>
          <w:sz w:val="28"/>
          <w:szCs w:val="28"/>
          <w:lang w:val="en-US"/>
        </w:rPr>
        <w:t xml:space="preserve"> Committees for Accreditation (</w:t>
      </w:r>
      <w:r w:rsidRPr="009D490C">
        <w:rPr>
          <w:sz w:val="28"/>
          <w:szCs w:val="28"/>
          <w:lang w:val="en-US"/>
        </w:rPr>
        <w:t>C</w:t>
      </w:r>
      <w:r w:rsidR="00431726">
        <w:rPr>
          <w:sz w:val="28"/>
          <w:szCs w:val="28"/>
          <w:lang w:val="en-US"/>
        </w:rPr>
        <w:t>U</w:t>
      </w:r>
      <w:r w:rsidRPr="009D490C">
        <w:rPr>
          <w:sz w:val="28"/>
          <w:szCs w:val="28"/>
          <w:lang w:val="en-US"/>
        </w:rPr>
        <w:t>) are operating in the organizational structure of the NCA:</w:t>
      </w:r>
    </w:p>
    <w:p w:rsidR="009D490C" w:rsidRPr="004F17E3" w:rsidRDefault="009D490C" w:rsidP="00204251">
      <w:pPr>
        <w:pStyle w:val="a5"/>
        <w:spacing w:before="0" w:beforeAutospacing="0" w:after="0" w:afterAutospacing="0"/>
        <w:ind w:firstLine="567"/>
        <w:jc w:val="both"/>
        <w:rPr>
          <w:sz w:val="28"/>
          <w:szCs w:val="28"/>
          <w:lang w:val="en-US"/>
        </w:rPr>
      </w:pPr>
      <w:r w:rsidRPr="004F17E3">
        <w:rPr>
          <w:sz w:val="28"/>
          <w:szCs w:val="28"/>
          <w:lang w:val="en-US"/>
        </w:rPr>
        <w:t>- testing laboratories;</w:t>
      </w:r>
    </w:p>
    <w:p w:rsidR="009D490C" w:rsidRPr="009D490C" w:rsidRDefault="009D490C" w:rsidP="00204251">
      <w:pPr>
        <w:pStyle w:val="a5"/>
        <w:spacing w:before="0" w:beforeAutospacing="0" w:after="0" w:afterAutospacing="0"/>
        <w:ind w:firstLine="567"/>
        <w:jc w:val="both"/>
        <w:rPr>
          <w:sz w:val="28"/>
          <w:szCs w:val="28"/>
          <w:lang w:val="en-US"/>
        </w:rPr>
      </w:pPr>
      <w:r w:rsidRPr="009D490C">
        <w:rPr>
          <w:sz w:val="28"/>
          <w:szCs w:val="28"/>
          <w:lang w:val="en-US"/>
        </w:rPr>
        <w:t>- Calibration and calibration laboratories;</w:t>
      </w:r>
    </w:p>
    <w:p w:rsidR="009D490C" w:rsidRPr="009D490C" w:rsidRDefault="009D490C" w:rsidP="00204251">
      <w:pPr>
        <w:pStyle w:val="a5"/>
        <w:spacing w:before="0" w:beforeAutospacing="0" w:after="0" w:afterAutospacing="0"/>
        <w:ind w:firstLine="567"/>
        <w:jc w:val="both"/>
        <w:rPr>
          <w:sz w:val="28"/>
          <w:szCs w:val="28"/>
          <w:lang w:val="en-US"/>
        </w:rPr>
      </w:pPr>
      <w:r w:rsidRPr="009D490C">
        <w:rPr>
          <w:sz w:val="28"/>
          <w:szCs w:val="28"/>
          <w:lang w:val="en-US"/>
        </w:rPr>
        <w:t>- bodies for the confirmation of compliance;</w:t>
      </w:r>
    </w:p>
    <w:p w:rsidR="009D490C" w:rsidRPr="009D490C" w:rsidRDefault="009D490C" w:rsidP="00204251">
      <w:pPr>
        <w:pStyle w:val="a5"/>
        <w:spacing w:before="0" w:beforeAutospacing="0" w:after="0" w:afterAutospacing="0"/>
        <w:ind w:firstLine="567"/>
        <w:jc w:val="both"/>
        <w:rPr>
          <w:sz w:val="28"/>
          <w:szCs w:val="28"/>
          <w:lang w:val="en-US"/>
        </w:rPr>
      </w:pPr>
      <w:r w:rsidRPr="009D490C">
        <w:rPr>
          <w:sz w:val="28"/>
          <w:szCs w:val="28"/>
          <w:lang w:val="en-US"/>
        </w:rPr>
        <w:t>- on interlaboratory comparative tests.</w:t>
      </w:r>
    </w:p>
    <w:p w:rsidR="009D490C" w:rsidRPr="009D490C" w:rsidRDefault="009D490C" w:rsidP="00204251">
      <w:pPr>
        <w:pStyle w:val="a5"/>
        <w:spacing w:before="0" w:beforeAutospacing="0" w:after="0" w:afterAutospacing="0"/>
        <w:ind w:firstLine="567"/>
        <w:jc w:val="both"/>
        <w:rPr>
          <w:sz w:val="28"/>
          <w:szCs w:val="28"/>
          <w:lang w:val="en-US"/>
        </w:rPr>
      </w:pPr>
      <w:r w:rsidRPr="001F0509">
        <w:rPr>
          <w:i/>
          <w:sz w:val="28"/>
          <w:szCs w:val="28"/>
          <w:lang w:val="en-US"/>
        </w:rPr>
        <w:t>Requirements to the resources of the accreditation body</w:t>
      </w:r>
      <w:r w:rsidRPr="009D490C">
        <w:rPr>
          <w:sz w:val="28"/>
          <w:szCs w:val="28"/>
          <w:lang w:val="en-US"/>
        </w:rPr>
        <w:t>.</w:t>
      </w:r>
    </w:p>
    <w:p w:rsidR="009D490C" w:rsidRPr="009D490C" w:rsidRDefault="009D490C" w:rsidP="00204251">
      <w:pPr>
        <w:pStyle w:val="a5"/>
        <w:spacing w:before="0" w:beforeAutospacing="0" w:after="0" w:afterAutospacing="0"/>
        <w:ind w:firstLine="567"/>
        <w:jc w:val="both"/>
        <w:rPr>
          <w:sz w:val="28"/>
          <w:szCs w:val="28"/>
          <w:lang w:val="en-US"/>
        </w:rPr>
      </w:pPr>
      <w:r w:rsidRPr="001F0509">
        <w:rPr>
          <w:i/>
          <w:sz w:val="28"/>
          <w:szCs w:val="28"/>
          <w:lang w:val="en-US"/>
        </w:rPr>
        <w:t>Staff</w:t>
      </w:r>
      <w:r w:rsidRPr="009D490C">
        <w:rPr>
          <w:sz w:val="28"/>
          <w:szCs w:val="28"/>
          <w:lang w:val="en-US"/>
        </w:rPr>
        <w:t>. The accreditation body must:</w:t>
      </w:r>
    </w:p>
    <w:p w:rsidR="009D490C" w:rsidRPr="009D490C" w:rsidRDefault="009D490C" w:rsidP="00204251">
      <w:pPr>
        <w:pStyle w:val="a5"/>
        <w:spacing w:before="0" w:beforeAutospacing="0" w:after="0" w:afterAutospacing="0"/>
        <w:ind w:firstLine="567"/>
        <w:jc w:val="both"/>
        <w:rPr>
          <w:sz w:val="28"/>
          <w:szCs w:val="28"/>
          <w:lang w:val="en-US"/>
        </w:rPr>
      </w:pPr>
      <w:r w:rsidRPr="009D490C">
        <w:rPr>
          <w:sz w:val="28"/>
          <w:szCs w:val="28"/>
          <w:lang w:val="en-US"/>
        </w:rPr>
        <w:t>-have a leader who is fully responsible to the organization to which he is accountable; NCA is a member of the Committee for Technical Regulation and Metrology of the Ministry of Innovation and Development of the Republic of Kazakhstan.</w:t>
      </w:r>
    </w:p>
    <w:p w:rsidR="009D490C" w:rsidRPr="009D490C" w:rsidRDefault="00204251" w:rsidP="00204251">
      <w:pPr>
        <w:pStyle w:val="a5"/>
        <w:spacing w:before="0" w:beforeAutospacing="0" w:after="0" w:afterAutospacing="0"/>
        <w:ind w:firstLine="567"/>
        <w:jc w:val="both"/>
        <w:rPr>
          <w:sz w:val="28"/>
          <w:szCs w:val="28"/>
          <w:lang w:val="en-US"/>
        </w:rPr>
      </w:pPr>
      <w:r>
        <w:rPr>
          <w:sz w:val="28"/>
          <w:szCs w:val="28"/>
          <w:lang w:val="en-US"/>
        </w:rPr>
        <w:t>-</w:t>
      </w:r>
      <w:r w:rsidRPr="00204251">
        <w:rPr>
          <w:sz w:val="28"/>
          <w:szCs w:val="28"/>
          <w:lang w:val="en-US"/>
        </w:rPr>
        <w:t>s</w:t>
      </w:r>
      <w:r w:rsidR="009D490C" w:rsidRPr="009D490C">
        <w:rPr>
          <w:sz w:val="28"/>
          <w:szCs w:val="28"/>
          <w:lang w:val="en-US"/>
        </w:rPr>
        <w:t>tand up staff, appropriate to the type, area and scope of work, which is carried out under the guidance of the executive body.</w:t>
      </w:r>
    </w:p>
    <w:p w:rsidR="009D490C" w:rsidRPr="009D490C" w:rsidRDefault="009D490C" w:rsidP="00204251">
      <w:pPr>
        <w:pStyle w:val="a5"/>
        <w:spacing w:before="0" w:beforeAutospacing="0" w:after="0" w:afterAutospacing="0"/>
        <w:ind w:firstLine="567"/>
        <w:jc w:val="both"/>
        <w:rPr>
          <w:sz w:val="28"/>
          <w:szCs w:val="28"/>
          <w:lang w:val="en-US"/>
        </w:rPr>
      </w:pPr>
      <w:r w:rsidRPr="009D490C">
        <w:rPr>
          <w:sz w:val="28"/>
          <w:szCs w:val="28"/>
          <w:lang w:val="en-US"/>
        </w:rPr>
        <w:t>- have an organizational structure that ensures the independence of its staff, excluding unlawful pressure, which could influence the judgments or results of the work performed. The organizational structure of NCA (Figure 13), allows to fulfill these requirements.</w:t>
      </w:r>
    </w:p>
    <w:p w:rsidR="009D490C" w:rsidRDefault="009D490C" w:rsidP="00204251">
      <w:pPr>
        <w:pStyle w:val="a5"/>
        <w:spacing w:before="0" w:beforeAutospacing="0" w:after="0" w:afterAutospacing="0"/>
        <w:ind w:firstLine="567"/>
        <w:jc w:val="both"/>
        <w:rPr>
          <w:sz w:val="28"/>
          <w:szCs w:val="28"/>
          <w:lang w:val="en-US"/>
        </w:rPr>
      </w:pPr>
      <w:r w:rsidRPr="009D490C">
        <w:rPr>
          <w:sz w:val="28"/>
          <w:szCs w:val="28"/>
          <w:lang w:val="en-US"/>
        </w:rPr>
        <w:t>- have appropriate agreements to ensure the involvement of expert auditors, independent technical experts. The provision on NCA establishes the right to engage expert auditors on accreditation, conformity assessment, in the field of ensuring the uniformity of measurements, technical experts and other professionals to participate in the accreditation work. The accreditation body should have competent employees and a manager with the necessary technical knowledge and experience in conducting accreditation work. The head is responsible and accountable to higher management and commissions (committees). The manager and employees should be free from commercial activities that could affect the results of accreditation.</w:t>
      </w:r>
    </w:p>
    <w:p w:rsidR="009D490C" w:rsidRPr="004F17E3" w:rsidRDefault="009D490C" w:rsidP="00204251">
      <w:pPr>
        <w:ind w:firstLine="567"/>
        <w:jc w:val="both"/>
        <w:rPr>
          <w:i/>
          <w:sz w:val="28"/>
          <w:szCs w:val="28"/>
          <w:lang w:val="en-US"/>
        </w:rPr>
      </w:pPr>
      <w:r w:rsidRPr="004F17E3">
        <w:rPr>
          <w:i/>
          <w:sz w:val="28"/>
          <w:szCs w:val="28"/>
          <w:lang w:val="en-US"/>
        </w:rPr>
        <w:t>Infrastructure.</w:t>
      </w:r>
    </w:p>
    <w:p w:rsidR="009D490C" w:rsidRPr="009D490C" w:rsidRDefault="009D490C" w:rsidP="00204251">
      <w:pPr>
        <w:ind w:firstLine="567"/>
        <w:jc w:val="both"/>
        <w:rPr>
          <w:sz w:val="28"/>
          <w:szCs w:val="28"/>
          <w:lang w:val="en-US"/>
        </w:rPr>
      </w:pPr>
      <w:r w:rsidRPr="009D490C">
        <w:rPr>
          <w:sz w:val="28"/>
          <w:szCs w:val="28"/>
          <w:lang w:val="en-US"/>
        </w:rPr>
        <w:t>Work environment. The accreditation body must have and maintain the necessary infrastructure for the provision of accreditation services. The infrastructure of the accreditation body should include equipped workrooms and related labor (computers, copying, duplicating and other office equipment). The premises must meet sanitary and hygienic requirements, labor safety standards and regulations and be equipped with engineering and communication systems (water supply, sewerag</w:t>
      </w:r>
      <w:r w:rsidR="00325988">
        <w:rPr>
          <w:sz w:val="28"/>
          <w:szCs w:val="28"/>
          <w:lang w:val="en-US"/>
        </w:rPr>
        <w:t>e, heating, electricity supply)</w:t>
      </w:r>
      <w:r w:rsidRPr="009D490C">
        <w:rPr>
          <w:sz w:val="28"/>
          <w:szCs w:val="28"/>
          <w:lang w:val="en-US"/>
        </w:rPr>
        <w:t>. The financial and economic activities of the accreditation body should be carried out on a contractual basis. The website of the NCA provides information on sources of funding, which includes that:</w:t>
      </w:r>
    </w:p>
    <w:p w:rsidR="009D490C" w:rsidRPr="009D490C" w:rsidRDefault="009D490C" w:rsidP="00204251">
      <w:pPr>
        <w:ind w:firstLine="326"/>
        <w:jc w:val="both"/>
        <w:rPr>
          <w:sz w:val="28"/>
          <w:szCs w:val="28"/>
          <w:lang w:val="en-US"/>
        </w:rPr>
      </w:pPr>
      <w:r w:rsidRPr="009D490C">
        <w:rPr>
          <w:sz w:val="28"/>
          <w:szCs w:val="28"/>
          <w:lang w:val="en-US"/>
        </w:rPr>
        <w:t>- The activities of the NCA are carried out on the basis of self-financing.</w:t>
      </w:r>
    </w:p>
    <w:p w:rsidR="009D490C" w:rsidRPr="009D490C" w:rsidRDefault="009D490C" w:rsidP="00204251">
      <w:pPr>
        <w:ind w:firstLine="326"/>
        <w:jc w:val="both"/>
        <w:rPr>
          <w:sz w:val="28"/>
          <w:szCs w:val="28"/>
          <w:lang w:val="en-US"/>
        </w:rPr>
      </w:pPr>
      <w:r w:rsidRPr="009D490C">
        <w:rPr>
          <w:sz w:val="28"/>
          <w:szCs w:val="28"/>
          <w:lang w:val="en-US"/>
        </w:rPr>
        <w:t>- Calculation of labor costs for ongoing work in the field of accreditation is established in ST RK 7.9.</w:t>
      </w:r>
    </w:p>
    <w:p w:rsidR="009D490C" w:rsidRPr="009D490C" w:rsidRDefault="009D490C" w:rsidP="00204251">
      <w:pPr>
        <w:ind w:firstLine="567"/>
        <w:jc w:val="both"/>
        <w:rPr>
          <w:sz w:val="28"/>
          <w:szCs w:val="28"/>
          <w:lang w:val="en-US"/>
        </w:rPr>
      </w:pPr>
      <w:r w:rsidRPr="009D490C">
        <w:rPr>
          <w:sz w:val="28"/>
          <w:szCs w:val="28"/>
          <w:lang w:val="en-US"/>
        </w:rPr>
        <w:t>All activities of NCA in the field of accreditation are carried out on a contractual basis with the applicant / subject of accreditation. S</w:t>
      </w:r>
      <w:r w:rsidR="00EF03E1">
        <w:rPr>
          <w:sz w:val="28"/>
          <w:szCs w:val="28"/>
          <w:lang w:val="en-US"/>
        </w:rPr>
        <w:t>ources of income of NCA are</w:t>
      </w:r>
      <w:r w:rsidRPr="009D490C">
        <w:rPr>
          <w:sz w:val="28"/>
          <w:szCs w:val="28"/>
          <w:lang w:val="en-US"/>
        </w:rPr>
        <w:t>:</w:t>
      </w:r>
    </w:p>
    <w:p w:rsidR="009D490C" w:rsidRPr="009D490C" w:rsidRDefault="009D490C" w:rsidP="00204251">
      <w:pPr>
        <w:ind w:firstLine="326"/>
        <w:jc w:val="both"/>
        <w:rPr>
          <w:sz w:val="28"/>
          <w:szCs w:val="28"/>
          <w:lang w:val="en-US"/>
        </w:rPr>
      </w:pPr>
      <w:r w:rsidRPr="009D490C">
        <w:rPr>
          <w:sz w:val="28"/>
          <w:szCs w:val="28"/>
          <w:lang w:val="en-US"/>
        </w:rPr>
        <w:t>- income from the implementation of activities for accreditation in accordance with agreements with applicants and accreditation subjects;</w:t>
      </w:r>
    </w:p>
    <w:p w:rsidR="009D490C" w:rsidRPr="009D490C" w:rsidRDefault="009D490C" w:rsidP="00204251">
      <w:pPr>
        <w:ind w:firstLine="326"/>
        <w:jc w:val="both"/>
        <w:rPr>
          <w:sz w:val="28"/>
          <w:szCs w:val="28"/>
          <w:lang w:val="en-US"/>
        </w:rPr>
      </w:pPr>
      <w:r w:rsidRPr="009D490C">
        <w:rPr>
          <w:sz w:val="28"/>
          <w:szCs w:val="28"/>
          <w:lang w:val="en-US"/>
        </w:rPr>
        <w:t>- payment for participation in conferences, training courses for appraisers and other seminars organized by NCA;</w:t>
      </w:r>
    </w:p>
    <w:p w:rsidR="009D490C" w:rsidRPr="00431726" w:rsidRDefault="001F0509" w:rsidP="00204251">
      <w:pPr>
        <w:ind w:firstLine="326"/>
        <w:jc w:val="both"/>
        <w:rPr>
          <w:sz w:val="28"/>
          <w:szCs w:val="28"/>
          <w:lang w:val="en-US"/>
        </w:rPr>
      </w:pPr>
      <w:r>
        <w:rPr>
          <w:sz w:val="28"/>
          <w:szCs w:val="28"/>
          <w:lang w:val="en-US"/>
        </w:rPr>
        <w:t>- b</w:t>
      </w:r>
      <w:r w:rsidR="009D490C" w:rsidRPr="009D490C">
        <w:rPr>
          <w:sz w:val="28"/>
          <w:szCs w:val="28"/>
          <w:lang w:val="en-US"/>
        </w:rPr>
        <w:t xml:space="preserve">udgetary financing under state </w:t>
      </w:r>
      <w:r w:rsidR="009D490C" w:rsidRPr="00431726">
        <w:rPr>
          <w:sz w:val="28"/>
          <w:szCs w:val="28"/>
          <w:lang w:val="en-US"/>
        </w:rPr>
        <w:t>programs.</w:t>
      </w:r>
    </w:p>
    <w:p w:rsidR="009D490C" w:rsidRPr="00431726" w:rsidRDefault="009D490C" w:rsidP="001F0509">
      <w:pPr>
        <w:ind w:firstLine="567"/>
        <w:jc w:val="both"/>
        <w:rPr>
          <w:sz w:val="28"/>
          <w:szCs w:val="28"/>
          <w:lang w:val="en-US"/>
        </w:rPr>
      </w:pPr>
      <w:r w:rsidRPr="00431726">
        <w:rPr>
          <w:sz w:val="28"/>
          <w:szCs w:val="28"/>
          <w:lang w:val="en-US"/>
        </w:rPr>
        <w:t>Sources of costs are:</w:t>
      </w:r>
    </w:p>
    <w:p w:rsidR="009D490C" w:rsidRPr="00431726" w:rsidRDefault="00FA3F30" w:rsidP="00204251">
      <w:pPr>
        <w:ind w:firstLine="326"/>
        <w:jc w:val="both"/>
        <w:rPr>
          <w:sz w:val="28"/>
          <w:szCs w:val="28"/>
          <w:lang w:val="en-US"/>
        </w:rPr>
      </w:pPr>
      <w:r>
        <w:rPr>
          <w:sz w:val="28"/>
          <w:szCs w:val="28"/>
          <w:lang w:val="en-US"/>
        </w:rPr>
        <w:t>-</w:t>
      </w:r>
      <w:r w:rsidR="009D490C" w:rsidRPr="00431726">
        <w:rPr>
          <w:sz w:val="28"/>
          <w:szCs w:val="28"/>
          <w:lang w:val="en-US"/>
        </w:rPr>
        <w:t>payment of staff of NCA;</w:t>
      </w:r>
    </w:p>
    <w:p w:rsidR="009D490C" w:rsidRPr="00431726" w:rsidRDefault="009D490C" w:rsidP="00204251">
      <w:pPr>
        <w:ind w:firstLine="326"/>
        <w:jc w:val="both"/>
        <w:rPr>
          <w:sz w:val="28"/>
          <w:szCs w:val="28"/>
          <w:lang w:val="en-US"/>
        </w:rPr>
      </w:pPr>
      <w:r w:rsidRPr="00431726">
        <w:rPr>
          <w:sz w:val="28"/>
          <w:szCs w:val="28"/>
          <w:lang w:val="en-US"/>
        </w:rPr>
        <w:t>- expenses for the participation of NCA staff in external courses, conferences, training seminars, etc .;</w:t>
      </w:r>
    </w:p>
    <w:p w:rsidR="009D490C" w:rsidRPr="00431726" w:rsidRDefault="009D490C" w:rsidP="00204251">
      <w:pPr>
        <w:ind w:firstLine="326"/>
        <w:jc w:val="both"/>
        <w:rPr>
          <w:sz w:val="28"/>
          <w:szCs w:val="28"/>
          <w:lang w:val="en-US"/>
        </w:rPr>
      </w:pPr>
      <w:r w:rsidRPr="00431726">
        <w:rPr>
          <w:sz w:val="28"/>
          <w:szCs w:val="28"/>
          <w:lang w:val="en-US"/>
        </w:rPr>
        <w:t xml:space="preserve">- annual contributions of NCA for membership in </w:t>
      </w:r>
      <w:r w:rsidR="001F0509" w:rsidRPr="00431726">
        <w:rPr>
          <w:sz w:val="28"/>
          <w:szCs w:val="28"/>
          <w:lang w:val="en-US"/>
        </w:rPr>
        <w:t>ILAC, IAF, PAC, APLAC;</w:t>
      </w:r>
    </w:p>
    <w:p w:rsidR="009D490C" w:rsidRPr="00431726" w:rsidRDefault="009D490C" w:rsidP="00204251">
      <w:pPr>
        <w:ind w:firstLine="326"/>
        <w:jc w:val="both"/>
        <w:rPr>
          <w:sz w:val="28"/>
          <w:szCs w:val="28"/>
          <w:lang w:val="en-US"/>
        </w:rPr>
      </w:pPr>
      <w:r w:rsidRPr="00431726">
        <w:rPr>
          <w:sz w:val="28"/>
          <w:szCs w:val="28"/>
          <w:lang w:val="en-US"/>
        </w:rPr>
        <w:t xml:space="preserve">- </w:t>
      </w:r>
      <w:r w:rsidR="00311971" w:rsidRPr="00F810E6">
        <w:rPr>
          <w:rStyle w:val="shorttext"/>
          <w:sz w:val="28"/>
          <w:szCs w:val="28"/>
          <w:lang w:val="en-US"/>
        </w:rPr>
        <w:t>participation in meetings of general assemblies</w:t>
      </w:r>
      <w:r w:rsidRPr="00431726">
        <w:rPr>
          <w:sz w:val="28"/>
          <w:szCs w:val="28"/>
          <w:lang w:val="en-US"/>
        </w:rPr>
        <w:t>, scientific and technical commissions, committees, international and regional organizations in the field of accreditation;</w:t>
      </w:r>
    </w:p>
    <w:p w:rsidR="009D490C" w:rsidRPr="00431726" w:rsidRDefault="009D490C" w:rsidP="00204251">
      <w:pPr>
        <w:ind w:firstLine="326"/>
        <w:jc w:val="both"/>
        <w:rPr>
          <w:sz w:val="28"/>
          <w:szCs w:val="28"/>
          <w:lang w:val="en-US"/>
        </w:rPr>
      </w:pPr>
      <w:r w:rsidRPr="00431726">
        <w:rPr>
          <w:sz w:val="28"/>
          <w:szCs w:val="28"/>
          <w:lang w:val="en-US"/>
        </w:rPr>
        <w:t>- expenses related to the visits of foreign appraisers to the NCA in the framework of international and regional cooperation;</w:t>
      </w:r>
    </w:p>
    <w:p w:rsidR="009D490C" w:rsidRPr="00431726" w:rsidRDefault="009D490C" w:rsidP="00204251">
      <w:pPr>
        <w:ind w:firstLine="326"/>
        <w:jc w:val="both"/>
        <w:rPr>
          <w:sz w:val="28"/>
          <w:szCs w:val="28"/>
          <w:lang w:val="en-US"/>
        </w:rPr>
      </w:pPr>
      <w:r w:rsidRPr="00431726">
        <w:rPr>
          <w:sz w:val="28"/>
          <w:szCs w:val="28"/>
          <w:lang w:val="en-US"/>
        </w:rPr>
        <w:t>- expenses related to the development of NCA documents or the preparation and publication of other publications of NCA, with the translation of documents adopted by international and regional organizations;</w:t>
      </w:r>
    </w:p>
    <w:p w:rsidR="009D490C" w:rsidRPr="00431726" w:rsidRDefault="009D490C" w:rsidP="00204251">
      <w:pPr>
        <w:ind w:firstLine="567"/>
        <w:jc w:val="both"/>
        <w:rPr>
          <w:sz w:val="28"/>
          <w:szCs w:val="28"/>
          <w:lang w:val="en-US"/>
        </w:rPr>
      </w:pPr>
      <w:r w:rsidRPr="00431726">
        <w:rPr>
          <w:sz w:val="28"/>
          <w:szCs w:val="28"/>
          <w:lang w:val="en-US"/>
        </w:rPr>
        <w:t>Costs for publishing in the media and posting information on the Internet.</w:t>
      </w:r>
    </w:p>
    <w:p w:rsidR="009D490C" w:rsidRPr="00431726" w:rsidRDefault="003C3320" w:rsidP="00204251">
      <w:pPr>
        <w:ind w:firstLine="567"/>
        <w:jc w:val="both"/>
        <w:rPr>
          <w:sz w:val="28"/>
          <w:szCs w:val="28"/>
          <w:lang w:val="en-US"/>
        </w:rPr>
      </w:pPr>
      <w:r w:rsidRPr="00F810E6">
        <w:rPr>
          <w:sz w:val="28"/>
          <w:szCs w:val="28"/>
          <w:lang w:val="en-US"/>
        </w:rPr>
        <w:t>Documents reflecting the incomes and expenditures of the NCA are maintained by the Department of Economic Analysis and Accounting.</w:t>
      </w:r>
    </w:p>
    <w:p w:rsidR="009D490C" w:rsidRPr="009D490C" w:rsidRDefault="009D490C" w:rsidP="00204251">
      <w:pPr>
        <w:ind w:firstLine="567"/>
        <w:jc w:val="both"/>
        <w:rPr>
          <w:sz w:val="28"/>
          <w:szCs w:val="28"/>
          <w:lang w:val="en-US"/>
        </w:rPr>
      </w:pPr>
      <w:r w:rsidRPr="009D490C">
        <w:rPr>
          <w:sz w:val="28"/>
          <w:szCs w:val="28"/>
          <w:lang w:val="en-US"/>
        </w:rPr>
        <w:t> </w:t>
      </w:r>
      <w:r w:rsidRPr="008712A7">
        <w:rPr>
          <w:i/>
          <w:sz w:val="28"/>
          <w:szCs w:val="28"/>
          <w:lang w:val="en-US"/>
        </w:rPr>
        <w:t>Requirements for Technical Committees</w:t>
      </w:r>
      <w:r w:rsidRPr="009D490C">
        <w:rPr>
          <w:sz w:val="28"/>
          <w:szCs w:val="28"/>
          <w:lang w:val="en-US"/>
        </w:rPr>
        <w:t>. In order to support its work, the accreditation body establishes sectoral commissions to discuss technical tasks. In the organizational structure of the NCA, these functions are performed by the Technical Committees for Accreditation (TC):</w:t>
      </w:r>
    </w:p>
    <w:p w:rsidR="009D490C" w:rsidRPr="009D490C" w:rsidRDefault="009D490C" w:rsidP="009D490C">
      <w:pPr>
        <w:ind w:firstLine="326"/>
        <w:jc w:val="both"/>
        <w:rPr>
          <w:sz w:val="28"/>
          <w:szCs w:val="28"/>
          <w:lang w:val="en-US"/>
        </w:rPr>
      </w:pPr>
      <w:r w:rsidRPr="009D490C">
        <w:rPr>
          <w:sz w:val="28"/>
          <w:szCs w:val="28"/>
          <w:lang w:val="en-US"/>
        </w:rPr>
        <w:t>- testing laboratories;</w:t>
      </w:r>
    </w:p>
    <w:p w:rsidR="009D490C" w:rsidRPr="009D490C" w:rsidRDefault="008712A7" w:rsidP="009D490C">
      <w:pPr>
        <w:ind w:firstLine="326"/>
        <w:jc w:val="both"/>
        <w:rPr>
          <w:sz w:val="28"/>
          <w:szCs w:val="28"/>
          <w:lang w:val="en-US"/>
        </w:rPr>
      </w:pPr>
      <w:r>
        <w:rPr>
          <w:sz w:val="28"/>
          <w:szCs w:val="28"/>
          <w:lang w:val="en-US"/>
        </w:rPr>
        <w:t>- c</w:t>
      </w:r>
      <w:r w:rsidR="009D490C" w:rsidRPr="009D490C">
        <w:rPr>
          <w:sz w:val="28"/>
          <w:szCs w:val="28"/>
          <w:lang w:val="en-US"/>
        </w:rPr>
        <w:t>alibration and calibration laboratories;</w:t>
      </w:r>
    </w:p>
    <w:p w:rsidR="009D490C" w:rsidRPr="009D490C" w:rsidRDefault="009D490C" w:rsidP="009D490C">
      <w:pPr>
        <w:ind w:firstLine="326"/>
        <w:jc w:val="both"/>
        <w:rPr>
          <w:sz w:val="28"/>
          <w:szCs w:val="28"/>
          <w:lang w:val="en-US"/>
        </w:rPr>
      </w:pPr>
      <w:r w:rsidRPr="009D490C">
        <w:rPr>
          <w:sz w:val="28"/>
          <w:szCs w:val="28"/>
          <w:lang w:val="en-US"/>
        </w:rPr>
        <w:t>- bodies for the confirmation of compliance;</w:t>
      </w:r>
    </w:p>
    <w:p w:rsidR="009D490C" w:rsidRPr="004F17E3" w:rsidRDefault="009D490C" w:rsidP="009D490C">
      <w:pPr>
        <w:ind w:firstLine="326"/>
        <w:jc w:val="both"/>
        <w:rPr>
          <w:sz w:val="28"/>
          <w:szCs w:val="28"/>
          <w:lang w:val="en-US"/>
        </w:rPr>
      </w:pPr>
      <w:r w:rsidRPr="004F17E3">
        <w:rPr>
          <w:sz w:val="28"/>
          <w:szCs w:val="28"/>
          <w:lang w:val="en-US"/>
        </w:rPr>
        <w:t>- on interlaboratory comparative tests.</w:t>
      </w:r>
    </w:p>
    <w:p w:rsidR="009D490C" w:rsidRPr="009D490C" w:rsidRDefault="009D490C" w:rsidP="00204251">
      <w:pPr>
        <w:ind w:firstLine="567"/>
        <w:jc w:val="both"/>
        <w:rPr>
          <w:sz w:val="28"/>
          <w:szCs w:val="28"/>
          <w:lang w:val="en-US"/>
        </w:rPr>
      </w:pPr>
      <w:r w:rsidRPr="008712A7">
        <w:rPr>
          <w:i/>
          <w:sz w:val="28"/>
          <w:szCs w:val="28"/>
          <w:lang w:val="en-US"/>
        </w:rPr>
        <w:t>Requirements for expert auditors.</w:t>
      </w:r>
      <w:r w:rsidRPr="009D490C">
        <w:rPr>
          <w:sz w:val="28"/>
          <w:szCs w:val="28"/>
          <w:lang w:val="en-US"/>
        </w:rPr>
        <w:t xml:space="preserve"> Experts. Each accreditation body should have at its disposal experts who have not only knowledge, but also some practical experience. So in the standard EN 45000 (ST RK 1.26) the requirements for the expert-auditor are defined. The main criteria for experts are as follows:</w:t>
      </w:r>
    </w:p>
    <w:p w:rsidR="009D490C" w:rsidRPr="009D490C" w:rsidRDefault="009D490C" w:rsidP="009D490C">
      <w:pPr>
        <w:ind w:firstLine="326"/>
        <w:jc w:val="both"/>
        <w:rPr>
          <w:sz w:val="28"/>
          <w:szCs w:val="28"/>
          <w:lang w:val="en-US"/>
        </w:rPr>
      </w:pPr>
      <w:r w:rsidRPr="009D490C">
        <w:rPr>
          <w:sz w:val="28"/>
          <w:szCs w:val="28"/>
          <w:lang w:val="en-US"/>
        </w:rPr>
        <w:t>1. Requirements for the expert;</w:t>
      </w:r>
    </w:p>
    <w:p w:rsidR="009D490C" w:rsidRPr="009D490C" w:rsidRDefault="009D490C" w:rsidP="009D490C">
      <w:pPr>
        <w:ind w:firstLine="326"/>
        <w:jc w:val="both"/>
        <w:rPr>
          <w:sz w:val="28"/>
          <w:szCs w:val="28"/>
          <w:lang w:val="en-US"/>
        </w:rPr>
      </w:pPr>
      <w:r w:rsidRPr="009D490C">
        <w:rPr>
          <w:sz w:val="28"/>
          <w:szCs w:val="28"/>
          <w:lang w:val="en-US"/>
        </w:rPr>
        <w:t>2. Qualification of the expert;</w:t>
      </w:r>
    </w:p>
    <w:p w:rsidR="009D490C" w:rsidRPr="009D490C" w:rsidRDefault="009D490C" w:rsidP="009D490C">
      <w:pPr>
        <w:ind w:firstLine="326"/>
        <w:jc w:val="both"/>
        <w:rPr>
          <w:sz w:val="28"/>
          <w:szCs w:val="28"/>
          <w:lang w:val="en-US"/>
        </w:rPr>
      </w:pPr>
      <w:r w:rsidRPr="009D490C">
        <w:rPr>
          <w:sz w:val="28"/>
          <w:szCs w:val="28"/>
          <w:lang w:val="en-US"/>
        </w:rPr>
        <w:t>3. Contractual obligations;</w:t>
      </w:r>
    </w:p>
    <w:p w:rsidR="009D490C" w:rsidRPr="009D490C" w:rsidRDefault="009D490C" w:rsidP="009D490C">
      <w:pPr>
        <w:ind w:firstLine="326"/>
        <w:jc w:val="both"/>
        <w:rPr>
          <w:sz w:val="28"/>
          <w:szCs w:val="28"/>
          <w:lang w:val="en-US"/>
        </w:rPr>
      </w:pPr>
      <w:r w:rsidRPr="009D490C">
        <w:rPr>
          <w:sz w:val="28"/>
          <w:szCs w:val="28"/>
          <w:lang w:val="en-US"/>
        </w:rPr>
        <w:t>4. Registration.</w:t>
      </w:r>
    </w:p>
    <w:p w:rsidR="00FA6928" w:rsidRPr="009D490C" w:rsidRDefault="009D490C" w:rsidP="00325988">
      <w:pPr>
        <w:ind w:firstLine="567"/>
        <w:jc w:val="both"/>
        <w:rPr>
          <w:sz w:val="28"/>
          <w:szCs w:val="28"/>
          <w:lang w:val="en-US"/>
        </w:rPr>
      </w:pPr>
      <w:r w:rsidRPr="009D490C">
        <w:rPr>
          <w:sz w:val="28"/>
          <w:szCs w:val="28"/>
          <w:lang w:val="en-US"/>
        </w:rPr>
        <w:t>Recently, special attention has been paid to the training of experts and their subsequent internships. Expert-auditors working in various committees (especially in the complaints committee) should have the ability to work with people, what is being paid attention to when training experts and the process of training is carried out in the form of a business game (subject "Human factor in the work of an expert"). In table 5, the expert's rules are presented. NCA maintains a register of leading appraisers, appraisers, and technical experts. Formation, updating and maintenance of the Register is carried out in the CDS information system, and also paper fil</w:t>
      </w:r>
      <w:r w:rsidR="00EB00EC">
        <w:rPr>
          <w:sz w:val="28"/>
          <w:szCs w:val="28"/>
          <w:lang w:val="en-US"/>
        </w:rPr>
        <w:t>es are formed - the dossier</w:t>
      </w:r>
      <w:r w:rsidRPr="009D490C">
        <w:rPr>
          <w:sz w:val="28"/>
          <w:szCs w:val="28"/>
          <w:lang w:val="en-US"/>
        </w:rPr>
        <w:t>.</w:t>
      </w:r>
    </w:p>
    <w:p w:rsidR="005E65BC" w:rsidRDefault="005E65BC" w:rsidP="009D490C">
      <w:pPr>
        <w:ind w:firstLine="326"/>
        <w:jc w:val="both"/>
        <w:rPr>
          <w:lang w:val="en-US"/>
        </w:rPr>
      </w:pPr>
    </w:p>
    <w:p w:rsidR="00D042A3" w:rsidRPr="00A34FA2" w:rsidRDefault="005E65BC" w:rsidP="009D490C">
      <w:pPr>
        <w:ind w:firstLine="326"/>
        <w:jc w:val="both"/>
        <w:rPr>
          <w:lang w:val="en-US"/>
        </w:rPr>
      </w:pPr>
      <w:r>
        <w:rPr>
          <w:lang w:val="en-US"/>
        </w:rPr>
        <w:t>Table 3</w:t>
      </w:r>
      <w:r w:rsidR="009D490C" w:rsidRPr="00A34FA2">
        <w:rPr>
          <w:lang w:val="en-US"/>
        </w:rPr>
        <w:t xml:space="preserve"> - Rules of the expert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63"/>
        <w:gridCol w:w="2607"/>
        <w:gridCol w:w="2320"/>
        <w:gridCol w:w="2464"/>
      </w:tblGrid>
      <w:tr w:rsidR="002A3F6D" w:rsidRPr="007636EF" w:rsidTr="00A9238B">
        <w:tc>
          <w:tcPr>
            <w:tcW w:w="2463" w:type="dxa"/>
          </w:tcPr>
          <w:p w:rsidR="002A3F6D" w:rsidRPr="007636EF" w:rsidRDefault="009D490C" w:rsidP="004D59F8">
            <w:pPr>
              <w:jc w:val="center"/>
              <w:rPr>
                <w:rFonts w:eastAsia="Calibri"/>
                <w:sz w:val="28"/>
                <w:szCs w:val="28"/>
              </w:rPr>
            </w:pPr>
            <w:r w:rsidRPr="007636EF">
              <w:rPr>
                <w:rFonts w:eastAsia="Calibri"/>
                <w:sz w:val="28"/>
                <w:szCs w:val="28"/>
              </w:rPr>
              <w:t>Requirements</w:t>
            </w:r>
          </w:p>
        </w:tc>
        <w:tc>
          <w:tcPr>
            <w:tcW w:w="2607" w:type="dxa"/>
          </w:tcPr>
          <w:p w:rsidR="002A3F6D" w:rsidRPr="007636EF" w:rsidRDefault="009D490C" w:rsidP="004D59F8">
            <w:pPr>
              <w:jc w:val="center"/>
              <w:rPr>
                <w:rFonts w:eastAsia="Calibri"/>
                <w:sz w:val="28"/>
                <w:szCs w:val="28"/>
              </w:rPr>
            </w:pPr>
            <w:r w:rsidRPr="007636EF">
              <w:rPr>
                <w:rFonts w:eastAsia="Calibri"/>
                <w:sz w:val="28"/>
                <w:szCs w:val="28"/>
              </w:rPr>
              <w:t>Qualification</w:t>
            </w:r>
          </w:p>
        </w:tc>
        <w:tc>
          <w:tcPr>
            <w:tcW w:w="2320" w:type="dxa"/>
          </w:tcPr>
          <w:p w:rsidR="009D490C" w:rsidRPr="007636EF" w:rsidRDefault="009D490C" w:rsidP="009D490C">
            <w:pPr>
              <w:jc w:val="center"/>
              <w:rPr>
                <w:rFonts w:eastAsia="Calibri"/>
                <w:sz w:val="28"/>
                <w:szCs w:val="28"/>
              </w:rPr>
            </w:pPr>
            <w:r w:rsidRPr="007636EF">
              <w:rPr>
                <w:rFonts w:eastAsia="Calibri"/>
                <w:sz w:val="28"/>
                <w:szCs w:val="28"/>
              </w:rPr>
              <w:t>Contractual</w:t>
            </w:r>
          </w:p>
          <w:p w:rsidR="002A3F6D" w:rsidRPr="007636EF" w:rsidRDefault="009D490C" w:rsidP="009D490C">
            <w:pPr>
              <w:jc w:val="center"/>
              <w:rPr>
                <w:rFonts w:eastAsia="Calibri"/>
                <w:sz w:val="28"/>
                <w:szCs w:val="28"/>
              </w:rPr>
            </w:pPr>
            <w:r w:rsidRPr="007636EF">
              <w:rPr>
                <w:rFonts w:eastAsia="Calibri"/>
                <w:sz w:val="28"/>
                <w:szCs w:val="28"/>
              </w:rPr>
              <w:t>commitments</w:t>
            </w:r>
          </w:p>
        </w:tc>
        <w:tc>
          <w:tcPr>
            <w:tcW w:w="2464" w:type="dxa"/>
          </w:tcPr>
          <w:p w:rsidR="002A3F6D" w:rsidRPr="007636EF" w:rsidRDefault="009D490C" w:rsidP="004D59F8">
            <w:pPr>
              <w:jc w:val="center"/>
              <w:rPr>
                <w:rFonts w:eastAsia="Calibri"/>
                <w:sz w:val="28"/>
                <w:szCs w:val="28"/>
              </w:rPr>
            </w:pPr>
            <w:r w:rsidRPr="007636EF">
              <w:rPr>
                <w:rFonts w:eastAsia="Calibri"/>
                <w:sz w:val="28"/>
                <w:szCs w:val="28"/>
              </w:rPr>
              <w:t>check in</w:t>
            </w:r>
          </w:p>
        </w:tc>
      </w:tr>
      <w:tr w:rsidR="002A3F6D" w:rsidRPr="006A601B" w:rsidTr="00A9238B">
        <w:tc>
          <w:tcPr>
            <w:tcW w:w="2463" w:type="dxa"/>
          </w:tcPr>
          <w:p w:rsidR="009D490C" w:rsidRPr="007636EF" w:rsidRDefault="00240636" w:rsidP="009D490C">
            <w:pPr>
              <w:jc w:val="both"/>
              <w:rPr>
                <w:rFonts w:eastAsia="Calibri"/>
                <w:sz w:val="28"/>
                <w:szCs w:val="28"/>
                <w:lang w:val="en-US"/>
              </w:rPr>
            </w:pPr>
            <w:r w:rsidRPr="007636EF">
              <w:rPr>
                <w:rFonts w:eastAsia="Calibri"/>
                <w:sz w:val="28"/>
                <w:szCs w:val="28"/>
                <w:lang w:val="en-US"/>
              </w:rPr>
              <w:t>-</w:t>
            </w:r>
            <w:r w:rsidR="009D490C" w:rsidRPr="007636EF">
              <w:rPr>
                <w:rFonts w:eastAsia="Calibri"/>
                <w:sz w:val="28"/>
                <w:szCs w:val="28"/>
                <w:lang w:val="en-US"/>
              </w:rPr>
              <w:t>knowledge of relevant legal regulations</w:t>
            </w:r>
          </w:p>
          <w:p w:rsidR="009D490C" w:rsidRPr="007636EF" w:rsidRDefault="009D490C" w:rsidP="009D490C">
            <w:pPr>
              <w:jc w:val="both"/>
              <w:rPr>
                <w:rFonts w:eastAsia="Calibri"/>
                <w:sz w:val="28"/>
                <w:szCs w:val="28"/>
                <w:lang w:val="en-US"/>
              </w:rPr>
            </w:pPr>
            <w:r w:rsidRPr="007636EF">
              <w:rPr>
                <w:rFonts w:eastAsia="Calibri"/>
                <w:sz w:val="28"/>
                <w:szCs w:val="28"/>
                <w:lang w:val="en-US"/>
              </w:rPr>
              <w:t>-Professional competence</w:t>
            </w:r>
          </w:p>
          <w:p w:rsidR="009D490C" w:rsidRPr="007636EF" w:rsidRDefault="009D490C" w:rsidP="009D490C">
            <w:pPr>
              <w:jc w:val="both"/>
              <w:rPr>
                <w:rFonts w:eastAsia="Calibri"/>
                <w:sz w:val="28"/>
                <w:szCs w:val="28"/>
                <w:lang w:val="en-US"/>
              </w:rPr>
            </w:pPr>
            <w:r w:rsidRPr="007636EF">
              <w:rPr>
                <w:rFonts w:eastAsia="Calibri"/>
                <w:sz w:val="28"/>
                <w:szCs w:val="28"/>
                <w:lang w:val="en-US"/>
              </w:rPr>
              <w:t>-cognition of the procedure for accreditation and examination</w:t>
            </w:r>
          </w:p>
          <w:p w:rsidR="00B779A7" w:rsidRPr="007636EF" w:rsidRDefault="009D490C" w:rsidP="009D490C">
            <w:pPr>
              <w:jc w:val="both"/>
              <w:rPr>
                <w:rFonts w:eastAsia="Calibri"/>
                <w:sz w:val="28"/>
                <w:szCs w:val="28"/>
              </w:rPr>
            </w:pPr>
            <w:r w:rsidRPr="007636EF">
              <w:rPr>
                <w:rFonts w:eastAsia="Calibri"/>
                <w:sz w:val="28"/>
                <w:szCs w:val="28"/>
              </w:rPr>
              <w:t>no advice</w:t>
            </w:r>
          </w:p>
        </w:tc>
        <w:tc>
          <w:tcPr>
            <w:tcW w:w="2607" w:type="dxa"/>
          </w:tcPr>
          <w:p w:rsidR="009D490C" w:rsidRPr="007636EF" w:rsidRDefault="00240636" w:rsidP="009D490C">
            <w:pPr>
              <w:jc w:val="both"/>
              <w:rPr>
                <w:rFonts w:eastAsia="Calibri"/>
                <w:sz w:val="28"/>
                <w:szCs w:val="28"/>
                <w:lang w:val="en-US"/>
              </w:rPr>
            </w:pPr>
            <w:r w:rsidRPr="007636EF">
              <w:rPr>
                <w:rFonts w:eastAsia="Calibri"/>
                <w:sz w:val="28"/>
                <w:szCs w:val="28"/>
                <w:lang w:val="en-US"/>
              </w:rPr>
              <w:t>-</w:t>
            </w:r>
            <w:r w:rsidR="009D490C" w:rsidRPr="007636EF">
              <w:rPr>
                <w:rFonts w:eastAsia="Calibri"/>
                <w:sz w:val="28"/>
                <w:szCs w:val="28"/>
                <w:lang w:val="en-US"/>
              </w:rPr>
              <w:t>procedure for improving the qualifications of experts</w:t>
            </w:r>
          </w:p>
          <w:p w:rsidR="009D490C" w:rsidRPr="007636EF" w:rsidRDefault="009D490C" w:rsidP="009D490C">
            <w:pPr>
              <w:jc w:val="both"/>
              <w:rPr>
                <w:rFonts w:eastAsia="Calibri"/>
                <w:sz w:val="28"/>
                <w:szCs w:val="28"/>
                <w:lang w:val="en-US"/>
              </w:rPr>
            </w:pPr>
            <w:r w:rsidRPr="007636EF">
              <w:rPr>
                <w:rFonts w:eastAsia="Calibri"/>
                <w:sz w:val="28"/>
                <w:szCs w:val="28"/>
                <w:lang w:val="en-US"/>
              </w:rPr>
              <w:t>-evaluations of their competence and education</w:t>
            </w:r>
          </w:p>
          <w:p w:rsidR="009D490C" w:rsidRPr="007636EF" w:rsidRDefault="009D490C" w:rsidP="009D490C">
            <w:pPr>
              <w:jc w:val="both"/>
              <w:rPr>
                <w:rFonts w:eastAsia="Calibri"/>
                <w:sz w:val="28"/>
                <w:szCs w:val="28"/>
                <w:lang w:val="en-US"/>
              </w:rPr>
            </w:pPr>
            <w:r w:rsidRPr="007636EF">
              <w:rPr>
                <w:rFonts w:eastAsia="Calibri"/>
                <w:sz w:val="28"/>
                <w:szCs w:val="28"/>
                <w:lang w:val="en-US"/>
              </w:rPr>
              <w:t>- Internship</w:t>
            </w:r>
          </w:p>
          <w:p w:rsidR="00B779A7" w:rsidRPr="007636EF" w:rsidRDefault="009D490C" w:rsidP="009D490C">
            <w:pPr>
              <w:jc w:val="both"/>
              <w:rPr>
                <w:rFonts w:eastAsia="Calibri"/>
                <w:sz w:val="28"/>
                <w:szCs w:val="28"/>
                <w:lang w:val="en-US"/>
              </w:rPr>
            </w:pPr>
            <w:r w:rsidRPr="007636EF">
              <w:rPr>
                <w:rFonts w:eastAsia="Calibri"/>
                <w:sz w:val="28"/>
                <w:szCs w:val="28"/>
                <w:lang w:val="en-US"/>
              </w:rPr>
              <w:t>supervising the work of an expert</w:t>
            </w:r>
          </w:p>
        </w:tc>
        <w:tc>
          <w:tcPr>
            <w:tcW w:w="2320" w:type="dxa"/>
          </w:tcPr>
          <w:p w:rsidR="009D490C" w:rsidRPr="007636EF" w:rsidRDefault="009D490C" w:rsidP="009D490C">
            <w:pPr>
              <w:jc w:val="both"/>
              <w:rPr>
                <w:rFonts w:eastAsia="Calibri"/>
                <w:sz w:val="28"/>
                <w:szCs w:val="28"/>
                <w:lang w:val="en-US"/>
              </w:rPr>
            </w:pPr>
            <w:r w:rsidRPr="007636EF">
              <w:rPr>
                <w:rFonts w:eastAsia="Calibri"/>
                <w:sz w:val="28"/>
                <w:szCs w:val="28"/>
                <w:lang w:val="en-US"/>
              </w:rPr>
              <w:t>-Conclusion of the contract with the expert-compliance with the rules</w:t>
            </w:r>
          </w:p>
          <w:p w:rsidR="009D490C" w:rsidRPr="007636EF" w:rsidRDefault="009D490C" w:rsidP="009D490C">
            <w:pPr>
              <w:jc w:val="both"/>
              <w:rPr>
                <w:rFonts w:eastAsia="Calibri"/>
                <w:sz w:val="28"/>
                <w:szCs w:val="28"/>
                <w:lang w:val="en-US"/>
              </w:rPr>
            </w:pPr>
            <w:r w:rsidRPr="007636EF">
              <w:rPr>
                <w:rFonts w:eastAsia="Calibri"/>
                <w:sz w:val="28"/>
                <w:szCs w:val="28"/>
                <w:lang w:val="en-US"/>
              </w:rPr>
              <w:t>-compliance with rules</w:t>
            </w:r>
          </w:p>
          <w:p w:rsidR="006847CD" w:rsidRPr="007636EF" w:rsidRDefault="009D490C" w:rsidP="009D490C">
            <w:pPr>
              <w:jc w:val="both"/>
              <w:rPr>
                <w:rFonts w:eastAsia="Calibri"/>
                <w:sz w:val="28"/>
                <w:szCs w:val="28"/>
                <w:lang w:val="en-US"/>
              </w:rPr>
            </w:pPr>
            <w:r w:rsidRPr="007636EF">
              <w:rPr>
                <w:rFonts w:eastAsia="Calibri"/>
                <w:sz w:val="28"/>
                <w:szCs w:val="28"/>
                <w:lang w:val="en-US"/>
              </w:rPr>
              <w:t>-guarantee of trust and independence</w:t>
            </w:r>
          </w:p>
        </w:tc>
        <w:tc>
          <w:tcPr>
            <w:tcW w:w="2464" w:type="dxa"/>
          </w:tcPr>
          <w:p w:rsidR="009D490C" w:rsidRPr="007636EF" w:rsidRDefault="009D490C" w:rsidP="009D490C">
            <w:pPr>
              <w:jc w:val="both"/>
              <w:rPr>
                <w:rFonts w:eastAsia="Calibri"/>
                <w:sz w:val="28"/>
                <w:szCs w:val="28"/>
                <w:lang w:val="en-US"/>
              </w:rPr>
            </w:pPr>
            <w:r w:rsidRPr="007636EF">
              <w:rPr>
                <w:rFonts w:eastAsia="Calibri"/>
                <w:sz w:val="28"/>
                <w:szCs w:val="28"/>
                <w:lang w:val="en-US"/>
              </w:rPr>
              <w:t>-information about the expert</w:t>
            </w:r>
          </w:p>
          <w:p w:rsidR="009D490C" w:rsidRPr="007636EF" w:rsidRDefault="009D490C" w:rsidP="009D490C">
            <w:pPr>
              <w:jc w:val="both"/>
              <w:rPr>
                <w:rFonts w:eastAsia="Calibri"/>
                <w:sz w:val="28"/>
                <w:szCs w:val="28"/>
                <w:lang w:val="en-US"/>
              </w:rPr>
            </w:pPr>
            <w:r w:rsidRPr="007636EF">
              <w:rPr>
                <w:rFonts w:eastAsia="Calibri"/>
                <w:sz w:val="28"/>
                <w:szCs w:val="28"/>
                <w:lang w:val="en-US"/>
              </w:rPr>
              <w:t>-FULL NAME</w:t>
            </w:r>
          </w:p>
          <w:p w:rsidR="009D490C" w:rsidRPr="007636EF" w:rsidRDefault="009D490C" w:rsidP="009D490C">
            <w:pPr>
              <w:jc w:val="both"/>
              <w:rPr>
                <w:rFonts w:eastAsia="Calibri"/>
                <w:sz w:val="28"/>
                <w:szCs w:val="28"/>
                <w:lang w:val="en-US"/>
              </w:rPr>
            </w:pPr>
            <w:r w:rsidRPr="007636EF">
              <w:rPr>
                <w:rFonts w:eastAsia="Calibri"/>
                <w:sz w:val="28"/>
                <w:szCs w:val="28"/>
                <w:lang w:val="en-US"/>
              </w:rPr>
              <w:t>-Address</w:t>
            </w:r>
          </w:p>
          <w:p w:rsidR="009D490C" w:rsidRPr="007636EF" w:rsidRDefault="009D490C" w:rsidP="009D490C">
            <w:pPr>
              <w:jc w:val="both"/>
              <w:rPr>
                <w:rFonts w:eastAsia="Calibri"/>
                <w:sz w:val="28"/>
                <w:szCs w:val="28"/>
                <w:lang w:val="en-US"/>
              </w:rPr>
            </w:pPr>
            <w:r w:rsidRPr="007636EF">
              <w:rPr>
                <w:rFonts w:eastAsia="Calibri"/>
                <w:sz w:val="28"/>
                <w:szCs w:val="28"/>
                <w:lang w:val="en-US"/>
              </w:rPr>
              <w:t>-firm</w:t>
            </w:r>
          </w:p>
          <w:p w:rsidR="009D490C" w:rsidRPr="007636EF" w:rsidRDefault="009D490C" w:rsidP="009D490C">
            <w:pPr>
              <w:jc w:val="both"/>
              <w:rPr>
                <w:rFonts w:eastAsia="Calibri"/>
                <w:sz w:val="28"/>
                <w:szCs w:val="28"/>
                <w:lang w:val="en-US"/>
              </w:rPr>
            </w:pPr>
            <w:r w:rsidRPr="007636EF">
              <w:rPr>
                <w:rFonts w:eastAsia="Calibri"/>
                <w:sz w:val="28"/>
                <w:szCs w:val="28"/>
                <w:lang w:val="en-US"/>
              </w:rPr>
              <w:t>-Professional qualification</w:t>
            </w:r>
          </w:p>
          <w:p w:rsidR="009D490C" w:rsidRPr="007636EF" w:rsidRDefault="009D490C" w:rsidP="009D490C">
            <w:pPr>
              <w:jc w:val="both"/>
              <w:rPr>
                <w:rFonts w:eastAsia="Calibri"/>
                <w:sz w:val="28"/>
                <w:szCs w:val="28"/>
                <w:lang w:val="en-US"/>
              </w:rPr>
            </w:pPr>
            <w:r w:rsidRPr="007636EF">
              <w:rPr>
                <w:rFonts w:eastAsia="Calibri"/>
                <w:sz w:val="28"/>
                <w:szCs w:val="28"/>
                <w:lang w:val="en-US"/>
              </w:rPr>
              <w:t>-production experience</w:t>
            </w:r>
          </w:p>
          <w:p w:rsidR="009D490C" w:rsidRPr="007636EF" w:rsidRDefault="009D490C" w:rsidP="009D490C">
            <w:pPr>
              <w:jc w:val="both"/>
              <w:rPr>
                <w:rFonts w:eastAsia="Calibri"/>
                <w:sz w:val="28"/>
                <w:szCs w:val="28"/>
                <w:lang w:val="en-US"/>
              </w:rPr>
            </w:pPr>
            <w:r w:rsidRPr="007636EF">
              <w:rPr>
                <w:rFonts w:eastAsia="Calibri"/>
                <w:sz w:val="28"/>
                <w:szCs w:val="28"/>
                <w:lang w:val="en-US"/>
              </w:rPr>
              <w:t>-QM training</w:t>
            </w:r>
          </w:p>
          <w:p w:rsidR="00B779A7" w:rsidRPr="007636EF" w:rsidRDefault="009D490C" w:rsidP="009D490C">
            <w:pPr>
              <w:jc w:val="both"/>
              <w:rPr>
                <w:rFonts w:eastAsia="Calibri"/>
                <w:sz w:val="28"/>
                <w:szCs w:val="28"/>
                <w:lang w:val="en-US"/>
              </w:rPr>
            </w:pPr>
            <w:r w:rsidRPr="007636EF">
              <w:rPr>
                <w:rFonts w:eastAsia="Calibri"/>
                <w:sz w:val="28"/>
                <w:szCs w:val="28"/>
                <w:lang w:val="en-US"/>
              </w:rPr>
              <w:t>experience in expert activities</w:t>
            </w:r>
          </w:p>
        </w:tc>
      </w:tr>
    </w:tbl>
    <w:p w:rsidR="00B40D9F" w:rsidRPr="00EF03E1" w:rsidRDefault="005E65BC" w:rsidP="00EF03E1">
      <w:pPr>
        <w:jc w:val="both"/>
        <w:rPr>
          <w:bCs/>
          <w:iCs/>
          <w:lang w:val="en-US"/>
        </w:rPr>
      </w:pPr>
      <w:r>
        <w:rPr>
          <w:bCs/>
          <w:iCs/>
          <w:lang w:val="en-US"/>
        </w:rPr>
        <w:t>Figure 3</w:t>
      </w:r>
      <w:r w:rsidR="00431726" w:rsidRPr="00EF03E1">
        <w:rPr>
          <w:bCs/>
          <w:iCs/>
          <w:lang w:val="en-US"/>
        </w:rPr>
        <w:t xml:space="preserve"> -S</w:t>
      </w:r>
      <w:r w:rsidR="009D490C" w:rsidRPr="00EF03E1">
        <w:rPr>
          <w:bCs/>
          <w:iCs/>
          <w:lang w:val="en-US"/>
        </w:rPr>
        <w:t>hows the CDS information system of the NCA.</w:t>
      </w:r>
    </w:p>
    <w:p w:rsidR="00EF03E1" w:rsidRPr="009D490C" w:rsidRDefault="00EF03E1" w:rsidP="00EF03E1">
      <w:pPr>
        <w:jc w:val="both"/>
        <w:rPr>
          <w:sz w:val="28"/>
          <w:szCs w:val="28"/>
          <w:lang w:val="en-US"/>
        </w:rPr>
      </w:pPr>
    </w:p>
    <w:p w:rsidR="008732B9" w:rsidRPr="00D042A3" w:rsidRDefault="00CB5DB1" w:rsidP="004E019B">
      <w:pPr>
        <w:pStyle w:val="a5"/>
        <w:spacing w:before="0" w:beforeAutospacing="0" w:after="0" w:afterAutospacing="0"/>
        <w:ind w:firstLine="567"/>
        <w:rPr>
          <w:sz w:val="28"/>
          <w:szCs w:val="28"/>
        </w:rPr>
      </w:pPr>
      <w:r w:rsidRPr="000877F6">
        <w:rPr>
          <w:sz w:val="28"/>
          <w:szCs w:val="28"/>
        </w:rPr>
        <w:pict>
          <v:shape id="_x0000_i1034" type="#_x0000_t75" style="width:447.25pt;height:294.55pt;visibility:visible">
            <v:imagedata r:id="rId16" o:title="13"/>
          </v:shape>
        </w:pict>
      </w:r>
    </w:p>
    <w:p w:rsidR="004E019B" w:rsidRDefault="004E019B" w:rsidP="007636EF">
      <w:pPr>
        <w:pStyle w:val="a5"/>
        <w:spacing w:before="0" w:beforeAutospacing="0" w:after="0" w:afterAutospacing="0"/>
        <w:ind w:firstLine="567"/>
        <w:jc w:val="center"/>
        <w:rPr>
          <w:sz w:val="28"/>
          <w:szCs w:val="28"/>
        </w:rPr>
      </w:pPr>
    </w:p>
    <w:p w:rsidR="009D490C" w:rsidRPr="00EF03E1" w:rsidRDefault="005E65BC" w:rsidP="007636EF">
      <w:pPr>
        <w:pStyle w:val="a5"/>
        <w:spacing w:before="0" w:beforeAutospacing="0" w:after="0" w:afterAutospacing="0"/>
        <w:ind w:firstLine="567"/>
        <w:jc w:val="center"/>
        <w:rPr>
          <w:lang w:val="en-US"/>
        </w:rPr>
      </w:pPr>
      <w:r>
        <w:rPr>
          <w:lang w:val="en-US"/>
        </w:rPr>
        <w:t>Figure 14</w:t>
      </w:r>
      <w:r w:rsidR="009D490C" w:rsidRPr="00EF03E1">
        <w:rPr>
          <w:lang w:val="en-US"/>
        </w:rPr>
        <w:t xml:space="preserve"> - CDS Information System NCA</w:t>
      </w:r>
    </w:p>
    <w:p w:rsidR="009D490C" w:rsidRPr="004F17E3" w:rsidRDefault="009D490C" w:rsidP="007636EF">
      <w:pPr>
        <w:pStyle w:val="a5"/>
        <w:spacing w:before="0" w:beforeAutospacing="0" w:after="0" w:afterAutospacing="0"/>
        <w:ind w:firstLine="567"/>
        <w:jc w:val="both"/>
        <w:rPr>
          <w:sz w:val="28"/>
          <w:szCs w:val="28"/>
          <w:lang w:val="en-US"/>
        </w:rPr>
      </w:pPr>
    </w:p>
    <w:p w:rsidR="009D490C" w:rsidRPr="007636EF" w:rsidRDefault="009D490C" w:rsidP="007636EF">
      <w:pPr>
        <w:pStyle w:val="a5"/>
        <w:spacing w:before="0" w:beforeAutospacing="0" w:after="0" w:afterAutospacing="0"/>
        <w:ind w:firstLine="567"/>
        <w:jc w:val="both"/>
        <w:rPr>
          <w:i/>
          <w:sz w:val="28"/>
          <w:szCs w:val="28"/>
          <w:lang w:val="en-US"/>
        </w:rPr>
      </w:pPr>
      <w:r w:rsidRPr="007636EF">
        <w:rPr>
          <w:i/>
          <w:sz w:val="28"/>
          <w:szCs w:val="28"/>
          <w:lang w:val="en-US"/>
        </w:rPr>
        <w:t>Normative and legal basis of NCA activities and program documents of the Republic of Kazakhstan</w:t>
      </w:r>
    </w:p>
    <w:p w:rsidR="009D490C" w:rsidRPr="007636EF" w:rsidRDefault="009D490C" w:rsidP="007636EF">
      <w:pPr>
        <w:pStyle w:val="a5"/>
        <w:spacing w:before="0" w:beforeAutospacing="0" w:after="0" w:afterAutospacing="0"/>
        <w:ind w:firstLine="567"/>
        <w:jc w:val="both"/>
        <w:rPr>
          <w:i/>
          <w:sz w:val="28"/>
          <w:szCs w:val="28"/>
          <w:lang w:val="en-US"/>
        </w:rPr>
      </w:pPr>
      <w:r w:rsidRPr="007636EF">
        <w:rPr>
          <w:i/>
          <w:sz w:val="28"/>
          <w:szCs w:val="28"/>
          <w:lang w:val="en-US"/>
        </w:rPr>
        <w:t>The regulatory framework includes:</w:t>
      </w:r>
    </w:p>
    <w:p w:rsidR="009D490C" w:rsidRPr="009D490C" w:rsidRDefault="009D490C" w:rsidP="007636EF">
      <w:pPr>
        <w:pStyle w:val="a5"/>
        <w:spacing w:before="0" w:beforeAutospacing="0" w:after="0" w:afterAutospacing="0"/>
        <w:ind w:firstLine="567"/>
        <w:jc w:val="both"/>
        <w:rPr>
          <w:sz w:val="28"/>
          <w:szCs w:val="28"/>
          <w:lang w:val="en-US"/>
        </w:rPr>
      </w:pPr>
      <w:r w:rsidRPr="009D490C">
        <w:rPr>
          <w:sz w:val="28"/>
          <w:szCs w:val="28"/>
          <w:lang w:val="en-US"/>
        </w:rPr>
        <w:t xml:space="preserve">-Zakon RK Law "On accreditation in the field of conformity assessment" dated July 5, 2008 </w:t>
      </w:r>
      <w:r w:rsidR="007636EF" w:rsidRPr="007636EF">
        <w:rPr>
          <w:sz w:val="28"/>
          <w:szCs w:val="28"/>
          <w:lang w:val="en-US"/>
        </w:rPr>
        <w:t>№</w:t>
      </w:r>
      <w:r w:rsidRPr="009D490C">
        <w:rPr>
          <w:sz w:val="28"/>
          <w:szCs w:val="28"/>
          <w:lang w:val="en-US"/>
        </w:rPr>
        <w:t>. 61-IV</w:t>
      </w:r>
    </w:p>
    <w:p w:rsidR="009D490C" w:rsidRPr="009D490C" w:rsidRDefault="009D490C" w:rsidP="007636EF">
      <w:pPr>
        <w:pStyle w:val="a5"/>
        <w:spacing w:before="0" w:beforeAutospacing="0" w:after="0" w:afterAutospacing="0"/>
        <w:ind w:firstLine="567"/>
        <w:jc w:val="both"/>
        <w:rPr>
          <w:sz w:val="28"/>
          <w:szCs w:val="28"/>
          <w:lang w:val="en-US"/>
        </w:rPr>
      </w:pPr>
      <w:r w:rsidRPr="009D490C">
        <w:rPr>
          <w:sz w:val="28"/>
          <w:szCs w:val="28"/>
          <w:lang w:val="en-US"/>
        </w:rPr>
        <w:t xml:space="preserve">- Law of the Republic of Kazakhstan "On Technical Regulation" of November 9, 2004 </w:t>
      </w:r>
      <w:r w:rsidR="007636EF" w:rsidRPr="007636EF">
        <w:rPr>
          <w:sz w:val="28"/>
          <w:szCs w:val="28"/>
          <w:lang w:val="en-US"/>
        </w:rPr>
        <w:t>№</w:t>
      </w:r>
      <w:r w:rsidRPr="009D490C">
        <w:rPr>
          <w:sz w:val="28"/>
          <w:szCs w:val="28"/>
          <w:lang w:val="en-US"/>
        </w:rPr>
        <w:t>. 603-II</w:t>
      </w:r>
    </w:p>
    <w:p w:rsidR="009D490C" w:rsidRPr="009D490C" w:rsidRDefault="009D490C" w:rsidP="007636EF">
      <w:pPr>
        <w:pStyle w:val="a5"/>
        <w:spacing w:before="0" w:beforeAutospacing="0" w:after="0" w:afterAutospacing="0"/>
        <w:ind w:firstLine="567"/>
        <w:jc w:val="both"/>
        <w:rPr>
          <w:sz w:val="28"/>
          <w:szCs w:val="28"/>
          <w:lang w:val="en-US"/>
        </w:rPr>
      </w:pPr>
      <w:r w:rsidRPr="009D490C">
        <w:rPr>
          <w:sz w:val="28"/>
          <w:szCs w:val="28"/>
          <w:lang w:val="en-US"/>
        </w:rPr>
        <w:t>- Law of RK "On ensuring the uniformity of measurements" of June 7, 2000 No. 53-II</w:t>
      </w:r>
    </w:p>
    <w:p w:rsidR="009D490C" w:rsidRPr="009D490C" w:rsidRDefault="009D490C" w:rsidP="007636EF">
      <w:pPr>
        <w:pStyle w:val="a5"/>
        <w:spacing w:before="0" w:beforeAutospacing="0" w:after="0" w:afterAutospacing="0"/>
        <w:ind w:firstLine="567"/>
        <w:jc w:val="both"/>
        <w:rPr>
          <w:sz w:val="28"/>
          <w:szCs w:val="28"/>
          <w:lang w:val="en-US"/>
        </w:rPr>
      </w:pPr>
      <w:r w:rsidRPr="009D490C">
        <w:rPr>
          <w:sz w:val="28"/>
          <w:szCs w:val="28"/>
          <w:lang w:val="en-US"/>
        </w:rPr>
        <w:t>- Resolution of the Government of the Republic of Kazakhstan "On the definition of the accreditation body" dated 27 August 2008 No. 773</w:t>
      </w:r>
    </w:p>
    <w:p w:rsidR="009D490C" w:rsidRPr="009D490C" w:rsidRDefault="007636EF" w:rsidP="007636EF">
      <w:pPr>
        <w:pStyle w:val="a5"/>
        <w:spacing w:before="0" w:beforeAutospacing="0" w:after="0" w:afterAutospacing="0"/>
        <w:ind w:firstLine="567"/>
        <w:jc w:val="both"/>
        <w:rPr>
          <w:sz w:val="28"/>
          <w:szCs w:val="28"/>
          <w:lang w:val="en-US"/>
        </w:rPr>
      </w:pPr>
      <w:r>
        <w:rPr>
          <w:sz w:val="28"/>
          <w:szCs w:val="28"/>
          <w:lang w:val="en-US"/>
        </w:rPr>
        <w:t> - ST RK ISO/</w:t>
      </w:r>
      <w:r w:rsidR="009D490C" w:rsidRPr="009D490C">
        <w:rPr>
          <w:sz w:val="28"/>
          <w:szCs w:val="28"/>
          <w:lang w:val="en-US"/>
        </w:rPr>
        <w:t>IEC 17011-2006 "Bodies that carry out assessment and accreditation of conformity assessment bodies. Primary requirements"</w:t>
      </w:r>
    </w:p>
    <w:p w:rsidR="009D490C" w:rsidRPr="009D490C" w:rsidRDefault="009D490C" w:rsidP="007636EF">
      <w:pPr>
        <w:pStyle w:val="a5"/>
        <w:spacing w:before="0" w:beforeAutospacing="0" w:after="0" w:afterAutospacing="0"/>
        <w:ind w:firstLine="567"/>
        <w:jc w:val="both"/>
        <w:rPr>
          <w:sz w:val="28"/>
          <w:szCs w:val="28"/>
          <w:lang w:val="en-US"/>
        </w:rPr>
      </w:pPr>
      <w:r w:rsidRPr="009D490C">
        <w:rPr>
          <w:sz w:val="28"/>
          <w:szCs w:val="28"/>
          <w:lang w:val="en-US"/>
        </w:rPr>
        <w:t>- International documents ILAC, IAF, RAS</w:t>
      </w:r>
    </w:p>
    <w:p w:rsidR="009D490C" w:rsidRPr="007636EF" w:rsidRDefault="009D490C" w:rsidP="007636EF">
      <w:pPr>
        <w:pStyle w:val="a5"/>
        <w:spacing w:before="0" w:beforeAutospacing="0" w:after="0" w:afterAutospacing="0"/>
        <w:ind w:firstLine="567"/>
        <w:jc w:val="both"/>
        <w:rPr>
          <w:i/>
          <w:sz w:val="28"/>
          <w:szCs w:val="28"/>
          <w:lang w:val="en-US"/>
        </w:rPr>
      </w:pPr>
      <w:r w:rsidRPr="007636EF">
        <w:rPr>
          <w:i/>
          <w:sz w:val="28"/>
          <w:szCs w:val="28"/>
          <w:lang w:val="en-US"/>
        </w:rPr>
        <w:t>Program documents</w:t>
      </w:r>
    </w:p>
    <w:p w:rsidR="009D490C" w:rsidRPr="009D490C" w:rsidRDefault="009D490C" w:rsidP="007636EF">
      <w:pPr>
        <w:pStyle w:val="a5"/>
        <w:spacing w:before="0" w:beforeAutospacing="0" w:after="0" w:afterAutospacing="0"/>
        <w:ind w:firstLine="567"/>
        <w:jc w:val="both"/>
        <w:rPr>
          <w:sz w:val="28"/>
          <w:szCs w:val="28"/>
          <w:lang w:val="en-US"/>
        </w:rPr>
      </w:pPr>
      <w:r w:rsidRPr="009D490C">
        <w:rPr>
          <w:sz w:val="28"/>
          <w:szCs w:val="28"/>
          <w:lang w:val="en-US"/>
        </w:rPr>
        <w:t>- The State Program of Industrial and Innovative Development of the Republic of Kazakhstan for 2015-2019</w:t>
      </w:r>
    </w:p>
    <w:p w:rsidR="009D490C" w:rsidRPr="009D490C" w:rsidRDefault="009D490C" w:rsidP="007636EF">
      <w:pPr>
        <w:pStyle w:val="a5"/>
        <w:spacing w:before="0" w:beforeAutospacing="0" w:after="0" w:afterAutospacing="0"/>
        <w:ind w:firstLine="567"/>
        <w:jc w:val="both"/>
        <w:rPr>
          <w:sz w:val="28"/>
          <w:szCs w:val="28"/>
          <w:lang w:val="en-US"/>
        </w:rPr>
      </w:pPr>
      <w:r w:rsidRPr="009D490C">
        <w:rPr>
          <w:sz w:val="28"/>
          <w:szCs w:val="28"/>
          <w:lang w:val="en-US"/>
        </w:rPr>
        <w:t>- Strategic Plan of the Republic of Kazakhstan for 2014-2018</w:t>
      </w:r>
    </w:p>
    <w:p w:rsidR="009D490C" w:rsidRPr="009D490C" w:rsidRDefault="009D490C" w:rsidP="009D490C">
      <w:pPr>
        <w:pStyle w:val="a5"/>
        <w:spacing w:before="0" w:beforeAutospacing="0" w:after="0" w:afterAutospacing="0"/>
        <w:ind w:firstLine="567"/>
        <w:jc w:val="both"/>
        <w:rPr>
          <w:sz w:val="28"/>
          <w:szCs w:val="28"/>
          <w:lang w:val="en-US"/>
        </w:rPr>
      </w:pPr>
      <w:r w:rsidRPr="009D490C">
        <w:rPr>
          <w:sz w:val="28"/>
          <w:szCs w:val="28"/>
          <w:lang w:val="en-US"/>
        </w:rPr>
        <w:t>- Comprehensive plan to improve the system of technical regulation and metrology until 2020</w:t>
      </w:r>
    </w:p>
    <w:p w:rsidR="00E630D9" w:rsidRPr="009D490C" w:rsidRDefault="009D490C" w:rsidP="00A34FA2">
      <w:pPr>
        <w:pStyle w:val="a5"/>
        <w:spacing w:before="0" w:beforeAutospacing="0" w:after="0" w:afterAutospacing="0"/>
        <w:ind w:firstLine="567"/>
        <w:jc w:val="both"/>
        <w:rPr>
          <w:sz w:val="28"/>
          <w:szCs w:val="28"/>
          <w:lang w:val="en-US"/>
        </w:rPr>
      </w:pPr>
      <w:r w:rsidRPr="009D490C">
        <w:rPr>
          <w:sz w:val="28"/>
          <w:szCs w:val="28"/>
          <w:lang w:val="en-US"/>
        </w:rPr>
        <w:t> - Strategic development plan for LLP "National Accreditation Center" for 2015-2019.</w:t>
      </w:r>
    </w:p>
    <w:p w:rsidR="00325988" w:rsidRDefault="00325988" w:rsidP="009D490C">
      <w:pPr>
        <w:pStyle w:val="a5"/>
        <w:spacing w:before="0" w:beforeAutospacing="0" w:after="0" w:afterAutospacing="0"/>
        <w:ind w:firstLine="567"/>
        <w:jc w:val="both"/>
        <w:rPr>
          <w:b/>
          <w:sz w:val="28"/>
          <w:szCs w:val="28"/>
          <w:lang w:val="en-US"/>
        </w:rPr>
      </w:pPr>
    </w:p>
    <w:p w:rsidR="009D490C" w:rsidRPr="009D490C" w:rsidRDefault="009D490C" w:rsidP="009D490C">
      <w:pPr>
        <w:pStyle w:val="a5"/>
        <w:spacing w:before="0" w:beforeAutospacing="0" w:after="0" w:afterAutospacing="0"/>
        <w:ind w:firstLine="567"/>
        <w:jc w:val="both"/>
        <w:rPr>
          <w:b/>
          <w:sz w:val="28"/>
          <w:szCs w:val="28"/>
          <w:lang w:val="en-US"/>
        </w:rPr>
      </w:pPr>
      <w:r w:rsidRPr="009D490C">
        <w:rPr>
          <w:b/>
          <w:sz w:val="28"/>
          <w:szCs w:val="28"/>
          <w:lang w:val="en-US"/>
        </w:rPr>
        <w:t>Activities of NCA</w:t>
      </w:r>
    </w:p>
    <w:p w:rsidR="008712A7" w:rsidRPr="00F810E6" w:rsidRDefault="008712A7" w:rsidP="00DF610D">
      <w:pPr>
        <w:pStyle w:val="a5"/>
        <w:spacing w:before="0" w:beforeAutospacing="0" w:after="0" w:afterAutospacing="0"/>
        <w:ind w:firstLine="567"/>
        <w:jc w:val="both"/>
        <w:rPr>
          <w:sz w:val="28"/>
          <w:szCs w:val="28"/>
          <w:lang w:val="en-US"/>
        </w:rPr>
      </w:pPr>
      <w:r w:rsidRPr="00F810E6">
        <w:rPr>
          <w:sz w:val="28"/>
          <w:szCs w:val="28"/>
          <w:lang w:val="en-US"/>
        </w:rPr>
        <w:t>The activities of NCA include the following accreditation objects (and their branches):</w:t>
      </w:r>
    </w:p>
    <w:p w:rsidR="008712A7" w:rsidRPr="00F810E6" w:rsidRDefault="008712A7" w:rsidP="00DF610D">
      <w:pPr>
        <w:pStyle w:val="a5"/>
        <w:spacing w:before="0" w:beforeAutospacing="0" w:after="0" w:afterAutospacing="0"/>
        <w:ind w:firstLine="567"/>
        <w:jc w:val="both"/>
        <w:rPr>
          <w:sz w:val="28"/>
          <w:szCs w:val="28"/>
          <w:lang w:val="en-US"/>
        </w:rPr>
      </w:pPr>
      <w:r w:rsidRPr="00F810E6">
        <w:rPr>
          <w:sz w:val="28"/>
          <w:szCs w:val="28"/>
          <w:lang w:val="en-US"/>
        </w:rPr>
        <w:t>1. bodies for the certification of products ISO/IEC 17065 (GOST ISO/IEC 17065);</w:t>
      </w:r>
    </w:p>
    <w:p w:rsidR="008712A7" w:rsidRPr="00F810E6" w:rsidRDefault="008712A7" w:rsidP="00DF610D">
      <w:pPr>
        <w:pStyle w:val="a5"/>
        <w:spacing w:before="0" w:beforeAutospacing="0" w:after="0" w:afterAutospacing="0"/>
        <w:ind w:firstLine="567"/>
        <w:jc w:val="both"/>
        <w:rPr>
          <w:sz w:val="28"/>
          <w:szCs w:val="28"/>
          <w:lang w:val="en-US"/>
        </w:rPr>
      </w:pPr>
      <w:r w:rsidRPr="00F810E6">
        <w:rPr>
          <w:sz w:val="28"/>
          <w:szCs w:val="28"/>
          <w:lang w:val="en-US"/>
        </w:rPr>
        <w:t>2. bodies for certification of management systems ISO/IEC 17021 (GOST ISO/ IEC 17021 / ST RK ISO/IEC 17021-1);</w:t>
      </w:r>
    </w:p>
    <w:p w:rsidR="008712A7" w:rsidRPr="00F810E6" w:rsidRDefault="008712A7" w:rsidP="00DF610D">
      <w:pPr>
        <w:pStyle w:val="a5"/>
        <w:spacing w:before="0" w:beforeAutospacing="0" w:after="0" w:afterAutospacing="0"/>
        <w:ind w:firstLine="567"/>
        <w:jc w:val="both"/>
        <w:rPr>
          <w:sz w:val="28"/>
          <w:szCs w:val="28"/>
          <w:lang w:val="en-US"/>
        </w:rPr>
      </w:pPr>
      <w:r w:rsidRPr="00F810E6">
        <w:rPr>
          <w:sz w:val="28"/>
          <w:szCs w:val="28"/>
          <w:lang w:val="en-US"/>
        </w:rPr>
        <w:t>3. bodies for the certification of personnel ISO/IEC 17024: (GOST ISO/IEC 17024);</w:t>
      </w:r>
    </w:p>
    <w:p w:rsidR="008712A7" w:rsidRPr="00F810E6" w:rsidRDefault="008712A7" w:rsidP="00DF610D">
      <w:pPr>
        <w:pStyle w:val="a5"/>
        <w:spacing w:before="0" w:beforeAutospacing="0" w:after="0" w:afterAutospacing="0"/>
        <w:ind w:firstLine="567"/>
        <w:jc w:val="both"/>
        <w:rPr>
          <w:sz w:val="28"/>
          <w:szCs w:val="28"/>
          <w:lang w:val="en-US"/>
        </w:rPr>
      </w:pPr>
      <w:r w:rsidRPr="00F810E6">
        <w:rPr>
          <w:sz w:val="28"/>
          <w:szCs w:val="28"/>
          <w:lang w:val="en-US"/>
        </w:rPr>
        <w:t>4. Test laboratories ISO / IEC 17025 (ST RK ISO/IEC 17025, GOST ISO/IEC 17025);</w:t>
      </w:r>
    </w:p>
    <w:p w:rsidR="008712A7" w:rsidRPr="00F810E6" w:rsidRDefault="008712A7" w:rsidP="00DF610D">
      <w:pPr>
        <w:pStyle w:val="a5"/>
        <w:spacing w:before="0" w:beforeAutospacing="0" w:after="0" w:afterAutospacing="0"/>
        <w:ind w:firstLine="567"/>
        <w:jc w:val="both"/>
        <w:rPr>
          <w:sz w:val="28"/>
          <w:szCs w:val="28"/>
          <w:lang w:val="en-US"/>
        </w:rPr>
      </w:pPr>
      <w:r w:rsidRPr="00F810E6">
        <w:rPr>
          <w:sz w:val="28"/>
          <w:szCs w:val="28"/>
          <w:lang w:val="en-US"/>
        </w:rPr>
        <w:t>5. Calibration and calibration laboratories ISO/IEC 17025 (ST RK ISO/IEC 17025, GOST ISO / IEC 17025);</w:t>
      </w:r>
    </w:p>
    <w:p w:rsidR="008712A7" w:rsidRPr="00F810E6" w:rsidRDefault="008712A7" w:rsidP="00DF610D">
      <w:pPr>
        <w:pStyle w:val="a5"/>
        <w:spacing w:before="0" w:beforeAutospacing="0" w:after="0" w:afterAutospacing="0"/>
        <w:ind w:firstLine="567"/>
        <w:jc w:val="both"/>
        <w:rPr>
          <w:sz w:val="28"/>
          <w:szCs w:val="28"/>
          <w:lang w:val="en-US"/>
        </w:rPr>
      </w:pPr>
      <w:r w:rsidRPr="00F810E6">
        <w:rPr>
          <w:sz w:val="28"/>
          <w:szCs w:val="28"/>
          <w:lang w:val="en-US"/>
        </w:rPr>
        <w:t>6. Medical laboratories ISO 15189 (ST RK ISO 15189);</w:t>
      </w:r>
    </w:p>
    <w:p w:rsidR="008712A7" w:rsidRPr="00F810E6" w:rsidRDefault="008712A7" w:rsidP="00DF610D">
      <w:pPr>
        <w:pStyle w:val="a5"/>
        <w:spacing w:before="0" w:beforeAutospacing="0" w:after="0" w:afterAutospacing="0"/>
        <w:ind w:firstLine="567"/>
        <w:jc w:val="both"/>
        <w:rPr>
          <w:sz w:val="28"/>
          <w:szCs w:val="28"/>
          <w:lang w:val="en-US"/>
        </w:rPr>
      </w:pPr>
      <w:r w:rsidRPr="00F810E6">
        <w:rPr>
          <w:sz w:val="28"/>
          <w:szCs w:val="28"/>
          <w:lang w:val="en-US"/>
        </w:rPr>
        <w:t>7. ISO/IEC 17043 qualification verification provider (GOST ISO/IEC 17043);</w:t>
      </w:r>
    </w:p>
    <w:p w:rsidR="008712A7" w:rsidRPr="00F810E6" w:rsidRDefault="008712A7" w:rsidP="00DF610D">
      <w:pPr>
        <w:pStyle w:val="a5"/>
        <w:spacing w:before="0" w:beforeAutospacing="0" w:after="0" w:afterAutospacing="0"/>
        <w:ind w:firstLine="567"/>
        <w:jc w:val="both"/>
        <w:rPr>
          <w:sz w:val="28"/>
          <w:szCs w:val="28"/>
          <w:lang w:val="en-US"/>
        </w:rPr>
      </w:pPr>
      <w:r w:rsidRPr="00F810E6">
        <w:rPr>
          <w:sz w:val="28"/>
          <w:szCs w:val="28"/>
          <w:lang w:val="en-US"/>
        </w:rPr>
        <w:t>8. inspection bodies ISO/IEC 17020 (GOST ISO/IEC 17020);</w:t>
      </w:r>
    </w:p>
    <w:p w:rsidR="00E630D9" w:rsidRPr="00F810E6" w:rsidRDefault="008712A7" w:rsidP="00A34FA2">
      <w:pPr>
        <w:pStyle w:val="a5"/>
        <w:spacing w:before="0" w:beforeAutospacing="0" w:after="0" w:afterAutospacing="0"/>
        <w:ind w:firstLine="567"/>
        <w:jc w:val="both"/>
        <w:rPr>
          <w:sz w:val="28"/>
          <w:szCs w:val="28"/>
          <w:lang w:val="en-US"/>
        </w:rPr>
      </w:pPr>
      <w:r w:rsidRPr="00F810E6">
        <w:rPr>
          <w:sz w:val="28"/>
          <w:szCs w:val="28"/>
          <w:lang w:val="en-US"/>
        </w:rPr>
        <w:t>9. bodies for validation and verification of greenhouse gases ISO 14065: 2013 (ST RK ISO 14065-2016)</w:t>
      </w:r>
    </w:p>
    <w:p w:rsidR="009D490C" w:rsidRDefault="009D490C" w:rsidP="00DF610D">
      <w:pPr>
        <w:pStyle w:val="a5"/>
        <w:spacing w:before="0" w:beforeAutospacing="0" w:after="0" w:afterAutospacing="0"/>
        <w:ind w:firstLine="567"/>
        <w:jc w:val="both"/>
        <w:rPr>
          <w:b/>
          <w:sz w:val="28"/>
          <w:szCs w:val="28"/>
          <w:lang w:val="en-US"/>
        </w:rPr>
      </w:pPr>
      <w:r w:rsidRPr="009D490C">
        <w:rPr>
          <w:b/>
          <w:sz w:val="28"/>
          <w:szCs w:val="28"/>
          <w:lang w:val="en-US"/>
        </w:rPr>
        <w:t>Criteria for accreditation of NCA</w:t>
      </w:r>
    </w:p>
    <w:p w:rsidR="009D490C" w:rsidRPr="009D490C" w:rsidRDefault="009D490C" w:rsidP="007636EF">
      <w:pPr>
        <w:ind w:firstLine="567"/>
        <w:jc w:val="both"/>
        <w:rPr>
          <w:sz w:val="28"/>
          <w:szCs w:val="28"/>
          <w:lang w:val="en-US"/>
        </w:rPr>
      </w:pPr>
      <w:r w:rsidRPr="009D490C">
        <w:rPr>
          <w:sz w:val="28"/>
          <w:szCs w:val="28"/>
          <w:lang w:val="en-US"/>
        </w:rPr>
        <w:t>Criteria for accreditation of NCA are based on the requirements established in legislative and regulatory documents, depending on the subject of accreditation [31].</w:t>
      </w:r>
    </w:p>
    <w:p w:rsidR="009D490C" w:rsidRPr="009D490C" w:rsidRDefault="009D490C" w:rsidP="007636EF">
      <w:pPr>
        <w:ind w:firstLine="567"/>
        <w:jc w:val="both"/>
        <w:rPr>
          <w:sz w:val="28"/>
          <w:szCs w:val="28"/>
          <w:lang w:val="en-US"/>
        </w:rPr>
      </w:pPr>
      <w:r w:rsidRPr="009D490C">
        <w:rPr>
          <w:sz w:val="28"/>
          <w:szCs w:val="28"/>
          <w:lang w:val="en-US"/>
        </w:rPr>
        <w:t>In the accreditation system, the accreditation body describes its approach, rules and directions for passing the accreditation procedure. The system, regardless of which object is accredited (certification bodies and testing centers / laboratories) should have appropriate descriptions of procedures.</w:t>
      </w:r>
    </w:p>
    <w:p w:rsidR="009D490C" w:rsidRPr="009D490C" w:rsidRDefault="009D490C" w:rsidP="007636EF">
      <w:pPr>
        <w:ind w:firstLine="567"/>
        <w:jc w:val="both"/>
        <w:rPr>
          <w:sz w:val="28"/>
          <w:szCs w:val="28"/>
          <w:lang w:val="en-US"/>
        </w:rPr>
      </w:pPr>
      <w:r w:rsidRPr="009D490C">
        <w:rPr>
          <w:sz w:val="28"/>
          <w:szCs w:val="28"/>
          <w:lang w:val="en-US"/>
        </w:rPr>
        <w:t>The accreditation system describes the scope of its activities. Access to the system should be open to all and should not depend on external conditions (territorial location, employee relations, etc.)</w:t>
      </w:r>
    </w:p>
    <w:p w:rsidR="009D490C" w:rsidRPr="005033BB" w:rsidRDefault="009D490C" w:rsidP="007636EF">
      <w:pPr>
        <w:ind w:firstLine="567"/>
        <w:jc w:val="both"/>
        <w:rPr>
          <w:sz w:val="28"/>
          <w:szCs w:val="28"/>
          <w:lang w:val="en-US"/>
        </w:rPr>
      </w:pPr>
      <w:r w:rsidRPr="005033BB">
        <w:rPr>
          <w:sz w:val="28"/>
          <w:szCs w:val="28"/>
          <w:lang w:val="en-US"/>
        </w:rPr>
        <w:t>The procedures described in the system should be accepted by all equally without discrimination (in the sense of the rank of the posts held).</w:t>
      </w:r>
    </w:p>
    <w:p w:rsidR="009D490C" w:rsidRPr="005033BB" w:rsidRDefault="009D490C" w:rsidP="007636EF">
      <w:pPr>
        <w:ind w:firstLine="567"/>
        <w:jc w:val="both"/>
        <w:rPr>
          <w:sz w:val="28"/>
          <w:szCs w:val="28"/>
          <w:lang w:val="en-US"/>
        </w:rPr>
      </w:pPr>
      <w:r w:rsidRPr="005033BB">
        <w:rPr>
          <w:sz w:val="28"/>
          <w:szCs w:val="28"/>
          <w:lang w:val="en-US"/>
        </w:rPr>
        <w:t>The accreditation body within the system should develop a common policy and ensure a decision-making process that guarantees:</w:t>
      </w:r>
    </w:p>
    <w:p w:rsidR="009D490C" w:rsidRPr="005033BB" w:rsidRDefault="007636EF" w:rsidP="007636EF">
      <w:pPr>
        <w:ind w:firstLine="284"/>
        <w:jc w:val="both"/>
        <w:rPr>
          <w:sz w:val="28"/>
          <w:szCs w:val="28"/>
          <w:lang w:val="en-US"/>
        </w:rPr>
      </w:pPr>
      <w:r>
        <w:rPr>
          <w:sz w:val="28"/>
          <w:szCs w:val="28"/>
          <w:lang w:val="en-US"/>
        </w:rPr>
        <w:t>- a</w:t>
      </w:r>
      <w:r w:rsidR="009D490C" w:rsidRPr="005033BB">
        <w:rPr>
          <w:sz w:val="28"/>
          <w:szCs w:val="28"/>
          <w:lang w:val="en-US"/>
        </w:rPr>
        <w:t>rbitration decisions on all issues related to the activities of the accreditation body;</w:t>
      </w:r>
    </w:p>
    <w:p w:rsidR="009D490C" w:rsidRPr="005033BB" w:rsidRDefault="009D490C" w:rsidP="007636EF">
      <w:pPr>
        <w:ind w:firstLine="284"/>
        <w:jc w:val="both"/>
        <w:rPr>
          <w:sz w:val="28"/>
          <w:szCs w:val="28"/>
          <w:lang w:val="en-US"/>
        </w:rPr>
      </w:pPr>
      <w:r w:rsidRPr="005033BB">
        <w:rPr>
          <w:sz w:val="28"/>
          <w:szCs w:val="28"/>
          <w:lang w:val="en-US"/>
        </w:rPr>
        <w:t>-check the results of the policy;</w:t>
      </w:r>
    </w:p>
    <w:p w:rsidR="009D490C" w:rsidRPr="005033BB" w:rsidRDefault="009D490C" w:rsidP="007636EF">
      <w:pPr>
        <w:ind w:firstLine="284"/>
        <w:jc w:val="both"/>
        <w:rPr>
          <w:sz w:val="28"/>
          <w:szCs w:val="28"/>
          <w:lang w:val="en-US"/>
        </w:rPr>
      </w:pPr>
      <w:r w:rsidRPr="005033BB">
        <w:rPr>
          <w:sz w:val="28"/>
          <w:szCs w:val="28"/>
          <w:lang w:val="en-US"/>
        </w:rPr>
        <w:t>-control of financial activities of the accreditation body;</w:t>
      </w:r>
    </w:p>
    <w:p w:rsidR="009D490C" w:rsidRPr="009D490C" w:rsidRDefault="007636EF" w:rsidP="007636EF">
      <w:pPr>
        <w:ind w:firstLine="284"/>
        <w:jc w:val="both"/>
        <w:rPr>
          <w:sz w:val="28"/>
          <w:szCs w:val="28"/>
          <w:lang w:val="en-US"/>
        </w:rPr>
      </w:pPr>
      <w:r>
        <w:rPr>
          <w:sz w:val="28"/>
          <w:szCs w:val="28"/>
          <w:lang w:val="en-US"/>
        </w:rPr>
        <w:t>- c</w:t>
      </w:r>
      <w:r w:rsidR="009D490C" w:rsidRPr="009D490C">
        <w:rPr>
          <w:sz w:val="28"/>
          <w:szCs w:val="28"/>
          <w:lang w:val="en-US"/>
        </w:rPr>
        <w:t>reation in case of need of the committees responsible for performance of certain works;</w:t>
      </w:r>
    </w:p>
    <w:p w:rsidR="009D490C" w:rsidRPr="009D490C" w:rsidRDefault="009D490C" w:rsidP="007636EF">
      <w:pPr>
        <w:ind w:firstLine="284"/>
        <w:jc w:val="both"/>
        <w:rPr>
          <w:sz w:val="28"/>
          <w:szCs w:val="28"/>
          <w:lang w:val="en-US"/>
        </w:rPr>
      </w:pPr>
      <w:r w:rsidRPr="009D490C">
        <w:rPr>
          <w:sz w:val="28"/>
          <w:szCs w:val="28"/>
          <w:lang w:val="en-US"/>
        </w:rPr>
        <w:t>- submission, confirmation, suspension and cancellation of the status of accreditation.</w:t>
      </w:r>
    </w:p>
    <w:p w:rsidR="009D490C" w:rsidRPr="009D490C" w:rsidRDefault="009D490C" w:rsidP="007636EF">
      <w:pPr>
        <w:ind w:firstLine="567"/>
        <w:jc w:val="both"/>
        <w:rPr>
          <w:sz w:val="28"/>
          <w:szCs w:val="28"/>
          <w:lang w:val="en-US"/>
        </w:rPr>
      </w:pPr>
      <w:r w:rsidRPr="009D490C">
        <w:rPr>
          <w:sz w:val="28"/>
          <w:szCs w:val="28"/>
          <w:lang w:val="en-US"/>
        </w:rPr>
        <w:t>In the system, the accreditation body must determine the procedure for the submission of applications for accreditation, as well as the conditions under which accreditation can be rejected, suspended or canceled completely.</w:t>
      </w:r>
    </w:p>
    <w:p w:rsidR="00A34FA2" w:rsidRDefault="009D490C" w:rsidP="00FA6928">
      <w:pPr>
        <w:ind w:firstLine="567"/>
        <w:jc w:val="both"/>
        <w:rPr>
          <w:sz w:val="28"/>
          <w:szCs w:val="28"/>
          <w:lang w:val="en-US"/>
        </w:rPr>
      </w:pPr>
      <w:r w:rsidRPr="009D490C">
        <w:rPr>
          <w:sz w:val="28"/>
          <w:szCs w:val="28"/>
          <w:lang w:val="en-US"/>
        </w:rPr>
        <w:t>The accreditation body should have effective methods for suspending or abolishing accreditation, limiting its scope or the possibility of requiring the re-certification of test laboratories if changes have been made in staffing, technical equipment, internal organization or field of activity of certification bodies / testing laboratories, and Also, if the analysis of complaints or other information received indicates that the certification body / test facility He did not meet the requirements set out by the accreditation body. The accreditation body must establish the procedure for the transfer of accreditation in the event of a change in the legal status (change of ownership) of an accredited laboratory that does not affect its personnel, equipment or organizational structure.</w:t>
      </w:r>
    </w:p>
    <w:p w:rsidR="00FA6928" w:rsidRPr="009D490C" w:rsidRDefault="00FA6928" w:rsidP="00FA6928">
      <w:pPr>
        <w:ind w:firstLine="567"/>
        <w:jc w:val="both"/>
        <w:rPr>
          <w:sz w:val="28"/>
          <w:szCs w:val="28"/>
          <w:lang w:val="en-US"/>
        </w:rPr>
      </w:pPr>
    </w:p>
    <w:p w:rsidR="00A34FA2" w:rsidRDefault="00A34FA2" w:rsidP="00A34FA2">
      <w:pPr>
        <w:ind w:firstLine="567"/>
        <w:jc w:val="both"/>
        <w:rPr>
          <w:b/>
          <w:bCs/>
          <w:spacing w:val="-3"/>
          <w:w w:val="113"/>
          <w:sz w:val="28"/>
          <w:szCs w:val="28"/>
          <w:lang w:val="en-US"/>
        </w:rPr>
      </w:pPr>
      <w:r w:rsidRPr="00C83911">
        <w:rPr>
          <w:b/>
          <w:bCs/>
          <w:spacing w:val="-3"/>
          <w:w w:val="113"/>
          <w:sz w:val="28"/>
          <w:szCs w:val="28"/>
          <w:lang w:val="en-US"/>
        </w:rPr>
        <w:t>Test questions:</w:t>
      </w:r>
    </w:p>
    <w:p w:rsidR="00A34FA2" w:rsidRPr="00212293" w:rsidRDefault="00A34FA2" w:rsidP="00A34FA2">
      <w:pPr>
        <w:ind w:firstLine="567"/>
        <w:jc w:val="both"/>
        <w:rPr>
          <w:bCs/>
          <w:spacing w:val="-3"/>
          <w:w w:val="113"/>
          <w:sz w:val="28"/>
          <w:szCs w:val="28"/>
          <w:lang w:val="en-US"/>
        </w:rPr>
      </w:pPr>
      <w:r w:rsidRPr="00212293">
        <w:rPr>
          <w:bCs/>
          <w:spacing w:val="-3"/>
          <w:w w:val="113"/>
          <w:sz w:val="28"/>
          <w:szCs w:val="28"/>
          <w:lang w:val="en-US"/>
        </w:rPr>
        <w:t>1.Call body for accreditation of RK</w:t>
      </w:r>
    </w:p>
    <w:p w:rsidR="00A34FA2" w:rsidRPr="00212293" w:rsidRDefault="00A34FA2" w:rsidP="00A34FA2">
      <w:pPr>
        <w:ind w:firstLine="567"/>
        <w:jc w:val="both"/>
        <w:rPr>
          <w:bCs/>
          <w:spacing w:val="-3"/>
          <w:w w:val="113"/>
          <w:sz w:val="28"/>
          <w:szCs w:val="28"/>
          <w:lang w:val="en-US"/>
        </w:rPr>
      </w:pPr>
      <w:r w:rsidRPr="00212293">
        <w:rPr>
          <w:bCs/>
          <w:spacing w:val="-3"/>
          <w:w w:val="113"/>
          <w:sz w:val="28"/>
          <w:szCs w:val="28"/>
          <w:lang w:val="en-US"/>
        </w:rPr>
        <w:t>2.Status of body for accreditation</w:t>
      </w:r>
    </w:p>
    <w:p w:rsidR="00B31ADB" w:rsidRPr="00212293" w:rsidRDefault="00B31ADB" w:rsidP="00A34FA2">
      <w:pPr>
        <w:ind w:firstLine="567"/>
        <w:jc w:val="both"/>
        <w:rPr>
          <w:bCs/>
          <w:spacing w:val="-3"/>
          <w:w w:val="113"/>
          <w:sz w:val="28"/>
          <w:szCs w:val="28"/>
          <w:lang w:val="en-US"/>
        </w:rPr>
      </w:pPr>
      <w:r w:rsidRPr="00212293">
        <w:rPr>
          <w:bCs/>
          <w:spacing w:val="-3"/>
          <w:w w:val="113"/>
          <w:sz w:val="28"/>
          <w:szCs w:val="28"/>
          <w:lang w:val="en-US"/>
        </w:rPr>
        <w:t>3.Obligations of body for accreditation</w:t>
      </w:r>
    </w:p>
    <w:p w:rsidR="00B31ADB" w:rsidRPr="00212293" w:rsidRDefault="00B31ADB" w:rsidP="00A34FA2">
      <w:pPr>
        <w:ind w:firstLine="567"/>
        <w:jc w:val="both"/>
        <w:rPr>
          <w:bCs/>
          <w:spacing w:val="-3"/>
          <w:w w:val="113"/>
          <w:sz w:val="28"/>
          <w:szCs w:val="28"/>
          <w:lang w:val="en-US"/>
        </w:rPr>
      </w:pPr>
      <w:r w:rsidRPr="00212293">
        <w:rPr>
          <w:bCs/>
          <w:spacing w:val="-3"/>
          <w:w w:val="113"/>
          <w:sz w:val="28"/>
          <w:szCs w:val="28"/>
          <w:lang w:val="en-US"/>
        </w:rPr>
        <w:t>4.Rights of body for accreditation</w:t>
      </w:r>
    </w:p>
    <w:p w:rsidR="00B31ADB" w:rsidRPr="00212293" w:rsidRDefault="00B31ADB" w:rsidP="00A34FA2">
      <w:pPr>
        <w:ind w:firstLine="567"/>
        <w:jc w:val="both"/>
        <w:rPr>
          <w:bCs/>
          <w:spacing w:val="-3"/>
          <w:w w:val="113"/>
          <w:sz w:val="28"/>
          <w:szCs w:val="28"/>
          <w:lang w:val="en-US"/>
        </w:rPr>
      </w:pPr>
      <w:r w:rsidRPr="00212293">
        <w:rPr>
          <w:bCs/>
          <w:spacing w:val="-3"/>
          <w:w w:val="113"/>
          <w:sz w:val="28"/>
          <w:szCs w:val="28"/>
          <w:lang w:val="en-US"/>
        </w:rPr>
        <w:t>5.List criteria of accreditation</w:t>
      </w:r>
    </w:p>
    <w:p w:rsidR="00B31ADB" w:rsidRPr="00212293" w:rsidRDefault="00B31ADB" w:rsidP="00A34FA2">
      <w:pPr>
        <w:ind w:firstLine="567"/>
        <w:jc w:val="both"/>
        <w:rPr>
          <w:bCs/>
          <w:spacing w:val="-3"/>
          <w:w w:val="113"/>
          <w:sz w:val="28"/>
          <w:szCs w:val="28"/>
          <w:lang w:val="en-US"/>
        </w:rPr>
      </w:pPr>
      <w:r w:rsidRPr="00212293">
        <w:rPr>
          <w:bCs/>
          <w:spacing w:val="-3"/>
          <w:w w:val="113"/>
          <w:sz w:val="28"/>
          <w:szCs w:val="28"/>
          <w:lang w:val="en-US"/>
        </w:rPr>
        <w:t>6.Who can be the accredited subjects of accreditation</w:t>
      </w:r>
    </w:p>
    <w:p w:rsidR="00B31ADB" w:rsidRPr="00212293" w:rsidRDefault="00B31ADB" w:rsidP="00A34FA2">
      <w:pPr>
        <w:ind w:firstLine="567"/>
        <w:jc w:val="both"/>
        <w:rPr>
          <w:bCs/>
          <w:spacing w:val="-3"/>
          <w:w w:val="113"/>
          <w:sz w:val="28"/>
          <w:szCs w:val="28"/>
          <w:lang w:val="en-US"/>
        </w:rPr>
      </w:pPr>
      <w:r w:rsidRPr="00212293">
        <w:rPr>
          <w:bCs/>
          <w:spacing w:val="-3"/>
          <w:w w:val="113"/>
          <w:sz w:val="28"/>
          <w:szCs w:val="28"/>
          <w:lang w:val="en-US"/>
        </w:rPr>
        <w:t>7.Where reguirements to subjects of accreditation are established</w:t>
      </w:r>
    </w:p>
    <w:p w:rsidR="00FA6928" w:rsidRDefault="00FA6928" w:rsidP="00212293">
      <w:pPr>
        <w:ind w:right="283"/>
        <w:jc w:val="center"/>
        <w:rPr>
          <w:b/>
          <w:sz w:val="28"/>
          <w:szCs w:val="28"/>
          <w:lang w:val="en-US"/>
        </w:rPr>
      </w:pPr>
    </w:p>
    <w:p w:rsidR="00FA6928" w:rsidRDefault="00FA6928" w:rsidP="00212293">
      <w:pPr>
        <w:ind w:right="283"/>
        <w:jc w:val="center"/>
        <w:rPr>
          <w:b/>
          <w:sz w:val="28"/>
          <w:szCs w:val="28"/>
          <w:lang w:val="en-US"/>
        </w:rPr>
      </w:pPr>
    </w:p>
    <w:p w:rsidR="005E65BC" w:rsidRDefault="005E65BC" w:rsidP="00FA6928">
      <w:pPr>
        <w:ind w:right="283"/>
        <w:jc w:val="center"/>
        <w:rPr>
          <w:b/>
          <w:sz w:val="28"/>
          <w:szCs w:val="28"/>
          <w:lang w:val="en-US"/>
        </w:rPr>
      </w:pPr>
    </w:p>
    <w:p w:rsidR="00212293" w:rsidRPr="00FA6928" w:rsidRDefault="00212293" w:rsidP="00FA6928">
      <w:pPr>
        <w:ind w:right="283"/>
        <w:jc w:val="center"/>
        <w:rPr>
          <w:b/>
          <w:color w:val="000000"/>
          <w:sz w:val="28"/>
          <w:szCs w:val="28"/>
          <w:lang w:val="en-US"/>
        </w:rPr>
      </w:pPr>
      <w:r w:rsidRPr="00C63332">
        <w:rPr>
          <w:b/>
          <w:sz w:val="28"/>
          <w:szCs w:val="28"/>
          <w:lang w:val="en-US"/>
        </w:rPr>
        <w:t xml:space="preserve">Lecture </w:t>
      </w:r>
      <w:r w:rsidR="000A38BB">
        <w:rPr>
          <w:b/>
          <w:color w:val="000000"/>
          <w:sz w:val="28"/>
          <w:szCs w:val="28"/>
          <w:lang w:val="en-US"/>
        </w:rPr>
        <w:t>7</w:t>
      </w:r>
    </w:p>
    <w:p w:rsidR="00212293" w:rsidRPr="00EF03E1" w:rsidRDefault="00212293" w:rsidP="00325988">
      <w:pPr>
        <w:pStyle w:val="a5"/>
        <w:spacing w:before="0" w:beforeAutospacing="0" w:after="0" w:afterAutospacing="0"/>
        <w:jc w:val="center"/>
        <w:rPr>
          <w:b/>
          <w:sz w:val="28"/>
          <w:szCs w:val="28"/>
          <w:lang w:val="en-US"/>
        </w:rPr>
      </w:pPr>
      <w:r>
        <w:rPr>
          <w:b/>
          <w:sz w:val="28"/>
          <w:szCs w:val="28"/>
          <w:lang w:val="en-US"/>
        </w:rPr>
        <w:t>Theme:</w:t>
      </w:r>
      <w:r w:rsidRPr="005033BB">
        <w:rPr>
          <w:b/>
          <w:sz w:val="28"/>
          <w:szCs w:val="28"/>
          <w:lang w:val="en-US"/>
        </w:rPr>
        <w:t>Requirements for the quality management system of the accreditation body</w:t>
      </w:r>
      <w:r>
        <w:rPr>
          <w:b/>
          <w:sz w:val="28"/>
          <w:szCs w:val="28"/>
          <w:lang w:val="en-US"/>
        </w:rPr>
        <w:t>.</w:t>
      </w:r>
    </w:p>
    <w:p w:rsidR="005E65BC" w:rsidRDefault="005E65BC" w:rsidP="00212293">
      <w:pPr>
        <w:tabs>
          <w:tab w:val="left" w:pos="9638"/>
        </w:tabs>
        <w:ind w:right="-1" w:firstLine="425"/>
        <w:jc w:val="both"/>
        <w:rPr>
          <w:b/>
          <w:sz w:val="28"/>
          <w:szCs w:val="28"/>
          <w:lang w:val="en-US"/>
        </w:rPr>
      </w:pPr>
    </w:p>
    <w:p w:rsidR="00212293" w:rsidRDefault="00212293" w:rsidP="00212293">
      <w:pPr>
        <w:tabs>
          <w:tab w:val="left" w:pos="9638"/>
        </w:tabs>
        <w:ind w:right="-1" w:firstLine="425"/>
        <w:jc w:val="both"/>
        <w:rPr>
          <w:b/>
          <w:sz w:val="28"/>
          <w:szCs w:val="28"/>
          <w:lang w:val="en-US"/>
        </w:rPr>
      </w:pPr>
      <w:r w:rsidRPr="00372CBC">
        <w:rPr>
          <w:b/>
          <w:sz w:val="28"/>
          <w:szCs w:val="28"/>
          <w:lang w:val="en-US"/>
        </w:rPr>
        <w:t>Lecture plan:</w:t>
      </w:r>
    </w:p>
    <w:p w:rsidR="00A34FA2" w:rsidRPr="00FA3F30" w:rsidRDefault="00212293" w:rsidP="00FA6928">
      <w:pPr>
        <w:tabs>
          <w:tab w:val="left" w:pos="9638"/>
        </w:tabs>
        <w:ind w:right="-1" w:firstLine="425"/>
        <w:jc w:val="both"/>
        <w:rPr>
          <w:b/>
          <w:sz w:val="28"/>
          <w:szCs w:val="28"/>
          <w:lang w:val="en-US"/>
        </w:rPr>
      </w:pPr>
      <w:r w:rsidRPr="00FA3F30">
        <w:rPr>
          <w:b/>
          <w:sz w:val="28"/>
          <w:szCs w:val="28"/>
          <w:lang w:val="en-US"/>
        </w:rPr>
        <w:t>1. Requirements for the quality management system of the accreditation body</w:t>
      </w:r>
      <w:r w:rsidR="00FA6928" w:rsidRPr="00FA3F30">
        <w:rPr>
          <w:b/>
          <w:sz w:val="28"/>
          <w:szCs w:val="28"/>
          <w:lang w:val="en-US"/>
        </w:rPr>
        <w:t>.</w:t>
      </w:r>
    </w:p>
    <w:p w:rsidR="005033BB" w:rsidRPr="005033BB" w:rsidRDefault="005033BB" w:rsidP="00EB34A5">
      <w:pPr>
        <w:pStyle w:val="a5"/>
        <w:spacing w:before="0" w:beforeAutospacing="0" w:after="0" w:afterAutospacing="0"/>
        <w:ind w:firstLine="567"/>
        <w:jc w:val="both"/>
        <w:rPr>
          <w:sz w:val="28"/>
          <w:szCs w:val="28"/>
          <w:lang w:val="en-US"/>
        </w:rPr>
      </w:pPr>
      <w:r w:rsidRPr="005033BB">
        <w:rPr>
          <w:sz w:val="28"/>
          <w:szCs w:val="28"/>
          <w:lang w:val="en-US"/>
        </w:rPr>
        <w:t>The accreditation body must have an internal quality management system and have, according to its procedures, its own approach, rules and directions for accreditation procedures by accreditation subjects, develop a common policy and ensure the decision-making process that guarantees: the awarding of arbitration awards on all matters related to the activities Accreditation body; verification of the results of the conducted policy.</w:t>
      </w:r>
    </w:p>
    <w:p w:rsidR="005033BB" w:rsidRPr="005033BB" w:rsidRDefault="005E65BC" w:rsidP="00212293">
      <w:pPr>
        <w:pStyle w:val="a5"/>
        <w:spacing w:before="0" w:beforeAutospacing="0" w:after="0" w:afterAutospacing="0"/>
        <w:ind w:firstLine="567"/>
        <w:jc w:val="both"/>
        <w:rPr>
          <w:sz w:val="28"/>
          <w:szCs w:val="28"/>
          <w:lang w:val="en-US"/>
        </w:rPr>
      </w:pPr>
      <w:r>
        <w:rPr>
          <w:sz w:val="28"/>
          <w:szCs w:val="28"/>
          <w:lang w:val="en-US"/>
        </w:rPr>
        <w:t>Table 4</w:t>
      </w:r>
      <w:r w:rsidR="005033BB" w:rsidRPr="005033BB">
        <w:rPr>
          <w:sz w:val="28"/>
          <w:szCs w:val="28"/>
          <w:lang w:val="en-US"/>
        </w:rPr>
        <w:t xml:space="preserve"> presents the NCA procedural documents available on the NCA w</w:t>
      </w:r>
      <w:r w:rsidR="00212293">
        <w:rPr>
          <w:sz w:val="28"/>
          <w:szCs w:val="28"/>
          <w:lang w:val="en-US"/>
        </w:rPr>
        <w:t>ebsite for all stakeholders</w:t>
      </w:r>
      <w:r w:rsidR="005033BB" w:rsidRPr="005033BB">
        <w:rPr>
          <w:sz w:val="28"/>
          <w:szCs w:val="28"/>
          <w:lang w:val="en-US"/>
        </w:rPr>
        <w:t>. As it can be seen from Table 6, the documents are periodically updated depending on the changes and additions introduced to the legislation in the field of accreditation.</w:t>
      </w:r>
    </w:p>
    <w:p w:rsidR="005E65BC" w:rsidRDefault="005E65BC" w:rsidP="00EB34A5">
      <w:pPr>
        <w:pStyle w:val="a5"/>
        <w:spacing w:before="0" w:beforeAutospacing="0" w:after="0" w:afterAutospacing="0"/>
        <w:ind w:firstLine="567"/>
        <w:jc w:val="both"/>
        <w:rPr>
          <w:lang w:val="en-US"/>
        </w:rPr>
      </w:pPr>
    </w:p>
    <w:p w:rsidR="005E65BC" w:rsidRDefault="005E65BC" w:rsidP="00EB34A5">
      <w:pPr>
        <w:pStyle w:val="a5"/>
        <w:spacing w:before="0" w:beforeAutospacing="0" w:after="0" w:afterAutospacing="0"/>
        <w:ind w:firstLine="567"/>
        <w:jc w:val="both"/>
        <w:rPr>
          <w:lang w:val="en-US"/>
        </w:rPr>
      </w:pPr>
    </w:p>
    <w:p w:rsidR="005E65BC" w:rsidRDefault="005E65BC" w:rsidP="00EB34A5">
      <w:pPr>
        <w:pStyle w:val="a5"/>
        <w:spacing w:before="0" w:beforeAutospacing="0" w:after="0" w:afterAutospacing="0"/>
        <w:ind w:firstLine="567"/>
        <w:jc w:val="both"/>
        <w:rPr>
          <w:lang w:val="en-US"/>
        </w:rPr>
      </w:pPr>
    </w:p>
    <w:p w:rsidR="005E65BC" w:rsidRDefault="005E65BC" w:rsidP="00EB34A5">
      <w:pPr>
        <w:pStyle w:val="a5"/>
        <w:spacing w:before="0" w:beforeAutospacing="0" w:after="0" w:afterAutospacing="0"/>
        <w:ind w:firstLine="567"/>
        <w:jc w:val="both"/>
        <w:rPr>
          <w:lang w:val="en-US"/>
        </w:rPr>
      </w:pPr>
    </w:p>
    <w:p w:rsidR="005E65BC" w:rsidRDefault="005E65BC" w:rsidP="00EB34A5">
      <w:pPr>
        <w:pStyle w:val="a5"/>
        <w:spacing w:before="0" w:beforeAutospacing="0" w:after="0" w:afterAutospacing="0"/>
        <w:ind w:firstLine="567"/>
        <w:jc w:val="both"/>
        <w:rPr>
          <w:lang w:val="en-US"/>
        </w:rPr>
      </w:pPr>
    </w:p>
    <w:p w:rsidR="005E65BC" w:rsidRDefault="005E65BC" w:rsidP="00EB34A5">
      <w:pPr>
        <w:pStyle w:val="a5"/>
        <w:spacing w:before="0" w:beforeAutospacing="0" w:after="0" w:afterAutospacing="0"/>
        <w:ind w:firstLine="567"/>
        <w:jc w:val="both"/>
        <w:rPr>
          <w:lang w:val="en-US"/>
        </w:rPr>
      </w:pPr>
    </w:p>
    <w:p w:rsidR="00C20346" w:rsidRPr="00212293" w:rsidRDefault="005033BB" w:rsidP="00EB34A5">
      <w:pPr>
        <w:pStyle w:val="a5"/>
        <w:spacing w:before="0" w:beforeAutospacing="0" w:after="0" w:afterAutospacing="0"/>
        <w:ind w:firstLine="567"/>
        <w:jc w:val="both"/>
        <w:rPr>
          <w:lang w:val="en-US"/>
        </w:rPr>
      </w:pPr>
      <w:r w:rsidRPr="00212293">
        <w:rPr>
          <w:lang w:val="en-US"/>
        </w:rPr>
        <w:t xml:space="preserve">Table </w:t>
      </w:r>
      <w:r w:rsidR="005E65BC">
        <w:rPr>
          <w:lang w:val="en-US"/>
        </w:rPr>
        <w:t>4</w:t>
      </w:r>
      <w:r w:rsidRPr="00212293">
        <w:rPr>
          <w:lang w:val="en-US"/>
        </w:rPr>
        <w:t>- Procedural documents of NCA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51"/>
        <w:gridCol w:w="7796"/>
      </w:tblGrid>
      <w:tr w:rsidR="00431726" w:rsidRPr="00EB34A5" w:rsidTr="00431726">
        <w:tc>
          <w:tcPr>
            <w:tcW w:w="1951" w:type="dxa"/>
          </w:tcPr>
          <w:p w:rsidR="00431726" w:rsidRPr="00EB34A5" w:rsidRDefault="00431726" w:rsidP="00EB34A5">
            <w:pPr>
              <w:jc w:val="center"/>
              <w:rPr>
                <w:sz w:val="28"/>
                <w:szCs w:val="28"/>
              </w:rPr>
            </w:pPr>
            <w:r w:rsidRPr="00EB34A5">
              <w:rPr>
                <w:sz w:val="28"/>
                <w:szCs w:val="28"/>
              </w:rPr>
              <w:t>Designation</w:t>
            </w:r>
          </w:p>
        </w:tc>
        <w:tc>
          <w:tcPr>
            <w:tcW w:w="7796" w:type="dxa"/>
          </w:tcPr>
          <w:p w:rsidR="00431726" w:rsidRPr="00EB34A5" w:rsidRDefault="00431726" w:rsidP="00EB34A5">
            <w:pPr>
              <w:jc w:val="center"/>
              <w:rPr>
                <w:sz w:val="28"/>
                <w:szCs w:val="28"/>
              </w:rPr>
            </w:pPr>
            <w:r w:rsidRPr="00EB34A5">
              <w:rPr>
                <w:sz w:val="28"/>
                <w:szCs w:val="28"/>
              </w:rPr>
              <w:t>Name</w:t>
            </w:r>
          </w:p>
        </w:tc>
      </w:tr>
      <w:tr w:rsidR="00431726" w:rsidRPr="006A601B" w:rsidTr="00431726">
        <w:tc>
          <w:tcPr>
            <w:tcW w:w="1951" w:type="dxa"/>
          </w:tcPr>
          <w:p w:rsidR="00431726" w:rsidRPr="00EB34A5" w:rsidRDefault="00431726" w:rsidP="00EB34A5">
            <w:pPr>
              <w:rPr>
                <w:sz w:val="28"/>
                <w:szCs w:val="28"/>
              </w:rPr>
            </w:pPr>
            <w:r>
              <w:rPr>
                <w:sz w:val="28"/>
                <w:szCs w:val="28"/>
                <w:lang w:val="en-US"/>
              </w:rPr>
              <w:t>R</w:t>
            </w:r>
            <w:r w:rsidRPr="00EB34A5">
              <w:rPr>
                <w:sz w:val="28"/>
                <w:szCs w:val="28"/>
              </w:rPr>
              <w:t>S 01-04.06</w:t>
            </w:r>
          </w:p>
        </w:tc>
        <w:tc>
          <w:tcPr>
            <w:tcW w:w="7796" w:type="dxa"/>
          </w:tcPr>
          <w:p w:rsidR="00431726" w:rsidRPr="00EB34A5" w:rsidRDefault="00431726" w:rsidP="00EB34A5">
            <w:pPr>
              <w:rPr>
                <w:sz w:val="28"/>
                <w:szCs w:val="28"/>
                <w:lang w:val="en-US"/>
              </w:rPr>
            </w:pPr>
            <w:r>
              <w:rPr>
                <w:sz w:val="28"/>
                <w:szCs w:val="28"/>
                <w:lang w:val="en-US"/>
              </w:rPr>
              <w:t>MS</w:t>
            </w:r>
            <w:r w:rsidRPr="00EB34A5">
              <w:rPr>
                <w:sz w:val="28"/>
                <w:szCs w:val="28"/>
                <w:lang w:val="en-US"/>
              </w:rPr>
              <w:t>. Regulations on the Accreditation Council</w:t>
            </w:r>
          </w:p>
        </w:tc>
      </w:tr>
      <w:tr w:rsidR="00431726" w:rsidRPr="006A601B" w:rsidTr="00431726">
        <w:tc>
          <w:tcPr>
            <w:tcW w:w="1951" w:type="dxa"/>
          </w:tcPr>
          <w:p w:rsidR="00431726" w:rsidRPr="00EB34A5" w:rsidRDefault="00431726" w:rsidP="00A85306">
            <w:pPr>
              <w:rPr>
                <w:sz w:val="28"/>
                <w:szCs w:val="28"/>
              </w:rPr>
            </w:pPr>
            <w:r>
              <w:rPr>
                <w:sz w:val="28"/>
                <w:szCs w:val="28"/>
                <w:lang w:val="en-US"/>
              </w:rPr>
              <w:t>P</w:t>
            </w:r>
            <w:r w:rsidRPr="00EB34A5">
              <w:rPr>
                <w:sz w:val="28"/>
                <w:szCs w:val="28"/>
                <w:lang w:val="en-US"/>
              </w:rPr>
              <w:t>Q</w:t>
            </w:r>
            <w:r w:rsidRPr="00EB34A5">
              <w:rPr>
                <w:sz w:val="28"/>
                <w:szCs w:val="28"/>
              </w:rPr>
              <w:t xml:space="preserve"> 01-05.02</w:t>
            </w:r>
          </w:p>
        </w:tc>
        <w:tc>
          <w:tcPr>
            <w:tcW w:w="7796" w:type="dxa"/>
          </w:tcPr>
          <w:p w:rsidR="00431726" w:rsidRPr="00EB34A5" w:rsidRDefault="00431726" w:rsidP="00EB34A5">
            <w:pPr>
              <w:rPr>
                <w:sz w:val="28"/>
                <w:szCs w:val="28"/>
                <w:lang w:val="en-US"/>
              </w:rPr>
            </w:pPr>
            <w:r>
              <w:rPr>
                <w:sz w:val="28"/>
                <w:szCs w:val="28"/>
                <w:lang w:val="en-US"/>
              </w:rPr>
              <w:t>MS</w:t>
            </w:r>
            <w:r w:rsidRPr="00EB34A5">
              <w:rPr>
                <w:sz w:val="28"/>
                <w:szCs w:val="28"/>
                <w:lang w:val="en-US"/>
              </w:rPr>
              <w:t>. Policies and objectives in the field of quality</w:t>
            </w:r>
          </w:p>
        </w:tc>
      </w:tr>
      <w:tr w:rsidR="00431726" w:rsidRPr="006A601B" w:rsidTr="00431726">
        <w:tc>
          <w:tcPr>
            <w:tcW w:w="1951" w:type="dxa"/>
          </w:tcPr>
          <w:p w:rsidR="00431726" w:rsidRPr="00EB34A5" w:rsidRDefault="00431726" w:rsidP="00EB34A5">
            <w:pPr>
              <w:rPr>
                <w:sz w:val="28"/>
                <w:szCs w:val="28"/>
              </w:rPr>
            </w:pPr>
            <w:r w:rsidRPr="00EB34A5">
              <w:rPr>
                <w:sz w:val="28"/>
                <w:szCs w:val="28"/>
              </w:rPr>
              <w:t>P 01-07.04</w:t>
            </w:r>
          </w:p>
        </w:tc>
        <w:tc>
          <w:tcPr>
            <w:tcW w:w="7796" w:type="dxa"/>
          </w:tcPr>
          <w:p w:rsidR="00431726" w:rsidRPr="00EB34A5" w:rsidRDefault="00431726" w:rsidP="00EB34A5">
            <w:pPr>
              <w:rPr>
                <w:sz w:val="28"/>
                <w:szCs w:val="28"/>
                <w:lang w:val="en-US"/>
              </w:rPr>
            </w:pPr>
            <w:r>
              <w:rPr>
                <w:sz w:val="28"/>
                <w:szCs w:val="28"/>
                <w:lang w:val="en-US"/>
              </w:rPr>
              <w:t>MS</w:t>
            </w:r>
            <w:r w:rsidRPr="00EB34A5">
              <w:rPr>
                <w:sz w:val="28"/>
                <w:szCs w:val="28"/>
                <w:lang w:val="en-US"/>
              </w:rPr>
              <w:t>. Policy in the field of traceability of measurement results</w:t>
            </w:r>
          </w:p>
        </w:tc>
      </w:tr>
      <w:tr w:rsidR="00431726" w:rsidRPr="006A601B" w:rsidTr="00431726">
        <w:tc>
          <w:tcPr>
            <w:tcW w:w="1951" w:type="dxa"/>
          </w:tcPr>
          <w:p w:rsidR="00431726" w:rsidRPr="00EB34A5" w:rsidRDefault="00431726" w:rsidP="00EB34A5">
            <w:pPr>
              <w:rPr>
                <w:sz w:val="28"/>
                <w:szCs w:val="28"/>
              </w:rPr>
            </w:pPr>
            <w:r w:rsidRPr="00EB34A5">
              <w:rPr>
                <w:sz w:val="28"/>
                <w:szCs w:val="28"/>
              </w:rPr>
              <w:t>P 01-04.05</w:t>
            </w:r>
          </w:p>
        </w:tc>
        <w:tc>
          <w:tcPr>
            <w:tcW w:w="7796" w:type="dxa"/>
          </w:tcPr>
          <w:p w:rsidR="00431726" w:rsidRPr="00EB34A5" w:rsidRDefault="00431726" w:rsidP="00EB34A5">
            <w:pPr>
              <w:rPr>
                <w:sz w:val="28"/>
                <w:szCs w:val="28"/>
                <w:lang w:val="en-US"/>
              </w:rPr>
            </w:pPr>
            <w:r>
              <w:rPr>
                <w:sz w:val="28"/>
                <w:szCs w:val="28"/>
                <w:lang w:val="en-US"/>
              </w:rPr>
              <w:t>MS</w:t>
            </w:r>
            <w:r w:rsidRPr="00EB34A5">
              <w:rPr>
                <w:sz w:val="28"/>
                <w:szCs w:val="28"/>
                <w:lang w:val="en-US"/>
              </w:rPr>
              <w:t>. Policy on participation in activities in the field of qualification testing</w:t>
            </w:r>
          </w:p>
        </w:tc>
      </w:tr>
      <w:tr w:rsidR="00431726" w:rsidRPr="006A601B" w:rsidTr="00431726">
        <w:tc>
          <w:tcPr>
            <w:tcW w:w="1951" w:type="dxa"/>
          </w:tcPr>
          <w:p w:rsidR="00431726" w:rsidRPr="00EB34A5" w:rsidRDefault="00431726" w:rsidP="00EB34A5">
            <w:pPr>
              <w:rPr>
                <w:sz w:val="28"/>
                <w:szCs w:val="28"/>
              </w:rPr>
            </w:pPr>
            <w:r w:rsidRPr="00EB34A5">
              <w:rPr>
                <w:sz w:val="28"/>
                <w:szCs w:val="28"/>
              </w:rPr>
              <w:t>P 01-07.07</w:t>
            </w:r>
          </w:p>
        </w:tc>
        <w:tc>
          <w:tcPr>
            <w:tcW w:w="7796" w:type="dxa"/>
          </w:tcPr>
          <w:p w:rsidR="00431726" w:rsidRPr="00EB34A5" w:rsidRDefault="00431726" w:rsidP="00EB34A5">
            <w:pPr>
              <w:rPr>
                <w:sz w:val="28"/>
                <w:szCs w:val="28"/>
                <w:lang w:val="en-US"/>
              </w:rPr>
            </w:pPr>
            <w:r>
              <w:rPr>
                <w:sz w:val="28"/>
                <w:szCs w:val="28"/>
                <w:lang w:val="en-US"/>
              </w:rPr>
              <w:t>MS</w:t>
            </w:r>
            <w:r w:rsidRPr="00EB34A5">
              <w:rPr>
                <w:sz w:val="28"/>
                <w:szCs w:val="28"/>
                <w:lang w:val="en-US"/>
              </w:rPr>
              <w:t>. Policy on cross-border accreditation</w:t>
            </w:r>
          </w:p>
        </w:tc>
      </w:tr>
      <w:tr w:rsidR="00431726" w:rsidRPr="00F5698A" w:rsidTr="00431726">
        <w:tc>
          <w:tcPr>
            <w:tcW w:w="1951" w:type="dxa"/>
          </w:tcPr>
          <w:p w:rsidR="00431726" w:rsidRPr="00F5698A" w:rsidRDefault="00431726" w:rsidP="00EB34A5">
            <w:pPr>
              <w:rPr>
                <w:sz w:val="28"/>
                <w:szCs w:val="28"/>
                <w:lang w:val="en-US"/>
              </w:rPr>
            </w:pPr>
            <w:r w:rsidRPr="00F5698A">
              <w:rPr>
                <w:sz w:val="28"/>
                <w:szCs w:val="28"/>
                <w:lang w:val="en-US"/>
              </w:rPr>
              <w:t>DP 02-07.07</w:t>
            </w:r>
          </w:p>
        </w:tc>
        <w:tc>
          <w:tcPr>
            <w:tcW w:w="7796" w:type="dxa"/>
          </w:tcPr>
          <w:p w:rsidR="00431726" w:rsidRPr="00F5698A" w:rsidRDefault="00431726" w:rsidP="00EB34A5">
            <w:pPr>
              <w:rPr>
                <w:sz w:val="28"/>
                <w:szCs w:val="28"/>
                <w:lang w:val="en-US"/>
              </w:rPr>
            </w:pPr>
            <w:r>
              <w:rPr>
                <w:sz w:val="28"/>
                <w:szCs w:val="28"/>
                <w:lang w:val="en-US"/>
              </w:rPr>
              <w:t>MS</w:t>
            </w:r>
            <w:r w:rsidRPr="00EB34A5">
              <w:rPr>
                <w:sz w:val="28"/>
                <w:szCs w:val="28"/>
                <w:lang w:val="en-US"/>
              </w:rPr>
              <w:t>.</w:t>
            </w:r>
            <w:r w:rsidRPr="00F5698A">
              <w:rPr>
                <w:sz w:val="28"/>
                <w:szCs w:val="28"/>
                <w:lang w:val="en-US"/>
              </w:rPr>
              <w:t xml:space="preserve"> Appeals</w:t>
            </w:r>
          </w:p>
        </w:tc>
      </w:tr>
      <w:tr w:rsidR="00431726" w:rsidRPr="00EB34A5" w:rsidTr="00431726">
        <w:tc>
          <w:tcPr>
            <w:tcW w:w="1951" w:type="dxa"/>
          </w:tcPr>
          <w:p w:rsidR="00431726" w:rsidRPr="00F5698A" w:rsidRDefault="00431726" w:rsidP="00EB34A5">
            <w:pPr>
              <w:rPr>
                <w:sz w:val="28"/>
                <w:szCs w:val="28"/>
                <w:lang w:val="en-US"/>
              </w:rPr>
            </w:pPr>
            <w:r w:rsidRPr="00F5698A">
              <w:rPr>
                <w:sz w:val="28"/>
                <w:szCs w:val="28"/>
                <w:lang w:val="en-US"/>
              </w:rPr>
              <w:t>DP 02-07.15</w:t>
            </w:r>
          </w:p>
        </w:tc>
        <w:tc>
          <w:tcPr>
            <w:tcW w:w="7796" w:type="dxa"/>
          </w:tcPr>
          <w:p w:rsidR="00431726" w:rsidRPr="00F5698A" w:rsidRDefault="00431726" w:rsidP="00EB34A5">
            <w:pPr>
              <w:rPr>
                <w:sz w:val="28"/>
                <w:szCs w:val="28"/>
                <w:lang w:val="en-US"/>
              </w:rPr>
            </w:pPr>
            <w:r>
              <w:rPr>
                <w:sz w:val="28"/>
                <w:szCs w:val="28"/>
                <w:lang w:val="en-US"/>
              </w:rPr>
              <w:t>MS</w:t>
            </w:r>
            <w:r w:rsidRPr="00EB34A5">
              <w:rPr>
                <w:sz w:val="28"/>
                <w:szCs w:val="28"/>
                <w:lang w:val="en-US"/>
              </w:rPr>
              <w:t>.</w:t>
            </w:r>
            <w:r w:rsidRPr="00F5698A">
              <w:rPr>
                <w:sz w:val="28"/>
                <w:szCs w:val="28"/>
                <w:lang w:val="en-US"/>
              </w:rPr>
              <w:t xml:space="preserve"> Accreditation process</w:t>
            </w:r>
          </w:p>
        </w:tc>
      </w:tr>
      <w:tr w:rsidR="00431726" w:rsidRPr="006A601B" w:rsidTr="00431726">
        <w:tc>
          <w:tcPr>
            <w:tcW w:w="1951" w:type="dxa"/>
          </w:tcPr>
          <w:p w:rsidR="00431726" w:rsidRPr="00EB34A5" w:rsidRDefault="00431726" w:rsidP="00EB34A5">
            <w:pPr>
              <w:rPr>
                <w:sz w:val="28"/>
                <w:szCs w:val="28"/>
              </w:rPr>
            </w:pPr>
            <w:r w:rsidRPr="00EB34A5">
              <w:rPr>
                <w:sz w:val="28"/>
                <w:szCs w:val="28"/>
              </w:rPr>
              <w:t>DP 02-07.16</w:t>
            </w:r>
          </w:p>
        </w:tc>
        <w:tc>
          <w:tcPr>
            <w:tcW w:w="7796" w:type="dxa"/>
          </w:tcPr>
          <w:p w:rsidR="00431726" w:rsidRPr="00EB34A5" w:rsidRDefault="00431726" w:rsidP="00EB34A5">
            <w:pPr>
              <w:rPr>
                <w:sz w:val="28"/>
                <w:szCs w:val="28"/>
                <w:lang w:val="en-US"/>
              </w:rPr>
            </w:pPr>
            <w:r>
              <w:rPr>
                <w:sz w:val="28"/>
                <w:szCs w:val="28"/>
                <w:lang w:val="en-US"/>
              </w:rPr>
              <w:t>MS</w:t>
            </w:r>
            <w:r w:rsidRPr="00EB34A5">
              <w:rPr>
                <w:sz w:val="28"/>
                <w:szCs w:val="28"/>
                <w:lang w:val="en-US"/>
              </w:rPr>
              <w:t>. Re-accreditation and inspection</w:t>
            </w:r>
          </w:p>
        </w:tc>
      </w:tr>
      <w:tr w:rsidR="00431726" w:rsidRPr="006A601B" w:rsidTr="00431726">
        <w:tc>
          <w:tcPr>
            <w:tcW w:w="1951" w:type="dxa"/>
          </w:tcPr>
          <w:p w:rsidR="00431726" w:rsidRPr="00EB34A5" w:rsidRDefault="00431726" w:rsidP="00EB34A5">
            <w:pPr>
              <w:rPr>
                <w:sz w:val="28"/>
                <w:szCs w:val="28"/>
              </w:rPr>
            </w:pPr>
            <w:r w:rsidRPr="00EB34A5">
              <w:rPr>
                <w:sz w:val="28"/>
                <w:szCs w:val="28"/>
              </w:rPr>
              <w:t>Ex. 02-07.17</w:t>
            </w:r>
          </w:p>
        </w:tc>
        <w:tc>
          <w:tcPr>
            <w:tcW w:w="7796" w:type="dxa"/>
          </w:tcPr>
          <w:p w:rsidR="00431726" w:rsidRPr="00EB34A5" w:rsidRDefault="00431726" w:rsidP="00EB34A5">
            <w:pPr>
              <w:rPr>
                <w:sz w:val="28"/>
                <w:szCs w:val="28"/>
                <w:lang w:val="en-US"/>
              </w:rPr>
            </w:pPr>
            <w:r>
              <w:rPr>
                <w:sz w:val="28"/>
                <w:szCs w:val="28"/>
                <w:lang w:val="en-US"/>
              </w:rPr>
              <w:t>MS</w:t>
            </w:r>
            <w:r w:rsidRPr="00EB34A5">
              <w:rPr>
                <w:sz w:val="28"/>
                <w:szCs w:val="28"/>
                <w:lang w:val="en-US"/>
              </w:rPr>
              <w:t>. Withdrawal, termination, cancellation, suspension, withdrawal of the accreditation certificate</w:t>
            </w:r>
          </w:p>
        </w:tc>
      </w:tr>
      <w:tr w:rsidR="00431726" w:rsidRPr="00EB34A5" w:rsidTr="00431726">
        <w:tc>
          <w:tcPr>
            <w:tcW w:w="1951" w:type="dxa"/>
          </w:tcPr>
          <w:p w:rsidR="00431726" w:rsidRPr="00EB34A5" w:rsidRDefault="00431726" w:rsidP="00EB34A5">
            <w:pPr>
              <w:rPr>
                <w:sz w:val="28"/>
                <w:szCs w:val="28"/>
              </w:rPr>
            </w:pPr>
            <w:r w:rsidRPr="00EB34A5">
              <w:rPr>
                <w:sz w:val="28"/>
                <w:szCs w:val="28"/>
              </w:rPr>
              <w:t>Ex. 02-08.18</w:t>
            </w:r>
          </w:p>
        </w:tc>
        <w:tc>
          <w:tcPr>
            <w:tcW w:w="7796" w:type="dxa"/>
          </w:tcPr>
          <w:p w:rsidR="00431726" w:rsidRPr="00EB34A5" w:rsidRDefault="00431726" w:rsidP="00EB34A5">
            <w:pPr>
              <w:rPr>
                <w:sz w:val="28"/>
                <w:szCs w:val="28"/>
              </w:rPr>
            </w:pPr>
            <w:r>
              <w:rPr>
                <w:sz w:val="28"/>
                <w:szCs w:val="28"/>
                <w:lang w:val="en-US"/>
              </w:rPr>
              <w:t>MS</w:t>
            </w:r>
            <w:r w:rsidRPr="00EB34A5">
              <w:rPr>
                <w:sz w:val="28"/>
                <w:szCs w:val="28"/>
                <w:lang w:val="en-US"/>
              </w:rPr>
              <w:t xml:space="preserve">. </w:t>
            </w:r>
            <w:r w:rsidRPr="00EB34A5">
              <w:rPr>
                <w:sz w:val="28"/>
                <w:szCs w:val="28"/>
              </w:rPr>
              <w:t>Accreditation mark</w:t>
            </w:r>
          </w:p>
        </w:tc>
      </w:tr>
      <w:tr w:rsidR="00431726" w:rsidRPr="006A601B" w:rsidTr="00431726">
        <w:tc>
          <w:tcPr>
            <w:tcW w:w="1951" w:type="dxa"/>
          </w:tcPr>
          <w:p w:rsidR="00431726" w:rsidRPr="00EB34A5" w:rsidRDefault="00431726" w:rsidP="00EB34A5">
            <w:pPr>
              <w:rPr>
                <w:sz w:val="28"/>
                <w:szCs w:val="28"/>
              </w:rPr>
            </w:pPr>
            <w:r w:rsidRPr="00EB34A5">
              <w:rPr>
                <w:sz w:val="28"/>
                <w:szCs w:val="28"/>
              </w:rPr>
              <w:t>DP 02-07.20</w:t>
            </w:r>
          </w:p>
        </w:tc>
        <w:tc>
          <w:tcPr>
            <w:tcW w:w="7796" w:type="dxa"/>
          </w:tcPr>
          <w:p w:rsidR="00431726" w:rsidRPr="00EB34A5" w:rsidRDefault="00431726" w:rsidP="00EB34A5">
            <w:pPr>
              <w:rPr>
                <w:sz w:val="28"/>
                <w:szCs w:val="28"/>
                <w:lang w:val="en-US"/>
              </w:rPr>
            </w:pPr>
            <w:r>
              <w:rPr>
                <w:sz w:val="28"/>
                <w:szCs w:val="28"/>
                <w:lang w:val="en-US"/>
              </w:rPr>
              <w:t>MS</w:t>
            </w:r>
            <w:r w:rsidRPr="00EB34A5">
              <w:rPr>
                <w:sz w:val="28"/>
                <w:szCs w:val="28"/>
                <w:lang w:val="en-US"/>
              </w:rPr>
              <w:t>. Re-registration of the certificate of accreditation</w:t>
            </w:r>
          </w:p>
        </w:tc>
      </w:tr>
      <w:tr w:rsidR="00431726" w:rsidRPr="006A601B" w:rsidTr="00431726">
        <w:tc>
          <w:tcPr>
            <w:tcW w:w="1951" w:type="dxa"/>
          </w:tcPr>
          <w:p w:rsidR="00431726" w:rsidRPr="00EB34A5" w:rsidRDefault="00431726" w:rsidP="00FB0B80">
            <w:pPr>
              <w:rPr>
                <w:sz w:val="28"/>
                <w:szCs w:val="28"/>
              </w:rPr>
            </w:pPr>
            <w:r w:rsidRPr="00EB34A5">
              <w:rPr>
                <w:sz w:val="28"/>
                <w:szCs w:val="28"/>
              </w:rPr>
              <w:t>Ex. 02-07.21</w:t>
            </w:r>
          </w:p>
          <w:p w:rsidR="00431726" w:rsidRPr="00EB34A5" w:rsidRDefault="00431726" w:rsidP="00FB0B80">
            <w:pPr>
              <w:rPr>
                <w:sz w:val="28"/>
                <w:szCs w:val="28"/>
              </w:rPr>
            </w:pPr>
          </w:p>
        </w:tc>
        <w:tc>
          <w:tcPr>
            <w:tcW w:w="7796" w:type="dxa"/>
          </w:tcPr>
          <w:p w:rsidR="00431726" w:rsidRPr="00EB34A5" w:rsidRDefault="00431726" w:rsidP="00FB0B80">
            <w:pPr>
              <w:rPr>
                <w:sz w:val="28"/>
                <w:szCs w:val="28"/>
                <w:lang w:val="en-US"/>
              </w:rPr>
            </w:pPr>
            <w:r>
              <w:rPr>
                <w:sz w:val="28"/>
                <w:szCs w:val="28"/>
                <w:lang w:val="en-US"/>
              </w:rPr>
              <w:t>MS</w:t>
            </w:r>
            <w:r w:rsidRPr="00EB34A5">
              <w:rPr>
                <w:sz w:val="28"/>
                <w:szCs w:val="28"/>
                <w:lang w:val="en-US"/>
              </w:rPr>
              <w:t>. Update of accreditation materials for accreditation subjects and update of accreditation materials for compliance with TR TS requirements</w:t>
            </w:r>
          </w:p>
        </w:tc>
      </w:tr>
      <w:tr w:rsidR="00431726" w:rsidRPr="00EB34A5" w:rsidTr="00431726">
        <w:tc>
          <w:tcPr>
            <w:tcW w:w="1951" w:type="dxa"/>
          </w:tcPr>
          <w:p w:rsidR="00431726" w:rsidRPr="00EB34A5" w:rsidRDefault="00431726" w:rsidP="00FB0B80">
            <w:pPr>
              <w:rPr>
                <w:sz w:val="28"/>
                <w:szCs w:val="28"/>
              </w:rPr>
            </w:pPr>
            <w:r w:rsidRPr="00EB34A5">
              <w:rPr>
                <w:sz w:val="28"/>
                <w:szCs w:val="28"/>
              </w:rPr>
              <w:t>Ex. 02-08.30</w:t>
            </w:r>
          </w:p>
        </w:tc>
        <w:tc>
          <w:tcPr>
            <w:tcW w:w="7796" w:type="dxa"/>
          </w:tcPr>
          <w:p w:rsidR="00431726" w:rsidRPr="00F5698A" w:rsidRDefault="00431726" w:rsidP="00FB0B80">
            <w:pPr>
              <w:rPr>
                <w:sz w:val="28"/>
                <w:szCs w:val="28"/>
                <w:lang w:val="en-US"/>
              </w:rPr>
            </w:pPr>
            <w:r>
              <w:rPr>
                <w:sz w:val="28"/>
                <w:szCs w:val="28"/>
                <w:lang w:val="en-US"/>
              </w:rPr>
              <w:t>MS</w:t>
            </w:r>
            <w:r w:rsidRPr="00EB34A5">
              <w:rPr>
                <w:sz w:val="28"/>
                <w:szCs w:val="28"/>
                <w:lang w:val="en-US"/>
              </w:rPr>
              <w:t xml:space="preserve">. Laboratory combined sign MRA. </w:t>
            </w:r>
            <w:r w:rsidRPr="00F5698A">
              <w:rPr>
                <w:sz w:val="28"/>
                <w:szCs w:val="28"/>
                <w:lang w:val="en-US"/>
              </w:rPr>
              <w:t>References for accreditation</w:t>
            </w:r>
          </w:p>
        </w:tc>
      </w:tr>
      <w:tr w:rsidR="00431726" w:rsidRPr="006A601B" w:rsidTr="00431726">
        <w:tc>
          <w:tcPr>
            <w:tcW w:w="1951" w:type="dxa"/>
          </w:tcPr>
          <w:p w:rsidR="00431726" w:rsidRPr="00EB34A5" w:rsidRDefault="00431726" w:rsidP="00FB0B80">
            <w:pPr>
              <w:rPr>
                <w:sz w:val="28"/>
                <w:szCs w:val="28"/>
              </w:rPr>
            </w:pPr>
            <w:r w:rsidRPr="00EB34A5">
              <w:rPr>
                <w:sz w:val="28"/>
                <w:szCs w:val="28"/>
              </w:rPr>
              <w:t>RI 03-07.09</w:t>
            </w:r>
          </w:p>
        </w:tc>
        <w:tc>
          <w:tcPr>
            <w:tcW w:w="7796" w:type="dxa"/>
          </w:tcPr>
          <w:p w:rsidR="00431726" w:rsidRPr="00EB34A5" w:rsidRDefault="00431726" w:rsidP="00FB0B80">
            <w:pPr>
              <w:rPr>
                <w:sz w:val="28"/>
                <w:szCs w:val="28"/>
                <w:lang w:val="en-US"/>
              </w:rPr>
            </w:pPr>
            <w:r>
              <w:rPr>
                <w:sz w:val="28"/>
                <w:szCs w:val="28"/>
                <w:lang w:val="en-US"/>
              </w:rPr>
              <w:t>MS</w:t>
            </w:r>
            <w:r w:rsidRPr="00EB34A5">
              <w:rPr>
                <w:sz w:val="28"/>
                <w:szCs w:val="28"/>
                <w:lang w:val="en-US"/>
              </w:rPr>
              <w:t>. Accreditation process. Application review and resource analysis</w:t>
            </w:r>
          </w:p>
        </w:tc>
      </w:tr>
      <w:tr w:rsidR="00431726" w:rsidRPr="006A601B" w:rsidTr="00431726">
        <w:tc>
          <w:tcPr>
            <w:tcW w:w="1951" w:type="dxa"/>
          </w:tcPr>
          <w:p w:rsidR="00431726" w:rsidRPr="00EB34A5" w:rsidRDefault="00431726" w:rsidP="000C0361">
            <w:pPr>
              <w:rPr>
                <w:sz w:val="28"/>
                <w:szCs w:val="28"/>
              </w:rPr>
            </w:pPr>
            <w:r w:rsidRPr="00EB34A5">
              <w:rPr>
                <w:sz w:val="28"/>
                <w:szCs w:val="28"/>
              </w:rPr>
              <w:t>RI 03-07.12</w:t>
            </w:r>
          </w:p>
        </w:tc>
        <w:tc>
          <w:tcPr>
            <w:tcW w:w="7796" w:type="dxa"/>
            <w:vAlign w:val="center"/>
          </w:tcPr>
          <w:p w:rsidR="00431726" w:rsidRPr="00EB34A5" w:rsidRDefault="00431726" w:rsidP="000C0361">
            <w:pPr>
              <w:jc w:val="both"/>
              <w:rPr>
                <w:rFonts w:eastAsia="Calibri"/>
                <w:sz w:val="28"/>
                <w:szCs w:val="28"/>
                <w:lang w:val="en-US"/>
              </w:rPr>
            </w:pPr>
            <w:r>
              <w:rPr>
                <w:sz w:val="28"/>
                <w:szCs w:val="28"/>
                <w:lang w:val="en-US"/>
              </w:rPr>
              <w:t>MS</w:t>
            </w:r>
            <w:r w:rsidRPr="00EB34A5">
              <w:rPr>
                <w:rFonts w:eastAsia="Calibri"/>
                <w:sz w:val="28"/>
                <w:szCs w:val="28"/>
                <w:lang w:val="en-US"/>
              </w:rPr>
              <w:t>. Accreditation process. Survey by location</w:t>
            </w:r>
          </w:p>
        </w:tc>
      </w:tr>
      <w:tr w:rsidR="00431726" w:rsidRPr="006A601B" w:rsidTr="00431726">
        <w:tc>
          <w:tcPr>
            <w:tcW w:w="1951" w:type="dxa"/>
          </w:tcPr>
          <w:p w:rsidR="00431726" w:rsidRPr="00EB34A5" w:rsidRDefault="00431726" w:rsidP="000C0361">
            <w:pPr>
              <w:rPr>
                <w:sz w:val="28"/>
                <w:szCs w:val="28"/>
              </w:rPr>
            </w:pPr>
            <w:r w:rsidRPr="00EB34A5">
              <w:rPr>
                <w:sz w:val="28"/>
                <w:szCs w:val="28"/>
              </w:rPr>
              <w:t xml:space="preserve">RI 03-07.12 </w:t>
            </w:r>
            <w:r>
              <w:rPr>
                <w:sz w:val="28"/>
                <w:szCs w:val="28"/>
              </w:rPr>
              <w:t xml:space="preserve">CAB </w:t>
            </w:r>
          </w:p>
        </w:tc>
        <w:tc>
          <w:tcPr>
            <w:tcW w:w="7796" w:type="dxa"/>
            <w:vAlign w:val="center"/>
          </w:tcPr>
          <w:p w:rsidR="00431726" w:rsidRPr="00EB34A5" w:rsidRDefault="00431726" w:rsidP="000C0361">
            <w:pPr>
              <w:jc w:val="both"/>
              <w:rPr>
                <w:rFonts w:eastAsia="Calibri"/>
                <w:sz w:val="28"/>
                <w:szCs w:val="28"/>
                <w:lang w:val="en-US"/>
              </w:rPr>
            </w:pPr>
            <w:r>
              <w:rPr>
                <w:sz w:val="28"/>
                <w:szCs w:val="28"/>
                <w:lang w:val="en-US"/>
              </w:rPr>
              <w:t>MS</w:t>
            </w:r>
            <w:r w:rsidRPr="00EB34A5">
              <w:rPr>
                <w:rFonts w:eastAsia="Calibri"/>
                <w:sz w:val="28"/>
                <w:szCs w:val="28"/>
                <w:lang w:val="en-US"/>
              </w:rPr>
              <w:t xml:space="preserve">. Accreditation process. Survey at the location of the </w:t>
            </w:r>
            <w:r>
              <w:rPr>
                <w:rFonts w:eastAsia="Calibri"/>
                <w:sz w:val="28"/>
                <w:szCs w:val="28"/>
                <w:lang w:val="en-US"/>
              </w:rPr>
              <w:t xml:space="preserve">CAB </w:t>
            </w:r>
          </w:p>
        </w:tc>
      </w:tr>
      <w:tr w:rsidR="00431726" w:rsidRPr="006A601B" w:rsidTr="00431726">
        <w:tc>
          <w:tcPr>
            <w:tcW w:w="1951" w:type="dxa"/>
          </w:tcPr>
          <w:p w:rsidR="00431726" w:rsidRPr="00EB34A5" w:rsidRDefault="00431726" w:rsidP="000C0361">
            <w:pPr>
              <w:rPr>
                <w:sz w:val="28"/>
                <w:szCs w:val="28"/>
              </w:rPr>
            </w:pPr>
            <w:r w:rsidRPr="00EB34A5">
              <w:rPr>
                <w:sz w:val="28"/>
                <w:szCs w:val="28"/>
              </w:rPr>
              <w:t>RI 03-07.13</w:t>
            </w:r>
          </w:p>
        </w:tc>
        <w:tc>
          <w:tcPr>
            <w:tcW w:w="7796" w:type="dxa"/>
            <w:vAlign w:val="center"/>
          </w:tcPr>
          <w:p w:rsidR="00431726" w:rsidRPr="00EB34A5" w:rsidRDefault="00431726" w:rsidP="000C0361">
            <w:pPr>
              <w:jc w:val="both"/>
              <w:rPr>
                <w:rFonts w:eastAsia="Calibri"/>
                <w:sz w:val="28"/>
                <w:szCs w:val="28"/>
                <w:lang w:val="en-US"/>
              </w:rPr>
            </w:pPr>
            <w:r>
              <w:rPr>
                <w:sz w:val="28"/>
                <w:szCs w:val="28"/>
                <w:lang w:val="en-US"/>
              </w:rPr>
              <w:t>MS</w:t>
            </w:r>
            <w:r w:rsidRPr="00EB34A5">
              <w:rPr>
                <w:rFonts w:eastAsia="Calibri"/>
                <w:sz w:val="28"/>
                <w:szCs w:val="28"/>
                <w:lang w:val="en-US"/>
              </w:rPr>
              <w:t>. Expression and estimation of measurement uncertainty</w:t>
            </w:r>
          </w:p>
        </w:tc>
      </w:tr>
      <w:tr w:rsidR="00431726" w:rsidRPr="006A601B" w:rsidTr="00431726">
        <w:tc>
          <w:tcPr>
            <w:tcW w:w="1951" w:type="dxa"/>
          </w:tcPr>
          <w:p w:rsidR="00431726" w:rsidRPr="00EB34A5" w:rsidRDefault="00431726" w:rsidP="000C0361">
            <w:pPr>
              <w:rPr>
                <w:sz w:val="28"/>
                <w:szCs w:val="28"/>
              </w:rPr>
            </w:pPr>
            <w:r w:rsidRPr="00EB34A5">
              <w:rPr>
                <w:sz w:val="28"/>
                <w:szCs w:val="28"/>
              </w:rPr>
              <w:t>RI 03-07.20</w:t>
            </w:r>
          </w:p>
        </w:tc>
        <w:tc>
          <w:tcPr>
            <w:tcW w:w="7796" w:type="dxa"/>
            <w:vAlign w:val="center"/>
          </w:tcPr>
          <w:p w:rsidR="00431726" w:rsidRPr="00EB34A5" w:rsidRDefault="00431726" w:rsidP="000C0361">
            <w:pPr>
              <w:jc w:val="both"/>
              <w:rPr>
                <w:rFonts w:eastAsia="Calibri"/>
                <w:sz w:val="28"/>
                <w:szCs w:val="28"/>
                <w:lang w:val="en-US"/>
              </w:rPr>
            </w:pPr>
            <w:r w:rsidRPr="00EB34A5">
              <w:rPr>
                <w:rFonts w:eastAsia="Calibri"/>
                <w:sz w:val="28"/>
                <w:szCs w:val="28"/>
                <w:lang w:val="en-US"/>
              </w:rPr>
              <w:t>Requirements for registration and maintenance of the certificate of accreditation</w:t>
            </w:r>
          </w:p>
        </w:tc>
      </w:tr>
      <w:tr w:rsidR="00431726" w:rsidRPr="006A601B" w:rsidTr="00431726">
        <w:tc>
          <w:tcPr>
            <w:tcW w:w="1951" w:type="dxa"/>
          </w:tcPr>
          <w:p w:rsidR="00431726" w:rsidRPr="00EB34A5" w:rsidRDefault="00431726" w:rsidP="000C0361">
            <w:pPr>
              <w:rPr>
                <w:sz w:val="28"/>
                <w:szCs w:val="28"/>
              </w:rPr>
            </w:pPr>
            <w:r w:rsidRPr="00EB34A5">
              <w:rPr>
                <w:sz w:val="28"/>
                <w:szCs w:val="28"/>
              </w:rPr>
              <w:t>P 01-07.09</w:t>
            </w:r>
          </w:p>
        </w:tc>
        <w:tc>
          <w:tcPr>
            <w:tcW w:w="7796" w:type="dxa"/>
            <w:vAlign w:val="center"/>
          </w:tcPr>
          <w:p w:rsidR="00431726" w:rsidRPr="00EB34A5" w:rsidRDefault="00431726" w:rsidP="000C0361">
            <w:pPr>
              <w:jc w:val="both"/>
              <w:rPr>
                <w:rFonts w:eastAsia="Calibri"/>
                <w:sz w:val="28"/>
                <w:szCs w:val="28"/>
                <w:lang w:val="en-US"/>
              </w:rPr>
            </w:pPr>
            <w:r>
              <w:rPr>
                <w:sz w:val="28"/>
                <w:szCs w:val="28"/>
                <w:lang w:val="en-US"/>
              </w:rPr>
              <w:t>MS</w:t>
            </w:r>
            <w:r w:rsidRPr="00EB34A5">
              <w:rPr>
                <w:rFonts w:eastAsia="Calibri"/>
                <w:sz w:val="28"/>
                <w:szCs w:val="28"/>
                <w:lang w:val="en-US"/>
              </w:rPr>
              <w:t>. Policy on the uncertainty of measurement results</w:t>
            </w:r>
          </w:p>
        </w:tc>
      </w:tr>
      <w:tr w:rsidR="00431726" w:rsidRPr="006A601B" w:rsidTr="00431726">
        <w:tc>
          <w:tcPr>
            <w:tcW w:w="1951" w:type="dxa"/>
          </w:tcPr>
          <w:p w:rsidR="00431726" w:rsidRPr="00EB34A5" w:rsidRDefault="00431726" w:rsidP="000C0361">
            <w:pPr>
              <w:rPr>
                <w:sz w:val="28"/>
                <w:szCs w:val="28"/>
              </w:rPr>
            </w:pPr>
            <w:r w:rsidRPr="00EB34A5">
              <w:rPr>
                <w:sz w:val="28"/>
                <w:szCs w:val="28"/>
              </w:rPr>
              <w:t>RI 03-07.14</w:t>
            </w:r>
          </w:p>
        </w:tc>
        <w:tc>
          <w:tcPr>
            <w:tcW w:w="7796" w:type="dxa"/>
            <w:vAlign w:val="center"/>
          </w:tcPr>
          <w:p w:rsidR="00431726" w:rsidRPr="00EB34A5" w:rsidRDefault="00431726" w:rsidP="000C0361">
            <w:pPr>
              <w:jc w:val="both"/>
              <w:rPr>
                <w:rFonts w:eastAsia="Calibri"/>
                <w:sz w:val="28"/>
                <w:szCs w:val="28"/>
                <w:lang w:val="en-US"/>
              </w:rPr>
            </w:pPr>
            <w:r>
              <w:rPr>
                <w:sz w:val="28"/>
                <w:szCs w:val="28"/>
                <w:lang w:val="en-US"/>
              </w:rPr>
              <w:t>MS</w:t>
            </w:r>
            <w:r w:rsidRPr="00EB34A5">
              <w:rPr>
                <w:rFonts w:eastAsia="Calibri"/>
                <w:sz w:val="28"/>
                <w:szCs w:val="28"/>
                <w:lang w:val="en-US"/>
              </w:rPr>
              <w:t>. Accreditation process. Applying the results of qualification testing in the evaluation of laboratories</w:t>
            </w:r>
          </w:p>
        </w:tc>
      </w:tr>
      <w:tr w:rsidR="00431726" w:rsidRPr="00EB34A5" w:rsidTr="00431726">
        <w:tc>
          <w:tcPr>
            <w:tcW w:w="1951" w:type="dxa"/>
          </w:tcPr>
          <w:p w:rsidR="00431726" w:rsidRPr="00EB34A5" w:rsidRDefault="00431726" w:rsidP="000C0361">
            <w:pPr>
              <w:rPr>
                <w:sz w:val="28"/>
                <w:szCs w:val="28"/>
              </w:rPr>
            </w:pPr>
            <w:r w:rsidRPr="00EB34A5">
              <w:rPr>
                <w:sz w:val="28"/>
                <w:szCs w:val="28"/>
              </w:rPr>
              <w:t>Ex. 02-08.32</w:t>
            </w:r>
          </w:p>
        </w:tc>
        <w:tc>
          <w:tcPr>
            <w:tcW w:w="7796" w:type="dxa"/>
            <w:vAlign w:val="center"/>
          </w:tcPr>
          <w:p w:rsidR="00431726" w:rsidRPr="00F5698A" w:rsidRDefault="00431726" w:rsidP="000C0361">
            <w:pPr>
              <w:jc w:val="both"/>
              <w:rPr>
                <w:rFonts w:eastAsia="Calibri"/>
                <w:sz w:val="28"/>
                <w:szCs w:val="28"/>
                <w:lang w:val="en-US"/>
              </w:rPr>
            </w:pPr>
            <w:r>
              <w:rPr>
                <w:sz w:val="28"/>
                <w:szCs w:val="28"/>
                <w:lang w:val="en-US"/>
              </w:rPr>
              <w:t>MS</w:t>
            </w:r>
            <w:r w:rsidRPr="00EB34A5">
              <w:rPr>
                <w:rFonts w:eastAsia="Calibri"/>
                <w:sz w:val="28"/>
                <w:szCs w:val="28"/>
                <w:lang w:val="en-US"/>
              </w:rPr>
              <w:t xml:space="preserve">. Combined Sign IAF MLA. </w:t>
            </w:r>
            <w:r w:rsidRPr="00F5698A">
              <w:rPr>
                <w:rFonts w:eastAsia="Calibri"/>
                <w:sz w:val="28"/>
                <w:szCs w:val="28"/>
                <w:lang w:val="en-US"/>
              </w:rPr>
              <w:t>References for accreditation</w:t>
            </w:r>
          </w:p>
        </w:tc>
      </w:tr>
      <w:tr w:rsidR="00431726" w:rsidRPr="006A601B" w:rsidTr="00431726">
        <w:tc>
          <w:tcPr>
            <w:tcW w:w="1951" w:type="dxa"/>
          </w:tcPr>
          <w:p w:rsidR="00431726" w:rsidRPr="00EB34A5" w:rsidRDefault="00431726" w:rsidP="000C0361">
            <w:pPr>
              <w:rPr>
                <w:sz w:val="28"/>
                <w:szCs w:val="28"/>
              </w:rPr>
            </w:pPr>
            <w:r w:rsidRPr="00EB34A5">
              <w:rPr>
                <w:sz w:val="28"/>
                <w:szCs w:val="28"/>
              </w:rPr>
              <w:t>P 01-07.10</w:t>
            </w:r>
          </w:p>
        </w:tc>
        <w:tc>
          <w:tcPr>
            <w:tcW w:w="7796" w:type="dxa"/>
            <w:vAlign w:val="center"/>
          </w:tcPr>
          <w:p w:rsidR="00431726" w:rsidRPr="00EB34A5" w:rsidRDefault="00431726" w:rsidP="000C0361">
            <w:pPr>
              <w:jc w:val="both"/>
              <w:rPr>
                <w:rFonts w:eastAsia="Calibri"/>
                <w:sz w:val="28"/>
                <w:szCs w:val="28"/>
                <w:lang w:val="en-US"/>
              </w:rPr>
            </w:pPr>
            <w:r>
              <w:rPr>
                <w:sz w:val="28"/>
                <w:szCs w:val="28"/>
                <w:lang w:val="en-US"/>
              </w:rPr>
              <w:t>MS</w:t>
            </w:r>
            <w:r w:rsidRPr="00EB34A5">
              <w:rPr>
                <w:rFonts w:eastAsia="Calibri"/>
                <w:sz w:val="28"/>
                <w:szCs w:val="28"/>
                <w:lang w:val="en-US"/>
              </w:rPr>
              <w:t>. Policy. Application of GOST ISO / IEC 17020 for the accreditation of inspection bodies "</w:t>
            </w:r>
          </w:p>
        </w:tc>
      </w:tr>
      <w:tr w:rsidR="00431726" w:rsidRPr="006A601B" w:rsidTr="00431726">
        <w:tc>
          <w:tcPr>
            <w:tcW w:w="1951" w:type="dxa"/>
          </w:tcPr>
          <w:p w:rsidR="00431726" w:rsidRPr="00EB34A5" w:rsidRDefault="00431726" w:rsidP="000C0361">
            <w:pPr>
              <w:rPr>
                <w:sz w:val="28"/>
                <w:szCs w:val="28"/>
              </w:rPr>
            </w:pPr>
            <w:r w:rsidRPr="00EB34A5">
              <w:rPr>
                <w:sz w:val="28"/>
                <w:szCs w:val="28"/>
              </w:rPr>
              <w:t>RI 03-07.25</w:t>
            </w:r>
          </w:p>
        </w:tc>
        <w:tc>
          <w:tcPr>
            <w:tcW w:w="7796" w:type="dxa"/>
            <w:vAlign w:val="center"/>
          </w:tcPr>
          <w:p w:rsidR="00431726" w:rsidRPr="00EB34A5" w:rsidRDefault="00431726" w:rsidP="000C0361">
            <w:pPr>
              <w:jc w:val="both"/>
              <w:rPr>
                <w:rFonts w:eastAsia="Calibri"/>
                <w:sz w:val="28"/>
                <w:szCs w:val="28"/>
                <w:lang w:val="en-US"/>
              </w:rPr>
            </w:pPr>
            <w:r>
              <w:rPr>
                <w:sz w:val="28"/>
                <w:szCs w:val="28"/>
                <w:lang w:val="en-US"/>
              </w:rPr>
              <w:t>MS</w:t>
            </w:r>
            <w:r w:rsidRPr="00EB34A5">
              <w:rPr>
                <w:rFonts w:eastAsia="Calibri"/>
                <w:sz w:val="28"/>
                <w:szCs w:val="28"/>
                <w:lang w:val="en-US"/>
              </w:rPr>
              <w:t>. Order of registration of calibration certificates »</w:t>
            </w:r>
          </w:p>
        </w:tc>
      </w:tr>
    </w:tbl>
    <w:p w:rsidR="00C14049" w:rsidRDefault="00C14049" w:rsidP="000C0361">
      <w:pPr>
        <w:ind w:firstLine="567"/>
        <w:jc w:val="both"/>
        <w:rPr>
          <w:sz w:val="28"/>
          <w:szCs w:val="28"/>
          <w:lang w:val="en-US"/>
        </w:rPr>
      </w:pPr>
    </w:p>
    <w:p w:rsidR="000C0361" w:rsidRPr="004F17E3" w:rsidRDefault="000C0361" w:rsidP="00212293">
      <w:pPr>
        <w:ind w:firstLine="567"/>
        <w:jc w:val="both"/>
        <w:rPr>
          <w:sz w:val="28"/>
          <w:szCs w:val="28"/>
          <w:lang w:val="en-US"/>
        </w:rPr>
      </w:pPr>
      <w:r w:rsidRPr="000C0361">
        <w:rPr>
          <w:sz w:val="28"/>
          <w:szCs w:val="28"/>
          <w:lang w:val="en-US"/>
        </w:rPr>
        <w:t xml:space="preserve">Each user can download the necessary document for acquaintance of the approaches, rules and directions of the accreditation procedure approved in the NCA. Also, on the NCA website, all the normative documents that establish accreditation criteria for each accreditation subject are submitted, for which they pass the accreditation procedure. </w:t>
      </w:r>
      <w:r w:rsidR="005E65BC">
        <w:rPr>
          <w:sz w:val="28"/>
          <w:szCs w:val="28"/>
          <w:lang w:val="en-US"/>
        </w:rPr>
        <w:t>In table 5</w:t>
      </w:r>
      <w:r w:rsidRPr="004F17E3">
        <w:rPr>
          <w:sz w:val="28"/>
          <w:szCs w:val="28"/>
          <w:lang w:val="en-US"/>
        </w:rPr>
        <w:t>, these regulatory documents are presented.</w:t>
      </w:r>
    </w:p>
    <w:p w:rsidR="000A38BB" w:rsidRDefault="000A38BB" w:rsidP="00806F6B">
      <w:pPr>
        <w:jc w:val="both"/>
        <w:rPr>
          <w:lang w:val="en-US"/>
        </w:rPr>
      </w:pPr>
    </w:p>
    <w:p w:rsidR="005E65BC" w:rsidRDefault="005E65BC" w:rsidP="00806F6B">
      <w:pPr>
        <w:jc w:val="both"/>
        <w:rPr>
          <w:lang w:val="en-US"/>
        </w:rPr>
      </w:pPr>
    </w:p>
    <w:p w:rsidR="005E65BC" w:rsidRDefault="005E65BC" w:rsidP="00806F6B">
      <w:pPr>
        <w:jc w:val="both"/>
        <w:rPr>
          <w:lang w:val="en-US"/>
        </w:rPr>
      </w:pPr>
    </w:p>
    <w:p w:rsidR="005E65BC" w:rsidRDefault="005E65BC" w:rsidP="00806F6B">
      <w:pPr>
        <w:jc w:val="both"/>
        <w:rPr>
          <w:lang w:val="en-US"/>
        </w:rPr>
      </w:pPr>
    </w:p>
    <w:p w:rsidR="001014FB" w:rsidRPr="00212293" w:rsidRDefault="005E65BC" w:rsidP="000C0361">
      <w:pPr>
        <w:ind w:firstLine="567"/>
        <w:jc w:val="both"/>
        <w:rPr>
          <w:lang w:val="en-US"/>
        </w:rPr>
      </w:pPr>
      <w:r>
        <w:rPr>
          <w:lang w:val="en-US"/>
        </w:rPr>
        <w:t>Table 5</w:t>
      </w:r>
      <w:r w:rsidR="000C0361" w:rsidRPr="00212293">
        <w:rPr>
          <w:lang w:val="en-US"/>
        </w:rPr>
        <w:t xml:space="preserve"> - Regulatory documents establishing accreditation criteria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31"/>
        <w:gridCol w:w="9147"/>
      </w:tblGrid>
      <w:tr w:rsidR="00C31B92" w:rsidRPr="00C14049" w:rsidTr="00806F6B">
        <w:tc>
          <w:tcPr>
            <w:tcW w:w="675" w:type="dxa"/>
          </w:tcPr>
          <w:p w:rsidR="00C31B92" w:rsidRPr="00C14049" w:rsidRDefault="00C31B92" w:rsidP="008A6E86">
            <w:pPr>
              <w:jc w:val="center"/>
              <w:rPr>
                <w:rFonts w:eastAsia="Calibri"/>
                <w:sz w:val="28"/>
                <w:szCs w:val="28"/>
              </w:rPr>
            </w:pPr>
            <w:r w:rsidRPr="00C14049">
              <w:rPr>
                <w:rFonts w:eastAsia="Calibri"/>
                <w:sz w:val="28"/>
                <w:szCs w:val="28"/>
              </w:rPr>
              <w:t>№</w:t>
            </w:r>
          </w:p>
        </w:tc>
        <w:tc>
          <w:tcPr>
            <w:tcW w:w="9178" w:type="dxa"/>
            <w:gridSpan w:val="2"/>
          </w:tcPr>
          <w:p w:rsidR="00C31B92" w:rsidRPr="00C14049" w:rsidRDefault="000C0361" w:rsidP="008A6E86">
            <w:pPr>
              <w:jc w:val="center"/>
              <w:rPr>
                <w:rFonts w:eastAsia="Calibri"/>
                <w:sz w:val="28"/>
                <w:szCs w:val="28"/>
              </w:rPr>
            </w:pPr>
            <w:r w:rsidRPr="00C14049">
              <w:rPr>
                <w:rFonts w:eastAsia="Calibri"/>
                <w:sz w:val="28"/>
                <w:szCs w:val="28"/>
              </w:rPr>
              <w:t>Name of document</w:t>
            </w:r>
          </w:p>
        </w:tc>
      </w:tr>
      <w:tr w:rsidR="00DA5DEF" w:rsidRPr="006A601B" w:rsidTr="00806F6B">
        <w:tc>
          <w:tcPr>
            <w:tcW w:w="9853" w:type="dxa"/>
            <w:gridSpan w:val="3"/>
          </w:tcPr>
          <w:p w:rsidR="00DA5DEF" w:rsidRPr="00C14049" w:rsidRDefault="000C0361" w:rsidP="008A6E86">
            <w:pPr>
              <w:jc w:val="center"/>
              <w:rPr>
                <w:rFonts w:eastAsia="Calibri"/>
                <w:sz w:val="28"/>
                <w:szCs w:val="28"/>
                <w:lang w:val="en-US"/>
              </w:rPr>
            </w:pPr>
            <w:r w:rsidRPr="00C14049">
              <w:rPr>
                <w:rFonts w:eastAsia="Calibri"/>
                <w:b/>
                <w:bCs/>
                <w:sz w:val="28"/>
                <w:szCs w:val="28"/>
                <w:lang w:val="en-US"/>
              </w:rPr>
              <w:t>Normative documents establishing the criteria for accreditation</w:t>
            </w:r>
          </w:p>
        </w:tc>
      </w:tr>
      <w:tr w:rsidR="000C0361" w:rsidRPr="006A601B"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1 </w:t>
            </w:r>
          </w:p>
        </w:tc>
        <w:tc>
          <w:tcPr>
            <w:tcW w:w="9178" w:type="dxa"/>
            <w:gridSpan w:val="2"/>
          </w:tcPr>
          <w:p w:rsidR="000C0361" w:rsidRPr="00C14049" w:rsidRDefault="000C0361" w:rsidP="00F44E32">
            <w:pPr>
              <w:rPr>
                <w:sz w:val="28"/>
                <w:szCs w:val="28"/>
                <w:lang w:val="en-US"/>
              </w:rPr>
            </w:pPr>
            <w:r w:rsidRPr="00C14049">
              <w:rPr>
                <w:sz w:val="28"/>
                <w:szCs w:val="28"/>
                <w:lang w:val="en-US"/>
              </w:rPr>
              <w:t>ST RK ISO</w:t>
            </w:r>
            <w:r w:rsidR="00F44E32">
              <w:rPr>
                <w:sz w:val="28"/>
                <w:szCs w:val="28"/>
                <w:lang w:val="en-US"/>
              </w:rPr>
              <w:t>/</w:t>
            </w:r>
            <w:r w:rsidRPr="00C14049">
              <w:rPr>
                <w:sz w:val="28"/>
                <w:szCs w:val="28"/>
                <w:lang w:val="en-US"/>
              </w:rPr>
              <w:t>IEC 17025 -2007 General requirements for the competence of testing and calibration laboratories</w:t>
            </w:r>
          </w:p>
        </w:tc>
      </w:tr>
      <w:tr w:rsidR="000C0361" w:rsidRPr="006A601B"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2 </w:t>
            </w:r>
          </w:p>
        </w:tc>
        <w:tc>
          <w:tcPr>
            <w:tcW w:w="9178" w:type="dxa"/>
            <w:gridSpan w:val="2"/>
          </w:tcPr>
          <w:p w:rsidR="000C0361" w:rsidRPr="00C14049" w:rsidRDefault="000C0361" w:rsidP="000C0361">
            <w:pPr>
              <w:rPr>
                <w:sz w:val="28"/>
                <w:szCs w:val="28"/>
                <w:lang w:val="en-US"/>
              </w:rPr>
            </w:pPr>
            <w:r w:rsidRPr="00C14049">
              <w:rPr>
                <w:sz w:val="28"/>
                <w:szCs w:val="28"/>
                <w:lang w:val="en-US"/>
              </w:rPr>
              <w:t>GOST ISO / IEC 17025-2009 "General requirements for the competence of testing and calibration laboratories"</w:t>
            </w:r>
          </w:p>
        </w:tc>
      </w:tr>
      <w:tr w:rsidR="000C0361" w:rsidRPr="00C14049"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3  </w:t>
            </w:r>
          </w:p>
        </w:tc>
        <w:tc>
          <w:tcPr>
            <w:tcW w:w="9178" w:type="dxa"/>
            <w:gridSpan w:val="2"/>
          </w:tcPr>
          <w:p w:rsidR="00806F6B" w:rsidRPr="00806F6B" w:rsidRDefault="00F44E32" w:rsidP="000C0361">
            <w:pPr>
              <w:rPr>
                <w:sz w:val="28"/>
                <w:szCs w:val="28"/>
                <w:lang w:val="en-US"/>
              </w:rPr>
            </w:pPr>
            <w:r>
              <w:rPr>
                <w:sz w:val="28"/>
                <w:szCs w:val="28"/>
                <w:lang w:val="en-US"/>
              </w:rPr>
              <w:t>GOST ISO/</w:t>
            </w:r>
            <w:r w:rsidR="000C0361" w:rsidRPr="00C14049">
              <w:rPr>
                <w:sz w:val="28"/>
                <w:szCs w:val="28"/>
                <w:lang w:val="en-US"/>
              </w:rPr>
              <w:t xml:space="preserve">IEC 17065-2013 "Conformity assessment. Requirements to the bodies for certification of products, processes and services "(effective from August 1, 2014) (for revision of this standard it is necessary to contact the RSE" KazInSt "). </w:t>
            </w:r>
            <w:r w:rsidR="000C0361" w:rsidRPr="00C14049">
              <w:rPr>
                <w:sz w:val="28"/>
                <w:szCs w:val="28"/>
              </w:rPr>
              <w:t xml:space="preserve">The </w:t>
            </w:r>
            <w:r>
              <w:rPr>
                <w:sz w:val="28"/>
                <w:szCs w:val="28"/>
              </w:rPr>
              <w:t>transition policy to GOST ISO/</w:t>
            </w:r>
            <w:r w:rsidR="000C0361" w:rsidRPr="00C14049">
              <w:rPr>
                <w:sz w:val="28"/>
                <w:szCs w:val="28"/>
              </w:rPr>
              <w:t>IEC 17065-2013</w:t>
            </w:r>
          </w:p>
        </w:tc>
      </w:tr>
      <w:tr w:rsidR="000C0361" w:rsidRPr="006A601B" w:rsidTr="00806F6B">
        <w:tc>
          <w:tcPr>
            <w:tcW w:w="675" w:type="dxa"/>
            <w:vAlign w:val="center"/>
          </w:tcPr>
          <w:p w:rsidR="00212293" w:rsidRDefault="000C0361" w:rsidP="000C0361">
            <w:pPr>
              <w:jc w:val="both"/>
              <w:rPr>
                <w:rFonts w:eastAsia="Calibri"/>
                <w:sz w:val="28"/>
                <w:szCs w:val="28"/>
              </w:rPr>
            </w:pPr>
            <w:r w:rsidRPr="00C14049">
              <w:rPr>
                <w:rFonts w:eastAsia="Calibri"/>
                <w:sz w:val="28"/>
                <w:szCs w:val="28"/>
              </w:rPr>
              <w:t xml:space="preserve">4  </w:t>
            </w:r>
          </w:p>
          <w:p w:rsidR="00212293" w:rsidRDefault="00212293" w:rsidP="00212293">
            <w:pPr>
              <w:rPr>
                <w:rFonts w:eastAsia="Calibri"/>
                <w:sz w:val="28"/>
                <w:szCs w:val="28"/>
              </w:rPr>
            </w:pPr>
          </w:p>
          <w:p w:rsidR="00212293" w:rsidRPr="00212293" w:rsidRDefault="00212293" w:rsidP="00212293">
            <w:pPr>
              <w:rPr>
                <w:rFonts w:eastAsia="Calibri"/>
                <w:sz w:val="28"/>
                <w:szCs w:val="28"/>
              </w:rPr>
            </w:pPr>
          </w:p>
          <w:p w:rsidR="000C0361" w:rsidRPr="00212293" w:rsidRDefault="000C0361" w:rsidP="00212293">
            <w:pPr>
              <w:rPr>
                <w:rFonts w:eastAsia="Calibri"/>
                <w:sz w:val="28"/>
                <w:szCs w:val="28"/>
              </w:rPr>
            </w:pPr>
          </w:p>
        </w:tc>
        <w:tc>
          <w:tcPr>
            <w:tcW w:w="9178" w:type="dxa"/>
            <w:gridSpan w:val="2"/>
          </w:tcPr>
          <w:p w:rsidR="00431726" w:rsidRPr="00C14049" w:rsidRDefault="000C0361" w:rsidP="006D7D54">
            <w:pPr>
              <w:rPr>
                <w:sz w:val="28"/>
                <w:szCs w:val="28"/>
                <w:lang w:val="en-US"/>
              </w:rPr>
            </w:pPr>
            <w:r w:rsidRPr="00C14049">
              <w:rPr>
                <w:sz w:val="28"/>
                <w:szCs w:val="28"/>
                <w:lang w:val="en-US"/>
              </w:rPr>
              <w:t>ST RK ISO / IEC 17021-1: 2015 "Conformity assessment - Requirements for bodies conducting audit and certification of management systems - Part 1: Requirements." (for the edition of this standard it is necessary to contact the RSE "KazInSt"). The transition poli</w:t>
            </w:r>
            <w:r w:rsidR="00F44E32">
              <w:rPr>
                <w:sz w:val="28"/>
                <w:szCs w:val="28"/>
                <w:lang w:val="en-US"/>
              </w:rPr>
              <w:t>cy to ST RK ISO/</w:t>
            </w:r>
            <w:r w:rsidRPr="00C14049">
              <w:rPr>
                <w:sz w:val="28"/>
                <w:szCs w:val="28"/>
                <w:lang w:val="en-US"/>
              </w:rPr>
              <w:t>IEC 17021-1: 2015 LLP "National Accreditation Center"</w:t>
            </w:r>
          </w:p>
        </w:tc>
      </w:tr>
      <w:tr w:rsidR="000C0361" w:rsidRPr="006A601B" w:rsidTr="00806F6B">
        <w:tc>
          <w:tcPr>
            <w:tcW w:w="675" w:type="dxa"/>
          </w:tcPr>
          <w:p w:rsidR="000C0361" w:rsidRPr="00C14049" w:rsidRDefault="000C0361" w:rsidP="000C0361">
            <w:pPr>
              <w:jc w:val="both"/>
              <w:rPr>
                <w:rFonts w:eastAsia="Calibri"/>
                <w:sz w:val="28"/>
                <w:szCs w:val="28"/>
              </w:rPr>
            </w:pPr>
            <w:r w:rsidRPr="00C14049">
              <w:rPr>
                <w:rFonts w:eastAsia="Calibri"/>
                <w:sz w:val="28"/>
                <w:szCs w:val="28"/>
              </w:rPr>
              <w:t>5</w:t>
            </w:r>
          </w:p>
        </w:tc>
        <w:tc>
          <w:tcPr>
            <w:tcW w:w="9178" w:type="dxa"/>
            <w:gridSpan w:val="2"/>
          </w:tcPr>
          <w:p w:rsidR="000C0361" w:rsidRPr="00C14049" w:rsidRDefault="00F44E32" w:rsidP="000C0361">
            <w:pPr>
              <w:rPr>
                <w:sz w:val="28"/>
                <w:szCs w:val="28"/>
                <w:lang w:val="en-US"/>
              </w:rPr>
            </w:pPr>
            <w:r>
              <w:rPr>
                <w:sz w:val="28"/>
                <w:szCs w:val="28"/>
                <w:lang w:val="en-US"/>
              </w:rPr>
              <w:t>ST RK ISO/</w:t>
            </w:r>
            <w:r w:rsidR="000C0361" w:rsidRPr="00C14049">
              <w:rPr>
                <w:sz w:val="28"/>
                <w:szCs w:val="28"/>
                <w:lang w:val="en-US"/>
              </w:rPr>
              <w:t>IEC 17024-2012 General requirements for personnel certification bodies</w:t>
            </w:r>
          </w:p>
        </w:tc>
      </w:tr>
      <w:tr w:rsidR="000C0361" w:rsidRPr="006A601B"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6  </w:t>
            </w:r>
          </w:p>
        </w:tc>
        <w:tc>
          <w:tcPr>
            <w:tcW w:w="9178" w:type="dxa"/>
            <w:gridSpan w:val="2"/>
          </w:tcPr>
          <w:p w:rsidR="000C0361" w:rsidRPr="00C14049" w:rsidRDefault="000C0361" w:rsidP="000C0361">
            <w:pPr>
              <w:rPr>
                <w:sz w:val="28"/>
                <w:szCs w:val="28"/>
                <w:lang w:val="en-US"/>
              </w:rPr>
            </w:pPr>
            <w:r w:rsidRPr="00C14049">
              <w:rPr>
                <w:sz w:val="28"/>
                <w:szCs w:val="28"/>
                <w:lang w:val="en-US"/>
              </w:rPr>
              <w:t>ST RK 7.6-2003 Requirements and procedure for accreditation for the right of metrological certification of measurement techniques</w:t>
            </w:r>
          </w:p>
        </w:tc>
      </w:tr>
      <w:tr w:rsidR="000C0361" w:rsidRPr="006A601B"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7  </w:t>
            </w:r>
          </w:p>
        </w:tc>
        <w:tc>
          <w:tcPr>
            <w:tcW w:w="9178" w:type="dxa"/>
            <w:gridSpan w:val="2"/>
          </w:tcPr>
          <w:p w:rsidR="000C0361" w:rsidRPr="00C14049" w:rsidRDefault="000C0361" w:rsidP="000C0361">
            <w:pPr>
              <w:rPr>
                <w:sz w:val="28"/>
                <w:szCs w:val="28"/>
                <w:lang w:val="en-US"/>
              </w:rPr>
            </w:pPr>
            <w:r w:rsidRPr="00C14049">
              <w:rPr>
                <w:sz w:val="28"/>
                <w:szCs w:val="28"/>
                <w:lang w:val="en-US"/>
              </w:rPr>
              <w:t>ST RK ISO 15189-2008 Medical laboratories. Specific requirements for quality and competence</w:t>
            </w:r>
          </w:p>
        </w:tc>
      </w:tr>
      <w:tr w:rsidR="003E471E" w:rsidRPr="006A601B" w:rsidTr="00806F6B">
        <w:tc>
          <w:tcPr>
            <w:tcW w:w="9853" w:type="dxa"/>
            <w:gridSpan w:val="3"/>
          </w:tcPr>
          <w:p w:rsidR="003E471E" w:rsidRPr="00C14049" w:rsidRDefault="000C0361" w:rsidP="008A6E86">
            <w:pPr>
              <w:jc w:val="center"/>
              <w:rPr>
                <w:rFonts w:eastAsia="Calibri"/>
                <w:sz w:val="28"/>
                <w:szCs w:val="28"/>
                <w:lang w:val="en-US"/>
              </w:rPr>
            </w:pPr>
            <w:r w:rsidRPr="00C14049">
              <w:rPr>
                <w:rFonts w:eastAsia="Calibri"/>
                <w:b/>
                <w:bCs/>
                <w:sz w:val="28"/>
                <w:szCs w:val="28"/>
                <w:lang w:val="en-US"/>
              </w:rPr>
              <w:t>Normative documents establishing requirements for management systems:</w:t>
            </w:r>
          </w:p>
        </w:tc>
      </w:tr>
      <w:tr w:rsidR="000C0361" w:rsidRPr="006A601B"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8   </w:t>
            </w:r>
          </w:p>
        </w:tc>
        <w:tc>
          <w:tcPr>
            <w:tcW w:w="9178" w:type="dxa"/>
            <w:gridSpan w:val="2"/>
          </w:tcPr>
          <w:p w:rsidR="000C0361" w:rsidRPr="00C14049" w:rsidRDefault="000C0361" w:rsidP="000C0361">
            <w:pPr>
              <w:rPr>
                <w:sz w:val="28"/>
                <w:szCs w:val="28"/>
                <w:lang w:val="en-US"/>
              </w:rPr>
            </w:pPr>
            <w:r w:rsidRPr="00C14049">
              <w:rPr>
                <w:sz w:val="28"/>
                <w:szCs w:val="28"/>
                <w:lang w:val="en-US"/>
              </w:rPr>
              <w:t>ST RK ISO 9001-2009 Quality management systems. Requirements. Introduced instead of ST RK ISO 9001-2001</w:t>
            </w:r>
          </w:p>
        </w:tc>
      </w:tr>
      <w:tr w:rsidR="000C0361" w:rsidRPr="006A601B"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9   </w:t>
            </w:r>
          </w:p>
        </w:tc>
        <w:tc>
          <w:tcPr>
            <w:tcW w:w="9178" w:type="dxa"/>
            <w:gridSpan w:val="2"/>
          </w:tcPr>
          <w:p w:rsidR="000C0361" w:rsidRPr="00C14049" w:rsidRDefault="000C0361" w:rsidP="000C0361">
            <w:pPr>
              <w:rPr>
                <w:sz w:val="28"/>
                <w:szCs w:val="28"/>
                <w:lang w:val="en-US"/>
              </w:rPr>
            </w:pPr>
            <w:r w:rsidRPr="00C14049">
              <w:rPr>
                <w:sz w:val="28"/>
                <w:szCs w:val="28"/>
                <w:lang w:val="en-US"/>
              </w:rPr>
              <w:t>ST RK ISO 14001-2006 Environmental management systems. Requirements and guidance for use</w:t>
            </w:r>
          </w:p>
        </w:tc>
      </w:tr>
      <w:tr w:rsidR="000C0361" w:rsidRPr="00C14049"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10  </w:t>
            </w:r>
          </w:p>
        </w:tc>
        <w:tc>
          <w:tcPr>
            <w:tcW w:w="9178" w:type="dxa"/>
            <w:gridSpan w:val="2"/>
          </w:tcPr>
          <w:p w:rsidR="000C0361" w:rsidRDefault="000C0361" w:rsidP="000C0361">
            <w:pPr>
              <w:rPr>
                <w:sz w:val="28"/>
                <w:szCs w:val="28"/>
                <w:lang w:val="en-US"/>
              </w:rPr>
            </w:pPr>
            <w:r w:rsidRPr="00C14049">
              <w:rPr>
                <w:sz w:val="28"/>
                <w:szCs w:val="28"/>
                <w:lang w:val="en-US"/>
              </w:rPr>
              <w:t xml:space="preserve">ST RK OHSAS 18001-2008 Occupational health and safety management systems. </w:t>
            </w:r>
            <w:r w:rsidRPr="00C14049">
              <w:rPr>
                <w:sz w:val="28"/>
                <w:szCs w:val="28"/>
              </w:rPr>
              <w:t>Requirements. Introduced instead of ST RK 1348-2005</w:t>
            </w:r>
          </w:p>
          <w:p w:rsidR="00F44E32" w:rsidRPr="00F44E32" w:rsidRDefault="00F44E32" w:rsidP="000C0361">
            <w:pPr>
              <w:rPr>
                <w:sz w:val="28"/>
                <w:szCs w:val="28"/>
                <w:lang w:val="en-US"/>
              </w:rPr>
            </w:pPr>
          </w:p>
        </w:tc>
      </w:tr>
      <w:tr w:rsidR="000C0361" w:rsidRPr="00C14049"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11  </w:t>
            </w:r>
          </w:p>
        </w:tc>
        <w:tc>
          <w:tcPr>
            <w:tcW w:w="9178" w:type="dxa"/>
            <w:gridSpan w:val="2"/>
          </w:tcPr>
          <w:p w:rsidR="000C0361" w:rsidRPr="00C14049" w:rsidRDefault="00F44E32" w:rsidP="00A62EBD">
            <w:pPr>
              <w:jc w:val="both"/>
              <w:rPr>
                <w:sz w:val="28"/>
                <w:szCs w:val="28"/>
              </w:rPr>
            </w:pPr>
            <w:r w:rsidRPr="00C14049">
              <w:rPr>
                <w:sz w:val="28"/>
                <w:szCs w:val="28"/>
                <w:lang w:val="en-US"/>
              </w:rPr>
              <w:t xml:space="preserve">ST RK 1352-2012 Social responsibility. Requirements. </w:t>
            </w:r>
            <w:r w:rsidRPr="00C14049">
              <w:rPr>
                <w:sz w:val="28"/>
                <w:szCs w:val="28"/>
              </w:rPr>
              <w:t>Date of introduction from 2014.01.01</w:t>
            </w:r>
          </w:p>
        </w:tc>
      </w:tr>
      <w:tr w:rsidR="000C0361" w:rsidRPr="00C14049"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12  </w:t>
            </w:r>
          </w:p>
        </w:tc>
        <w:tc>
          <w:tcPr>
            <w:tcW w:w="9178" w:type="dxa"/>
            <w:gridSpan w:val="2"/>
          </w:tcPr>
          <w:p w:rsidR="000C0361" w:rsidRPr="00C14049" w:rsidRDefault="00F44E32" w:rsidP="00A62EBD">
            <w:pPr>
              <w:jc w:val="both"/>
              <w:rPr>
                <w:sz w:val="28"/>
                <w:szCs w:val="28"/>
              </w:rPr>
            </w:pPr>
            <w:r w:rsidRPr="00C14049">
              <w:rPr>
                <w:sz w:val="28"/>
                <w:szCs w:val="28"/>
                <w:lang w:val="en-US"/>
              </w:rPr>
              <w:t xml:space="preserve">ST RK 1179-2003 Quality systems. Food quality management based on HACCP principles. </w:t>
            </w:r>
            <w:r w:rsidRPr="00C14049">
              <w:rPr>
                <w:sz w:val="28"/>
                <w:szCs w:val="28"/>
              </w:rPr>
              <w:t>General requirements</w:t>
            </w:r>
          </w:p>
        </w:tc>
      </w:tr>
      <w:tr w:rsidR="000C0361" w:rsidRPr="006A601B" w:rsidTr="00806F6B">
        <w:tc>
          <w:tcPr>
            <w:tcW w:w="675" w:type="dxa"/>
            <w:vAlign w:val="center"/>
          </w:tcPr>
          <w:p w:rsidR="000C0361" w:rsidRPr="00C14049" w:rsidRDefault="000C0361" w:rsidP="000C0361">
            <w:pPr>
              <w:jc w:val="both"/>
              <w:rPr>
                <w:rFonts w:eastAsia="Calibri"/>
                <w:sz w:val="28"/>
                <w:szCs w:val="28"/>
              </w:rPr>
            </w:pPr>
            <w:r w:rsidRPr="00C14049">
              <w:rPr>
                <w:rFonts w:eastAsia="Calibri"/>
                <w:sz w:val="28"/>
                <w:szCs w:val="28"/>
              </w:rPr>
              <w:t xml:space="preserve">13  </w:t>
            </w:r>
          </w:p>
        </w:tc>
        <w:tc>
          <w:tcPr>
            <w:tcW w:w="9178" w:type="dxa"/>
            <w:gridSpan w:val="2"/>
          </w:tcPr>
          <w:p w:rsidR="000C0361" w:rsidRPr="00A62EBD" w:rsidRDefault="00A62EBD" w:rsidP="00A62EBD">
            <w:pPr>
              <w:jc w:val="both"/>
              <w:rPr>
                <w:sz w:val="28"/>
                <w:szCs w:val="28"/>
                <w:lang w:val="en-US"/>
              </w:rPr>
            </w:pPr>
            <w:r w:rsidRPr="00C14049">
              <w:rPr>
                <w:sz w:val="28"/>
                <w:szCs w:val="28"/>
                <w:lang w:val="en-US"/>
              </w:rPr>
              <w:t>STRK</w:t>
            </w:r>
            <w:r w:rsidRPr="000C0361">
              <w:rPr>
                <w:lang w:val="en-US"/>
              </w:rPr>
              <w:t>ISO</w:t>
            </w:r>
            <w:r w:rsidRPr="00A62EBD">
              <w:rPr>
                <w:rFonts w:eastAsia="Calibri"/>
                <w:sz w:val="28"/>
                <w:szCs w:val="28"/>
                <w:lang w:val="en-US"/>
              </w:rPr>
              <w:t xml:space="preserve">26000-2011 </w:t>
            </w:r>
            <w:r w:rsidRPr="00F810E6">
              <w:rPr>
                <w:sz w:val="28"/>
                <w:szCs w:val="28"/>
                <w:lang w:val="en-US"/>
              </w:rPr>
              <w:t>Guidelines for social responsibility Date of implementation from 2013.01.01</w:t>
            </w:r>
          </w:p>
        </w:tc>
      </w:tr>
      <w:tr w:rsidR="000C0361" w:rsidRPr="006A601B" w:rsidTr="00806F6B">
        <w:tc>
          <w:tcPr>
            <w:tcW w:w="706" w:type="dxa"/>
            <w:gridSpan w:val="2"/>
            <w:vAlign w:val="center"/>
          </w:tcPr>
          <w:p w:rsidR="000C0361" w:rsidRPr="00A62EBD" w:rsidRDefault="000C0361" w:rsidP="00A62EBD">
            <w:pPr>
              <w:jc w:val="both"/>
              <w:rPr>
                <w:rFonts w:eastAsia="Calibri"/>
                <w:sz w:val="28"/>
                <w:szCs w:val="28"/>
              </w:rPr>
            </w:pPr>
            <w:r w:rsidRPr="00A62EBD">
              <w:rPr>
                <w:rFonts w:eastAsia="Calibri"/>
                <w:sz w:val="28"/>
                <w:szCs w:val="28"/>
              </w:rPr>
              <w:t xml:space="preserve">14  </w:t>
            </w:r>
          </w:p>
        </w:tc>
        <w:tc>
          <w:tcPr>
            <w:tcW w:w="9147" w:type="dxa"/>
          </w:tcPr>
          <w:p w:rsidR="000C0361" w:rsidRPr="00A62EBD" w:rsidRDefault="000C0361" w:rsidP="00A62EBD">
            <w:pPr>
              <w:jc w:val="both"/>
              <w:rPr>
                <w:sz w:val="28"/>
                <w:szCs w:val="28"/>
                <w:lang w:val="en-US"/>
              </w:rPr>
            </w:pPr>
            <w:r w:rsidRPr="00A62EBD">
              <w:rPr>
                <w:sz w:val="28"/>
                <w:szCs w:val="28"/>
                <w:lang w:val="en-US"/>
              </w:rPr>
              <w:t>ST RK ISO 26000-2011 Guidance on social responsibility Date of implementation from 2013.01.01</w:t>
            </w:r>
          </w:p>
        </w:tc>
      </w:tr>
      <w:tr w:rsidR="000C0361" w:rsidRPr="006A601B" w:rsidTr="00806F6B">
        <w:tc>
          <w:tcPr>
            <w:tcW w:w="706" w:type="dxa"/>
            <w:gridSpan w:val="2"/>
            <w:vAlign w:val="center"/>
          </w:tcPr>
          <w:p w:rsidR="000C0361" w:rsidRPr="00A62EBD" w:rsidRDefault="000C0361" w:rsidP="00A62EBD">
            <w:pPr>
              <w:jc w:val="both"/>
              <w:rPr>
                <w:rFonts w:eastAsia="Calibri"/>
                <w:sz w:val="28"/>
                <w:szCs w:val="28"/>
              </w:rPr>
            </w:pPr>
            <w:r w:rsidRPr="00A62EBD">
              <w:rPr>
                <w:rFonts w:eastAsia="Calibri"/>
                <w:sz w:val="28"/>
                <w:szCs w:val="28"/>
              </w:rPr>
              <w:t xml:space="preserve">15    </w:t>
            </w:r>
          </w:p>
        </w:tc>
        <w:tc>
          <w:tcPr>
            <w:tcW w:w="9147" w:type="dxa"/>
          </w:tcPr>
          <w:p w:rsidR="000C0361" w:rsidRPr="00A62EBD" w:rsidRDefault="00A62EBD" w:rsidP="00A62EBD">
            <w:pPr>
              <w:jc w:val="both"/>
              <w:rPr>
                <w:sz w:val="28"/>
                <w:szCs w:val="28"/>
                <w:lang w:val="en-US"/>
              </w:rPr>
            </w:pPr>
            <w:r>
              <w:rPr>
                <w:sz w:val="28"/>
                <w:szCs w:val="28"/>
                <w:lang w:val="en-US"/>
              </w:rPr>
              <w:t>GOST ISO/</w:t>
            </w:r>
            <w:r w:rsidR="000C0361" w:rsidRPr="00A62EBD">
              <w:rPr>
                <w:sz w:val="28"/>
                <w:szCs w:val="28"/>
                <w:lang w:val="en-US"/>
              </w:rPr>
              <w:t>IEC 17020-2013 Conformity assessment. General requirements for the work of various types of bodies conducting inspections</w:t>
            </w:r>
          </w:p>
        </w:tc>
      </w:tr>
    </w:tbl>
    <w:p w:rsidR="000C0361" w:rsidRDefault="000C0361" w:rsidP="00806F6B">
      <w:pPr>
        <w:ind w:firstLine="567"/>
        <w:jc w:val="both"/>
        <w:rPr>
          <w:sz w:val="28"/>
          <w:szCs w:val="28"/>
          <w:lang w:val="en-US"/>
        </w:rPr>
      </w:pPr>
      <w:r w:rsidRPr="000C0361">
        <w:rPr>
          <w:sz w:val="28"/>
          <w:szCs w:val="28"/>
          <w:lang w:val="en-US"/>
        </w:rPr>
        <w:t>As the NCA became a full member of the IAF and signed t</w:t>
      </w:r>
      <w:r w:rsidR="005E65BC">
        <w:rPr>
          <w:sz w:val="28"/>
          <w:szCs w:val="28"/>
          <w:lang w:val="en-US"/>
        </w:rPr>
        <w:t>he IAF MLA agreements in Table 6</w:t>
      </w:r>
      <w:r w:rsidRPr="000C0361">
        <w:rPr>
          <w:sz w:val="28"/>
          <w:szCs w:val="28"/>
          <w:lang w:val="en-US"/>
        </w:rPr>
        <w:t xml:space="preserve">, the IAF mandatory documents </w:t>
      </w:r>
      <w:r w:rsidRPr="00431726">
        <w:rPr>
          <w:sz w:val="28"/>
          <w:szCs w:val="28"/>
          <w:lang w:val="en-US"/>
        </w:rPr>
        <w:t>in the downloading mode that are used by the accreditation subjects to confirm their competenc</w:t>
      </w:r>
      <w:r w:rsidR="00806F6B">
        <w:rPr>
          <w:sz w:val="28"/>
          <w:szCs w:val="28"/>
          <w:lang w:val="en-US"/>
        </w:rPr>
        <w:t>e are given</w:t>
      </w:r>
      <w:r w:rsidRPr="00431726">
        <w:rPr>
          <w:sz w:val="28"/>
          <w:szCs w:val="28"/>
          <w:lang w:val="en-US"/>
        </w:rPr>
        <w:t>.</w:t>
      </w:r>
      <w:r w:rsidR="007C61D8" w:rsidRPr="00F810E6">
        <w:rPr>
          <w:sz w:val="28"/>
          <w:szCs w:val="28"/>
          <w:lang w:val="en-US"/>
        </w:rPr>
        <w:t xml:space="preserve">Mandatory IAF documents are available on the official website </w:t>
      </w:r>
      <w:hyperlink r:id="rId17" w:history="1">
        <w:r w:rsidR="00806F6B" w:rsidRPr="008176DC">
          <w:rPr>
            <w:rStyle w:val="ae"/>
            <w:sz w:val="28"/>
            <w:szCs w:val="28"/>
            <w:lang w:val="en-US"/>
          </w:rPr>
          <w:t>http://www.iaf.nu/</w:t>
        </w:r>
      </w:hyperlink>
    </w:p>
    <w:p w:rsidR="00806F6B" w:rsidRPr="00431726" w:rsidRDefault="00806F6B" w:rsidP="00806F6B">
      <w:pPr>
        <w:ind w:firstLine="567"/>
        <w:jc w:val="both"/>
        <w:rPr>
          <w:sz w:val="28"/>
          <w:szCs w:val="28"/>
          <w:lang w:val="en-US"/>
        </w:rPr>
      </w:pPr>
    </w:p>
    <w:p w:rsidR="0038679F" w:rsidRPr="00212293" w:rsidRDefault="005E65BC" w:rsidP="000C0361">
      <w:pPr>
        <w:ind w:firstLine="567"/>
        <w:jc w:val="both"/>
      </w:pPr>
      <w:r>
        <w:t xml:space="preserve">Table </w:t>
      </w:r>
      <w:r>
        <w:rPr>
          <w:lang w:val="en-US"/>
        </w:rPr>
        <w:t>6</w:t>
      </w:r>
      <w:r w:rsidR="000C0361" w:rsidRPr="00212293">
        <w:t xml:space="preserve"> - IAF Mandatory Documents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9179"/>
      </w:tblGrid>
      <w:tr w:rsidR="00776689" w:rsidRPr="008A6E86" w:rsidTr="008A6E86">
        <w:tc>
          <w:tcPr>
            <w:tcW w:w="675" w:type="dxa"/>
          </w:tcPr>
          <w:p w:rsidR="00776689" w:rsidRPr="008A6E86" w:rsidRDefault="00776689" w:rsidP="008A6E86">
            <w:pPr>
              <w:jc w:val="center"/>
              <w:rPr>
                <w:rFonts w:eastAsia="Calibri"/>
                <w:sz w:val="28"/>
                <w:szCs w:val="28"/>
              </w:rPr>
            </w:pPr>
            <w:r w:rsidRPr="008A6E86">
              <w:rPr>
                <w:rFonts w:eastAsia="Calibri"/>
                <w:sz w:val="28"/>
                <w:szCs w:val="28"/>
              </w:rPr>
              <w:t>№</w:t>
            </w:r>
          </w:p>
        </w:tc>
        <w:tc>
          <w:tcPr>
            <w:tcW w:w="9179" w:type="dxa"/>
          </w:tcPr>
          <w:p w:rsidR="00776689" w:rsidRPr="008A6E86" w:rsidRDefault="0007187B" w:rsidP="008A6E86">
            <w:pPr>
              <w:jc w:val="center"/>
              <w:rPr>
                <w:rFonts w:eastAsia="Calibri"/>
                <w:sz w:val="28"/>
                <w:szCs w:val="28"/>
              </w:rPr>
            </w:pPr>
            <w:r w:rsidRPr="00C14049">
              <w:rPr>
                <w:rFonts w:eastAsia="Calibri"/>
                <w:sz w:val="28"/>
                <w:szCs w:val="28"/>
              </w:rPr>
              <w:t>Name of document</w:t>
            </w:r>
          </w:p>
        </w:tc>
      </w:tr>
      <w:tr w:rsidR="00776689" w:rsidRPr="006A601B" w:rsidTr="008A6E86">
        <w:tc>
          <w:tcPr>
            <w:tcW w:w="675" w:type="dxa"/>
          </w:tcPr>
          <w:p w:rsidR="00776689" w:rsidRPr="008A6E86" w:rsidRDefault="00776689" w:rsidP="008A6E86">
            <w:pPr>
              <w:jc w:val="center"/>
              <w:rPr>
                <w:rFonts w:eastAsia="Calibri"/>
                <w:sz w:val="28"/>
                <w:szCs w:val="28"/>
              </w:rPr>
            </w:pPr>
            <w:r w:rsidRPr="008A6E86">
              <w:rPr>
                <w:rFonts w:eastAsia="Calibri"/>
                <w:sz w:val="28"/>
                <w:szCs w:val="28"/>
              </w:rPr>
              <w:t>1</w:t>
            </w:r>
          </w:p>
        </w:tc>
        <w:tc>
          <w:tcPr>
            <w:tcW w:w="9179" w:type="dxa"/>
          </w:tcPr>
          <w:p w:rsidR="00776689" w:rsidRPr="00C65CF8" w:rsidRDefault="00C65CF8" w:rsidP="008A6E86">
            <w:pPr>
              <w:jc w:val="both"/>
              <w:rPr>
                <w:rFonts w:ascii="Calibri" w:eastAsia="Calibri" w:hAnsi="Calibri"/>
                <w:b/>
                <w:sz w:val="28"/>
                <w:szCs w:val="28"/>
                <w:lang w:val="en-US"/>
              </w:rPr>
            </w:pPr>
            <w:r w:rsidRPr="00C65CF8">
              <w:rPr>
                <w:rFonts w:eastAsia="Calibri"/>
                <w:sz w:val="28"/>
                <w:szCs w:val="28"/>
                <w:lang w:val="en-US"/>
              </w:rPr>
              <w:t>AIF MD 5: 2015-rus Determining the duration of audits of quality management systems and environmental management</w:t>
            </w:r>
          </w:p>
        </w:tc>
      </w:tr>
      <w:tr w:rsidR="00776689" w:rsidRPr="006A601B" w:rsidTr="008A6E86">
        <w:tc>
          <w:tcPr>
            <w:tcW w:w="675" w:type="dxa"/>
          </w:tcPr>
          <w:p w:rsidR="00776689" w:rsidRPr="008A6E86" w:rsidRDefault="00776689" w:rsidP="008A6E86">
            <w:pPr>
              <w:jc w:val="center"/>
              <w:rPr>
                <w:rFonts w:eastAsia="Calibri"/>
                <w:sz w:val="28"/>
                <w:szCs w:val="28"/>
              </w:rPr>
            </w:pPr>
            <w:r w:rsidRPr="008A6E86">
              <w:rPr>
                <w:rFonts w:eastAsia="Calibri"/>
                <w:sz w:val="28"/>
                <w:szCs w:val="28"/>
              </w:rPr>
              <w:t>2</w:t>
            </w:r>
          </w:p>
        </w:tc>
        <w:tc>
          <w:tcPr>
            <w:tcW w:w="9179" w:type="dxa"/>
          </w:tcPr>
          <w:p w:rsidR="00776689" w:rsidRPr="00C65CF8" w:rsidRDefault="00C65CF8" w:rsidP="008A6E86">
            <w:pPr>
              <w:jc w:val="both"/>
              <w:rPr>
                <w:rFonts w:ascii="Calibri" w:eastAsia="Calibri" w:hAnsi="Calibri"/>
                <w:b/>
                <w:sz w:val="28"/>
                <w:szCs w:val="28"/>
                <w:lang w:val="en-US"/>
              </w:rPr>
            </w:pPr>
            <w:r w:rsidRPr="00C65CF8">
              <w:rPr>
                <w:rFonts w:eastAsia="Calibri"/>
                <w:sz w:val="28"/>
                <w:szCs w:val="28"/>
                <w:lang w:val="en-US"/>
              </w:rPr>
              <w:t>AIF MD 11: 2013-en Mandatory document IAF concerning the application of ISO / IEC 17021 for audits of integrated management systems</w:t>
            </w:r>
          </w:p>
        </w:tc>
      </w:tr>
      <w:tr w:rsidR="00776689" w:rsidRPr="006A601B" w:rsidTr="008A6E86">
        <w:tc>
          <w:tcPr>
            <w:tcW w:w="675" w:type="dxa"/>
          </w:tcPr>
          <w:p w:rsidR="00776689" w:rsidRPr="008A6E86" w:rsidRDefault="00776689" w:rsidP="008A6E86">
            <w:pPr>
              <w:jc w:val="center"/>
              <w:rPr>
                <w:rFonts w:eastAsia="Calibri"/>
                <w:sz w:val="28"/>
                <w:szCs w:val="28"/>
              </w:rPr>
            </w:pPr>
            <w:r w:rsidRPr="008A6E86">
              <w:rPr>
                <w:rFonts w:eastAsia="Calibri"/>
                <w:sz w:val="28"/>
                <w:szCs w:val="28"/>
              </w:rPr>
              <w:t>3</w:t>
            </w:r>
          </w:p>
        </w:tc>
        <w:tc>
          <w:tcPr>
            <w:tcW w:w="9179" w:type="dxa"/>
          </w:tcPr>
          <w:p w:rsidR="00776689" w:rsidRPr="00C65CF8" w:rsidRDefault="00C65CF8" w:rsidP="008A6E86">
            <w:pPr>
              <w:widowControl w:val="0"/>
              <w:autoSpaceDE w:val="0"/>
              <w:autoSpaceDN w:val="0"/>
              <w:adjustRightInd w:val="0"/>
              <w:spacing w:line="239" w:lineRule="auto"/>
              <w:jc w:val="both"/>
              <w:rPr>
                <w:rFonts w:ascii="Calibri" w:eastAsia="Calibri" w:hAnsi="Calibri"/>
                <w:b/>
                <w:sz w:val="28"/>
                <w:szCs w:val="28"/>
                <w:lang w:val="en-US"/>
              </w:rPr>
            </w:pPr>
            <w:r w:rsidRPr="00C65CF8">
              <w:rPr>
                <w:rFonts w:eastAsia="Calibri"/>
                <w:bCs/>
                <w:sz w:val="28"/>
                <w:szCs w:val="28"/>
                <w:lang w:val="en-US"/>
              </w:rPr>
              <w:t>IAF MD 12: 2016 Evaluation for accreditation of conformity assessment bodies operating in different countries</w:t>
            </w:r>
          </w:p>
        </w:tc>
      </w:tr>
      <w:tr w:rsidR="00776689" w:rsidRPr="008A6E86" w:rsidTr="008A6E86">
        <w:tc>
          <w:tcPr>
            <w:tcW w:w="675" w:type="dxa"/>
          </w:tcPr>
          <w:p w:rsidR="00776689" w:rsidRPr="008A6E86" w:rsidRDefault="00410584" w:rsidP="008A6E86">
            <w:pPr>
              <w:jc w:val="center"/>
              <w:rPr>
                <w:rFonts w:eastAsia="Calibri"/>
                <w:sz w:val="28"/>
                <w:szCs w:val="28"/>
                <w:lang w:val="en-US"/>
              </w:rPr>
            </w:pPr>
            <w:r w:rsidRPr="008A6E86">
              <w:rPr>
                <w:rFonts w:eastAsia="Calibri"/>
                <w:sz w:val="28"/>
                <w:szCs w:val="28"/>
                <w:lang w:val="en-US"/>
              </w:rPr>
              <w:t>4</w:t>
            </w:r>
          </w:p>
        </w:tc>
        <w:tc>
          <w:tcPr>
            <w:tcW w:w="9179" w:type="dxa"/>
          </w:tcPr>
          <w:p w:rsidR="00C65CF8" w:rsidRPr="00C65CF8" w:rsidRDefault="00C65CF8" w:rsidP="00C65CF8">
            <w:pPr>
              <w:jc w:val="both"/>
              <w:rPr>
                <w:rFonts w:eastAsia="Calibri"/>
                <w:bCs/>
                <w:sz w:val="28"/>
                <w:szCs w:val="28"/>
                <w:lang w:val="en-US"/>
              </w:rPr>
            </w:pPr>
            <w:r w:rsidRPr="00C65CF8">
              <w:rPr>
                <w:rFonts w:eastAsia="Calibri"/>
                <w:bCs/>
                <w:sz w:val="28"/>
                <w:szCs w:val="28"/>
                <w:lang w:val="en-US"/>
              </w:rPr>
              <w:t>IAF MD 15: 2014 IAF Mandatory Document to Collect Data to Support Performance Indicators of Systems Certification Bodies</w:t>
            </w:r>
          </w:p>
          <w:p w:rsidR="00776689" w:rsidRPr="008A6E86" w:rsidRDefault="00DD4364" w:rsidP="00C65CF8">
            <w:pPr>
              <w:jc w:val="both"/>
              <w:rPr>
                <w:rFonts w:eastAsia="Calibri"/>
                <w:sz w:val="28"/>
                <w:szCs w:val="28"/>
              </w:rPr>
            </w:pPr>
            <w:r w:rsidRPr="00C65CF8">
              <w:rPr>
                <w:rFonts w:eastAsia="Calibri"/>
                <w:bCs/>
                <w:sz w:val="28"/>
                <w:szCs w:val="28"/>
              </w:rPr>
              <w:t>M</w:t>
            </w:r>
            <w:r w:rsidR="00C65CF8" w:rsidRPr="00C65CF8">
              <w:rPr>
                <w:rFonts w:eastAsia="Calibri"/>
                <w:bCs/>
                <w:sz w:val="28"/>
                <w:szCs w:val="28"/>
              </w:rPr>
              <w:t>anagement</w:t>
            </w:r>
          </w:p>
        </w:tc>
      </w:tr>
      <w:tr w:rsidR="00776689" w:rsidRPr="006A601B" w:rsidTr="008A6E86">
        <w:tc>
          <w:tcPr>
            <w:tcW w:w="675" w:type="dxa"/>
          </w:tcPr>
          <w:p w:rsidR="00776689" w:rsidRPr="008A6E86" w:rsidRDefault="005F5DA8" w:rsidP="008A6E86">
            <w:pPr>
              <w:jc w:val="center"/>
              <w:rPr>
                <w:rFonts w:eastAsia="Calibri"/>
                <w:sz w:val="28"/>
                <w:szCs w:val="28"/>
                <w:lang w:val="en-US"/>
              </w:rPr>
            </w:pPr>
            <w:r w:rsidRPr="008A6E86">
              <w:rPr>
                <w:rFonts w:eastAsia="Calibri"/>
                <w:sz w:val="28"/>
                <w:szCs w:val="28"/>
                <w:lang w:val="en-US"/>
              </w:rPr>
              <w:t>5</w:t>
            </w:r>
          </w:p>
        </w:tc>
        <w:tc>
          <w:tcPr>
            <w:tcW w:w="9179" w:type="dxa"/>
          </w:tcPr>
          <w:p w:rsidR="00776689" w:rsidRPr="00C65CF8" w:rsidRDefault="00C65CF8" w:rsidP="008A6E86">
            <w:pPr>
              <w:jc w:val="both"/>
              <w:rPr>
                <w:rFonts w:eastAsia="Calibri"/>
                <w:sz w:val="28"/>
                <w:szCs w:val="28"/>
                <w:lang w:val="en-US"/>
              </w:rPr>
            </w:pPr>
            <w:r w:rsidRPr="00C65CF8">
              <w:rPr>
                <w:rFonts w:eastAsia="Calibri"/>
                <w:bCs/>
                <w:sz w:val="28"/>
                <w:szCs w:val="28"/>
                <w:lang w:val="en-US"/>
              </w:rPr>
              <w:t>IAF MD 2: 2007 Transfer of accredited management system certification</w:t>
            </w:r>
          </w:p>
        </w:tc>
      </w:tr>
      <w:tr w:rsidR="009D533F" w:rsidRPr="006A601B" w:rsidTr="008A6E86">
        <w:tc>
          <w:tcPr>
            <w:tcW w:w="675" w:type="dxa"/>
          </w:tcPr>
          <w:p w:rsidR="009D533F" w:rsidRPr="008A6E86" w:rsidRDefault="009D533F" w:rsidP="008A6E86">
            <w:pPr>
              <w:jc w:val="center"/>
              <w:rPr>
                <w:rFonts w:eastAsia="Calibri"/>
                <w:sz w:val="28"/>
                <w:szCs w:val="28"/>
                <w:lang w:val="en-US"/>
              </w:rPr>
            </w:pPr>
            <w:r w:rsidRPr="008A6E86">
              <w:rPr>
                <w:rFonts w:eastAsia="Calibri"/>
                <w:sz w:val="28"/>
                <w:szCs w:val="28"/>
                <w:lang w:val="en-US"/>
              </w:rPr>
              <w:t>6</w:t>
            </w:r>
          </w:p>
        </w:tc>
        <w:tc>
          <w:tcPr>
            <w:tcW w:w="9179" w:type="dxa"/>
          </w:tcPr>
          <w:p w:rsidR="009D533F" w:rsidRPr="00C65CF8" w:rsidRDefault="00C65CF8" w:rsidP="008A6E86">
            <w:pPr>
              <w:jc w:val="both"/>
              <w:rPr>
                <w:rFonts w:eastAsia="Calibri"/>
                <w:bCs/>
                <w:sz w:val="28"/>
                <w:szCs w:val="28"/>
                <w:lang w:val="en-US"/>
              </w:rPr>
            </w:pPr>
            <w:r w:rsidRPr="00C65CF8">
              <w:rPr>
                <w:rFonts w:eastAsia="Calibri"/>
                <w:bCs/>
                <w:sz w:val="28"/>
                <w:szCs w:val="28"/>
                <w:lang w:val="en-US"/>
              </w:rPr>
              <w:t xml:space="preserve">IAF MD 10: 2013 Assessment of management competence of certification bodies in accordance with ISO IEC 17021 </w:t>
            </w:r>
            <w:r w:rsidR="00DD4364">
              <w:rPr>
                <w:rFonts w:eastAsia="Calibri"/>
                <w:bCs/>
                <w:sz w:val="28"/>
                <w:szCs w:val="28"/>
                <w:lang w:val="en-US"/>
              </w:rPr>
              <w:t>–</w:t>
            </w:r>
            <w:r w:rsidRPr="00C65CF8">
              <w:rPr>
                <w:rFonts w:eastAsia="Calibri"/>
                <w:bCs/>
                <w:sz w:val="28"/>
                <w:szCs w:val="28"/>
                <w:lang w:val="en-US"/>
              </w:rPr>
              <w:t xml:space="preserve"> 2011</w:t>
            </w:r>
          </w:p>
        </w:tc>
      </w:tr>
    </w:tbl>
    <w:p w:rsidR="00212293" w:rsidRDefault="00212293" w:rsidP="00C65CF8">
      <w:pPr>
        <w:ind w:firstLine="567"/>
        <w:jc w:val="both"/>
        <w:rPr>
          <w:b/>
          <w:sz w:val="28"/>
          <w:szCs w:val="28"/>
          <w:lang w:val="en-US"/>
        </w:rPr>
      </w:pPr>
    </w:p>
    <w:p w:rsidR="005D754B" w:rsidRDefault="005D754B" w:rsidP="005D754B">
      <w:pPr>
        <w:ind w:firstLine="567"/>
        <w:jc w:val="both"/>
        <w:rPr>
          <w:b/>
          <w:bCs/>
          <w:spacing w:val="-3"/>
          <w:w w:val="113"/>
          <w:sz w:val="28"/>
          <w:szCs w:val="28"/>
          <w:lang w:val="en-US"/>
        </w:rPr>
      </w:pPr>
      <w:r w:rsidRPr="00C83911">
        <w:rPr>
          <w:b/>
          <w:bCs/>
          <w:spacing w:val="-3"/>
          <w:w w:val="113"/>
          <w:sz w:val="28"/>
          <w:szCs w:val="28"/>
          <w:lang w:val="en-US"/>
        </w:rPr>
        <w:t>Test questions:</w:t>
      </w:r>
    </w:p>
    <w:p w:rsidR="005D754B" w:rsidRPr="000A38BB" w:rsidRDefault="005D754B" w:rsidP="00C65CF8">
      <w:pPr>
        <w:ind w:firstLine="567"/>
        <w:jc w:val="both"/>
        <w:rPr>
          <w:sz w:val="28"/>
          <w:szCs w:val="28"/>
          <w:lang w:val="en-US"/>
        </w:rPr>
      </w:pPr>
      <w:r w:rsidRPr="000A38BB">
        <w:rPr>
          <w:sz w:val="28"/>
          <w:szCs w:val="28"/>
          <w:lang w:val="en-US"/>
        </w:rPr>
        <w:t>1.As the register of subjects of accreditation is kept</w:t>
      </w:r>
    </w:p>
    <w:p w:rsidR="005D754B" w:rsidRPr="000A38BB" w:rsidRDefault="005D754B" w:rsidP="00C65CF8">
      <w:pPr>
        <w:ind w:firstLine="567"/>
        <w:jc w:val="both"/>
        <w:rPr>
          <w:sz w:val="28"/>
          <w:szCs w:val="28"/>
          <w:lang w:val="en-US"/>
        </w:rPr>
      </w:pPr>
      <w:r w:rsidRPr="000A38BB">
        <w:rPr>
          <w:sz w:val="28"/>
          <w:szCs w:val="28"/>
          <w:lang w:val="en-US"/>
        </w:rPr>
        <w:t>2.To what terms is led also who needs to be notified at a response of the certificate of accreditation or termination of the post- accreditation contract</w:t>
      </w:r>
    </w:p>
    <w:p w:rsidR="005D754B" w:rsidRPr="000A38BB" w:rsidRDefault="005D754B" w:rsidP="000A38BB">
      <w:pPr>
        <w:ind w:firstLine="567"/>
        <w:jc w:val="both"/>
        <w:rPr>
          <w:bCs/>
          <w:spacing w:val="-3"/>
          <w:w w:val="113"/>
          <w:sz w:val="28"/>
          <w:szCs w:val="28"/>
          <w:lang w:val="en-US"/>
        </w:rPr>
      </w:pPr>
      <w:r w:rsidRPr="000A38BB">
        <w:rPr>
          <w:sz w:val="28"/>
          <w:szCs w:val="28"/>
          <w:lang w:val="en-US"/>
        </w:rPr>
        <w:t>3.</w:t>
      </w:r>
      <w:r w:rsidR="000A38BB" w:rsidRPr="000A38BB">
        <w:rPr>
          <w:sz w:val="28"/>
          <w:szCs w:val="28"/>
          <w:lang w:val="en-US"/>
        </w:rPr>
        <w:t xml:space="preserve">As the </w:t>
      </w:r>
      <w:r w:rsidR="000A38BB" w:rsidRPr="000A38BB">
        <w:rPr>
          <w:bCs/>
          <w:spacing w:val="-3"/>
          <w:w w:val="113"/>
          <w:sz w:val="28"/>
          <w:szCs w:val="28"/>
          <w:lang w:val="en-US"/>
        </w:rPr>
        <w:t>accreditation orderis regulated</w:t>
      </w:r>
    </w:p>
    <w:p w:rsidR="005D754B" w:rsidRDefault="005D754B" w:rsidP="00C65CF8">
      <w:pPr>
        <w:ind w:firstLine="567"/>
        <w:jc w:val="both"/>
        <w:rPr>
          <w:sz w:val="28"/>
          <w:szCs w:val="28"/>
          <w:lang w:val="en-US"/>
        </w:rPr>
      </w:pPr>
    </w:p>
    <w:p w:rsidR="000A38BB" w:rsidRPr="000A38BB" w:rsidRDefault="000A38BB" w:rsidP="00C65CF8">
      <w:pPr>
        <w:ind w:firstLine="567"/>
        <w:jc w:val="both"/>
        <w:rPr>
          <w:sz w:val="28"/>
          <w:szCs w:val="28"/>
          <w:lang w:val="en-US"/>
        </w:rPr>
      </w:pPr>
    </w:p>
    <w:p w:rsidR="000A38BB" w:rsidRDefault="000A38BB" w:rsidP="00806F6B">
      <w:pPr>
        <w:ind w:right="283"/>
        <w:jc w:val="center"/>
        <w:rPr>
          <w:b/>
          <w:color w:val="000000"/>
          <w:sz w:val="28"/>
          <w:szCs w:val="28"/>
          <w:lang w:val="en-US"/>
        </w:rPr>
      </w:pPr>
      <w:r w:rsidRPr="00C63332">
        <w:rPr>
          <w:b/>
          <w:sz w:val="28"/>
          <w:szCs w:val="28"/>
          <w:lang w:val="en-US"/>
        </w:rPr>
        <w:t xml:space="preserve">Lecture </w:t>
      </w:r>
      <w:r>
        <w:rPr>
          <w:b/>
          <w:color w:val="000000"/>
          <w:sz w:val="28"/>
          <w:szCs w:val="28"/>
          <w:lang w:val="en-US"/>
        </w:rPr>
        <w:t>8</w:t>
      </w:r>
    </w:p>
    <w:p w:rsidR="005E65BC" w:rsidRPr="00806F6B" w:rsidRDefault="005E65BC" w:rsidP="00806F6B">
      <w:pPr>
        <w:ind w:right="283"/>
        <w:jc w:val="center"/>
        <w:rPr>
          <w:b/>
          <w:color w:val="000000"/>
          <w:sz w:val="28"/>
          <w:szCs w:val="28"/>
          <w:lang w:val="en-US"/>
        </w:rPr>
      </w:pPr>
    </w:p>
    <w:p w:rsidR="000A38BB" w:rsidRDefault="000A38BB" w:rsidP="00806F6B">
      <w:pPr>
        <w:ind w:firstLine="567"/>
        <w:jc w:val="both"/>
        <w:rPr>
          <w:b/>
          <w:sz w:val="28"/>
          <w:szCs w:val="28"/>
          <w:lang w:val="en-US"/>
        </w:rPr>
      </w:pPr>
      <w:r>
        <w:rPr>
          <w:b/>
          <w:sz w:val="28"/>
          <w:szCs w:val="28"/>
          <w:lang w:val="en-US"/>
        </w:rPr>
        <w:t xml:space="preserve">Theme: </w:t>
      </w:r>
      <w:r w:rsidR="00C65CF8" w:rsidRPr="00C65CF8">
        <w:rPr>
          <w:b/>
          <w:sz w:val="28"/>
          <w:szCs w:val="28"/>
          <w:lang w:val="en-US"/>
        </w:rPr>
        <w:t>General provisions on the procedure for accreditation of applicants and subjects of the accreditation system</w:t>
      </w:r>
      <w:r w:rsidR="005E65BC">
        <w:rPr>
          <w:b/>
          <w:sz w:val="28"/>
          <w:szCs w:val="28"/>
          <w:lang w:val="en-US"/>
        </w:rPr>
        <w:t>.</w:t>
      </w:r>
    </w:p>
    <w:p w:rsidR="005E65BC" w:rsidRDefault="005E65BC" w:rsidP="00806F6B">
      <w:pPr>
        <w:ind w:firstLine="567"/>
        <w:jc w:val="both"/>
        <w:rPr>
          <w:b/>
          <w:sz w:val="28"/>
          <w:szCs w:val="28"/>
          <w:lang w:val="en-US"/>
        </w:rPr>
      </w:pPr>
    </w:p>
    <w:p w:rsidR="000A38BB" w:rsidRDefault="000A38BB" w:rsidP="000A38BB">
      <w:pPr>
        <w:tabs>
          <w:tab w:val="left" w:pos="9638"/>
        </w:tabs>
        <w:ind w:right="-1" w:firstLine="425"/>
        <w:jc w:val="both"/>
        <w:rPr>
          <w:b/>
          <w:sz w:val="28"/>
          <w:szCs w:val="28"/>
          <w:lang w:val="en-US"/>
        </w:rPr>
      </w:pPr>
      <w:r w:rsidRPr="00372CBC">
        <w:rPr>
          <w:b/>
          <w:sz w:val="28"/>
          <w:szCs w:val="28"/>
          <w:lang w:val="en-US"/>
        </w:rPr>
        <w:t>Lecture plan:</w:t>
      </w:r>
    </w:p>
    <w:p w:rsidR="000A38BB" w:rsidRPr="00FA3F30" w:rsidRDefault="000A38BB" w:rsidP="000A38BB">
      <w:pPr>
        <w:numPr>
          <w:ilvl w:val="0"/>
          <w:numId w:val="21"/>
        </w:numPr>
        <w:jc w:val="both"/>
        <w:rPr>
          <w:b/>
          <w:bCs/>
          <w:color w:val="000000"/>
          <w:sz w:val="28"/>
          <w:szCs w:val="28"/>
          <w:lang w:val="en-US"/>
        </w:rPr>
      </w:pPr>
      <w:r w:rsidRPr="00FA3F30">
        <w:rPr>
          <w:b/>
          <w:bCs/>
          <w:color w:val="000000"/>
          <w:sz w:val="28"/>
          <w:szCs w:val="28"/>
          <w:lang w:val="en-US"/>
        </w:rPr>
        <w:t>Stages of accreditation</w:t>
      </w:r>
    </w:p>
    <w:p w:rsidR="006141CE" w:rsidRPr="00FA3F30" w:rsidRDefault="000A38BB" w:rsidP="00806F6B">
      <w:pPr>
        <w:pStyle w:val="a5"/>
        <w:numPr>
          <w:ilvl w:val="0"/>
          <w:numId w:val="21"/>
        </w:numPr>
        <w:spacing w:before="0" w:beforeAutospacing="0" w:after="0" w:afterAutospacing="0"/>
        <w:jc w:val="both"/>
        <w:rPr>
          <w:b/>
          <w:sz w:val="28"/>
          <w:szCs w:val="28"/>
          <w:lang w:val="en-US"/>
        </w:rPr>
      </w:pPr>
      <w:r w:rsidRPr="00FA3F30">
        <w:rPr>
          <w:b/>
          <w:sz w:val="28"/>
          <w:szCs w:val="28"/>
          <w:lang w:val="en-US"/>
        </w:rPr>
        <w:t>Requirements for the application</w:t>
      </w:r>
    </w:p>
    <w:p w:rsidR="000A38BB" w:rsidRDefault="00C65CF8" w:rsidP="00806F6B">
      <w:pPr>
        <w:pStyle w:val="a5"/>
        <w:spacing w:before="0" w:beforeAutospacing="0" w:after="0" w:afterAutospacing="0"/>
        <w:ind w:firstLine="426"/>
        <w:jc w:val="both"/>
        <w:rPr>
          <w:sz w:val="28"/>
          <w:szCs w:val="28"/>
          <w:lang w:val="en-US"/>
        </w:rPr>
      </w:pPr>
      <w:r w:rsidRPr="00C65CF8">
        <w:rPr>
          <w:sz w:val="28"/>
          <w:szCs w:val="28"/>
          <w:lang w:val="en-US"/>
        </w:rPr>
        <w:t>In the accreditation system, the accreditation body describes its approach, rules and directions for passing the accreditation procedure. The system, regardless of which object is accredited (certification bodies and testing centers / laboratories) should have appropriate descriptions of procedures. Access to the system should be open to all and should not depend on external conditions (territorial location, employee relations, etc.). The procedures described in the system should be accepted by all equally without discrimination (in the sense of the rank of the posts held). In Figure 16, a general block diagram of the accreditation procedure in the Republic</w:t>
      </w:r>
      <w:r w:rsidR="00EB00EC">
        <w:rPr>
          <w:sz w:val="28"/>
          <w:szCs w:val="28"/>
          <w:lang w:val="en-US"/>
        </w:rPr>
        <w:t xml:space="preserve"> of Kazakhstan is presented</w:t>
      </w:r>
      <w:r w:rsidRPr="00C65CF8">
        <w:rPr>
          <w:sz w:val="28"/>
          <w:szCs w:val="28"/>
          <w:lang w:val="en-US"/>
        </w:rPr>
        <w:t>.</w:t>
      </w:r>
    </w:p>
    <w:p w:rsidR="003B2311" w:rsidRPr="00C65CF8" w:rsidRDefault="003B2311" w:rsidP="000A38BB">
      <w:pPr>
        <w:ind w:firstLine="426"/>
        <w:jc w:val="both"/>
        <w:rPr>
          <w:b/>
          <w:bCs/>
          <w:color w:val="000000"/>
          <w:sz w:val="28"/>
          <w:szCs w:val="28"/>
          <w:lang w:val="en-US"/>
        </w:rPr>
      </w:pPr>
      <w:r w:rsidRPr="00C65CF8">
        <w:rPr>
          <w:b/>
          <w:bCs/>
          <w:color w:val="000000"/>
          <w:sz w:val="28"/>
          <w:szCs w:val="28"/>
          <w:lang w:val="en-US"/>
        </w:rPr>
        <w:t>Stages of accreditation</w:t>
      </w:r>
    </w:p>
    <w:p w:rsidR="003B2311" w:rsidRPr="00C65CF8" w:rsidRDefault="003B2311" w:rsidP="003B2311">
      <w:pPr>
        <w:ind w:firstLine="567"/>
        <w:jc w:val="both"/>
        <w:rPr>
          <w:bCs/>
          <w:color w:val="000000"/>
          <w:sz w:val="28"/>
          <w:szCs w:val="28"/>
          <w:lang w:val="en-US"/>
        </w:rPr>
      </w:pPr>
      <w:r w:rsidRPr="00C65CF8">
        <w:rPr>
          <w:bCs/>
          <w:color w:val="000000"/>
          <w:sz w:val="28"/>
          <w:szCs w:val="28"/>
          <w:lang w:val="en-US"/>
        </w:rPr>
        <w:t>Accreditation include</w:t>
      </w:r>
      <w:r w:rsidR="00EB00EC">
        <w:rPr>
          <w:bCs/>
          <w:color w:val="000000"/>
          <w:sz w:val="28"/>
          <w:szCs w:val="28"/>
          <w:lang w:val="en-US"/>
        </w:rPr>
        <w:t>s the following main stages</w:t>
      </w:r>
      <w:r w:rsidRPr="00C65CF8">
        <w:rPr>
          <w:bCs/>
          <w:color w:val="000000"/>
          <w:sz w:val="28"/>
          <w:szCs w:val="28"/>
          <w:lang w:val="en-US"/>
        </w:rPr>
        <w:t>:</w:t>
      </w:r>
    </w:p>
    <w:p w:rsidR="003B2311" w:rsidRPr="00C65CF8" w:rsidRDefault="003B2311" w:rsidP="00431726">
      <w:pPr>
        <w:jc w:val="both"/>
        <w:rPr>
          <w:bCs/>
          <w:color w:val="000000"/>
          <w:sz w:val="28"/>
          <w:szCs w:val="28"/>
          <w:lang w:val="en-US"/>
        </w:rPr>
      </w:pPr>
      <w:r w:rsidRPr="00C65CF8">
        <w:rPr>
          <w:bCs/>
          <w:color w:val="000000"/>
          <w:sz w:val="28"/>
          <w:szCs w:val="28"/>
          <w:lang w:val="en-US"/>
        </w:rPr>
        <w:t>1) reception, consideration of the application and submitted documents;</w:t>
      </w:r>
    </w:p>
    <w:p w:rsidR="003B2311" w:rsidRPr="00C65CF8" w:rsidRDefault="003B2311" w:rsidP="00431726">
      <w:pPr>
        <w:jc w:val="both"/>
        <w:rPr>
          <w:bCs/>
          <w:color w:val="000000"/>
          <w:sz w:val="28"/>
          <w:szCs w:val="28"/>
          <w:lang w:val="en-US"/>
        </w:rPr>
      </w:pPr>
      <w:r w:rsidRPr="00C65CF8">
        <w:rPr>
          <w:bCs/>
          <w:color w:val="000000"/>
          <w:sz w:val="28"/>
          <w:szCs w:val="28"/>
          <w:lang w:val="en-US"/>
        </w:rPr>
        <w:t>2) conclusion of a pre-accreditation agreement;</w:t>
      </w:r>
    </w:p>
    <w:p w:rsidR="003B2311" w:rsidRPr="00C65CF8" w:rsidRDefault="003B2311" w:rsidP="00431726">
      <w:pPr>
        <w:jc w:val="both"/>
        <w:rPr>
          <w:bCs/>
          <w:color w:val="000000"/>
          <w:sz w:val="28"/>
          <w:szCs w:val="28"/>
          <w:lang w:val="en-US"/>
        </w:rPr>
      </w:pPr>
      <w:r w:rsidRPr="00C65CF8">
        <w:rPr>
          <w:bCs/>
          <w:color w:val="000000"/>
          <w:sz w:val="28"/>
          <w:szCs w:val="28"/>
          <w:lang w:val="en-US"/>
        </w:rPr>
        <w:t>3) examination of submitted documents;</w:t>
      </w:r>
    </w:p>
    <w:p w:rsidR="003B2311" w:rsidRPr="00C65CF8" w:rsidRDefault="003B2311" w:rsidP="00431726">
      <w:pPr>
        <w:jc w:val="both"/>
        <w:rPr>
          <w:bCs/>
          <w:color w:val="000000"/>
          <w:sz w:val="28"/>
          <w:szCs w:val="28"/>
          <w:lang w:val="en-US"/>
        </w:rPr>
      </w:pPr>
      <w:r w:rsidRPr="00C65CF8">
        <w:rPr>
          <w:bCs/>
          <w:color w:val="000000"/>
          <w:sz w:val="28"/>
          <w:szCs w:val="28"/>
          <w:lang w:val="en-US"/>
        </w:rPr>
        <w:t>- Preliminary examination</w:t>
      </w:r>
    </w:p>
    <w:p w:rsidR="003B2311" w:rsidRPr="00C65CF8" w:rsidRDefault="003B2311" w:rsidP="00431726">
      <w:pPr>
        <w:jc w:val="both"/>
        <w:rPr>
          <w:bCs/>
          <w:color w:val="000000"/>
          <w:sz w:val="28"/>
          <w:szCs w:val="28"/>
          <w:lang w:val="en-US"/>
        </w:rPr>
      </w:pPr>
      <w:r w:rsidRPr="00C65CF8">
        <w:rPr>
          <w:bCs/>
          <w:color w:val="000000"/>
          <w:sz w:val="28"/>
          <w:szCs w:val="28"/>
          <w:lang w:val="en-US"/>
        </w:rPr>
        <w:t>- Legal examination</w:t>
      </w:r>
    </w:p>
    <w:p w:rsidR="003B2311" w:rsidRPr="00C65CF8" w:rsidRDefault="003B2311" w:rsidP="00431726">
      <w:pPr>
        <w:jc w:val="both"/>
        <w:rPr>
          <w:bCs/>
          <w:color w:val="000000"/>
          <w:sz w:val="28"/>
          <w:szCs w:val="28"/>
          <w:lang w:val="en-US"/>
        </w:rPr>
      </w:pPr>
      <w:r w:rsidRPr="00C65CF8">
        <w:rPr>
          <w:bCs/>
          <w:color w:val="000000"/>
          <w:sz w:val="28"/>
          <w:szCs w:val="28"/>
          <w:lang w:val="en-US"/>
        </w:rPr>
        <w:t>- Evaluation of impartiality</w:t>
      </w:r>
    </w:p>
    <w:p w:rsidR="003B2311" w:rsidRPr="00C65CF8" w:rsidRDefault="00431726" w:rsidP="00431726">
      <w:pPr>
        <w:jc w:val="both"/>
        <w:rPr>
          <w:bCs/>
          <w:color w:val="000000"/>
          <w:sz w:val="28"/>
          <w:szCs w:val="28"/>
          <w:lang w:val="en-US"/>
        </w:rPr>
      </w:pPr>
      <w:r>
        <w:rPr>
          <w:bCs/>
          <w:color w:val="000000"/>
          <w:sz w:val="28"/>
          <w:szCs w:val="28"/>
          <w:lang w:val="en-US"/>
        </w:rPr>
        <w:t xml:space="preserve">- </w:t>
      </w:r>
      <w:r w:rsidR="003B2311" w:rsidRPr="00C65CF8">
        <w:rPr>
          <w:bCs/>
          <w:color w:val="000000"/>
          <w:sz w:val="28"/>
          <w:szCs w:val="28"/>
          <w:lang w:val="en-US"/>
        </w:rPr>
        <w:t>Technical expertise</w:t>
      </w:r>
    </w:p>
    <w:p w:rsidR="003B2311" w:rsidRPr="00C65CF8" w:rsidRDefault="003B2311" w:rsidP="00431726">
      <w:pPr>
        <w:jc w:val="both"/>
        <w:rPr>
          <w:bCs/>
          <w:color w:val="000000"/>
          <w:sz w:val="28"/>
          <w:szCs w:val="28"/>
          <w:lang w:val="en-US"/>
        </w:rPr>
      </w:pPr>
      <w:r w:rsidRPr="00C65CF8">
        <w:rPr>
          <w:bCs/>
          <w:color w:val="000000"/>
          <w:sz w:val="28"/>
          <w:szCs w:val="28"/>
          <w:lang w:val="en-US"/>
        </w:rPr>
        <w:t>- Preparation and execution of an expert opinion</w:t>
      </w:r>
    </w:p>
    <w:p w:rsidR="003B2311" w:rsidRPr="00C65CF8" w:rsidRDefault="003B2311" w:rsidP="00431726">
      <w:pPr>
        <w:jc w:val="both"/>
        <w:rPr>
          <w:bCs/>
          <w:color w:val="000000"/>
          <w:sz w:val="28"/>
          <w:szCs w:val="28"/>
          <w:lang w:val="en-US"/>
        </w:rPr>
      </w:pPr>
      <w:r w:rsidRPr="00C65CF8">
        <w:rPr>
          <w:bCs/>
          <w:color w:val="000000"/>
          <w:sz w:val="28"/>
          <w:szCs w:val="28"/>
          <w:lang w:val="en-US"/>
        </w:rPr>
        <w:t>- Formation of a commission, development of a survey program</w:t>
      </w:r>
    </w:p>
    <w:p w:rsidR="003B2311" w:rsidRPr="00C65CF8" w:rsidRDefault="003B2311" w:rsidP="00431726">
      <w:pPr>
        <w:jc w:val="both"/>
        <w:rPr>
          <w:bCs/>
          <w:color w:val="000000"/>
          <w:sz w:val="28"/>
          <w:szCs w:val="28"/>
          <w:lang w:val="en-US"/>
        </w:rPr>
      </w:pPr>
      <w:r w:rsidRPr="00C65CF8">
        <w:rPr>
          <w:bCs/>
          <w:color w:val="000000"/>
          <w:sz w:val="28"/>
          <w:szCs w:val="28"/>
          <w:lang w:val="en-US"/>
        </w:rPr>
        <w:t>- Acquaintance of the commission with the materials of accreditation</w:t>
      </w:r>
    </w:p>
    <w:p w:rsidR="003B2311" w:rsidRPr="00C65CF8" w:rsidRDefault="003B2311" w:rsidP="00431726">
      <w:pPr>
        <w:jc w:val="both"/>
        <w:rPr>
          <w:bCs/>
          <w:color w:val="000000"/>
          <w:sz w:val="28"/>
          <w:szCs w:val="28"/>
          <w:lang w:val="en-US"/>
        </w:rPr>
      </w:pPr>
      <w:r w:rsidRPr="00C65CF8">
        <w:rPr>
          <w:bCs/>
          <w:color w:val="000000"/>
          <w:sz w:val="28"/>
          <w:szCs w:val="28"/>
          <w:lang w:val="en-US"/>
        </w:rPr>
        <w:t>4) the applicant's survey at the location;</w:t>
      </w:r>
    </w:p>
    <w:p w:rsidR="003B2311" w:rsidRPr="00C65CF8" w:rsidRDefault="003B2311" w:rsidP="00431726">
      <w:pPr>
        <w:jc w:val="both"/>
        <w:rPr>
          <w:bCs/>
          <w:color w:val="000000"/>
          <w:sz w:val="28"/>
          <w:szCs w:val="28"/>
          <w:lang w:val="en-US"/>
        </w:rPr>
      </w:pPr>
      <w:r w:rsidRPr="00C65CF8">
        <w:rPr>
          <w:bCs/>
          <w:color w:val="000000"/>
          <w:sz w:val="28"/>
          <w:szCs w:val="28"/>
          <w:lang w:val="en-US"/>
        </w:rPr>
        <w:t>- Acquaintance with the subject of the survey</w:t>
      </w:r>
    </w:p>
    <w:p w:rsidR="003B2311" w:rsidRPr="00C65CF8" w:rsidRDefault="003B2311" w:rsidP="00431726">
      <w:pPr>
        <w:jc w:val="both"/>
        <w:rPr>
          <w:bCs/>
          <w:color w:val="000000"/>
          <w:sz w:val="28"/>
          <w:szCs w:val="28"/>
          <w:lang w:val="en-US"/>
        </w:rPr>
      </w:pPr>
      <w:r w:rsidRPr="00C65CF8">
        <w:rPr>
          <w:bCs/>
          <w:color w:val="000000"/>
          <w:sz w:val="28"/>
          <w:szCs w:val="28"/>
          <w:lang w:val="en-US"/>
        </w:rPr>
        <w:t>- Checking the stock of normative documents</w:t>
      </w:r>
    </w:p>
    <w:p w:rsidR="003B2311" w:rsidRPr="00C65CF8" w:rsidRDefault="003B2311" w:rsidP="00431726">
      <w:pPr>
        <w:jc w:val="both"/>
        <w:rPr>
          <w:bCs/>
          <w:color w:val="000000"/>
          <w:sz w:val="28"/>
          <w:szCs w:val="28"/>
          <w:lang w:val="en-US"/>
        </w:rPr>
      </w:pPr>
      <w:r w:rsidRPr="00C65CF8">
        <w:rPr>
          <w:bCs/>
          <w:color w:val="000000"/>
          <w:sz w:val="28"/>
          <w:szCs w:val="28"/>
          <w:lang w:val="en-US"/>
        </w:rPr>
        <w:t>- Personnel qualification testing</w:t>
      </w:r>
    </w:p>
    <w:p w:rsidR="003B2311" w:rsidRPr="00C65CF8" w:rsidRDefault="003B2311" w:rsidP="00431726">
      <w:pPr>
        <w:jc w:val="both"/>
        <w:rPr>
          <w:bCs/>
          <w:color w:val="000000"/>
          <w:sz w:val="28"/>
          <w:szCs w:val="28"/>
          <w:lang w:val="en-US"/>
        </w:rPr>
      </w:pPr>
      <w:r w:rsidRPr="00C65CF8">
        <w:rPr>
          <w:bCs/>
          <w:color w:val="000000"/>
          <w:sz w:val="28"/>
          <w:szCs w:val="28"/>
          <w:lang w:val="en-US"/>
        </w:rPr>
        <w:t>- Checking the equipment and condition of the test equipment and measuring instruments</w:t>
      </w:r>
    </w:p>
    <w:p w:rsidR="003B2311" w:rsidRPr="00C65CF8" w:rsidRDefault="003B2311" w:rsidP="00431726">
      <w:pPr>
        <w:jc w:val="both"/>
        <w:rPr>
          <w:bCs/>
          <w:color w:val="000000"/>
          <w:sz w:val="28"/>
          <w:szCs w:val="28"/>
          <w:lang w:val="en-US"/>
        </w:rPr>
      </w:pPr>
      <w:r w:rsidRPr="00C65CF8">
        <w:rPr>
          <w:bCs/>
          <w:color w:val="000000"/>
          <w:sz w:val="28"/>
          <w:szCs w:val="28"/>
          <w:lang w:val="en-US"/>
        </w:rPr>
        <w:t>- Checking the location of equipment and personnel</w:t>
      </w:r>
    </w:p>
    <w:p w:rsidR="003B2311" w:rsidRPr="00C65CF8" w:rsidRDefault="003B2311" w:rsidP="00431726">
      <w:pPr>
        <w:jc w:val="both"/>
        <w:rPr>
          <w:bCs/>
          <w:color w:val="000000"/>
          <w:sz w:val="28"/>
          <w:szCs w:val="28"/>
          <w:lang w:val="en-US"/>
        </w:rPr>
      </w:pPr>
      <w:r w:rsidRPr="00C65CF8">
        <w:rPr>
          <w:bCs/>
          <w:color w:val="000000"/>
          <w:sz w:val="28"/>
          <w:szCs w:val="28"/>
          <w:lang w:val="en-US"/>
        </w:rPr>
        <w:t>- Check Management System</w:t>
      </w:r>
    </w:p>
    <w:p w:rsidR="003B2311" w:rsidRPr="00C65CF8" w:rsidRDefault="003B2311" w:rsidP="00431726">
      <w:pPr>
        <w:jc w:val="both"/>
        <w:rPr>
          <w:bCs/>
          <w:color w:val="000000"/>
          <w:sz w:val="28"/>
          <w:szCs w:val="28"/>
          <w:lang w:val="en-US"/>
        </w:rPr>
      </w:pPr>
      <w:r w:rsidRPr="00C65CF8">
        <w:rPr>
          <w:bCs/>
          <w:color w:val="000000"/>
          <w:sz w:val="28"/>
          <w:szCs w:val="28"/>
          <w:lang w:val="en-US"/>
        </w:rPr>
        <w:t>- Carrying out of test tests</w:t>
      </w:r>
    </w:p>
    <w:p w:rsidR="003B2311" w:rsidRPr="004F17E3" w:rsidRDefault="003B2311" w:rsidP="00431726">
      <w:pPr>
        <w:jc w:val="both"/>
        <w:rPr>
          <w:bCs/>
          <w:color w:val="000000"/>
          <w:sz w:val="28"/>
          <w:szCs w:val="28"/>
          <w:lang w:val="en-US"/>
        </w:rPr>
      </w:pPr>
      <w:r w:rsidRPr="004F17E3">
        <w:rPr>
          <w:bCs/>
          <w:color w:val="000000"/>
          <w:sz w:val="28"/>
          <w:szCs w:val="28"/>
          <w:lang w:val="en-US"/>
        </w:rPr>
        <w:t>- Registration of survey results</w:t>
      </w:r>
    </w:p>
    <w:p w:rsidR="003B2311" w:rsidRPr="004F17E3" w:rsidRDefault="003B2311" w:rsidP="00431726">
      <w:pPr>
        <w:jc w:val="both"/>
        <w:rPr>
          <w:bCs/>
          <w:color w:val="000000"/>
          <w:sz w:val="28"/>
          <w:szCs w:val="28"/>
          <w:lang w:val="en-US"/>
        </w:rPr>
      </w:pPr>
      <w:r w:rsidRPr="004F17E3">
        <w:rPr>
          <w:bCs/>
          <w:color w:val="000000"/>
          <w:sz w:val="28"/>
          <w:szCs w:val="28"/>
          <w:lang w:val="en-US"/>
        </w:rPr>
        <w:t>5) decision-making on accreditation or on refusal of accreditation;</w:t>
      </w:r>
    </w:p>
    <w:p w:rsidR="003B2311" w:rsidRPr="00C65CF8" w:rsidRDefault="003B2311" w:rsidP="003B2311">
      <w:pPr>
        <w:ind w:firstLine="567"/>
        <w:jc w:val="both"/>
        <w:rPr>
          <w:sz w:val="28"/>
          <w:szCs w:val="28"/>
          <w:lang w:val="en-US"/>
        </w:rPr>
      </w:pPr>
      <w:r w:rsidRPr="00C65CF8">
        <w:rPr>
          <w:color w:val="000000"/>
          <w:sz w:val="28"/>
          <w:szCs w:val="28"/>
          <w:lang w:val="en-US"/>
        </w:rPr>
        <w:t>The decision on accreditation or on refusal of accreditation is made by the accreditation body within thirty working days, calculated from the moment of receipt of the collected materials to the Commission for review of accreditation materials. If a positive decision is taken, a post-accreditation agreement is concluded and within seven working days a document defining the scope of accreditation is approved, an accreditation certificate and one set of approved documents are issued, and a post-accreditation agreement is signed</w:t>
      </w:r>
    </w:p>
    <w:p w:rsidR="00B1732E" w:rsidRDefault="000877F6" w:rsidP="00B1732E">
      <w:pPr>
        <w:pStyle w:val="a5"/>
        <w:spacing w:before="0" w:beforeAutospacing="0" w:after="0" w:afterAutospacing="0"/>
        <w:jc w:val="center"/>
        <w:rPr>
          <w:color w:val="000000"/>
          <w:spacing w:val="-8"/>
        </w:rPr>
      </w:pPr>
      <w:r>
        <w:rPr>
          <w:color w:val="000000"/>
          <w:spacing w:val="-8"/>
        </w:rPr>
      </w:r>
      <w:r>
        <w:rPr>
          <w:color w:val="000000"/>
          <w:spacing w:val="-8"/>
        </w:rPr>
        <w:pict>
          <v:group id="_x0000_s1991" editas="canvas" style="width:481.85pt;height:635.2pt;mso-position-horizontal-relative:char;mso-position-vertical-relative:line" coordorigin="1429,2512" coordsize="9637,12704">
            <o:lock v:ext="edit" aspectratio="t"/>
            <v:shape id="_x0000_s1992" type="#_x0000_t75" style="position:absolute;left:1429;top:2512;width:9637;height:12704" o:preferrelative="f">
              <v:fill o:detectmouseclick="t"/>
              <v:path o:extrusionok="t" o:connecttype="none"/>
              <o:lock v:ext="edit" text="t"/>
            </v:shape>
            <v:rect id="_x0000_s1993" style="position:absolute;left:1429;top:2818;width:9637;height:2895">
              <v:textbox style="mso-next-textbox:#_x0000_s1993">
                <w:txbxContent>
                  <w:p w:rsidR="006A601B" w:rsidRPr="00B1732E" w:rsidRDefault="006A601B" w:rsidP="00B1732E">
                    <w:pPr>
                      <w:jc w:val="both"/>
                      <w:rPr>
                        <w:lang w:val="en-US"/>
                      </w:rPr>
                    </w:pPr>
                    <w:r w:rsidRPr="00F810E6">
                      <w:rPr>
                        <w:rStyle w:val="shorttext"/>
                        <w:lang w:val="en-US"/>
                      </w:rPr>
                      <w:t>APPLICATION</w:t>
                    </w:r>
                    <w:r w:rsidRPr="00B1732E">
                      <w:rPr>
                        <w:lang w:val="en-US"/>
                      </w:rPr>
                      <w:t xml:space="preserve">  (</w:t>
                    </w:r>
                    <w:r w:rsidRPr="00F810E6">
                      <w:rPr>
                        <w:lang w:val="en-US"/>
                      </w:rPr>
                      <w:t>In accordance with Order No. 430 of October 29, 2008Ministry of investments and development of the Republic of Kazakhstan</w:t>
                    </w:r>
                    <w:r w:rsidRPr="00B1732E">
                      <w:rPr>
                        <w:lang w:val="en-US"/>
                      </w:rPr>
                      <w:t>)</w:t>
                    </w:r>
                  </w:p>
                  <w:p w:rsidR="006A601B" w:rsidRPr="00B1732E" w:rsidRDefault="006A601B" w:rsidP="00B1732E">
                    <w:pPr>
                      <w:ind w:left="720"/>
                      <w:jc w:val="both"/>
                      <w:rPr>
                        <w:color w:val="000000"/>
                        <w:lang w:val="en-US"/>
                      </w:rPr>
                    </w:pPr>
                    <w:r w:rsidRPr="00F810E6">
                      <w:rPr>
                        <w:lang w:val="en-US"/>
                      </w:rPr>
                      <w:t>The application for accreditation is accompanied by:</w:t>
                    </w:r>
                  </w:p>
                  <w:p w:rsidR="006A601B" w:rsidRPr="0000543F" w:rsidRDefault="006A601B" w:rsidP="00B1732E">
                    <w:pPr>
                      <w:numPr>
                        <w:ilvl w:val="0"/>
                        <w:numId w:val="18"/>
                      </w:numPr>
                      <w:jc w:val="both"/>
                      <w:rPr>
                        <w:color w:val="000000"/>
                        <w:lang w:val="en-US"/>
                      </w:rPr>
                    </w:pPr>
                    <w:r w:rsidRPr="00F810E6">
                      <w:rPr>
                        <w:lang w:val="en-US"/>
                      </w:rPr>
                      <w:t>Declared area of accreditation (on paper and electronic media);</w:t>
                    </w:r>
                  </w:p>
                  <w:p w:rsidR="006A601B" w:rsidRPr="0000543F" w:rsidRDefault="006A601B" w:rsidP="00B1732E">
                    <w:pPr>
                      <w:numPr>
                        <w:ilvl w:val="0"/>
                        <w:numId w:val="18"/>
                      </w:numPr>
                      <w:jc w:val="both"/>
                      <w:rPr>
                        <w:color w:val="000000"/>
                        <w:lang w:val="en-US"/>
                      </w:rPr>
                    </w:pPr>
                    <w:r w:rsidRPr="00F810E6">
                      <w:rPr>
                        <w:rStyle w:val="shorttext"/>
                        <w:lang w:val="en-US"/>
                      </w:rPr>
                      <w:t>Passport of laboratory</w:t>
                    </w:r>
                    <w:r>
                      <w:rPr>
                        <w:color w:val="000000"/>
                        <w:lang w:val="en-US"/>
                      </w:rPr>
                      <w:t>TL</w:t>
                    </w:r>
                    <w:r w:rsidRPr="0000543F">
                      <w:rPr>
                        <w:color w:val="000000"/>
                        <w:lang w:val="en-US"/>
                      </w:rPr>
                      <w:t xml:space="preserve">, </w:t>
                    </w:r>
                    <w:r>
                      <w:rPr>
                        <w:color w:val="000000"/>
                        <w:lang w:val="en-US"/>
                      </w:rPr>
                      <w:t>VL</w:t>
                    </w:r>
                    <w:r w:rsidRPr="0000543F">
                      <w:rPr>
                        <w:color w:val="000000"/>
                        <w:lang w:val="en-US"/>
                      </w:rPr>
                      <w:t xml:space="preserve">, </w:t>
                    </w:r>
                    <w:r>
                      <w:rPr>
                        <w:color w:val="000000"/>
                        <w:lang w:val="en-US"/>
                      </w:rPr>
                      <w:t>CL</w:t>
                    </w:r>
                    <w:r w:rsidRPr="0000543F">
                      <w:rPr>
                        <w:color w:val="000000"/>
                        <w:lang w:val="en-US"/>
                      </w:rPr>
                      <w:t xml:space="preserve">, </w:t>
                    </w:r>
                    <w:r>
                      <w:rPr>
                        <w:color w:val="000000"/>
                        <w:lang w:val="en-US"/>
                      </w:rPr>
                      <w:t>ML</w:t>
                    </w:r>
                    <w:r w:rsidRPr="0000543F">
                      <w:rPr>
                        <w:color w:val="000000"/>
                        <w:lang w:val="en-US"/>
                      </w:rPr>
                      <w:t xml:space="preserve">, </w:t>
                    </w:r>
                    <w:r>
                      <w:rPr>
                        <w:color w:val="000000"/>
                        <w:lang w:val="en-US"/>
                      </w:rPr>
                      <w:t>TB</w:t>
                    </w:r>
                    <w:r w:rsidRPr="0000543F">
                      <w:rPr>
                        <w:color w:val="000000"/>
                        <w:lang w:val="en-US"/>
                      </w:rPr>
                      <w:t xml:space="preserve">, </w:t>
                    </w:r>
                    <w:r w:rsidRPr="00F810E6">
                      <w:rPr>
                        <w:rStyle w:val="shorttext"/>
                        <w:lang w:val="en-US"/>
                      </w:rPr>
                      <w:t>Providers</w:t>
                    </w:r>
                    <w:r w:rsidRPr="0000543F">
                      <w:rPr>
                        <w:color w:val="000000"/>
                        <w:lang w:val="en-US"/>
                      </w:rPr>
                      <w:t>;</w:t>
                    </w:r>
                  </w:p>
                  <w:p w:rsidR="006A601B" w:rsidRPr="00D30D0F" w:rsidRDefault="006A601B" w:rsidP="00D30D0F">
                    <w:pPr>
                      <w:numPr>
                        <w:ilvl w:val="0"/>
                        <w:numId w:val="18"/>
                      </w:numPr>
                      <w:jc w:val="both"/>
                      <w:rPr>
                        <w:color w:val="000000"/>
                        <w:lang w:val="en-US"/>
                      </w:rPr>
                    </w:pPr>
                    <w:r w:rsidRPr="00F810E6">
                      <w:rPr>
                        <w:rStyle w:val="shorttext"/>
                        <w:lang w:val="en-US"/>
                      </w:rPr>
                      <w:t>Information about specialists</w:t>
                    </w:r>
                    <w:r>
                      <w:rPr>
                        <w:color w:val="000000"/>
                        <w:lang w:val="en-US"/>
                      </w:rPr>
                      <w:t>TL</w:t>
                    </w:r>
                    <w:r w:rsidRPr="0000543F">
                      <w:rPr>
                        <w:color w:val="000000"/>
                        <w:lang w:val="en-US"/>
                      </w:rPr>
                      <w:t xml:space="preserve">, </w:t>
                    </w:r>
                    <w:r>
                      <w:rPr>
                        <w:color w:val="000000"/>
                        <w:lang w:val="en-US"/>
                      </w:rPr>
                      <w:t>VL</w:t>
                    </w:r>
                    <w:r w:rsidRPr="0000543F">
                      <w:rPr>
                        <w:color w:val="000000"/>
                        <w:lang w:val="en-US"/>
                      </w:rPr>
                      <w:t xml:space="preserve">, </w:t>
                    </w:r>
                    <w:r>
                      <w:rPr>
                        <w:color w:val="000000"/>
                        <w:lang w:val="en-US"/>
                      </w:rPr>
                      <w:t>CL</w:t>
                    </w:r>
                    <w:r w:rsidRPr="0000543F">
                      <w:rPr>
                        <w:color w:val="000000"/>
                        <w:lang w:val="en-US"/>
                      </w:rPr>
                      <w:t xml:space="preserve">, </w:t>
                    </w:r>
                    <w:r>
                      <w:rPr>
                        <w:color w:val="000000"/>
                        <w:lang w:val="en-US"/>
                      </w:rPr>
                      <w:t>ML</w:t>
                    </w:r>
                    <w:r w:rsidRPr="0000543F">
                      <w:rPr>
                        <w:color w:val="000000"/>
                        <w:lang w:val="en-US"/>
                      </w:rPr>
                      <w:t xml:space="preserve">, </w:t>
                    </w:r>
                    <w:r>
                      <w:rPr>
                        <w:color w:val="000000"/>
                        <w:lang w:val="en-US"/>
                      </w:rPr>
                      <w:t>TB</w:t>
                    </w:r>
                    <w:r w:rsidRPr="0000543F">
                      <w:rPr>
                        <w:color w:val="000000"/>
                        <w:lang w:val="en-US"/>
                      </w:rPr>
                      <w:t xml:space="preserve">, </w:t>
                    </w:r>
                    <w:r>
                      <w:rPr>
                        <w:color w:val="000000"/>
                        <w:lang w:val="en-US"/>
                      </w:rPr>
                      <w:t xml:space="preserve">BCC. </w:t>
                    </w:r>
                    <w:r>
                      <w:rPr>
                        <w:rStyle w:val="shorttext"/>
                      </w:rPr>
                      <w:t>Providers</w:t>
                    </w:r>
                    <w:r w:rsidRPr="0000543F">
                      <w:rPr>
                        <w:color w:val="000000"/>
                        <w:lang w:val="en-US"/>
                      </w:rPr>
                      <w:t>;</w:t>
                    </w:r>
                  </w:p>
                  <w:p w:rsidR="006A601B" w:rsidRPr="00C46BBD" w:rsidRDefault="006A601B" w:rsidP="00B1732E">
                    <w:pPr>
                      <w:numPr>
                        <w:ilvl w:val="0"/>
                        <w:numId w:val="18"/>
                      </w:numPr>
                      <w:jc w:val="both"/>
                      <w:rPr>
                        <w:color w:val="000000"/>
                        <w:lang w:val="en-US"/>
                      </w:rPr>
                    </w:pPr>
                    <w:r w:rsidRPr="00F810E6">
                      <w:rPr>
                        <w:rStyle w:val="shorttext"/>
                        <w:lang w:val="en-US"/>
                      </w:rPr>
                      <w:t>Regulations on</w:t>
                    </w:r>
                    <w:r>
                      <w:rPr>
                        <w:color w:val="000000"/>
                        <w:lang w:val="en-US"/>
                      </w:rPr>
                      <w:t xml:space="preserve"> TL</w:t>
                    </w:r>
                    <w:r w:rsidRPr="0000543F">
                      <w:rPr>
                        <w:color w:val="000000"/>
                        <w:lang w:val="en-US"/>
                      </w:rPr>
                      <w:t xml:space="preserve">, </w:t>
                    </w:r>
                    <w:r>
                      <w:rPr>
                        <w:color w:val="000000"/>
                        <w:lang w:val="en-US"/>
                      </w:rPr>
                      <w:t>VL</w:t>
                    </w:r>
                    <w:r w:rsidRPr="0000543F">
                      <w:rPr>
                        <w:color w:val="000000"/>
                        <w:lang w:val="en-US"/>
                      </w:rPr>
                      <w:t xml:space="preserve">, </w:t>
                    </w:r>
                    <w:r>
                      <w:rPr>
                        <w:color w:val="000000"/>
                        <w:lang w:val="en-US"/>
                      </w:rPr>
                      <w:t>CL</w:t>
                    </w:r>
                    <w:r w:rsidRPr="0000543F">
                      <w:rPr>
                        <w:color w:val="000000"/>
                        <w:lang w:val="en-US"/>
                      </w:rPr>
                      <w:t xml:space="preserve">, </w:t>
                    </w:r>
                    <w:r>
                      <w:rPr>
                        <w:color w:val="000000"/>
                        <w:lang w:val="en-US"/>
                      </w:rPr>
                      <w:t>ML</w:t>
                    </w:r>
                    <w:r w:rsidRPr="0000543F">
                      <w:rPr>
                        <w:color w:val="000000"/>
                        <w:lang w:val="en-US"/>
                      </w:rPr>
                      <w:t xml:space="preserve">, </w:t>
                    </w:r>
                    <w:r>
                      <w:rPr>
                        <w:color w:val="000000"/>
                        <w:lang w:val="en-US"/>
                      </w:rPr>
                      <w:t>TB</w:t>
                    </w:r>
                    <w:r w:rsidRPr="0000543F">
                      <w:rPr>
                        <w:color w:val="000000"/>
                        <w:lang w:val="en-US"/>
                      </w:rPr>
                      <w:t xml:space="preserve">, </w:t>
                    </w:r>
                    <w:r w:rsidRPr="00F810E6">
                      <w:rPr>
                        <w:rStyle w:val="shorttext"/>
                        <w:lang w:val="en-US"/>
                      </w:rPr>
                      <w:t xml:space="preserve">Providers </w:t>
                    </w:r>
                    <w:r w:rsidRPr="00C46BBD">
                      <w:rPr>
                        <w:color w:val="000000"/>
                        <w:lang w:val="en-US"/>
                      </w:rPr>
                      <w:t xml:space="preserve">; </w:t>
                    </w:r>
                  </w:p>
                  <w:p w:rsidR="006A601B" w:rsidRPr="00BA7065" w:rsidRDefault="006A601B" w:rsidP="00B1732E">
                    <w:pPr>
                      <w:numPr>
                        <w:ilvl w:val="0"/>
                        <w:numId w:val="18"/>
                      </w:numPr>
                      <w:jc w:val="both"/>
                      <w:rPr>
                        <w:color w:val="000000"/>
                      </w:rPr>
                    </w:pPr>
                    <w:r>
                      <w:rPr>
                        <w:rStyle w:val="shorttext"/>
                      </w:rPr>
                      <w:t>Quality quide</w:t>
                    </w:r>
                    <w:r w:rsidRPr="00BA7065">
                      <w:rPr>
                        <w:color w:val="000000"/>
                      </w:rPr>
                      <w:t>;</w:t>
                    </w:r>
                  </w:p>
                  <w:p w:rsidR="006A601B" w:rsidRPr="00013E0E" w:rsidRDefault="006A601B" w:rsidP="00B1732E">
                    <w:pPr>
                      <w:numPr>
                        <w:ilvl w:val="0"/>
                        <w:numId w:val="18"/>
                      </w:numPr>
                      <w:jc w:val="both"/>
                      <w:rPr>
                        <w:lang w:val="en-US"/>
                      </w:rPr>
                    </w:pPr>
                    <w:r w:rsidRPr="00F810E6">
                      <w:rPr>
                        <w:rStyle w:val="shorttext"/>
                        <w:lang w:val="en-US"/>
                      </w:rPr>
                      <w:t>Procedural documents on the management system</w:t>
                    </w:r>
                    <w:r w:rsidRPr="00013E0E">
                      <w:rPr>
                        <w:lang w:val="en-US"/>
                      </w:rPr>
                      <w:t>;</w:t>
                    </w:r>
                  </w:p>
                  <w:p w:rsidR="006A601B" w:rsidRPr="00013E0E" w:rsidRDefault="006A601B" w:rsidP="00B1732E">
                    <w:pPr>
                      <w:numPr>
                        <w:ilvl w:val="0"/>
                        <w:numId w:val="18"/>
                      </w:numPr>
                      <w:jc w:val="both"/>
                      <w:rPr>
                        <w:lang w:val="en-US"/>
                      </w:rPr>
                    </w:pPr>
                    <w:r w:rsidRPr="00F810E6">
                      <w:rPr>
                        <w:lang w:val="en-US"/>
                      </w:rPr>
                      <w:t>Notarized copies of documents establishing the legal status of the applicant</w:t>
                    </w:r>
                    <w:r w:rsidRPr="00013E0E">
                      <w:rPr>
                        <w:lang w:val="en-US"/>
                      </w:rPr>
                      <w:t>.</w:t>
                    </w:r>
                  </w:p>
                  <w:p w:rsidR="006A601B" w:rsidRPr="00013E0E" w:rsidRDefault="006A601B" w:rsidP="00B1732E">
                    <w:pPr>
                      <w:rPr>
                        <w:lang w:val="en-US"/>
                      </w:rPr>
                    </w:pPr>
                  </w:p>
                </w:txbxContent>
              </v:textbox>
            </v:rect>
            <v:shapetype id="_x0000_t109" coordsize="21600,21600" o:spt="109" path="m,l,21600r21600,l21600,xe">
              <v:stroke joinstyle="miter"/>
              <v:path gradientshapeok="t" o:connecttype="rect"/>
            </v:shapetype>
            <v:shape id="_x0000_s1994" type="#_x0000_t109" style="position:absolute;left:1429;top:6134;width:9637;height:978">
              <v:textbox style="mso-next-textbox:#_x0000_s1994">
                <w:txbxContent>
                  <w:p w:rsidR="006A601B" w:rsidRPr="00F810E6" w:rsidRDefault="006A601B" w:rsidP="00B1732E">
                    <w:pPr>
                      <w:ind w:firstLine="284"/>
                      <w:jc w:val="center"/>
                      <w:rPr>
                        <w:rStyle w:val="shorttext"/>
                        <w:lang w:val="en-US"/>
                      </w:rPr>
                    </w:pPr>
                    <w:r w:rsidRPr="00F810E6">
                      <w:rPr>
                        <w:rStyle w:val="shorttext"/>
                        <w:lang w:val="en-US"/>
                      </w:rPr>
                      <w:t>REGISTRATION AND REVIEW OF THE APPLICATION</w:t>
                    </w:r>
                  </w:p>
                  <w:p w:rsidR="006A601B" w:rsidRPr="00EC1916" w:rsidRDefault="006A601B" w:rsidP="00B1732E">
                    <w:pPr>
                      <w:ind w:firstLine="284"/>
                      <w:jc w:val="center"/>
                      <w:rPr>
                        <w:lang w:val="kk-KZ"/>
                      </w:rPr>
                    </w:pPr>
                    <w:r w:rsidRPr="00F810E6">
                      <w:rPr>
                        <w:lang w:val="en-US"/>
                      </w:rPr>
                      <w:t>verification of completeness of accreditation materials</w:t>
                    </w:r>
                    <w:r>
                      <w:rPr>
                        <w:lang w:val="kk-KZ"/>
                      </w:rPr>
                      <w:t xml:space="preserve"> (АМ)</w:t>
                    </w:r>
                    <w:r w:rsidRPr="00EC1916">
                      <w:rPr>
                        <w:lang w:val="kk-KZ"/>
                      </w:rPr>
                      <w:t>.</w:t>
                    </w:r>
                  </w:p>
                  <w:p w:rsidR="006A601B" w:rsidRPr="00431E3C" w:rsidRDefault="006A601B" w:rsidP="00431E3C">
                    <w:pPr>
                      <w:jc w:val="center"/>
                      <w:rPr>
                        <w:lang w:val="en-US"/>
                      </w:rPr>
                    </w:pPr>
                    <w:r w:rsidRPr="00F810E6">
                      <w:rPr>
                        <w:rStyle w:val="shorttext"/>
                        <w:lang w:val="en-US"/>
                      </w:rPr>
                      <w:t>incompleteness of AM, return to applicant</w:t>
                    </w:r>
                  </w:p>
                </w:txbxContent>
              </v:textbox>
            </v:shape>
            <v:shape id="_x0000_s1995" type="#_x0000_t109" style="position:absolute;left:1429;top:7469;width:9637;height:750">
              <v:textbox style="mso-next-textbox:#_x0000_s1995">
                <w:txbxContent>
                  <w:p w:rsidR="006A601B" w:rsidRPr="0037351C" w:rsidRDefault="006A601B" w:rsidP="0037351C">
                    <w:pPr>
                      <w:jc w:val="center"/>
                      <w:rPr>
                        <w:b/>
                        <w:lang w:val="en-US"/>
                      </w:rPr>
                    </w:pPr>
                    <w:r w:rsidRPr="00F810E6">
                      <w:rPr>
                        <w:b/>
                        <w:lang w:val="en-US"/>
                      </w:rPr>
                      <w:t>RESOURCE ANALYSIS</w:t>
                    </w:r>
                    <w:r w:rsidRPr="00F810E6">
                      <w:rPr>
                        <w:b/>
                        <w:lang w:val="en-US"/>
                      </w:rPr>
                      <w:br/>
                      <w:t>CONCLUSION OF PRIOR CREDIT AGREEMENT</w:t>
                    </w:r>
                  </w:p>
                </w:txbxContent>
              </v:textbox>
            </v:shape>
            <v:shape id="_x0000_s1996" type="#_x0000_t109" style="position:absolute;left:1429;top:8669;width:9637;height:899">
              <v:textbox style="mso-next-textbox:#_x0000_s1996">
                <w:txbxContent>
                  <w:p w:rsidR="006A601B" w:rsidRDefault="006A601B" w:rsidP="00B1732E">
                    <w:pPr>
                      <w:jc w:val="center"/>
                      <w:rPr>
                        <w:lang w:val="kk-KZ"/>
                      </w:rPr>
                    </w:pPr>
                  </w:p>
                  <w:p w:rsidR="006A601B" w:rsidRDefault="006A601B" w:rsidP="0037351C">
                    <w:pPr>
                      <w:jc w:val="center"/>
                    </w:pPr>
                    <w:r>
                      <w:rPr>
                        <w:rStyle w:val="shorttext"/>
                      </w:rPr>
                      <w:t>Appointment of a responsible appraiser</w:t>
                    </w:r>
                  </w:p>
                </w:txbxContent>
              </v:textbox>
            </v:shape>
            <v:shape id="_x0000_s1997" type="#_x0000_t109" style="position:absolute;left:1429;top:9973;width:9637;height:1066">
              <v:textbox style="mso-next-textbox:#_x0000_s1997">
                <w:txbxContent>
                  <w:p w:rsidR="006A601B" w:rsidRPr="002962F3" w:rsidRDefault="006A601B" w:rsidP="002962F3">
                    <w:pPr>
                      <w:jc w:val="center"/>
                      <w:rPr>
                        <w:lang w:val="en-US"/>
                      </w:rPr>
                    </w:pPr>
                    <w:r w:rsidRPr="00F810E6">
                      <w:rPr>
                        <w:b/>
                        <w:lang w:val="en-US"/>
                      </w:rPr>
                      <w:t>EXPERTISE OF THE MAKEUP</w:t>
                    </w:r>
                    <w:r w:rsidRPr="00F810E6">
                      <w:rPr>
                        <w:lang w:val="en-US"/>
                      </w:rPr>
                      <w:br/>
                      <w:t>Repeated examination (if necessary).</w:t>
                    </w:r>
                    <w:r w:rsidRPr="00F810E6">
                      <w:rPr>
                        <w:lang w:val="en-US"/>
                      </w:rPr>
                      <w:br/>
                      <w:t>Letter of the applicant about readiness for inspection</w:t>
                    </w:r>
                  </w:p>
                </w:txbxContent>
              </v:textbox>
            </v:shape>
            <v:shape id="_x0000_s1998" type="#_x0000_t109" style="position:absolute;left:1429;top:11624;width:9637;height:689">
              <v:textbox style="mso-next-textbox:#_x0000_s1998">
                <w:txbxContent>
                  <w:p w:rsidR="006A601B" w:rsidRPr="00A12B6B" w:rsidRDefault="006A601B" w:rsidP="00A12B6B">
                    <w:pPr>
                      <w:jc w:val="center"/>
                      <w:rPr>
                        <w:lang w:val="en-US"/>
                      </w:rPr>
                    </w:pPr>
                    <w:r w:rsidRPr="00F810E6">
                      <w:rPr>
                        <w:lang w:val="en-US"/>
                      </w:rPr>
                      <w:t>Management / evaluation departments</w:t>
                    </w:r>
                    <w:r w:rsidRPr="00F810E6">
                      <w:rPr>
                        <w:lang w:val="en-US"/>
                      </w:rPr>
                      <w:br/>
                      <w:t>Preparation for on-site inspection</w:t>
                    </w:r>
                  </w:p>
                </w:txbxContent>
              </v:textbox>
            </v:shape>
            <v:shape id="_x0000_s1999" type="#_x0000_t109" style="position:absolute;left:1429;top:12900;width:1765;height:1827">
              <v:textbox style="mso-next-textbox:#_x0000_s1999">
                <w:txbxContent>
                  <w:p w:rsidR="006A601B" w:rsidRPr="00F810E6" w:rsidRDefault="006A601B" w:rsidP="00AE45F6">
                    <w:pPr>
                      <w:rPr>
                        <w:lang w:val="en-US"/>
                      </w:rPr>
                    </w:pPr>
                    <w:r w:rsidRPr="00F810E6">
                      <w:rPr>
                        <w:lang w:val="en-US"/>
                      </w:rPr>
                      <w:t>Analysis of the base</w:t>
                    </w:r>
                    <w:r w:rsidRPr="00F810E6">
                      <w:rPr>
                        <w:lang w:val="en-US"/>
                      </w:rPr>
                      <w:br/>
                      <w:t>data on</w:t>
                    </w:r>
                    <w:r w:rsidRPr="00F810E6">
                      <w:rPr>
                        <w:lang w:val="en-US"/>
                      </w:rPr>
                      <w:br/>
                      <w:t>technical</w:t>
                    </w:r>
                    <w:r w:rsidRPr="00F810E6">
                      <w:rPr>
                        <w:lang w:val="en-US"/>
                      </w:rPr>
                      <w:br/>
                      <w:t>experts,</w:t>
                    </w:r>
                  </w:p>
                  <w:p w:rsidR="006A601B" w:rsidRPr="00AE45F6" w:rsidRDefault="006A601B" w:rsidP="00AE45F6">
                    <w:pPr>
                      <w:rPr>
                        <w:lang w:val="en-US"/>
                      </w:rPr>
                    </w:pPr>
                    <w:r>
                      <w:t>appraisers</w:t>
                    </w:r>
                  </w:p>
                </w:txbxContent>
              </v:textbox>
            </v:shape>
            <v:shape id="_x0000_s2000" type="#_x0000_t109" style="position:absolute;left:4004;top:12892;width:1906;height:1558">
              <v:textbox style="mso-next-textbox:#_x0000_s2000">
                <w:txbxContent>
                  <w:p w:rsidR="006A601B" w:rsidRPr="00863BC7" w:rsidRDefault="006A601B" w:rsidP="00B1732E">
                    <w:pPr>
                      <w:rPr>
                        <w:lang w:val="kk-KZ"/>
                      </w:rPr>
                    </w:pPr>
                    <w:r w:rsidRPr="00F810E6">
                      <w:rPr>
                        <w:lang w:val="en-US"/>
                      </w:rPr>
                      <w:t>Formation and coordination of the on-site survey team</w:t>
                    </w:r>
                  </w:p>
                </w:txbxContent>
              </v:textbox>
            </v:shape>
            <v:shape id="_x0000_s2001" type="#_x0000_t109" style="position:absolute;left:6600;top:12892;width:1906;height:1835">
              <v:textbox style="mso-next-textbox:#_x0000_s2001">
                <w:txbxContent>
                  <w:p w:rsidR="006A601B" w:rsidRPr="003846EC" w:rsidRDefault="006A601B" w:rsidP="00B1732E">
                    <w:pPr>
                      <w:rPr>
                        <w:lang w:val="kk-KZ"/>
                      </w:rPr>
                    </w:pPr>
                    <w:r w:rsidRPr="00F810E6">
                      <w:rPr>
                        <w:lang w:val="en-US"/>
                      </w:rPr>
                      <w:t>Coordination with the applicant of the term and the program of examination</w:t>
                    </w:r>
                  </w:p>
                </w:txbxContent>
              </v:textbox>
            </v:shape>
            <v:shape id="_x0000_s2002" type="#_x0000_t109" style="position:absolute;left:9120;top:12892;width:1946;height:1544">
              <v:textbox style="mso-next-textbox:#_x0000_s2002">
                <w:txbxContent>
                  <w:p w:rsidR="006A601B" w:rsidRPr="00A42C4E" w:rsidRDefault="006A601B" w:rsidP="00B1732E">
                    <w:pPr>
                      <w:rPr>
                        <w:lang w:val="kk-KZ"/>
                      </w:rPr>
                    </w:pPr>
                    <w:r w:rsidRPr="00F810E6">
                      <w:rPr>
                        <w:lang w:val="en-US"/>
                      </w:rPr>
                      <w:t>Registration of the order for the survey at the location</w:t>
                    </w:r>
                  </w:p>
                </w:txbxContent>
              </v:textbox>
            </v:shape>
            <v:shape id="_x0000_s2003" type="#_x0000_t32" style="position:absolute;left:6248;top:5713;width:1;height:421" o:connectortype="straight">
              <v:stroke endarrow="block"/>
            </v:shape>
            <v:shape id="_x0000_s2004" type="#_x0000_t32" style="position:absolute;left:6248;top:7112;width:1;height:357" o:connectortype="straight">
              <v:stroke endarrow="block"/>
            </v:shape>
            <v:shape id="_x0000_s2005" type="#_x0000_t32" style="position:absolute;left:6248;top:8219;width:1;height:450" o:connectortype="straight">
              <v:stroke endarrow="block"/>
            </v:shape>
            <v:shape id="_x0000_s2006" type="#_x0000_t32" style="position:absolute;left:6248;top:9568;width:1;height:405" o:connectortype="straight">
              <v:stroke endarrow="block"/>
            </v:shape>
            <v:shape id="_x0000_s2007" type="#_x0000_t32" style="position:absolute;left:6248;top:11039;width:1;height:585" o:connectortype="straight">
              <v:stroke endarrow="block"/>
            </v:shape>
            <v:shape id="_x0000_s2008" type="#_x0000_t32" style="position:absolute;left:2328;top:12310;width:1;height:587" o:connectortype="straight">
              <v:stroke endarrow="block"/>
            </v:shape>
            <v:shape id="_x0000_s2009" type="#_x0000_t32" style="position:absolute;left:3194;top:13671;width:810;height:143;flip:y" o:connectortype="straight">
              <v:stroke endarrow="block"/>
            </v:shape>
            <v:shape id="_x0000_s2010" type="#_x0000_t32" style="position:absolute;left:5910;top:13671;width:690;height:139" o:connectortype="straight">
              <v:stroke endarrow="block"/>
            </v:shape>
            <v:shape id="_x0000_s2011" type="#_x0000_t32" style="position:absolute;left:8506;top:13664;width:614;height:146;flip:y" o:connectortype="straight">
              <v:stroke endarrow="block"/>
            </v:shape>
            <w10:anchorlock/>
          </v:group>
        </w:pict>
      </w:r>
    </w:p>
    <w:p w:rsidR="00B1732E" w:rsidRDefault="000877F6" w:rsidP="003B2311">
      <w:pPr>
        <w:ind w:firstLine="567"/>
        <w:jc w:val="both"/>
        <w:rPr>
          <w:color w:val="000000"/>
          <w:sz w:val="28"/>
          <w:szCs w:val="28"/>
          <w:lang w:val="en-US"/>
        </w:rPr>
      </w:pPr>
      <w:r w:rsidRPr="000877F6">
        <w:rPr>
          <w:noProof/>
          <w:color w:val="000000"/>
          <w:spacing w:val="-8"/>
        </w:rPr>
        <w:pict>
          <v:shape id="_x0000_s2012" type="#_x0000_t67" style="position:absolute;left:0;text-align:left;margin-left:440.1pt;margin-top:7.9pt;width:7.15pt;height:18.4pt;z-index:251735040">
            <v:textbox style="layout-flow:vertical-ideographic"/>
          </v:shape>
        </w:pict>
      </w:r>
    </w:p>
    <w:p w:rsidR="00B1732E" w:rsidRDefault="00B1732E" w:rsidP="003B2311">
      <w:pPr>
        <w:ind w:firstLine="567"/>
        <w:jc w:val="both"/>
        <w:rPr>
          <w:color w:val="000000"/>
          <w:sz w:val="28"/>
          <w:szCs w:val="28"/>
          <w:lang w:val="en-US"/>
        </w:rPr>
      </w:pPr>
    </w:p>
    <w:p w:rsidR="007F66AD" w:rsidRDefault="007F66AD" w:rsidP="003B2311">
      <w:pPr>
        <w:ind w:firstLine="567"/>
        <w:jc w:val="both"/>
        <w:rPr>
          <w:color w:val="000000"/>
          <w:sz w:val="28"/>
          <w:szCs w:val="28"/>
          <w:lang w:val="en-US"/>
        </w:rPr>
      </w:pPr>
    </w:p>
    <w:p w:rsidR="007F66AD" w:rsidRDefault="007F66AD" w:rsidP="003B2311">
      <w:pPr>
        <w:ind w:firstLine="567"/>
        <w:jc w:val="both"/>
        <w:rPr>
          <w:color w:val="000000"/>
          <w:sz w:val="28"/>
          <w:szCs w:val="28"/>
          <w:lang w:val="en-US"/>
        </w:rPr>
      </w:pPr>
    </w:p>
    <w:p w:rsidR="007F66AD" w:rsidRDefault="007F66AD" w:rsidP="003B2311">
      <w:pPr>
        <w:ind w:firstLine="567"/>
        <w:jc w:val="both"/>
        <w:rPr>
          <w:color w:val="000000"/>
          <w:sz w:val="28"/>
          <w:szCs w:val="28"/>
          <w:lang w:val="en-US"/>
        </w:rPr>
      </w:pPr>
    </w:p>
    <w:p w:rsidR="007F66AD" w:rsidRPr="000A38BB" w:rsidRDefault="000877F6" w:rsidP="000A38BB">
      <w:pPr>
        <w:pStyle w:val="a5"/>
        <w:spacing w:before="0" w:beforeAutospacing="0" w:after="0" w:afterAutospacing="0"/>
        <w:jc w:val="both"/>
        <w:rPr>
          <w:sz w:val="28"/>
          <w:szCs w:val="28"/>
          <w:lang w:val="en-US"/>
        </w:rPr>
      </w:pPr>
      <w:r w:rsidRPr="000877F6">
        <w:rPr>
          <w:b/>
          <w:color w:val="000000"/>
        </w:rPr>
      </w:r>
      <w:r w:rsidRPr="000877F6">
        <w:rPr>
          <w:b/>
          <w:color w:val="000000"/>
        </w:rPr>
        <w:pict>
          <v:group id="_x0000_s2013" editas="canvas" style="width:481.85pt;height:672.45pt;mso-position-horizontal-relative:char;mso-position-vertical-relative:line" coordorigin="1428,1737" coordsize="9637,13449">
            <o:lock v:ext="edit" aspectratio="t"/>
            <v:shape id="_x0000_s2014" type="#_x0000_t75" style="position:absolute;left:1428;top:1737;width:9637;height:13449" o:preferrelative="f">
              <v:fill o:detectmouseclick="t"/>
              <v:path o:extrusionok="t" o:connecttype="none"/>
              <o:lock v:ext="edit" text="t"/>
            </v:shape>
            <v:shape id="_x0000_s2015" type="#_x0000_t109" style="position:absolute;left:1428;top:2218;width:9637;height:720">
              <v:textbox style="mso-next-textbox:#_x0000_s2015">
                <w:txbxContent>
                  <w:p w:rsidR="006A601B" w:rsidRPr="00E978F9" w:rsidRDefault="006A601B" w:rsidP="00E978F9">
                    <w:pPr>
                      <w:jc w:val="center"/>
                      <w:rPr>
                        <w:lang w:val="en-US"/>
                      </w:rPr>
                    </w:pPr>
                    <w:r w:rsidRPr="00F810E6">
                      <w:rPr>
                        <w:b/>
                        <w:lang w:val="en-US"/>
                      </w:rPr>
                      <w:t>SURVEY OF THE APPLICANT ON THE LOCATION</w:t>
                    </w:r>
                    <w:r w:rsidRPr="00F810E6">
                      <w:rPr>
                        <w:b/>
                        <w:lang w:val="en-US"/>
                      </w:rPr>
                      <w:br/>
                    </w:r>
                    <w:r w:rsidRPr="00F810E6">
                      <w:rPr>
                        <w:lang w:val="en-US"/>
                      </w:rPr>
                      <w:t>  (according to the program</w:t>
                    </w:r>
                  </w:p>
                </w:txbxContent>
              </v:textbox>
            </v:shape>
            <v:shape id="_x0000_s2016" type="#_x0000_t109" style="position:absolute;left:1428;top:3343;width:9637;height:435">
              <v:textbox style="mso-next-textbox:#_x0000_s2016">
                <w:txbxContent>
                  <w:p w:rsidR="006A601B" w:rsidRPr="00946B2D" w:rsidRDefault="006A601B" w:rsidP="00946B2D">
                    <w:pPr>
                      <w:jc w:val="center"/>
                    </w:pPr>
                    <w:r>
                      <w:rPr>
                        <w:rStyle w:val="shorttext"/>
                      </w:rPr>
                      <w:t>Report on the survey</w:t>
                    </w:r>
                  </w:p>
                </w:txbxContent>
              </v:textbox>
            </v:shape>
            <v:shape id="_x0000_s2017" type="#_x0000_t109" style="position:absolute;left:1428;top:4213;width:3108;height:1245">
              <v:textbox style="mso-next-textbox:#_x0000_s2017">
                <w:txbxContent>
                  <w:p w:rsidR="006A601B" w:rsidRPr="008D13CB" w:rsidRDefault="006A601B" w:rsidP="008D13CB">
                    <w:pPr>
                      <w:rPr>
                        <w:lang w:val="en-US"/>
                      </w:rPr>
                    </w:pPr>
                    <w:r w:rsidRPr="00F810E6">
                      <w:rPr>
                        <w:lang w:val="en-US"/>
                      </w:rPr>
                      <w:t>Analysis of corrective actions and the report on elimination by the applicant of discrepancies</w:t>
                    </w:r>
                  </w:p>
                </w:txbxContent>
              </v:textbox>
            </v:shape>
            <v:shape id="_x0000_s2018" type="#_x0000_t109" style="position:absolute;left:5518;top:4213;width:5547;height:421">
              <v:textbox style="mso-next-textbox:#_x0000_s2018">
                <w:txbxContent>
                  <w:p w:rsidR="006A601B" w:rsidRPr="00E928A4" w:rsidRDefault="006A601B" w:rsidP="00E928A4">
                    <w:pPr>
                      <w:jc w:val="center"/>
                    </w:pPr>
                    <w:r>
                      <w:rPr>
                        <w:rStyle w:val="shorttext"/>
                      </w:rPr>
                      <w:t>Decision on re-examination</w:t>
                    </w:r>
                  </w:p>
                </w:txbxContent>
              </v:textbox>
            </v:shape>
            <v:shape id="_x0000_s2019" type="#_x0000_t109" style="position:absolute;left:5518;top:5233;width:5547;height:1274">
              <v:textbox style="mso-next-textbox:#_x0000_s2019">
                <w:txbxContent>
                  <w:p w:rsidR="006A601B" w:rsidRPr="00C3478D" w:rsidRDefault="006A601B" w:rsidP="00C3478D">
                    <w:pPr>
                      <w:jc w:val="center"/>
                      <w:rPr>
                        <w:lang w:val="en-US"/>
                      </w:rPr>
                    </w:pPr>
                    <w:r w:rsidRPr="00F810E6">
                      <w:rPr>
                        <w:b/>
                        <w:lang w:val="en-US"/>
                      </w:rPr>
                      <w:t>Re-examination</w:t>
                    </w:r>
                    <w:r w:rsidRPr="00F810E6">
                      <w:rPr>
                        <w:lang w:val="en-US"/>
                      </w:rPr>
                      <w:br/>
                      <w:t>Conducting a second survey is possible after obtaining documents proving the elimination of identified nonconformities</w:t>
                    </w:r>
                  </w:p>
                </w:txbxContent>
              </v:textbox>
            </v:shape>
            <v:shape id="_x0000_s2020" type="#_x0000_t109" style="position:absolute;left:3000;top:5611;width:2183;height:1047">
              <v:textbox style="mso-next-textbox:#_x0000_s2020">
                <w:txbxContent>
                  <w:p w:rsidR="006A601B" w:rsidRPr="00C3478D" w:rsidRDefault="006A601B" w:rsidP="00C3478D">
                    <w:r>
                      <w:rPr>
                        <w:rStyle w:val="shorttext"/>
                      </w:rPr>
                      <w:t>Motivated refusal of accreditation</w:t>
                    </w:r>
                  </w:p>
                </w:txbxContent>
              </v:textbox>
            </v:shape>
            <v:shape id="_x0000_s2021" type="#_x0000_t109" style="position:absolute;left:1428;top:7000;width:9637;height:1129">
              <v:textbox style="mso-next-textbox:#_x0000_s2021">
                <w:txbxContent>
                  <w:p w:rsidR="006A601B" w:rsidRPr="0006782C" w:rsidRDefault="006A601B" w:rsidP="007F66AD">
                    <w:pPr>
                      <w:rPr>
                        <w:sz w:val="20"/>
                        <w:szCs w:val="20"/>
                      </w:rPr>
                    </w:pPr>
                  </w:p>
                  <w:p w:rsidR="006A601B" w:rsidRPr="003407FC" w:rsidRDefault="006A601B" w:rsidP="003407FC">
                    <w:pPr>
                      <w:jc w:val="center"/>
                      <w:rPr>
                        <w:color w:val="000000"/>
                        <w:lang w:val="en-US"/>
                      </w:rPr>
                    </w:pPr>
                    <w:r w:rsidRPr="00F810E6">
                      <w:rPr>
                        <w:lang w:val="en-US"/>
                      </w:rPr>
                      <w:t>Preparation of the consolidated report by the team leader, presentation of the Case of the accreditation subject and AI for consideration by the Accreditation Panel</w:t>
                    </w:r>
                  </w:p>
                </w:txbxContent>
              </v:textbox>
            </v:shape>
            <v:shape id="_x0000_s2022" type="#_x0000_t109" style="position:absolute;left:1428;top:9018;width:9637;height:969">
              <v:textbox style="mso-next-textbox:#_x0000_s2022">
                <w:txbxContent>
                  <w:p w:rsidR="006A601B" w:rsidRPr="00D16EE8" w:rsidRDefault="006A601B" w:rsidP="007F66AD">
                    <w:pPr>
                      <w:jc w:val="center"/>
                      <w:rPr>
                        <w:b/>
                        <w:lang w:val="en-US"/>
                      </w:rPr>
                    </w:pPr>
                  </w:p>
                  <w:p w:rsidR="006A601B" w:rsidRPr="00D16EE8" w:rsidRDefault="006A601B" w:rsidP="00D16EE8">
                    <w:pPr>
                      <w:jc w:val="center"/>
                      <w:rPr>
                        <w:b/>
                      </w:rPr>
                    </w:pPr>
                    <w:r w:rsidRPr="00D16EE8">
                      <w:rPr>
                        <w:rStyle w:val="shorttext"/>
                        <w:b/>
                      </w:rPr>
                      <w:t>Decision on accreditation</w:t>
                    </w:r>
                  </w:p>
                </w:txbxContent>
              </v:textbox>
            </v:shape>
            <v:shape id="_x0000_s2023" type="#_x0000_t109" style="position:absolute;left:4536;top:10203;width:6397;height:1030">
              <v:textbox style="mso-next-textbox:#_x0000_s2023">
                <w:txbxContent>
                  <w:p w:rsidR="006A601B" w:rsidRPr="00F810E6" w:rsidRDefault="006A601B" w:rsidP="00D16EE8">
                    <w:pPr>
                      <w:jc w:val="center"/>
                      <w:rPr>
                        <w:b/>
                        <w:lang w:val="en-US"/>
                      </w:rPr>
                    </w:pPr>
                    <w:r w:rsidRPr="00F810E6">
                      <w:rPr>
                        <w:b/>
                        <w:lang w:val="en-US"/>
                      </w:rPr>
                      <w:t>Conclusion of post accreditation agreement</w:t>
                    </w:r>
                    <w:r w:rsidRPr="00F810E6">
                      <w:rPr>
                        <w:b/>
                        <w:lang w:val="en-US"/>
                      </w:rPr>
                      <w:br/>
                      <w:t xml:space="preserve">Registration of an accreditation certificate </w:t>
                    </w:r>
                  </w:p>
                  <w:p w:rsidR="006A601B" w:rsidRPr="00D16EE8" w:rsidRDefault="006A601B" w:rsidP="00D16EE8">
                    <w:pPr>
                      <w:jc w:val="center"/>
                      <w:rPr>
                        <w:b/>
                        <w:lang w:val="en-US"/>
                      </w:rPr>
                    </w:pPr>
                    <w:r w:rsidRPr="00F810E6">
                      <w:rPr>
                        <w:b/>
                        <w:lang w:val="en-US"/>
                      </w:rPr>
                      <w:t>(for a period of 5 years)</w:t>
                    </w:r>
                  </w:p>
                </w:txbxContent>
              </v:textbox>
            </v:shape>
            <v:shape id="_x0000_s2024" type="#_x0000_t109" style="position:absolute;left:1428;top:10499;width:3033;height:749">
              <v:textbox style="mso-next-textbox:#_x0000_s2024">
                <w:txbxContent>
                  <w:p w:rsidR="006A601B" w:rsidRPr="00D16EE8" w:rsidRDefault="006A601B" w:rsidP="00D16EE8">
                    <w:pPr>
                      <w:jc w:val="center"/>
                      <w:rPr>
                        <w:lang w:val="en-US"/>
                      </w:rPr>
                    </w:pPr>
                    <w:r w:rsidRPr="00F810E6">
                      <w:rPr>
                        <w:rStyle w:val="shorttext"/>
                        <w:b/>
                        <w:lang w:val="en-US"/>
                      </w:rPr>
                      <w:t>Refusal of accreditation</w:t>
                    </w:r>
                    <w:r w:rsidRPr="00F810E6">
                      <w:rPr>
                        <w:lang w:val="en-US"/>
                      </w:rPr>
                      <w:br/>
                    </w:r>
                    <w:r w:rsidRPr="00F810E6">
                      <w:rPr>
                        <w:rStyle w:val="shorttext"/>
                        <w:lang w:val="en-US"/>
                      </w:rPr>
                      <w:t>Return of AM</w:t>
                    </w:r>
                  </w:p>
                </w:txbxContent>
              </v:textbox>
            </v:shape>
            <v:shape id="_x0000_s2025" type="#_x0000_t109" style="position:absolute;left:1428;top:11720;width:9637;height:959">
              <v:textbox style="mso-next-textbox:#_x0000_s2025">
                <w:txbxContent>
                  <w:p w:rsidR="006A601B" w:rsidRPr="00182584" w:rsidRDefault="006A601B" w:rsidP="00182584">
                    <w:pPr>
                      <w:jc w:val="center"/>
                      <w:rPr>
                        <w:lang w:val="en-US"/>
                      </w:rPr>
                    </w:pPr>
                    <w:r w:rsidRPr="00F810E6">
                      <w:rPr>
                        <w:lang w:val="en-US"/>
                      </w:rPr>
                      <w:t>Registration in the Register of Accredited Entities</w:t>
                    </w:r>
                    <w:r w:rsidRPr="00F810E6">
                      <w:rPr>
                        <w:lang w:val="en-US"/>
                      </w:rPr>
                      <w:br/>
                    </w:r>
                    <w:r w:rsidRPr="00F810E6">
                      <w:rPr>
                        <w:b/>
                        <w:lang w:val="en-US"/>
                      </w:rPr>
                      <w:t>Issue of the Certificate of accreditation</w:t>
                    </w:r>
                    <w:r w:rsidRPr="00F810E6">
                      <w:rPr>
                        <w:lang w:val="en-US"/>
                      </w:rPr>
                      <w:t xml:space="preserve"> and one set of materials with the approved area of accreditation (by proxy)</w:t>
                    </w:r>
                  </w:p>
                </w:txbxContent>
              </v:textbox>
            </v:shape>
            <v:shape id="_x0000_s2026" type="#_x0000_t109" style="position:absolute;left:7584;top:13138;width:3465;height:766">
              <v:textbox style="mso-next-textbox:#_x0000_s2026">
                <w:txbxContent>
                  <w:p w:rsidR="006A601B" w:rsidRPr="00182584" w:rsidRDefault="006A601B" w:rsidP="00182584">
                    <w:pPr>
                      <w:jc w:val="center"/>
                    </w:pPr>
                    <w:r>
                      <w:rPr>
                        <w:rStyle w:val="shorttext"/>
                      </w:rPr>
                      <w:t>Monitoring of subjects of accreditation</w:t>
                    </w:r>
                  </w:p>
                </w:txbxContent>
              </v:textbox>
            </v:shape>
            <v:shape id="_x0000_s2027" type="#_x0000_t109" style="position:absolute;left:1428;top:13024;width:5482;height:1024">
              <v:textbox style="mso-next-textbox:#_x0000_s2027">
                <w:txbxContent>
                  <w:p w:rsidR="006A601B" w:rsidRPr="00182584" w:rsidRDefault="006A601B" w:rsidP="00182584">
                    <w:pPr>
                      <w:jc w:val="center"/>
                      <w:rPr>
                        <w:b/>
                      </w:rPr>
                    </w:pPr>
                    <w:r w:rsidRPr="00182584">
                      <w:rPr>
                        <w:rStyle w:val="shorttext"/>
                        <w:b/>
                      </w:rPr>
                      <w:t>1 Inspection check</w:t>
                    </w:r>
                    <w:r w:rsidRPr="00182584">
                      <w:rPr>
                        <w:b/>
                      </w:rPr>
                      <w:br/>
                    </w:r>
                    <w:r w:rsidRPr="00182584">
                      <w:rPr>
                        <w:b/>
                      </w:rPr>
                      <w:br/>
                    </w:r>
                    <w:r w:rsidRPr="00182584">
                      <w:rPr>
                        <w:rStyle w:val="shorttext"/>
                        <w:b/>
                      </w:rPr>
                      <w:t>2 Inspection check</w:t>
                    </w:r>
                  </w:p>
                </w:txbxContent>
              </v:textbox>
            </v:shape>
            <v:shape id="_x0000_s2028" type="#_x0000_t109" style="position:absolute;left:1428;top:14396;width:9637;height:790">
              <v:textbox style="mso-next-textbox:#_x0000_s2028">
                <w:txbxContent>
                  <w:p w:rsidR="006A601B" w:rsidRDefault="006A601B" w:rsidP="00590921">
                    <w:pPr>
                      <w:jc w:val="center"/>
                      <w:rPr>
                        <w:rStyle w:val="shorttext"/>
                        <w:b/>
                      </w:rPr>
                    </w:pPr>
                  </w:p>
                  <w:p w:rsidR="006A601B" w:rsidRPr="00590921" w:rsidRDefault="006A601B" w:rsidP="00590921">
                    <w:pPr>
                      <w:jc w:val="center"/>
                      <w:rPr>
                        <w:b/>
                      </w:rPr>
                    </w:pPr>
                    <w:r w:rsidRPr="00590921">
                      <w:rPr>
                        <w:rStyle w:val="shorttext"/>
                        <w:b/>
                      </w:rPr>
                      <w:t>Re-accreditation</w:t>
                    </w:r>
                  </w:p>
                </w:txbxContent>
              </v:textbox>
            </v:shape>
            <v:shape id="_x0000_s2029" type="#_x0000_t67" style="position:absolute;left:6234;top:1800;width:142;height:360">
              <v:textbox style="layout-flow:vertical-ideographic"/>
            </v:shape>
            <v:shape id="_x0000_s2030" type="#_x0000_t32" style="position:absolute;left:6247;top:2938;width:1;height:405" o:connectortype="straight">
              <v:stroke endarrow="block"/>
            </v:shape>
            <v:shape id="_x0000_s2031" type="#_x0000_t32" style="position:absolute;left:2967;top:3793;width:1;height:406" o:connectortype="straight">
              <v:stroke endarrow="block"/>
            </v:shape>
            <v:shape id="_x0000_s2032" type="#_x0000_t32" style="position:absolute;left:4536;top:4374;width:982;height:1" o:connectortype="straight">
              <v:stroke endarrow="block"/>
            </v:shape>
            <v:shape id="_x0000_s2033" type="#_x0000_t32" style="position:absolute;left:8292;top:4634;width:1;height:599" o:connectortype="straight">
              <v:stroke endarrow="block"/>
            </v:shape>
            <v:shape id="_x0000_s2034" type="#_x0000_t32" style="position:absolute;left:2862;top:5458;width:1;height:1549" o:connectortype="straight">
              <v:stroke endarrow="block"/>
            </v:shape>
            <v:shape id="_x0000_s2035" type="#_x0000_t32" style="position:absolute;left:8292;top:6507;width:1;height:493" o:connectortype="straight">
              <v:stroke endarrow="block"/>
            </v:shape>
            <v:shape id="_x0000_s2036" type="#_x0000_t32" style="position:absolute;left:5183;top:5870;width:335;height:6;flip:x" o:connectortype="straight">
              <v:stroke endarrow="block"/>
            </v:shape>
            <v:shape id="_x0000_s2037" type="#_x0000_t32" style="position:absolute;left:6247;top:8129;width:1;height:889" o:connectortype="straight">
              <v:stroke endarrow="block"/>
            </v:shape>
            <v:shape id="_x0000_s2038" type="#_x0000_t32" style="position:absolute;left:2944;top:9987;width:1;height:512" o:connectortype="straight">
              <v:stroke endarrow="block"/>
            </v:shape>
            <v:shape id="_x0000_s2039" type="#_x0000_t32" style="position:absolute;left:7736;top:9987;width:1;height:512" o:connectortype="straight">
              <v:stroke endarrow="block"/>
            </v:shape>
            <v:shape id="_x0000_s2040" type="#_x0000_t32" style="position:absolute;left:7735;top:11233;width:1;height:487" o:connectortype="straight">
              <v:stroke endarrow="block"/>
            </v:shape>
            <v:shape id="_x0000_s2041" type="#_x0000_t32" style="position:absolute;left:6247;top:12679;width:1;height:345" o:connectortype="straight">
              <v:stroke endarrow="block"/>
            </v:shape>
            <v:shape id="_x0000_s2042" type="#_x0000_t32" style="position:absolute;left:4169;top:14048;width:1;height:339" o:connectortype="straight">
              <v:stroke endarrow="block"/>
            </v:shape>
            <v:shape id="_x0000_s2043" type="#_x0000_t32" style="position:absolute;left:6910;top:13521;width:674;height:15;flip:x" o:connectortype="straight">
              <v:stroke dashstyle="1 1" endcap="round"/>
            </v:shape>
            <v:shape id="_x0000_s2044" type="#_x0000_t32" style="position:absolute;left:9317;top:12664;width:1;height:474;flip:y" o:connectortype="straight">
              <v:stroke dashstyle="1 1" endcap="round"/>
            </v:shape>
            <w10:anchorlock/>
          </v:group>
        </w:pict>
      </w:r>
    </w:p>
    <w:p w:rsidR="001451E1" w:rsidRPr="000A38BB" w:rsidRDefault="005E65BC" w:rsidP="001451E1">
      <w:pPr>
        <w:pStyle w:val="a5"/>
        <w:spacing w:before="0" w:beforeAutospacing="0" w:after="0" w:afterAutospacing="0"/>
        <w:jc w:val="center"/>
        <w:rPr>
          <w:lang w:val="en-US"/>
        </w:rPr>
      </w:pPr>
      <w:r>
        <w:rPr>
          <w:lang w:val="en-US"/>
        </w:rPr>
        <w:t>Figure 15</w:t>
      </w:r>
      <w:r w:rsidR="001451E1" w:rsidRPr="000A38BB">
        <w:rPr>
          <w:lang w:val="en-US"/>
        </w:rPr>
        <w:t xml:space="preserve"> - Block diagram of the accreditation procedure in the Republic of Kazakhstan</w:t>
      </w:r>
    </w:p>
    <w:p w:rsidR="000A38BB" w:rsidRDefault="000A38BB" w:rsidP="00C65CF8">
      <w:pPr>
        <w:ind w:firstLine="567"/>
        <w:jc w:val="both"/>
        <w:rPr>
          <w:color w:val="000000"/>
          <w:sz w:val="28"/>
          <w:szCs w:val="28"/>
          <w:lang w:val="en-US"/>
        </w:rPr>
      </w:pPr>
    </w:p>
    <w:p w:rsidR="007B0776" w:rsidRPr="00BB3251" w:rsidRDefault="00C65CF8" w:rsidP="00C65CF8">
      <w:pPr>
        <w:ind w:firstLine="567"/>
        <w:jc w:val="both"/>
        <w:rPr>
          <w:color w:val="000000"/>
          <w:sz w:val="28"/>
          <w:szCs w:val="28"/>
          <w:lang w:val="en-US"/>
        </w:rPr>
      </w:pPr>
      <w:r w:rsidRPr="00C65CF8">
        <w:rPr>
          <w:color w:val="000000"/>
          <w:sz w:val="28"/>
          <w:szCs w:val="28"/>
          <w:lang w:val="en-US"/>
        </w:rPr>
        <w:t>Paragraphs 2 and 3 of this article have also been amended in the new version, we read: under item 2 "The forms of documents specified in subparagraphs 1), 3), 4) and 5) of the first part of paragraph 1 of this article are esta</w:t>
      </w:r>
      <w:r w:rsidR="008F58E4">
        <w:rPr>
          <w:color w:val="000000"/>
          <w:sz w:val="28"/>
          <w:szCs w:val="28"/>
          <w:lang w:val="en-US"/>
        </w:rPr>
        <w:t>blished by the authorized body"</w:t>
      </w:r>
      <w:r w:rsidRPr="00C65CF8">
        <w:rPr>
          <w:color w:val="000000"/>
          <w:sz w:val="28"/>
          <w:szCs w:val="28"/>
          <w:lang w:val="en-US"/>
        </w:rPr>
        <w:t xml:space="preserve">. on item 3 "In the event that the application and (or) attached documents do not correspond to the established form or are not presented in full, the accreditation body within five working days calculated from the date of receipt, returns to the applicant documents with the reasons </w:t>
      </w:r>
      <w:r w:rsidRPr="00BB3251">
        <w:rPr>
          <w:color w:val="000000"/>
          <w:sz w:val="28"/>
          <w:szCs w:val="28"/>
          <w:lang w:val="en-US"/>
        </w:rPr>
        <w:t xml:space="preserve">for the return By mail or presents it to the representative purposely against the signature ". On the website of the NCA, the requirements for the application, the form and requirements for the cover letter, the list of the accreditation kit for each accreditation subject, the </w:t>
      </w:r>
      <w:r w:rsidR="004F6557" w:rsidRPr="00BB3251">
        <w:rPr>
          <w:color w:val="000000"/>
          <w:sz w:val="28"/>
          <w:szCs w:val="28"/>
          <w:lang w:val="en-US"/>
        </w:rPr>
        <w:t xml:space="preserve">CAB </w:t>
      </w:r>
      <w:r w:rsidRPr="00BB3251">
        <w:rPr>
          <w:color w:val="000000"/>
          <w:sz w:val="28"/>
          <w:szCs w:val="28"/>
          <w:lang w:val="en-US"/>
        </w:rPr>
        <w:t xml:space="preserve"> of products and services, the </w:t>
      </w:r>
      <w:r w:rsidR="004F6557" w:rsidRPr="00BB3251">
        <w:rPr>
          <w:color w:val="000000"/>
          <w:sz w:val="28"/>
          <w:szCs w:val="28"/>
          <w:lang w:val="en-US"/>
        </w:rPr>
        <w:t xml:space="preserve">CAB </w:t>
      </w:r>
      <w:r w:rsidR="00BB3251" w:rsidRPr="00BB3251">
        <w:rPr>
          <w:color w:val="000000"/>
          <w:sz w:val="28"/>
          <w:szCs w:val="28"/>
          <w:lang w:val="en-US"/>
        </w:rPr>
        <w:t xml:space="preserve"> of management systems, TL (CB</w:t>
      </w:r>
      <w:r w:rsidRPr="00BB3251">
        <w:rPr>
          <w:color w:val="000000"/>
          <w:sz w:val="28"/>
          <w:szCs w:val="28"/>
          <w:lang w:val="en-US"/>
        </w:rPr>
        <w:t xml:space="preserve">), </w:t>
      </w:r>
      <w:r w:rsidR="00BB3251" w:rsidRPr="00BB3251">
        <w:rPr>
          <w:color w:val="000000"/>
          <w:sz w:val="28"/>
          <w:szCs w:val="28"/>
          <w:lang w:val="en-US"/>
        </w:rPr>
        <w:t>VL, CL</w:t>
      </w:r>
      <w:r w:rsidRPr="00BB3251">
        <w:rPr>
          <w:color w:val="000000"/>
          <w:sz w:val="28"/>
          <w:szCs w:val="28"/>
          <w:lang w:val="en-US"/>
        </w:rPr>
        <w:t>, Legal entities for the right to carry out attestation of</w:t>
      </w:r>
      <w:r w:rsidR="008F58E4" w:rsidRPr="00F810E6">
        <w:rPr>
          <w:rStyle w:val="shorttext"/>
          <w:sz w:val="28"/>
          <w:szCs w:val="28"/>
          <w:lang w:val="en-US"/>
        </w:rPr>
        <w:t>measurement techniques</w:t>
      </w:r>
      <w:r w:rsidR="008F58E4" w:rsidRPr="00BB3251">
        <w:rPr>
          <w:color w:val="000000"/>
          <w:sz w:val="28"/>
          <w:szCs w:val="28"/>
          <w:lang w:val="en-US"/>
        </w:rPr>
        <w:t xml:space="preserve"> (MT)</w:t>
      </w:r>
      <w:r w:rsidRPr="00BB3251">
        <w:rPr>
          <w:color w:val="000000"/>
          <w:sz w:val="28"/>
          <w:szCs w:val="28"/>
          <w:lang w:val="en-US"/>
        </w:rPr>
        <w:t>.</w:t>
      </w:r>
    </w:p>
    <w:p w:rsidR="00C65CF8" w:rsidRPr="00C65CF8" w:rsidRDefault="00C65CF8" w:rsidP="000A38BB">
      <w:pPr>
        <w:pStyle w:val="a5"/>
        <w:spacing w:before="0" w:beforeAutospacing="0" w:after="0" w:afterAutospacing="0"/>
        <w:ind w:firstLine="567"/>
        <w:jc w:val="both"/>
        <w:rPr>
          <w:b/>
          <w:sz w:val="28"/>
          <w:szCs w:val="28"/>
          <w:lang w:val="en-US"/>
        </w:rPr>
      </w:pPr>
      <w:r w:rsidRPr="00C65CF8">
        <w:rPr>
          <w:b/>
          <w:sz w:val="28"/>
          <w:szCs w:val="28"/>
          <w:lang w:val="en-US"/>
        </w:rPr>
        <w:t>Requirements for the application</w:t>
      </w:r>
    </w:p>
    <w:p w:rsidR="00C65CF8" w:rsidRPr="00C65CF8" w:rsidRDefault="00C65CF8" w:rsidP="00742ADF">
      <w:pPr>
        <w:pStyle w:val="a5"/>
        <w:spacing w:before="0" w:beforeAutospacing="0" w:after="0" w:afterAutospacing="0"/>
        <w:ind w:firstLine="567"/>
        <w:jc w:val="both"/>
        <w:rPr>
          <w:sz w:val="28"/>
          <w:szCs w:val="28"/>
          <w:lang w:val="en-US"/>
        </w:rPr>
      </w:pPr>
      <w:r w:rsidRPr="00C65CF8">
        <w:rPr>
          <w:sz w:val="28"/>
          <w:szCs w:val="28"/>
          <w:lang w:val="en-US"/>
        </w:rPr>
        <w:t xml:space="preserve">The applicant submits to the accreditation body (OA) an application for accreditation in accordance with Annex 1 to the order of the Minister of Industry and Trade of the Republic of Kazakhstan dated October 29, 2008 No. 430, as amended. Minister for Investment and Development of the Republic of Kazakhstan dated 01.06.2016 </w:t>
      </w:r>
      <w:r w:rsidR="00742ADF" w:rsidRPr="00742ADF">
        <w:rPr>
          <w:sz w:val="28"/>
          <w:szCs w:val="28"/>
          <w:lang w:val="en-US"/>
        </w:rPr>
        <w:t>№</w:t>
      </w:r>
      <w:r w:rsidRPr="00C65CF8">
        <w:rPr>
          <w:sz w:val="28"/>
          <w:szCs w:val="28"/>
          <w:lang w:val="en-US"/>
        </w:rPr>
        <w:t xml:space="preserve"> 462, which includes t</w:t>
      </w:r>
      <w:r w:rsidR="000A38BB">
        <w:rPr>
          <w:sz w:val="28"/>
          <w:szCs w:val="28"/>
          <w:lang w:val="en-US"/>
        </w:rPr>
        <w:t>he following information</w:t>
      </w:r>
      <w:r w:rsidRPr="00C65CF8">
        <w:rPr>
          <w:sz w:val="28"/>
          <w:szCs w:val="28"/>
          <w:lang w:val="en-US"/>
        </w:rPr>
        <w:t>:</w:t>
      </w:r>
    </w:p>
    <w:p w:rsidR="00C65CF8" w:rsidRPr="00C65CF8" w:rsidRDefault="00C65CF8" w:rsidP="00742ADF">
      <w:pPr>
        <w:pStyle w:val="a5"/>
        <w:spacing w:before="0" w:beforeAutospacing="0" w:after="0" w:afterAutospacing="0"/>
        <w:ind w:firstLine="567"/>
        <w:jc w:val="both"/>
        <w:rPr>
          <w:sz w:val="28"/>
          <w:szCs w:val="28"/>
          <w:lang w:val="en-US"/>
        </w:rPr>
      </w:pPr>
      <w:r w:rsidRPr="00C65CF8">
        <w:rPr>
          <w:sz w:val="28"/>
          <w:szCs w:val="28"/>
          <w:lang w:val="en-US"/>
        </w:rPr>
        <w:t>- name of the applicant of the legal entity;</w:t>
      </w:r>
    </w:p>
    <w:p w:rsidR="00C65CF8" w:rsidRPr="00C65CF8" w:rsidRDefault="00C65CF8" w:rsidP="00742ADF">
      <w:pPr>
        <w:pStyle w:val="a5"/>
        <w:spacing w:before="0" w:beforeAutospacing="0" w:after="0" w:afterAutospacing="0"/>
        <w:ind w:firstLine="567"/>
        <w:jc w:val="both"/>
        <w:rPr>
          <w:sz w:val="28"/>
          <w:szCs w:val="28"/>
          <w:lang w:val="en-US"/>
        </w:rPr>
      </w:pPr>
      <w:r w:rsidRPr="00C65CF8">
        <w:rPr>
          <w:sz w:val="28"/>
          <w:szCs w:val="28"/>
          <w:lang w:val="en-US"/>
        </w:rPr>
        <w:t>- direction of activities in the field of conformity assessment;</w:t>
      </w:r>
    </w:p>
    <w:p w:rsidR="00C65CF8" w:rsidRPr="00C65CF8" w:rsidRDefault="00C65CF8" w:rsidP="00742ADF">
      <w:pPr>
        <w:pStyle w:val="a5"/>
        <w:spacing w:before="0" w:beforeAutospacing="0" w:after="0" w:afterAutospacing="0"/>
        <w:ind w:firstLine="567"/>
        <w:jc w:val="both"/>
        <w:rPr>
          <w:sz w:val="28"/>
          <w:szCs w:val="28"/>
          <w:lang w:val="en-US"/>
        </w:rPr>
      </w:pPr>
      <w:r w:rsidRPr="00C65CF8">
        <w:rPr>
          <w:sz w:val="28"/>
          <w:szCs w:val="28"/>
          <w:lang w:val="en-US"/>
        </w:rPr>
        <w:t>- designation of the regulatory document for compliance, which is accredited;</w:t>
      </w:r>
    </w:p>
    <w:p w:rsidR="00C65CF8" w:rsidRPr="00C65CF8" w:rsidRDefault="00C65CF8" w:rsidP="00742ADF">
      <w:pPr>
        <w:pStyle w:val="a5"/>
        <w:spacing w:before="0" w:beforeAutospacing="0" w:after="0" w:afterAutospacing="0"/>
        <w:ind w:firstLine="567"/>
        <w:jc w:val="both"/>
        <w:rPr>
          <w:sz w:val="28"/>
          <w:szCs w:val="28"/>
          <w:lang w:val="en-US"/>
        </w:rPr>
      </w:pPr>
      <w:r w:rsidRPr="00C65CF8">
        <w:rPr>
          <w:sz w:val="28"/>
          <w:szCs w:val="28"/>
          <w:lang w:val="en-US"/>
        </w:rPr>
        <w:t>- the obligation, in carrying out the accreditation procedure (re-accreditation) and during the validity period of the accreditation certificate, to comply with and fulfill the accreditation requirements established by the accreditation body in the areas in which accreditation is requested or granted.</w:t>
      </w:r>
    </w:p>
    <w:p w:rsidR="00C65CF8" w:rsidRPr="00C65CF8" w:rsidRDefault="00C65CF8" w:rsidP="00742ADF">
      <w:pPr>
        <w:pStyle w:val="a5"/>
        <w:spacing w:before="0" w:beforeAutospacing="0" w:after="0" w:afterAutospacing="0"/>
        <w:ind w:firstLine="567"/>
        <w:jc w:val="both"/>
        <w:rPr>
          <w:sz w:val="28"/>
          <w:szCs w:val="28"/>
          <w:lang w:val="en-US"/>
        </w:rPr>
      </w:pPr>
      <w:r w:rsidRPr="00C65CF8">
        <w:rPr>
          <w:sz w:val="28"/>
          <w:szCs w:val="28"/>
          <w:lang w:val="en-US"/>
        </w:rPr>
        <w:t>- legal status of the applicant: full name, address (legal, actual) of location, telephone, fax, e-mail address, website, account, BIC;</w:t>
      </w:r>
    </w:p>
    <w:p w:rsidR="00C65CF8" w:rsidRPr="00C65CF8" w:rsidRDefault="00C65CF8" w:rsidP="00742ADF">
      <w:pPr>
        <w:pStyle w:val="a5"/>
        <w:spacing w:before="0" w:beforeAutospacing="0" w:after="0" w:afterAutospacing="0"/>
        <w:ind w:firstLine="567"/>
        <w:jc w:val="both"/>
        <w:rPr>
          <w:sz w:val="28"/>
          <w:szCs w:val="28"/>
          <w:lang w:val="en-US"/>
        </w:rPr>
      </w:pPr>
      <w:r w:rsidRPr="00C65CF8">
        <w:rPr>
          <w:sz w:val="28"/>
          <w:szCs w:val="28"/>
          <w:lang w:val="en-US"/>
        </w:rPr>
        <w:t>- last name, first name, patronymic of the head of the applicant organization;</w:t>
      </w:r>
    </w:p>
    <w:p w:rsidR="00C65CF8" w:rsidRPr="00C65CF8" w:rsidRDefault="00742ADF" w:rsidP="00742ADF">
      <w:pPr>
        <w:pStyle w:val="a5"/>
        <w:spacing w:before="0" w:beforeAutospacing="0" w:after="0" w:afterAutospacing="0"/>
        <w:ind w:firstLine="567"/>
        <w:jc w:val="both"/>
        <w:rPr>
          <w:sz w:val="28"/>
          <w:szCs w:val="28"/>
          <w:lang w:val="en-US"/>
        </w:rPr>
      </w:pPr>
      <w:r>
        <w:rPr>
          <w:sz w:val="28"/>
          <w:szCs w:val="28"/>
          <w:lang w:val="en-US"/>
        </w:rPr>
        <w:t>- s</w:t>
      </w:r>
      <w:r w:rsidR="00C65CF8" w:rsidRPr="00C65CF8">
        <w:rPr>
          <w:sz w:val="28"/>
          <w:szCs w:val="28"/>
          <w:lang w:val="en-US"/>
        </w:rPr>
        <w:t>urname, name, patronymic, telephone of the officer responsible for communication with the accreditation body.</w:t>
      </w:r>
    </w:p>
    <w:p w:rsidR="00C65CF8" w:rsidRPr="00C65CF8" w:rsidRDefault="00C65CF8" w:rsidP="00742ADF">
      <w:pPr>
        <w:pStyle w:val="a5"/>
        <w:spacing w:before="0" w:beforeAutospacing="0" w:after="0" w:afterAutospacing="0"/>
        <w:ind w:firstLine="567"/>
        <w:jc w:val="both"/>
        <w:rPr>
          <w:sz w:val="28"/>
          <w:szCs w:val="28"/>
          <w:lang w:val="en-US"/>
        </w:rPr>
      </w:pPr>
      <w:r w:rsidRPr="00C65CF8">
        <w:rPr>
          <w:sz w:val="28"/>
          <w:szCs w:val="28"/>
          <w:lang w:val="en-US"/>
        </w:rPr>
        <w:t>- series and number of the accreditation certificate for re-accreditation;</w:t>
      </w:r>
    </w:p>
    <w:p w:rsidR="00C65CF8" w:rsidRDefault="00742ADF" w:rsidP="00742ADF">
      <w:pPr>
        <w:pStyle w:val="a5"/>
        <w:spacing w:before="0" w:beforeAutospacing="0" w:after="0" w:afterAutospacing="0"/>
        <w:ind w:firstLine="567"/>
        <w:jc w:val="both"/>
        <w:rPr>
          <w:sz w:val="28"/>
          <w:szCs w:val="28"/>
          <w:lang w:val="en-US"/>
        </w:rPr>
      </w:pPr>
      <w:r>
        <w:rPr>
          <w:sz w:val="28"/>
          <w:szCs w:val="28"/>
          <w:lang w:val="en-US"/>
        </w:rPr>
        <w:t>- t</w:t>
      </w:r>
      <w:r w:rsidR="00C65CF8" w:rsidRPr="00C65CF8">
        <w:rPr>
          <w:sz w:val="28"/>
          <w:szCs w:val="28"/>
          <w:lang w:val="en-US"/>
        </w:rPr>
        <w:t>he application is certified with the signature and seal of the head of the applicant organization.</w:t>
      </w:r>
    </w:p>
    <w:p w:rsidR="00C65CF8" w:rsidRPr="00C65CF8" w:rsidRDefault="00C65CF8" w:rsidP="000A38BB">
      <w:pPr>
        <w:pStyle w:val="a5"/>
        <w:spacing w:before="0" w:beforeAutospacing="0" w:after="0" w:afterAutospacing="0"/>
        <w:ind w:firstLine="567"/>
        <w:jc w:val="both"/>
        <w:rPr>
          <w:b/>
          <w:sz w:val="28"/>
          <w:szCs w:val="28"/>
          <w:lang w:val="en-US"/>
        </w:rPr>
      </w:pPr>
      <w:r w:rsidRPr="00C65CF8">
        <w:rPr>
          <w:b/>
          <w:sz w:val="28"/>
          <w:szCs w:val="28"/>
          <w:lang w:val="en-US"/>
        </w:rPr>
        <w:t>Set of documents for accreditation</w:t>
      </w:r>
    </w:p>
    <w:p w:rsidR="00BB3251" w:rsidRPr="00F810E6" w:rsidRDefault="00BB3251" w:rsidP="00742ADF">
      <w:pPr>
        <w:pStyle w:val="a5"/>
        <w:spacing w:before="0" w:beforeAutospacing="0" w:after="0" w:afterAutospacing="0"/>
        <w:ind w:firstLine="567"/>
        <w:jc w:val="both"/>
        <w:rPr>
          <w:sz w:val="28"/>
          <w:szCs w:val="28"/>
          <w:lang w:val="en-US"/>
        </w:rPr>
      </w:pPr>
      <w:r w:rsidRPr="00F810E6">
        <w:rPr>
          <w:sz w:val="28"/>
          <w:szCs w:val="28"/>
          <w:lang w:val="en-US"/>
        </w:rPr>
        <w:t xml:space="preserve">The applicant encloses two copies of the set of materials to the application. The applicant submits an application for accreditation to the NCA in accordance with Annex 1 to the order No. 430 of the Minister of Industry and Trade of the Republic of Kazakhstan dated October 29, 2008. </w:t>
      </w:r>
    </w:p>
    <w:p w:rsidR="00C65CF8" w:rsidRPr="001451E1" w:rsidRDefault="00BB3251" w:rsidP="00742ADF">
      <w:pPr>
        <w:pStyle w:val="a5"/>
        <w:spacing w:before="0" w:beforeAutospacing="0" w:after="0" w:afterAutospacing="0"/>
        <w:ind w:firstLine="567"/>
        <w:jc w:val="both"/>
        <w:rPr>
          <w:sz w:val="28"/>
          <w:szCs w:val="28"/>
          <w:lang w:val="en-US"/>
        </w:rPr>
      </w:pPr>
      <w:r w:rsidRPr="00F810E6">
        <w:rPr>
          <w:sz w:val="28"/>
          <w:szCs w:val="28"/>
          <w:lang w:val="en-US"/>
        </w:rPr>
        <w:t>The applicant encloses to the application 2 copies of a set of accreditation materials (one on paper, the second on an electronic medium in accordance with paragraphs 2, 3, 6, 7, 5.2 of this instruction) in accordance with the requirements of Article 15 of the Law, as well as documents provided for by ISO / IEC 17011 and, depending on the normative document chosen by it, provides releva</w:t>
      </w:r>
      <w:r w:rsidR="000A38BB" w:rsidRPr="00F810E6">
        <w:rPr>
          <w:sz w:val="28"/>
          <w:szCs w:val="28"/>
          <w:lang w:val="en-US"/>
        </w:rPr>
        <w:t>nt information (see list below)</w:t>
      </w:r>
      <w:r w:rsidR="00C65CF8" w:rsidRPr="001451E1">
        <w:rPr>
          <w:sz w:val="28"/>
          <w:szCs w:val="28"/>
          <w:lang w:val="en-US"/>
        </w:rPr>
        <w:t>:</w:t>
      </w:r>
    </w:p>
    <w:p w:rsidR="000A38BB" w:rsidRDefault="000A38BB" w:rsidP="00742ADF">
      <w:pPr>
        <w:pStyle w:val="a5"/>
        <w:spacing w:before="0" w:beforeAutospacing="0" w:after="0" w:afterAutospacing="0"/>
        <w:ind w:firstLine="567"/>
        <w:jc w:val="both"/>
        <w:rPr>
          <w:lang w:val="en-US"/>
        </w:rPr>
      </w:pPr>
    </w:p>
    <w:p w:rsidR="00C65CF8" w:rsidRPr="001451E1" w:rsidRDefault="00C65CF8" w:rsidP="00742ADF">
      <w:pPr>
        <w:pStyle w:val="a5"/>
        <w:spacing w:before="0" w:beforeAutospacing="0" w:after="0" w:afterAutospacing="0"/>
        <w:ind w:firstLine="567"/>
        <w:jc w:val="both"/>
        <w:rPr>
          <w:lang w:val="en-US"/>
        </w:rPr>
      </w:pPr>
      <w:r w:rsidRPr="001451E1">
        <w:rPr>
          <w:lang w:val="en-US"/>
        </w:rPr>
        <w:t xml:space="preserve">1. </w:t>
      </w:r>
      <w:r w:rsidR="00BB3251" w:rsidRPr="00F810E6">
        <w:rPr>
          <w:lang w:val="en-US"/>
        </w:rPr>
        <w:t>application for accreditation (hereinafter - application) (on paper);</w:t>
      </w:r>
    </w:p>
    <w:p w:rsidR="00BB3251" w:rsidRPr="00F810E6" w:rsidRDefault="00BB3251" w:rsidP="00742ADF">
      <w:pPr>
        <w:pStyle w:val="a5"/>
        <w:spacing w:before="0" w:beforeAutospacing="0" w:after="0" w:afterAutospacing="0"/>
        <w:ind w:firstLine="567"/>
        <w:jc w:val="both"/>
        <w:rPr>
          <w:sz w:val="28"/>
          <w:szCs w:val="28"/>
          <w:lang w:val="en-US"/>
        </w:rPr>
      </w:pPr>
      <w:r w:rsidRPr="00F810E6">
        <w:rPr>
          <w:sz w:val="28"/>
          <w:szCs w:val="28"/>
          <w:lang w:val="en-US"/>
        </w:rPr>
        <w:t>2. the declared area of accreditation (on paper and electronic media);</w:t>
      </w:r>
    </w:p>
    <w:p w:rsidR="00891495" w:rsidRPr="00F810E6" w:rsidRDefault="00891495" w:rsidP="00742ADF">
      <w:pPr>
        <w:pStyle w:val="a5"/>
        <w:spacing w:before="0" w:beforeAutospacing="0" w:after="0" w:afterAutospacing="0"/>
        <w:ind w:firstLine="567"/>
        <w:jc w:val="both"/>
        <w:rPr>
          <w:sz w:val="28"/>
          <w:szCs w:val="28"/>
          <w:lang w:val="en-US"/>
        </w:rPr>
      </w:pPr>
      <w:r w:rsidRPr="00F810E6">
        <w:rPr>
          <w:sz w:val="28"/>
          <w:szCs w:val="28"/>
          <w:lang w:val="en-US"/>
        </w:rPr>
        <w:t>Note: The accreditation area for the bodies for the validation and verification of greenhouse gases (hereinafter - BGG) is drawn up in accordance with Annex I of this Instruction.</w:t>
      </w:r>
    </w:p>
    <w:p w:rsidR="00C65CF8" w:rsidRPr="001451E1" w:rsidRDefault="00C65CF8" w:rsidP="00742ADF">
      <w:pPr>
        <w:pStyle w:val="a5"/>
        <w:spacing w:before="0" w:beforeAutospacing="0" w:after="0" w:afterAutospacing="0"/>
        <w:ind w:firstLine="567"/>
        <w:jc w:val="both"/>
        <w:rPr>
          <w:sz w:val="28"/>
          <w:szCs w:val="28"/>
          <w:lang w:val="en-US"/>
        </w:rPr>
      </w:pPr>
      <w:r w:rsidRPr="001451E1">
        <w:rPr>
          <w:sz w:val="28"/>
          <w:szCs w:val="28"/>
          <w:lang w:val="en-US"/>
        </w:rPr>
        <w:t xml:space="preserve">3. passport (for all applicants, except </w:t>
      </w:r>
      <w:r w:rsidR="004F6557" w:rsidRPr="001451E1">
        <w:rPr>
          <w:sz w:val="28"/>
          <w:szCs w:val="28"/>
          <w:lang w:val="en-US"/>
        </w:rPr>
        <w:t xml:space="preserve">CAB </w:t>
      </w:r>
      <w:r w:rsidRPr="001451E1">
        <w:rPr>
          <w:sz w:val="28"/>
          <w:szCs w:val="28"/>
          <w:lang w:val="en-US"/>
        </w:rPr>
        <w:t xml:space="preserve"> and </w:t>
      </w:r>
      <w:r w:rsidR="00E5750D" w:rsidRPr="00F810E6">
        <w:rPr>
          <w:sz w:val="28"/>
          <w:szCs w:val="28"/>
          <w:lang w:val="en-US"/>
        </w:rPr>
        <w:t>BGG</w:t>
      </w:r>
      <w:r w:rsidRPr="001451E1">
        <w:rPr>
          <w:sz w:val="28"/>
          <w:szCs w:val="28"/>
          <w:lang w:val="en-US"/>
        </w:rPr>
        <w:t>) (on paper and electronic media);</w:t>
      </w:r>
    </w:p>
    <w:p w:rsidR="00C65CF8" w:rsidRPr="001451E1" w:rsidRDefault="00C65CF8" w:rsidP="00C65CF8">
      <w:pPr>
        <w:ind w:firstLine="567"/>
        <w:jc w:val="both"/>
        <w:rPr>
          <w:sz w:val="28"/>
          <w:szCs w:val="28"/>
          <w:lang w:val="en-US"/>
        </w:rPr>
      </w:pPr>
      <w:r w:rsidRPr="001451E1">
        <w:rPr>
          <w:sz w:val="28"/>
          <w:szCs w:val="28"/>
          <w:lang w:val="en-US"/>
        </w:rPr>
        <w:t>Passport of testing, calibration and calibration laboratories (centers), legal entities that perform metrological certification of measurement methods is formalized according to the forms of Annex 7, 8, 9, 10 to the order of the Minister of Industry and Trade of the Republic of Kazakhstan dated October 29, 2008 No. 430, respectively; Passport for medical laboratories, inspection bodies, qualification testing providers is formalized according to the forms according to Annexes D, E, F, NCA</w:t>
      </w:r>
      <w:r w:rsidR="0039368C" w:rsidRPr="00F810E6">
        <w:rPr>
          <w:rStyle w:val="shorttext"/>
          <w:sz w:val="28"/>
          <w:szCs w:val="28"/>
          <w:lang w:val="en-US"/>
        </w:rPr>
        <w:t>instructions</w:t>
      </w:r>
      <w:r w:rsidRPr="001451E1">
        <w:rPr>
          <w:sz w:val="28"/>
          <w:szCs w:val="28"/>
          <w:lang w:val="en-US"/>
        </w:rPr>
        <w:t>, respectively.</w:t>
      </w:r>
    </w:p>
    <w:p w:rsidR="00C65CF8" w:rsidRPr="001451E1" w:rsidRDefault="00C65CF8" w:rsidP="00C65CF8">
      <w:pPr>
        <w:ind w:firstLine="567"/>
        <w:jc w:val="both"/>
        <w:rPr>
          <w:sz w:val="28"/>
          <w:szCs w:val="28"/>
          <w:lang w:val="en-US"/>
        </w:rPr>
      </w:pPr>
      <w:r w:rsidRPr="001451E1">
        <w:rPr>
          <w:sz w:val="28"/>
          <w:szCs w:val="28"/>
          <w:lang w:val="en-US"/>
        </w:rPr>
        <w:t xml:space="preserve">4. information on personnel (for the </w:t>
      </w:r>
      <w:r w:rsidR="004F6557" w:rsidRPr="001451E1">
        <w:rPr>
          <w:sz w:val="28"/>
          <w:szCs w:val="28"/>
          <w:lang w:val="en-US"/>
        </w:rPr>
        <w:t>CAB</w:t>
      </w:r>
      <w:r w:rsidRPr="001451E1">
        <w:rPr>
          <w:sz w:val="28"/>
          <w:szCs w:val="28"/>
          <w:lang w:val="en-US"/>
        </w:rPr>
        <w:t xml:space="preserve"> are drawn up in accordance with Annex 11 to the order of the Minister of Industry and Trade of the Republic of Kazakhstan dated October 29, 2008 No. 430 as amended by the order of the Acting Minister of Investment and Development of the Republic of Kazakhstan dated 01.06.2016 No. 462, in accordance with Annex K of the NCA Regulations (on paper);</w:t>
      </w:r>
    </w:p>
    <w:p w:rsidR="00C65CF8" w:rsidRPr="001451E1" w:rsidRDefault="00C65CF8" w:rsidP="00C65CF8">
      <w:pPr>
        <w:ind w:firstLine="567"/>
        <w:jc w:val="both"/>
        <w:rPr>
          <w:sz w:val="28"/>
          <w:szCs w:val="28"/>
          <w:lang w:val="en-US"/>
        </w:rPr>
      </w:pPr>
      <w:r w:rsidRPr="001451E1">
        <w:rPr>
          <w:sz w:val="28"/>
          <w:szCs w:val="28"/>
          <w:lang w:val="en-US"/>
        </w:rPr>
        <w:t>5. position (on paper);</w:t>
      </w:r>
    </w:p>
    <w:p w:rsidR="00C65CF8" w:rsidRPr="001451E1" w:rsidRDefault="00C65CF8" w:rsidP="00C65CF8">
      <w:pPr>
        <w:ind w:firstLine="567"/>
        <w:jc w:val="both"/>
        <w:rPr>
          <w:sz w:val="28"/>
          <w:szCs w:val="28"/>
          <w:lang w:val="en-US"/>
        </w:rPr>
      </w:pPr>
      <w:r w:rsidRPr="001451E1">
        <w:rPr>
          <w:sz w:val="28"/>
          <w:szCs w:val="28"/>
          <w:lang w:val="en-US"/>
        </w:rPr>
        <w:t>6. quality manual (on paper and electronic media);</w:t>
      </w:r>
    </w:p>
    <w:p w:rsidR="00C65CF8" w:rsidRPr="001451E1" w:rsidRDefault="00C65CF8" w:rsidP="00C65CF8">
      <w:pPr>
        <w:ind w:firstLine="567"/>
        <w:jc w:val="both"/>
        <w:rPr>
          <w:sz w:val="28"/>
          <w:szCs w:val="28"/>
          <w:lang w:val="en-US"/>
        </w:rPr>
      </w:pPr>
      <w:r w:rsidRPr="001451E1">
        <w:rPr>
          <w:sz w:val="28"/>
          <w:szCs w:val="28"/>
          <w:lang w:val="en-US"/>
        </w:rPr>
        <w:t>7. procedural documents on the management system (on electronic and / or hard copy);</w:t>
      </w:r>
    </w:p>
    <w:p w:rsidR="00C65CF8" w:rsidRPr="001451E1" w:rsidRDefault="00C65CF8" w:rsidP="00C65CF8">
      <w:pPr>
        <w:ind w:firstLine="567"/>
        <w:jc w:val="both"/>
        <w:rPr>
          <w:sz w:val="28"/>
          <w:szCs w:val="28"/>
          <w:lang w:val="en-US"/>
        </w:rPr>
      </w:pPr>
      <w:r w:rsidRPr="001451E1">
        <w:rPr>
          <w:sz w:val="28"/>
          <w:szCs w:val="28"/>
          <w:lang w:val="en-US"/>
        </w:rPr>
        <w:t>8. notarized copies of documents that establish the legal status of the applicant (on paper);</w:t>
      </w:r>
    </w:p>
    <w:p w:rsidR="00C65CF8" w:rsidRPr="001451E1" w:rsidRDefault="00C65CF8" w:rsidP="00C65CF8">
      <w:pPr>
        <w:ind w:firstLine="567"/>
        <w:jc w:val="both"/>
        <w:rPr>
          <w:sz w:val="28"/>
          <w:szCs w:val="28"/>
          <w:lang w:val="en-US"/>
        </w:rPr>
      </w:pPr>
      <w:r w:rsidRPr="001451E1">
        <w:rPr>
          <w:sz w:val="28"/>
          <w:szCs w:val="28"/>
          <w:lang w:val="en-US"/>
        </w:rPr>
        <w:t>9. documents confirming the participation of the laboratory in interlaboratory comparative trials / studies and for calibration / calibration laboratories in interlaboratory comparisons of calibration results of SI, inspection bodies if necessary (on paper);</w:t>
      </w:r>
    </w:p>
    <w:p w:rsidR="00C65CF8" w:rsidRPr="001451E1" w:rsidRDefault="00C65CF8" w:rsidP="00C65CF8">
      <w:pPr>
        <w:ind w:firstLine="567"/>
        <w:jc w:val="both"/>
        <w:rPr>
          <w:sz w:val="28"/>
          <w:szCs w:val="28"/>
          <w:lang w:val="en-US"/>
        </w:rPr>
      </w:pPr>
      <w:r w:rsidRPr="001451E1">
        <w:rPr>
          <w:sz w:val="28"/>
          <w:szCs w:val="28"/>
          <w:lang w:val="en-US"/>
        </w:rPr>
        <w:t>10. Documents confirming the internal audit for compliance with ST RK ISO / IEC 17025, GOST ISO / IEC 17025, GOST ISO / IEC 17021, ST RK ISO / IEC 17021-1, ST RK ISO 15189, GOST ISO / IEC 17024, GOST ISO / IEC 17065, GOST ISO / IEC 17043, GOST ISO / IEC 17020, ST RK ISO 14065, ST RK 7.6 (on paper medium);</w:t>
      </w:r>
    </w:p>
    <w:p w:rsidR="00C65CF8" w:rsidRPr="001451E1" w:rsidRDefault="00C65CF8" w:rsidP="00C65CF8">
      <w:pPr>
        <w:ind w:firstLine="567"/>
        <w:jc w:val="both"/>
        <w:rPr>
          <w:sz w:val="28"/>
          <w:szCs w:val="28"/>
          <w:lang w:val="en-US"/>
        </w:rPr>
      </w:pPr>
      <w:r w:rsidRPr="001451E1">
        <w:rPr>
          <w:sz w:val="28"/>
          <w:szCs w:val="28"/>
          <w:lang w:val="en-US"/>
        </w:rPr>
        <w:t xml:space="preserve">11. A copy of the order on the establishment of </w:t>
      </w:r>
      <w:r w:rsidR="00D33537" w:rsidRPr="001451E1">
        <w:rPr>
          <w:sz w:val="28"/>
          <w:szCs w:val="28"/>
          <w:lang w:val="en-US"/>
        </w:rPr>
        <w:t xml:space="preserve">TL, VL, CL, ML, TB, BCC. </w:t>
      </w:r>
      <w:r w:rsidR="00D33537" w:rsidRPr="00F810E6">
        <w:rPr>
          <w:rStyle w:val="shorttext"/>
          <w:sz w:val="28"/>
          <w:szCs w:val="28"/>
          <w:lang w:val="en-US"/>
        </w:rPr>
        <w:t>Providers</w:t>
      </w:r>
      <w:r w:rsidRPr="001451E1">
        <w:rPr>
          <w:sz w:val="28"/>
          <w:szCs w:val="28"/>
          <w:lang w:val="en-US"/>
        </w:rPr>
        <w:t xml:space="preserve"> (for applicant organizations applying for accreditation for the first time) (on paper);</w:t>
      </w:r>
    </w:p>
    <w:p w:rsidR="00C65CF8" w:rsidRPr="001451E1" w:rsidRDefault="00C65CF8" w:rsidP="00C65CF8">
      <w:pPr>
        <w:ind w:firstLine="567"/>
        <w:jc w:val="both"/>
        <w:rPr>
          <w:sz w:val="28"/>
          <w:szCs w:val="28"/>
          <w:lang w:val="en-US"/>
        </w:rPr>
      </w:pPr>
      <w:r w:rsidRPr="001451E1">
        <w:rPr>
          <w:sz w:val="28"/>
          <w:szCs w:val="28"/>
          <w:lang w:val="en-US"/>
        </w:rPr>
        <w:t>12. copies of the sanitary-e</w:t>
      </w:r>
      <w:r w:rsidR="00D33537" w:rsidRPr="001451E1">
        <w:rPr>
          <w:sz w:val="28"/>
          <w:szCs w:val="28"/>
          <w:lang w:val="en-US"/>
        </w:rPr>
        <w:t>pidemiological conclusion and/</w:t>
      </w:r>
      <w:r w:rsidRPr="001451E1">
        <w:rPr>
          <w:sz w:val="28"/>
          <w:szCs w:val="28"/>
          <w:lang w:val="en-US"/>
        </w:rPr>
        <w:t>or the protocol of measurements (on paper).</w:t>
      </w:r>
    </w:p>
    <w:p w:rsidR="00D33537" w:rsidRPr="00F810E6" w:rsidRDefault="00D33537" w:rsidP="00C65CF8">
      <w:pPr>
        <w:ind w:firstLine="567"/>
        <w:jc w:val="both"/>
        <w:rPr>
          <w:sz w:val="28"/>
          <w:szCs w:val="28"/>
          <w:lang w:val="en-US"/>
        </w:rPr>
      </w:pPr>
      <w:r w:rsidRPr="00F810E6">
        <w:rPr>
          <w:sz w:val="28"/>
          <w:szCs w:val="28"/>
          <w:lang w:val="en-US"/>
        </w:rPr>
        <w:t>Applications for the extension of the field of accreditation and re-registration of the accreditation certificate are formalized in accordance with paragraph 5.1 of this instruction.</w:t>
      </w:r>
    </w:p>
    <w:p w:rsidR="00D33537" w:rsidRPr="00F810E6" w:rsidRDefault="00D33537" w:rsidP="00C65CF8">
      <w:pPr>
        <w:ind w:firstLine="567"/>
        <w:jc w:val="both"/>
        <w:rPr>
          <w:sz w:val="28"/>
          <w:szCs w:val="28"/>
          <w:lang w:val="en-US"/>
        </w:rPr>
      </w:pPr>
      <w:r w:rsidRPr="00F810E6">
        <w:rPr>
          <w:sz w:val="28"/>
          <w:szCs w:val="28"/>
          <w:lang w:val="en-US"/>
        </w:rPr>
        <w:t>When applying for an extension of the accreditation area, the accreditation subject sends an accreditation area and a passport with the changes and additions identified (ie, for example, in italics or in bold) supplemented with an explanatory note.</w:t>
      </w:r>
    </w:p>
    <w:p w:rsidR="00413E4A" w:rsidRPr="00D33537" w:rsidRDefault="00D33537" w:rsidP="00C65CF8">
      <w:pPr>
        <w:ind w:firstLine="567"/>
        <w:jc w:val="both"/>
        <w:rPr>
          <w:b/>
          <w:sz w:val="28"/>
          <w:szCs w:val="28"/>
          <w:lang w:val="kk-KZ"/>
        </w:rPr>
      </w:pPr>
      <w:r w:rsidRPr="00F810E6">
        <w:rPr>
          <w:sz w:val="28"/>
          <w:szCs w:val="28"/>
          <w:lang w:val="en-US"/>
        </w:rPr>
        <w:t>Applications for reducing the scope of accreditation and updating accreditation materials are formalized in accordance with AP 02-07.21 and DP 02-07.28</w:t>
      </w:r>
    </w:p>
    <w:p w:rsidR="00C65CF8" w:rsidRPr="00C65CF8" w:rsidRDefault="00C65CF8" w:rsidP="000A38BB">
      <w:pPr>
        <w:ind w:firstLine="567"/>
        <w:jc w:val="both"/>
        <w:rPr>
          <w:b/>
          <w:sz w:val="28"/>
          <w:szCs w:val="28"/>
          <w:lang w:val="en-US"/>
        </w:rPr>
      </w:pPr>
      <w:r w:rsidRPr="00C65CF8">
        <w:rPr>
          <w:b/>
          <w:sz w:val="28"/>
          <w:szCs w:val="28"/>
          <w:lang w:val="en-US"/>
        </w:rPr>
        <w:t>Requirements for Cover Letter</w:t>
      </w:r>
    </w:p>
    <w:p w:rsidR="00C65CF8" w:rsidRPr="00C65CF8" w:rsidRDefault="00C65CF8" w:rsidP="00C65CF8">
      <w:pPr>
        <w:ind w:firstLine="567"/>
        <w:jc w:val="both"/>
        <w:rPr>
          <w:sz w:val="28"/>
          <w:szCs w:val="28"/>
          <w:lang w:val="en-US"/>
        </w:rPr>
      </w:pPr>
      <w:r w:rsidRPr="00C65CF8">
        <w:rPr>
          <w:sz w:val="28"/>
          <w:szCs w:val="28"/>
          <w:lang w:val="en-US"/>
        </w:rPr>
        <w:t>Applications and documents are sent to the NCA with a cover letter for accreditatio</w:t>
      </w:r>
      <w:r w:rsidR="000A38BB">
        <w:rPr>
          <w:sz w:val="28"/>
          <w:szCs w:val="28"/>
          <w:lang w:val="en-US"/>
        </w:rPr>
        <w:t>n work</w:t>
      </w:r>
      <w:r w:rsidRPr="00C65CF8">
        <w:rPr>
          <w:sz w:val="28"/>
          <w:szCs w:val="28"/>
          <w:lang w:val="en-US"/>
        </w:rPr>
        <w:t>.</w:t>
      </w:r>
    </w:p>
    <w:p w:rsidR="00C65CF8" w:rsidRPr="00C65CF8" w:rsidRDefault="00C65CF8" w:rsidP="00C65CF8">
      <w:pPr>
        <w:ind w:firstLine="567"/>
        <w:jc w:val="both"/>
        <w:rPr>
          <w:sz w:val="28"/>
          <w:szCs w:val="28"/>
          <w:lang w:val="en-US"/>
        </w:rPr>
      </w:pPr>
      <w:r w:rsidRPr="00C65CF8">
        <w:rPr>
          <w:sz w:val="28"/>
          <w:szCs w:val="28"/>
          <w:lang w:val="en-US"/>
        </w:rPr>
        <w:t> The covering letter is issued:</w:t>
      </w:r>
    </w:p>
    <w:p w:rsidR="00C65CF8" w:rsidRPr="00C65CF8" w:rsidRDefault="00C65CF8" w:rsidP="00C65CF8">
      <w:pPr>
        <w:ind w:firstLine="567"/>
        <w:jc w:val="both"/>
        <w:rPr>
          <w:sz w:val="28"/>
          <w:szCs w:val="28"/>
          <w:lang w:val="en-US"/>
        </w:rPr>
      </w:pPr>
      <w:r w:rsidRPr="00C65CF8">
        <w:rPr>
          <w:sz w:val="28"/>
          <w:szCs w:val="28"/>
          <w:lang w:val="en-US"/>
        </w:rPr>
        <w:t>- on the letterhead of the applicant with a reference number and date of registration of the form set out below us;</w:t>
      </w:r>
    </w:p>
    <w:p w:rsidR="00C65CF8" w:rsidRPr="00C65CF8" w:rsidRDefault="00C65CF8" w:rsidP="00C65CF8">
      <w:pPr>
        <w:ind w:firstLine="567"/>
        <w:jc w:val="both"/>
        <w:rPr>
          <w:sz w:val="28"/>
          <w:szCs w:val="28"/>
          <w:lang w:val="en-US"/>
        </w:rPr>
      </w:pPr>
      <w:r w:rsidRPr="00C65CF8">
        <w:rPr>
          <w:sz w:val="28"/>
          <w:szCs w:val="28"/>
          <w:lang w:val="en-US"/>
        </w:rPr>
        <w:t>- indicating the normative document that the applicant wishes to pass through the procedure: accreditation; expansion; reduction; renewal of the accreditation certificate; Actualization; With the justification of the need for the procedure</w:t>
      </w:r>
    </w:p>
    <w:p w:rsidR="00C65CF8" w:rsidRPr="00C65CF8" w:rsidRDefault="00C65CF8" w:rsidP="00C65CF8">
      <w:pPr>
        <w:ind w:firstLine="567"/>
        <w:jc w:val="both"/>
        <w:rPr>
          <w:sz w:val="28"/>
          <w:szCs w:val="28"/>
          <w:lang w:val="en-US"/>
        </w:rPr>
      </w:pPr>
      <w:r w:rsidRPr="00C65CF8">
        <w:rPr>
          <w:sz w:val="28"/>
          <w:szCs w:val="28"/>
          <w:lang w:val="en-US"/>
        </w:rPr>
        <w:t>- requisites of the applicant organization; and certified by the signature of the head of the applicant organization.</w:t>
      </w:r>
    </w:p>
    <w:p w:rsidR="00C65CF8" w:rsidRPr="00C65CF8" w:rsidRDefault="00C65CF8" w:rsidP="00C65CF8">
      <w:pPr>
        <w:ind w:firstLine="567"/>
        <w:jc w:val="both"/>
        <w:rPr>
          <w:sz w:val="28"/>
          <w:szCs w:val="28"/>
          <w:lang w:val="en-US"/>
        </w:rPr>
      </w:pPr>
      <w:r w:rsidRPr="00C65CF8">
        <w:rPr>
          <w:sz w:val="28"/>
          <w:szCs w:val="28"/>
          <w:lang w:val="en-US"/>
        </w:rPr>
        <w:t>The cover letter is signed by the head of the organization -</w:t>
      </w:r>
    </w:p>
    <w:p w:rsidR="003E7316" w:rsidRPr="00C65CF8" w:rsidRDefault="00C65CF8" w:rsidP="00C65CF8">
      <w:pPr>
        <w:ind w:firstLine="567"/>
        <w:jc w:val="both"/>
        <w:rPr>
          <w:sz w:val="28"/>
          <w:szCs w:val="28"/>
          <w:lang w:val="en-US"/>
        </w:rPr>
      </w:pPr>
      <w:r w:rsidRPr="00C65CF8">
        <w:rPr>
          <w:sz w:val="28"/>
          <w:szCs w:val="28"/>
          <w:lang w:val="en-US"/>
        </w:rPr>
        <w:t xml:space="preserve">the applicant or the person replacing him with a copy of the order on the powers on zameschenie.Zayavki for accreditation with a set of documents received by the Secretariat, which checks for received documents on the application, the completeness of submissions accreditation and to </w:t>
      </w:r>
      <w:r w:rsidRPr="00AD2235">
        <w:rPr>
          <w:sz w:val="28"/>
          <w:szCs w:val="28"/>
          <w:lang w:val="en-US"/>
        </w:rPr>
        <w:t>correct their registration in accordance with the forms approved by order of the Minister of the RK MIT and also availability of documents in electronic form (accreditation area and passport). In the case of an application and (or) annexed documents do not meet the requirements of the Law "On accreditation of conformity assessment" or docume</w:t>
      </w:r>
      <w:r w:rsidR="00AD2235">
        <w:rPr>
          <w:sz w:val="28"/>
          <w:szCs w:val="28"/>
          <w:lang w:val="en-US"/>
        </w:rPr>
        <w:t xml:space="preserve">nts are not presented in full, </w:t>
      </w:r>
      <w:r w:rsidR="00AD2235" w:rsidRPr="00C65CF8">
        <w:rPr>
          <w:sz w:val="28"/>
          <w:szCs w:val="28"/>
          <w:lang w:val="en-US"/>
        </w:rPr>
        <w:t>NCA</w:t>
      </w:r>
      <w:r w:rsidRPr="00AD2235">
        <w:rPr>
          <w:sz w:val="28"/>
          <w:szCs w:val="28"/>
          <w:lang w:val="en-US"/>
        </w:rPr>
        <w:t xml:space="preserve"> secretariat returns an application indicating the reasons</w:t>
      </w:r>
      <w:r w:rsidRPr="00C65CF8">
        <w:rPr>
          <w:sz w:val="28"/>
          <w:szCs w:val="28"/>
          <w:lang w:val="en-US"/>
        </w:rPr>
        <w:t xml:space="preserve"> of return within five working days calculated from the date its receipt, signed by the head of the body.</w:t>
      </w:r>
    </w:p>
    <w:p w:rsidR="000F7D4F" w:rsidRDefault="000F7D4F" w:rsidP="00742ADF">
      <w:pPr>
        <w:tabs>
          <w:tab w:val="left" w:pos="0"/>
        </w:tabs>
        <w:ind w:right="282"/>
        <w:jc w:val="center"/>
        <w:rPr>
          <w:b/>
          <w:lang w:val="en-US"/>
        </w:rPr>
      </w:pPr>
    </w:p>
    <w:p w:rsidR="00C65CF8" w:rsidRPr="000F7D4F" w:rsidRDefault="00C65CF8" w:rsidP="001451E1">
      <w:pPr>
        <w:tabs>
          <w:tab w:val="left" w:pos="0"/>
        </w:tabs>
        <w:ind w:right="282"/>
        <w:jc w:val="center"/>
        <w:rPr>
          <w:b/>
          <w:sz w:val="28"/>
          <w:szCs w:val="28"/>
          <w:lang w:val="en-US"/>
        </w:rPr>
      </w:pPr>
      <w:r w:rsidRPr="000F7D4F">
        <w:rPr>
          <w:b/>
          <w:sz w:val="28"/>
          <w:szCs w:val="28"/>
          <w:lang w:val="en-US"/>
        </w:rPr>
        <w:t>Form of Cover Letter</w:t>
      </w:r>
    </w:p>
    <w:p w:rsidR="000F7D4F" w:rsidRPr="000F7D4F" w:rsidRDefault="000F7D4F" w:rsidP="00742ADF">
      <w:pPr>
        <w:tabs>
          <w:tab w:val="left" w:pos="0"/>
        </w:tabs>
        <w:ind w:right="282" w:firstLine="567"/>
        <w:jc w:val="center"/>
        <w:rPr>
          <w:sz w:val="28"/>
          <w:szCs w:val="28"/>
          <w:lang w:val="en-US"/>
        </w:rPr>
      </w:pPr>
    </w:p>
    <w:p w:rsidR="00C65CF8" w:rsidRPr="000F7D4F" w:rsidRDefault="000F7D4F" w:rsidP="00742ADF">
      <w:pPr>
        <w:tabs>
          <w:tab w:val="left" w:pos="0"/>
        </w:tabs>
        <w:ind w:right="282" w:firstLine="567"/>
        <w:jc w:val="center"/>
        <w:rPr>
          <w:sz w:val="28"/>
          <w:szCs w:val="28"/>
          <w:lang w:val="en-US"/>
        </w:rPr>
      </w:pPr>
      <w:r w:rsidRPr="000F7D4F">
        <w:rPr>
          <w:sz w:val="28"/>
          <w:szCs w:val="28"/>
          <w:lang w:val="en-US"/>
        </w:rPr>
        <w:tab/>
      </w:r>
      <w:r w:rsidRPr="000F7D4F">
        <w:rPr>
          <w:sz w:val="28"/>
          <w:szCs w:val="28"/>
          <w:lang w:val="en-US"/>
        </w:rPr>
        <w:tab/>
      </w:r>
      <w:r w:rsidRPr="000F7D4F">
        <w:rPr>
          <w:sz w:val="28"/>
          <w:szCs w:val="28"/>
          <w:lang w:val="en-US"/>
        </w:rPr>
        <w:tab/>
      </w:r>
      <w:r w:rsidRPr="000F7D4F">
        <w:rPr>
          <w:sz w:val="28"/>
          <w:szCs w:val="28"/>
          <w:lang w:val="en-US"/>
        </w:rPr>
        <w:tab/>
      </w:r>
      <w:r w:rsidR="00C65CF8" w:rsidRPr="000F7D4F">
        <w:rPr>
          <w:sz w:val="28"/>
          <w:szCs w:val="28"/>
          <w:lang w:val="en-US"/>
        </w:rPr>
        <w:t xml:space="preserve">To the Director General </w:t>
      </w:r>
    </w:p>
    <w:p w:rsidR="00C65CF8" w:rsidRPr="000F7D4F" w:rsidRDefault="00C65CF8" w:rsidP="00742ADF">
      <w:pPr>
        <w:tabs>
          <w:tab w:val="left" w:pos="0"/>
        </w:tabs>
        <w:ind w:right="282" w:firstLine="567"/>
        <w:jc w:val="right"/>
        <w:rPr>
          <w:sz w:val="28"/>
          <w:szCs w:val="28"/>
          <w:lang w:val="en-US"/>
        </w:rPr>
      </w:pPr>
      <w:r w:rsidRPr="000F7D4F">
        <w:rPr>
          <w:sz w:val="28"/>
          <w:szCs w:val="28"/>
          <w:lang w:val="en-US"/>
        </w:rPr>
        <w:t>of LLP "National Accreditation Center"</w:t>
      </w:r>
    </w:p>
    <w:p w:rsidR="00C65CF8" w:rsidRDefault="00C65CF8" w:rsidP="00742ADF">
      <w:pPr>
        <w:tabs>
          <w:tab w:val="left" w:pos="0"/>
        </w:tabs>
        <w:ind w:right="282" w:firstLine="567"/>
        <w:jc w:val="right"/>
        <w:rPr>
          <w:sz w:val="28"/>
          <w:szCs w:val="28"/>
          <w:lang w:val="en-US"/>
        </w:rPr>
      </w:pPr>
      <w:r w:rsidRPr="000F7D4F">
        <w:rPr>
          <w:sz w:val="28"/>
          <w:szCs w:val="28"/>
          <w:lang w:val="en-US"/>
        </w:rPr>
        <w:t>FULL NAME ______________</w:t>
      </w:r>
    </w:p>
    <w:p w:rsidR="000F7D4F" w:rsidRPr="000F7D4F" w:rsidRDefault="000F7D4F" w:rsidP="00742ADF">
      <w:pPr>
        <w:tabs>
          <w:tab w:val="left" w:pos="0"/>
        </w:tabs>
        <w:ind w:right="282" w:firstLine="567"/>
        <w:jc w:val="right"/>
        <w:rPr>
          <w:sz w:val="28"/>
          <w:szCs w:val="28"/>
          <w:lang w:val="en-US"/>
        </w:rPr>
      </w:pPr>
    </w:p>
    <w:p w:rsidR="00C65CF8" w:rsidRPr="000F7D4F" w:rsidRDefault="00C65CF8" w:rsidP="00742ADF">
      <w:pPr>
        <w:tabs>
          <w:tab w:val="left" w:pos="0"/>
        </w:tabs>
        <w:ind w:right="282" w:firstLine="567"/>
        <w:jc w:val="both"/>
        <w:rPr>
          <w:sz w:val="28"/>
          <w:szCs w:val="28"/>
          <w:lang w:val="en-US"/>
        </w:rPr>
      </w:pPr>
      <w:r w:rsidRPr="000F7D4F">
        <w:rPr>
          <w:sz w:val="28"/>
          <w:szCs w:val="28"/>
          <w:lang w:val="en-US"/>
        </w:rPr>
        <w:t>___________________________ send you an application and material</w:t>
      </w:r>
    </w:p>
    <w:p w:rsidR="00C65CF8" w:rsidRPr="000F7D4F" w:rsidRDefault="00C65CF8" w:rsidP="00742ADF">
      <w:pPr>
        <w:tabs>
          <w:tab w:val="left" w:pos="0"/>
        </w:tabs>
        <w:ind w:right="282" w:firstLine="567"/>
        <w:jc w:val="both"/>
        <w:rPr>
          <w:sz w:val="28"/>
          <w:szCs w:val="28"/>
          <w:lang w:val="en-US"/>
        </w:rPr>
      </w:pPr>
      <w:r w:rsidRPr="000F7D4F">
        <w:rPr>
          <w:sz w:val="28"/>
          <w:szCs w:val="28"/>
          <w:lang w:val="en-US"/>
        </w:rPr>
        <w:t>  (name of company)</w:t>
      </w:r>
    </w:p>
    <w:p w:rsidR="00C65CF8" w:rsidRDefault="00C65CF8" w:rsidP="000F7D4F">
      <w:pPr>
        <w:tabs>
          <w:tab w:val="left" w:pos="0"/>
        </w:tabs>
        <w:ind w:right="282" w:firstLine="567"/>
        <w:jc w:val="both"/>
        <w:rPr>
          <w:sz w:val="28"/>
          <w:szCs w:val="28"/>
          <w:lang w:val="en-US"/>
        </w:rPr>
      </w:pPr>
      <w:r w:rsidRPr="000F7D4F">
        <w:rPr>
          <w:sz w:val="28"/>
          <w:szCs w:val="28"/>
          <w:lang w:val="en-US"/>
        </w:rPr>
        <w:t>Accreditation for compliance with the requirements of _______________________________________ (Choose necessary)</w:t>
      </w:r>
    </w:p>
    <w:p w:rsidR="00C65CF8" w:rsidRPr="000F7D4F" w:rsidRDefault="00C65CF8" w:rsidP="00742ADF">
      <w:pPr>
        <w:tabs>
          <w:tab w:val="left" w:pos="0"/>
        </w:tabs>
        <w:ind w:right="282" w:firstLine="567"/>
        <w:jc w:val="both"/>
        <w:rPr>
          <w:sz w:val="28"/>
          <w:szCs w:val="28"/>
          <w:lang w:val="en-US"/>
        </w:rPr>
      </w:pPr>
      <w:r w:rsidRPr="000F7D4F">
        <w:rPr>
          <w:sz w:val="28"/>
          <w:szCs w:val="28"/>
          <w:lang w:val="en-US"/>
        </w:rPr>
        <w:t>(</w:t>
      </w:r>
      <w:r w:rsidRPr="00FA3F30">
        <w:rPr>
          <w:lang w:val="en-US"/>
        </w:rPr>
        <w:t>ST RK ISO / IEC 17025-2007, GOST ISO / IEC 17025-2009, GOST ISO / IEC 17065-2013, ST RK ISO / IEC 17021-1: 2015, ST RK ISO / IEC 17024-2012, ST RK 7.6- 2003, ST RK ISO 15189-2008, ST RK ISO 15189-2015, GOST ISO / IEC 17024-2014, ST RK ISO 9001-2009, ST RK ISO 14001-2006, ST RK OHSAS 18001-2008, ST RK 1352-2012 , ST RK 1179-2003, ST RK ISO 22000-2006, ST RK ISO 26000-2011, GOST ISO / IEC 17020-2013</w:t>
      </w:r>
      <w:r w:rsidRPr="000F7D4F">
        <w:rPr>
          <w:sz w:val="28"/>
          <w:szCs w:val="28"/>
          <w:lang w:val="en-US"/>
        </w:rPr>
        <w:t>).</w:t>
      </w:r>
    </w:p>
    <w:p w:rsidR="00C65CF8" w:rsidRPr="000F7D4F" w:rsidRDefault="00C65CF8" w:rsidP="00742ADF">
      <w:pPr>
        <w:tabs>
          <w:tab w:val="left" w:pos="0"/>
        </w:tabs>
        <w:ind w:right="282" w:firstLine="567"/>
        <w:jc w:val="both"/>
        <w:rPr>
          <w:sz w:val="28"/>
          <w:szCs w:val="28"/>
          <w:lang w:val="en-US"/>
        </w:rPr>
      </w:pPr>
      <w:r w:rsidRPr="000F7D4F">
        <w:rPr>
          <w:sz w:val="28"/>
          <w:szCs w:val="28"/>
          <w:lang w:val="en-US"/>
        </w:rPr>
        <w:t> We undertake to fulfill accreditation requirements and obligations to the Accreditation Body.</w:t>
      </w:r>
    </w:p>
    <w:p w:rsidR="00C65CF8" w:rsidRPr="000F7D4F" w:rsidRDefault="00C65CF8" w:rsidP="00742ADF">
      <w:pPr>
        <w:tabs>
          <w:tab w:val="left" w:pos="0"/>
        </w:tabs>
        <w:ind w:right="282" w:firstLine="567"/>
        <w:jc w:val="both"/>
        <w:rPr>
          <w:sz w:val="28"/>
          <w:szCs w:val="28"/>
          <w:lang w:val="en-US"/>
        </w:rPr>
      </w:pPr>
      <w:r w:rsidRPr="000F7D4F">
        <w:rPr>
          <w:sz w:val="28"/>
          <w:szCs w:val="28"/>
          <w:lang w:val="en-US"/>
        </w:rPr>
        <w:t>Organization requisites on __ page in __exhibition.</w:t>
      </w:r>
    </w:p>
    <w:p w:rsidR="00A0126A" w:rsidRPr="000F7D4F" w:rsidRDefault="00C65CF8" w:rsidP="00742ADF">
      <w:pPr>
        <w:tabs>
          <w:tab w:val="left" w:pos="0"/>
        </w:tabs>
        <w:ind w:right="282" w:firstLine="567"/>
        <w:jc w:val="both"/>
        <w:rPr>
          <w:sz w:val="28"/>
          <w:szCs w:val="28"/>
          <w:lang w:val="en-US"/>
        </w:rPr>
      </w:pPr>
      <w:r w:rsidRPr="000F7D4F">
        <w:rPr>
          <w:sz w:val="28"/>
          <w:szCs w:val="28"/>
          <w:lang w:val="en-US"/>
        </w:rPr>
        <w:t>Appendix: The list of documents, in accordance with the Law of the Republic of Kazakhstan "On accreditation in the field of conformity assessment"</w:t>
      </w:r>
    </w:p>
    <w:p w:rsidR="00C65CF8" w:rsidRPr="004F17E3" w:rsidRDefault="001E608D" w:rsidP="001E608D">
      <w:pPr>
        <w:pStyle w:val="10"/>
        <w:widowControl w:val="0"/>
        <w:tabs>
          <w:tab w:val="center" w:pos="2495"/>
          <w:tab w:val="center" w:pos="7595"/>
        </w:tabs>
        <w:rPr>
          <w:b/>
          <w:sz w:val="28"/>
          <w:szCs w:val="28"/>
          <w:lang w:val="en-US"/>
        </w:rPr>
      </w:pPr>
      <w:r>
        <w:rPr>
          <w:i/>
          <w:color w:val="000000"/>
          <w:sz w:val="24"/>
          <w:szCs w:val="24"/>
          <w:lang w:val="en-US"/>
        </w:rPr>
        <w:tab/>
      </w:r>
      <w:r w:rsidR="00C65CF8" w:rsidRPr="004F17E3">
        <w:rPr>
          <w:b/>
          <w:sz w:val="28"/>
          <w:szCs w:val="28"/>
          <w:lang w:val="en-US"/>
        </w:rPr>
        <w:t>Pre-accreditation agreement. Sample form</w:t>
      </w:r>
    </w:p>
    <w:p w:rsidR="005645DA" w:rsidRDefault="00C65CF8" w:rsidP="000F7D4F">
      <w:pPr>
        <w:pStyle w:val="10"/>
        <w:widowControl w:val="0"/>
        <w:tabs>
          <w:tab w:val="center" w:pos="2495"/>
          <w:tab w:val="center" w:pos="7595"/>
        </w:tabs>
        <w:ind w:firstLine="567"/>
        <w:jc w:val="both"/>
        <w:rPr>
          <w:sz w:val="28"/>
          <w:szCs w:val="28"/>
          <w:lang w:val="en-US"/>
        </w:rPr>
      </w:pPr>
      <w:r w:rsidRPr="00C65CF8">
        <w:rPr>
          <w:sz w:val="28"/>
          <w:szCs w:val="28"/>
          <w:lang w:val="en-US"/>
        </w:rPr>
        <w:t xml:space="preserve">In the event that an application, a cover letter has been issued in accordance with the established requirements and a set of accreditation materials has also been formed and provided in accordance with the requirements, a pre-accreditation agreement is concluded, the standard form of which is shown below, in accordance with Appendix 12 as amended by Order </w:t>
      </w:r>
      <w:r w:rsidR="000F7D4F" w:rsidRPr="000F7D4F">
        <w:rPr>
          <w:sz w:val="28"/>
          <w:szCs w:val="28"/>
          <w:lang w:val="en-US"/>
        </w:rPr>
        <w:t>№</w:t>
      </w:r>
      <w:r w:rsidRPr="00C65CF8">
        <w:rPr>
          <w:sz w:val="28"/>
          <w:szCs w:val="28"/>
          <w:lang w:val="en-US"/>
        </w:rPr>
        <w:t>. Minister for Investment and Development of the Republic of Kazakhstan from 01.06.2016 № 462 [33].</w:t>
      </w:r>
    </w:p>
    <w:p w:rsidR="00C65CF8" w:rsidRPr="00C65CF8" w:rsidRDefault="00C65CF8" w:rsidP="00742ADF">
      <w:pPr>
        <w:pStyle w:val="10"/>
        <w:widowControl w:val="0"/>
        <w:tabs>
          <w:tab w:val="center" w:pos="2495"/>
          <w:tab w:val="center" w:pos="7595"/>
        </w:tabs>
        <w:ind w:firstLine="567"/>
        <w:rPr>
          <w:sz w:val="24"/>
          <w:szCs w:val="24"/>
          <w:lang w:val="en-US"/>
        </w:rPr>
      </w:pPr>
    </w:p>
    <w:p w:rsidR="00015B5E" w:rsidRPr="00C65CF8" w:rsidRDefault="00C65CF8" w:rsidP="00742ADF">
      <w:pPr>
        <w:pStyle w:val="a5"/>
        <w:spacing w:before="0" w:beforeAutospacing="0" w:after="0" w:afterAutospacing="0"/>
        <w:jc w:val="center"/>
        <w:rPr>
          <w:lang w:val="en-US"/>
        </w:rPr>
      </w:pPr>
      <w:r w:rsidRPr="00C65CF8">
        <w:rPr>
          <w:b/>
          <w:bCs/>
          <w:sz w:val="28"/>
          <w:szCs w:val="28"/>
          <w:lang w:val="en-US"/>
        </w:rPr>
        <w:t>Model pre-accreditation agreement</w:t>
      </w:r>
    </w:p>
    <w:p w:rsidR="00DB4E74" w:rsidRPr="00D96FD3" w:rsidRDefault="00015B5E" w:rsidP="00742ADF">
      <w:pPr>
        <w:pStyle w:val="a5"/>
        <w:spacing w:before="0" w:beforeAutospacing="0" w:after="0" w:afterAutospacing="0"/>
        <w:rPr>
          <w:lang w:val="en-US"/>
        </w:rPr>
      </w:pPr>
      <w:r w:rsidRPr="00C65CF8">
        <w:rPr>
          <w:lang w:val="en-US"/>
        </w:rPr>
        <w:t>__________________                                                         «____» ________20 __</w:t>
      </w:r>
      <w:r w:rsidR="00C65CF8" w:rsidRPr="00C65CF8">
        <w:rPr>
          <w:lang w:val="en-US"/>
        </w:rPr>
        <w:t xml:space="preserve"> year</w:t>
      </w:r>
      <w:r w:rsidRPr="00C65CF8">
        <w:rPr>
          <w:lang w:val="en-US"/>
        </w:rPr>
        <w:br/>
      </w:r>
      <w:r w:rsidR="00C65CF8" w:rsidRPr="00C65CF8">
        <w:rPr>
          <w:lang w:val="en-US"/>
        </w:rPr>
        <w:t>(place of detention</w:t>
      </w:r>
      <w:r w:rsidR="00DB4E74" w:rsidRPr="00D96FD3">
        <w:rPr>
          <w:lang w:val="en-US"/>
        </w:rPr>
        <w:t>)</w:t>
      </w:r>
    </w:p>
    <w:p w:rsidR="00C65CF8" w:rsidRPr="00C65CF8" w:rsidRDefault="00E91174" w:rsidP="00DB4E74">
      <w:pPr>
        <w:pStyle w:val="a5"/>
        <w:spacing w:before="0" w:beforeAutospacing="0" w:after="0" w:afterAutospacing="0"/>
        <w:jc w:val="center"/>
        <w:rPr>
          <w:lang w:val="en-US"/>
        </w:rPr>
      </w:pPr>
      <w:r w:rsidRPr="00C65CF8">
        <w:rPr>
          <w:lang w:val="en-US"/>
        </w:rPr>
        <w:t>____________________________________________________________________,</w:t>
      </w:r>
      <w:r w:rsidRPr="00C65CF8">
        <w:rPr>
          <w:lang w:val="en-US"/>
        </w:rPr>
        <w:br/>
        <w:t xml:space="preserve">            </w:t>
      </w:r>
      <w:r w:rsidR="00C65CF8" w:rsidRPr="00C65CF8">
        <w:rPr>
          <w:lang w:val="en-US"/>
        </w:rPr>
        <w:t>(Full name of the legal entity)</w:t>
      </w:r>
    </w:p>
    <w:p w:rsidR="00C65CF8" w:rsidRPr="00C65CF8" w:rsidRDefault="00C65CF8" w:rsidP="00742ADF">
      <w:pPr>
        <w:pStyle w:val="a5"/>
        <w:spacing w:before="0" w:beforeAutospacing="0" w:after="0" w:afterAutospacing="0"/>
        <w:rPr>
          <w:lang w:val="en-US"/>
        </w:rPr>
      </w:pPr>
      <w:r w:rsidRPr="00C65CF8">
        <w:rPr>
          <w:lang w:val="en-US"/>
        </w:rPr>
        <w:t>determined in accordance with the decision of the Government of the Republic</w:t>
      </w:r>
    </w:p>
    <w:p w:rsidR="00E91174" w:rsidRPr="00D96FD3" w:rsidRDefault="00C65CF8" w:rsidP="00742ADF">
      <w:pPr>
        <w:pStyle w:val="a5"/>
        <w:spacing w:before="0" w:beforeAutospacing="0" w:after="0" w:afterAutospacing="0"/>
        <w:rPr>
          <w:lang w:val="en-US"/>
        </w:rPr>
      </w:pPr>
      <w:r w:rsidRPr="00C65CF8">
        <w:rPr>
          <w:lang w:val="en-US"/>
        </w:rPr>
        <w:t>Kazakhstan ___________________________________________________________</w:t>
      </w:r>
      <w:r w:rsidR="00457AC9" w:rsidRPr="00D96FD3">
        <w:rPr>
          <w:lang w:val="en-US"/>
        </w:rPr>
        <w:t>__________</w:t>
      </w:r>
    </w:p>
    <w:p w:rsidR="00C65CF8" w:rsidRPr="00C65CF8" w:rsidRDefault="00C65CF8" w:rsidP="00742ADF">
      <w:pPr>
        <w:ind w:firstLine="567"/>
        <w:jc w:val="both"/>
        <w:rPr>
          <w:lang w:val="en-US"/>
        </w:rPr>
      </w:pPr>
      <w:r w:rsidRPr="00C65CF8">
        <w:rPr>
          <w:lang w:val="en-US"/>
        </w:rPr>
        <w:t>(Date and number of the resolution of the Government of the Republic of Kazakhstan)</w:t>
      </w:r>
    </w:p>
    <w:p w:rsidR="00C65CF8" w:rsidRPr="00C65CF8" w:rsidRDefault="00C65CF8" w:rsidP="00457AC9">
      <w:pPr>
        <w:jc w:val="both"/>
        <w:rPr>
          <w:lang w:val="en-US"/>
        </w:rPr>
      </w:pPr>
      <w:r w:rsidRPr="00C65CF8">
        <w:rPr>
          <w:lang w:val="en-US"/>
        </w:rPr>
        <w:t>The accreditation body, hereinafter referred to as the "Accreditation Body"</w:t>
      </w:r>
    </w:p>
    <w:p w:rsidR="00C65CF8" w:rsidRPr="00C65CF8" w:rsidRDefault="00C65CF8" w:rsidP="00457AC9">
      <w:pPr>
        <w:jc w:val="both"/>
        <w:rPr>
          <w:lang w:val="en-US"/>
        </w:rPr>
      </w:pPr>
      <w:r w:rsidRPr="00C65CF8">
        <w:rPr>
          <w:lang w:val="en-US"/>
        </w:rPr>
        <w:t>in the person ______________________________________________,</w:t>
      </w:r>
    </w:p>
    <w:p w:rsidR="00C65CF8" w:rsidRPr="00C65CF8" w:rsidRDefault="00C65CF8" w:rsidP="00457AC9">
      <w:pPr>
        <w:jc w:val="both"/>
        <w:rPr>
          <w:lang w:val="en-US"/>
        </w:rPr>
      </w:pPr>
      <w:r w:rsidRPr="00C65CF8">
        <w:rPr>
          <w:lang w:val="en-US"/>
        </w:rPr>
        <w:t>  (Position, surname, name, patronymic (if any)</w:t>
      </w:r>
    </w:p>
    <w:p w:rsidR="00C65CF8" w:rsidRPr="00C65CF8" w:rsidRDefault="00C65CF8" w:rsidP="00457AC9">
      <w:pPr>
        <w:jc w:val="both"/>
        <w:rPr>
          <w:lang w:val="en-US"/>
        </w:rPr>
      </w:pPr>
      <w:r w:rsidRPr="00C65CF8">
        <w:rPr>
          <w:lang w:val="en-US"/>
        </w:rPr>
        <w:t>Authorized person) acting (her) on the basis of _____________________________________</w:t>
      </w:r>
      <w:r w:rsidR="00457AC9" w:rsidRPr="00457AC9">
        <w:rPr>
          <w:lang w:val="en-US"/>
        </w:rPr>
        <w:t>____</w:t>
      </w:r>
      <w:r w:rsidRPr="00C65CF8">
        <w:rPr>
          <w:lang w:val="en-US"/>
        </w:rPr>
        <w:t>,</w:t>
      </w:r>
    </w:p>
    <w:p w:rsidR="00C65CF8" w:rsidRPr="00C65CF8" w:rsidRDefault="00C65CF8" w:rsidP="00457AC9">
      <w:pPr>
        <w:jc w:val="both"/>
        <w:rPr>
          <w:lang w:val="en-US"/>
        </w:rPr>
      </w:pPr>
      <w:r w:rsidRPr="00C65CF8">
        <w:rPr>
          <w:lang w:val="en-US"/>
        </w:rPr>
        <w:t>(Title of the document)</w:t>
      </w:r>
    </w:p>
    <w:p w:rsidR="00C65CF8" w:rsidRPr="00C65CF8" w:rsidRDefault="00C65CF8" w:rsidP="00457AC9">
      <w:pPr>
        <w:jc w:val="both"/>
        <w:rPr>
          <w:lang w:val="en-US"/>
        </w:rPr>
      </w:pPr>
      <w:r w:rsidRPr="00C65CF8">
        <w:rPr>
          <w:lang w:val="en-US"/>
        </w:rPr>
        <w:t>On the one hand and __________________________________________________</w:t>
      </w:r>
      <w:r w:rsidR="00457AC9" w:rsidRPr="00457AC9">
        <w:rPr>
          <w:lang w:val="en-US"/>
        </w:rPr>
        <w:t>__________</w:t>
      </w:r>
      <w:r w:rsidRPr="00C65CF8">
        <w:rPr>
          <w:lang w:val="en-US"/>
        </w:rPr>
        <w:t>,</w:t>
      </w:r>
    </w:p>
    <w:p w:rsidR="00C65CF8" w:rsidRPr="00C65CF8" w:rsidRDefault="00C65CF8" w:rsidP="00457AC9">
      <w:pPr>
        <w:jc w:val="both"/>
        <w:rPr>
          <w:lang w:val="en-US"/>
        </w:rPr>
      </w:pPr>
      <w:r w:rsidRPr="00C65CF8">
        <w:rPr>
          <w:lang w:val="en-US"/>
        </w:rPr>
        <w:t>                             (full name of the legal entity)</w:t>
      </w:r>
    </w:p>
    <w:p w:rsidR="00C65CF8" w:rsidRPr="00C65CF8" w:rsidRDefault="00C65CF8" w:rsidP="00457AC9">
      <w:pPr>
        <w:jc w:val="both"/>
        <w:rPr>
          <w:lang w:val="en-US"/>
        </w:rPr>
      </w:pPr>
      <w:r w:rsidRPr="00C65CF8">
        <w:rPr>
          <w:lang w:val="en-US"/>
        </w:rPr>
        <w:t>Hereinafter referred to as the "Applicant", represented by ____________________</w:t>
      </w:r>
      <w:r w:rsidR="00457AC9" w:rsidRPr="00457AC9">
        <w:rPr>
          <w:lang w:val="en-US"/>
        </w:rPr>
        <w:t>____________</w:t>
      </w:r>
      <w:r w:rsidRPr="00C65CF8">
        <w:rPr>
          <w:lang w:val="en-US"/>
        </w:rPr>
        <w:t>,</w:t>
      </w:r>
    </w:p>
    <w:p w:rsidR="00C65CF8" w:rsidRPr="00C65CF8" w:rsidRDefault="00C65CF8" w:rsidP="00742ADF">
      <w:pPr>
        <w:ind w:firstLine="567"/>
        <w:jc w:val="both"/>
        <w:rPr>
          <w:lang w:val="en-US"/>
        </w:rPr>
      </w:pPr>
      <w:r w:rsidRPr="00C65CF8">
        <w:rPr>
          <w:lang w:val="en-US"/>
        </w:rPr>
        <w:t>Position, surname, name, patronymic (if any) of the authorized person)</w:t>
      </w:r>
    </w:p>
    <w:p w:rsidR="00C65CF8" w:rsidRPr="00C65CF8" w:rsidRDefault="00C65CF8" w:rsidP="00742ADF">
      <w:pPr>
        <w:ind w:firstLine="567"/>
        <w:jc w:val="both"/>
        <w:rPr>
          <w:lang w:val="en-US"/>
        </w:rPr>
      </w:pPr>
      <w:r w:rsidRPr="00C65CF8">
        <w:rPr>
          <w:lang w:val="en-US"/>
        </w:rPr>
        <w:t>Acting on the basis of ______________________________________</w:t>
      </w:r>
      <w:r w:rsidR="00457AC9" w:rsidRPr="00457AC9">
        <w:rPr>
          <w:lang w:val="en-US"/>
        </w:rPr>
        <w:t>_________________</w:t>
      </w:r>
      <w:r w:rsidRPr="00C65CF8">
        <w:rPr>
          <w:lang w:val="en-US"/>
        </w:rPr>
        <w:t>,</w:t>
      </w:r>
    </w:p>
    <w:p w:rsidR="00C65CF8" w:rsidRPr="004F17E3" w:rsidRDefault="00C65CF8" w:rsidP="00742ADF">
      <w:pPr>
        <w:ind w:firstLine="567"/>
        <w:jc w:val="both"/>
        <w:rPr>
          <w:lang w:val="en-US"/>
        </w:rPr>
      </w:pPr>
      <w:r w:rsidRPr="00C65CF8">
        <w:rPr>
          <w:lang w:val="en-US"/>
        </w:rPr>
        <w:t>                                                     </w:t>
      </w:r>
      <w:r w:rsidRPr="004F17E3">
        <w:rPr>
          <w:lang w:val="en-US"/>
        </w:rPr>
        <w:t>(Title of the document)</w:t>
      </w:r>
    </w:p>
    <w:p w:rsidR="00F3456E" w:rsidRPr="00C65CF8" w:rsidRDefault="00C65CF8" w:rsidP="00742ADF">
      <w:pPr>
        <w:ind w:firstLine="567"/>
        <w:jc w:val="both"/>
        <w:rPr>
          <w:b/>
          <w:sz w:val="28"/>
          <w:szCs w:val="28"/>
          <w:lang w:val="en-US"/>
        </w:rPr>
      </w:pPr>
      <w:r w:rsidRPr="00C65CF8">
        <w:rPr>
          <w:lang w:val="en-US"/>
        </w:rPr>
        <w:t>on the other hand, jointly referred to as the "Parties", have concluded this agreement (hereinafter referred to as the "Contract") in accordance with the Law of the Republic of Kazakhstan dated July 5, 2008 "On accreditation in the field of conformity assessment" (hereinafter - the Law) as follows:</w:t>
      </w:r>
    </w:p>
    <w:p w:rsidR="00C65CF8" w:rsidRDefault="00C65CF8" w:rsidP="00C65CF8">
      <w:pPr>
        <w:jc w:val="center"/>
        <w:rPr>
          <w:b/>
          <w:bCs/>
          <w:lang w:val="en-US"/>
        </w:rPr>
      </w:pPr>
      <w:r w:rsidRPr="00C65CF8">
        <w:rPr>
          <w:b/>
          <w:bCs/>
          <w:lang w:val="en-US"/>
        </w:rPr>
        <w:t>1. The Subject of the Agreement</w:t>
      </w:r>
    </w:p>
    <w:p w:rsidR="002F6149" w:rsidRPr="00C65CF8" w:rsidRDefault="002F6149" w:rsidP="00C65CF8">
      <w:pPr>
        <w:jc w:val="center"/>
        <w:rPr>
          <w:b/>
          <w:bCs/>
          <w:lang w:val="en-US"/>
        </w:rPr>
      </w:pPr>
    </w:p>
    <w:p w:rsidR="00C65CF8" w:rsidRPr="00C65CF8" w:rsidRDefault="00C65CF8" w:rsidP="00C65CF8">
      <w:pPr>
        <w:ind w:firstLine="709"/>
        <w:rPr>
          <w:bCs/>
          <w:lang w:val="en-US"/>
        </w:rPr>
      </w:pPr>
      <w:r w:rsidRPr="00C65CF8">
        <w:rPr>
          <w:bCs/>
          <w:lang w:val="en-US"/>
        </w:rPr>
        <w:t>1. The accreditation body undertakes to accredit or re-accredit ________________________________________________________________________________</w:t>
      </w:r>
    </w:p>
    <w:p w:rsidR="00C65CF8" w:rsidRPr="00C65CF8" w:rsidRDefault="00457AC9" w:rsidP="00457AC9">
      <w:pPr>
        <w:jc w:val="center"/>
        <w:rPr>
          <w:bCs/>
          <w:lang w:val="en-US"/>
        </w:rPr>
      </w:pPr>
      <w:r w:rsidRPr="00457AC9">
        <w:rPr>
          <w:bCs/>
          <w:lang w:val="en-US"/>
        </w:rPr>
        <w:t>(</w:t>
      </w:r>
      <w:r w:rsidR="00C65CF8" w:rsidRPr="00C65CF8">
        <w:rPr>
          <w:bCs/>
          <w:lang w:val="en-US"/>
        </w:rPr>
        <w:t>in the event that a structural subdivision of a legal entity is accredited, indicate the name of this subdivision)</w:t>
      </w:r>
    </w:p>
    <w:p w:rsidR="00C65CF8" w:rsidRPr="00457AC9" w:rsidRDefault="00C65CF8" w:rsidP="00457AC9">
      <w:pPr>
        <w:rPr>
          <w:bCs/>
          <w:lang w:val="en-US"/>
        </w:rPr>
      </w:pPr>
      <w:r w:rsidRPr="00C65CF8">
        <w:rPr>
          <w:bCs/>
          <w:lang w:val="en-US"/>
        </w:rPr>
        <w:t>Applicant applying for accreditation as _________________</w:t>
      </w:r>
      <w:r w:rsidR="00457AC9" w:rsidRPr="00457AC9">
        <w:rPr>
          <w:bCs/>
          <w:lang w:val="en-US"/>
        </w:rPr>
        <w:t>_______________________________</w:t>
      </w:r>
    </w:p>
    <w:p w:rsidR="00C65CF8" w:rsidRPr="00C65CF8" w:rsidRDefault="00C65CF8" w:rsidP="00457AC9">
      <w:pPr>
        <w:rPr>
          <w:bCs/>
          <w:lang w:val="en-US"/>
        </w:rPr>
      </w:pPr>
      <w:r w:rsidRPr="00C65CF8">
        <w:rPr>
          <w:bCs/>
          <w:lang w:val="en-US"/>
        </w:rPr>
        <w:t>             (line of action in the field of conformity assessment)</w:t>
      </w:r>
    </w:p>
    <w:p w:rsidR="00C65CF8" w:rsidRPr="00C65CF8" w:rsidRDefault="00C65CF8" w:rsidP="00457AC9">
      <w:pPr>
        <w:rPr>
          <w:bCs/>
          <w:lang w:val="en-US"/>
        </w:rPr>
      </w:pPr>
      <w:r w:rsidRPr="00C65CF8">
        <w:rPr>
          <w:bCs/>
          <w:lang w:val="en-US"/>
        </w:rPr>
        <w:t>for compliance ____________________________________________________,</w:t>
      </w:r>
    </w:p>
    <w:p w:rsidR="00C65CF8" w:rsidRPr="00C65CF8" w:rsidRDefault="00C65CF8" w:rsidP="00457AC9">
      <w:pPr>
        <w:rPr>
          <w:bCs/>
          <w:lang w:val="en-US"/>
        </w:rPr>
      </w:pPr>
      <w:r w:rsidRPr="00C65CF8">
        <w:rPr>
          <w:bCs/>
          <w:lang w:val="en-US"/>
        </w:rPr>
        <w:t>                    (name of the regulatory document (s)</w:t>
      </w:r>
    </w:p>
    <w:p w:rsidR="00C65CF8" w:rsidRPr="00C65CF8" w:rsidRDefault="00C65CF8" w:rsidP="005B0AA3">
      <w:pPr>
        <w:jc w:val="both"/>
        <w:rPr>
          <w:bCs/>
          <w:lang w:val="en-US"/>
        </w:rPr>
      </w:pPr>
      <w:r w:rsidRPr="00C65CF8">
        <w:rPr>
          <w:bCs/>
          <w:lang w:val="en-US"/>
        </w:rPr>
        <w:t>and the Applicant, in turn, undertakes to fulfill the requirementsthe above normative document (s), the Treaty andpay for work on accreditation or re-accreditation.</w:t>
      </w:r>
    </w:p>
    <w:p w:rsidR="00C65CF8" w:rsidRPr="00C65CF8" w:rsidRDefault="00C65CF8" w:rsidP="00457AC9">
      <w:pPr>
        <w:rPr>
          <w:bCs/>
          <w:lang w:val="en-US"/>
        </w:rPr>
      </w:pPr>
      <w:r w:rsidRPr="00C65CF8">
        <w:rPr>
          <w:bCs/>
          <w:lang w:val="en-US"/>
        </w:rPr>
        <w:t>2. The language of the work _____________________________________.</w:t>
      </w:r>
    </w:p>
    <w:p w:rsidR="00CA1DA4" w:rsidRDefault="00C65CF8" w:rsidP="00457AC9">
      <w:pPr>
        <w:rPr>
          <w:b/>
          <w:bCs/>
          <w:lang w:val="en-US"/>
        </w:rPr>
      </w:pPr>
      <w:r w:rsidRPr="00C65CF8">
        <w:rPr>
          <w:bCs/>
          <w:lang w:val="en-US"/>
        </w:rPr>
        <w:t>                                        (state (Kazakh) or Russian language</w:t>
      </w:r>
      <w:r w:rsidRPr="00C65CF8">
        <w:rPr>
          <w:b/>
          <w:bCs/>
          <w:lang w:val="en-US"/>
        </w:rPr>
        <w:t>)</w:t>
      </w:r>
    </w:p>
    <w:p w:rsidR="00C65CF8" w:rsidRPr="00C65CF8" w:rsidRDefault="00C65CF8" w:rsidP="00C65CF8">
      <w:pPr>
        <w:jc w:val="center"/>
        <w:rPr>
          <w:b/>
          <w:bCs/>
          <w:lang w:val="en-US"/>
        </w:rPr>
      </w:pPr>
    </w:p>
    <w:p w:rsidR="001E608D" w:rsidRDefault="001E608D" w:rsidP="005B0AA3">
      <w:pPr>
        <w:jc w:val="center"/>
        <w:rPr>
          <w:b/>
          <w:bCs/>
          <w:lang w:val="en-US"/>
        </w:rPr>
      </w:pPr>
    </w:p>
    <w:p w:rsidR="00FA3F30" w:rsidRDefault="00FA3F30" w:rsidP="005B0AA3">
      <w:pPr>
        <w:jc w:val="center"/>
        <w:rPr>
          <w:b/>
          <w:bCs/>
          <w:lang w:val="en-US"/>
        </w:rPr>
      </w:pPr>
    </w:p>
    <w:p w:rsidR="00C65CF8" w:rsidRDefault="00C65CF8" w:rsidP="005B0AA3">
      <w:pPr>
        <w:jc w:val="center"/>
        <w:rPr>
          <w:b/>
          <w:bCs/>
          <w:lang w:val="en-US"/>
        </w:rPr>
      </w:pPr>
      <w:r w:rsidRPr="00C65CF8">
        <w:rPr>
          <w:b/>
          <w:bCs/>
          <w:lang w:val="en-US"/>
        </w:rPr>
        <w:t>2. Rights and Obligations of the parties</w:t>
      </w:r>
    </w:p>
    <w:p w:rsidR="002F6149" w:rsidRDefault="002F6149" w:rsidP="005B0AA3">
      <w:pPr>
        <w:jc w:val="center"/>
        <w:rPr>
          <w:b/>
          <w:bCs/>
          <w:lang w:val="en-US"/>
        </w:rPr>
      </w:pPr>
    </w:p>
    <w:p w:rsidR="00C65CF8" w:rsidRPr="00C65CF8" w:rsidRDefault="00C65CF8" w:rsidP="005B0AA3">
      <w:pPr>
        <w:ind w:firstLine="708"/>
        <w:jc w:val="both"/>
        <w:rPr>
          <w:lang w:val="en-US"/>
        </w:rPr>
      </w:pPr>
      <w:r w:rsidRPr="00C65CF8">
        <w:rPr>
          <w:lang w:val="en-US"/>
        </w:rPr>
        <w:t>3. The applicant is entitled to:</w:t>
      </w:r>
    </w:p>
    <w:p w:rsidR="00C65CF8" w:rsidRPr="00C65CF8" w:rsidRDefault="00C65CF8" w:rsidP="005B0AA3">
      <w:pPr>
        <w:ind w:firstLine="708"/>
        <w:jc w:val="both"/>
        <w:rPr>
          <w:lang w:val="en-US"/>
        </w:rPr>
      </w:pPr>
      <w:r w:rsidRPr="00C65CF8">
        <w:rPr>
          <w:lang w:val="en-US"/>
        </w:rPr>
        <w:t>1) upon the results of the examination of documents, obtain one copy</w:t>
      </w:r>
      <w:r w:rsidR="005B0AA3">
        <w:t>с</w:t>
      </w:r>
      <w:r w:rsidRPr="00C65CF8">
        <w:rPr>
          <w:lang w:val="en-US"/>
        </w:rPr>
        <w:t>onclusions of the expert-auditor;</w:t>
      </w:r>
    </w:p>
    <w:p w:rsidR="00C65CF8" w:rsidRPr="00C65CF8" w:rsidRDefault="00C65CF8" w:rsidP="005B0AA3">
      <w:pPr>
        <w:ind w:firstLine="708"/>
        <w:jc w:val="both"/>
        <w:rPr>
          <w:lang w:val="en-US"/>
        </w:rPr>
      </w:pPr>
      <w:r w:rsidRPr="00C65CF8">
        <w:rPr>
          <w:lang w:val="en-US"/>
        </w:rPr>
        <w:t>2) based on the results of the survey at the location, obtainOne copy of the survey team report;</w:t>
      </w:r>
    </w:p>
    <w:p w:rsidR="00C65CF8" w:rsidRPr="00C65CF8" w:rsidRDefault="00C65CF8" w:rsidP="005B0AA3">
      <w:pPr>
        <w:ind w:firstLine="708"/>
        <w:jc w:val="both"/>
        <w:rPr>
          <w:lang w:val="en-US"/>
        </w:rPr>
      </w:pPr>
      <w:r w:rsidRPr="00C65CF8">
        <w:rPr>
          <w:lang w:val="en-US"/>
        </w:rPr>
        <w:t>3) according to the results of the survey at the location, if availableRelevant reasons to apply to the Accreditation Body, with a written application for an extension of the period for the elimination of inconsistencies, but not more than two months;</w:t>
      </w:r>
    </w:p>
    <w:p w:rsidR="00C65CF8" w:rsidRPr="00C65CF8" w:rsidRDefault="00C65CF8" w:rsidP="005B0AA3">
      <w:pPr>
        <w:ind w:firstLine="708"/>
        <w:jc w:val="both"/>
        <w:rPr>
          <w:lang w:val="en-US"/>
        </w:rPr>
      </w:pPr>
      <w:r w:rsidRPr="00C65CF8">
        <w:rPr>
          <w:lang w:val="en-US"/>
        </w:rPr>
        <w:t>4) based on the results of the survey at the place of</w:t>
      </w:r>
      <w:r w:rsidR="005B0AA3">
        <w:t>е</w:t>
      </w:r>
      <w:r w:rsidRPr="00C65CF8">
        <w:rPr>
          <w:lang w:val="en-US"/>
        </w:rPr>
        <w:t>o the accreditation body, their comments on the work carried out in writing within three working days from the date of receipt of the report on the survey;</w:t>
      </w:r>
    </w:p>
    <w:p w:rsidR="00C65CF8" w:rsidRPr="00C65CF8" w:rsidRDefault="00C65CF8" w:rsidP="005B0AA3">
      <w:pPr>
        <w:ind w:firstLine="708"/>
        <w:jc w:val="both"/>
        <w:rPr>
          <w:lang w:val="en-US"/>
        </w:rPr>
      </w:pPr>
      <w:r w:rsidRPr="00C65CF8">
        <w:rPr>
          <w:lang w:val="en-US"/>
        </w:rPr>
        <w:t>5) appeal to the Accreditation Body against the actions of its employees;</w:t>
      </w:r>
    </w:p>
    <w:p w:rsidR="00C65CF8" w:rsidRPr="00C65CF8" w:rsidRDefault="00C65CF8" w:rsidP="005B0AA3">
      <w:pPr>
        <w:ind w:firstLine="708"/>
        <w:jc w:val="both"/>
        <w:rPr>
          <w:lang w:val="en-US"/>
        </w:rPr>
      </w:pPr>
      <w:r w:rsidRPr="00C65CF8">
        <w:rPr>
          <w:lang w:val="en-US"/>
        </w:rPr>
        <w:t>6) appeal against the decision of the accreditation body to refuse accreditation to the appeal commission;</w:t>
      </w:r>
    </w:p>
    <w:p w:rsidR="00C65CF8" w:rsidRPr="00C65CF8" w:rsidRDefault="00C65CF8" w:rsidP="005B0AA3">
      <w:pPr>
        <w:ind w:firstLine="708"/>
        <w:jc w:val="both"/>
        <w:rPr>
          <w:lang w:val="en-US"/>
        </w:rPr>
      </w:pPr>
      <w:r w:rsidRPr="00C65CF8">
        <w:rPr>
          <w:lang w:val="en-US"/>
        </w:rPr>
        <w:t>7) in the event of disputes, apply to the court;</w:t>
      </w:r>
    </w:p>
    <w:p w:rsidR="00C65CF8" w:rsidRPr="00C65CF8" w:rsidRDefault="00C65CF8" w:rsidP="005B0AA3">
      <w:pPr>
        <w:ind w:firstLine="708"/>
        <w:jc w:val="both"/>
        <w:rPr>
          <w:lang w:val="en-US"/>
        </w:rPr>
      </w:pPr>
      <w:r w:rsidRPr="00C65CF8">
        <w:rPr>
          <w:lang w:val="en-US"/>
        </w:rPr>
        <w:t>8) at any time, unilaterally terminate the Agreement by notifying the Accreditation Body in writing not less than thirty calendar days prior to the date of termination;</w:t>
      </w:r>
    </w:p>
    <w:p w:rsidR="00C65CF8" w:rsidRPr="00C65CF8" w:rsidRDefault="00C65CF8" w:rsidP="005B0AA3">
      <w:pPr>
        <w:ind w:firstLine="708"/>
        <w:jc w:val="both"/>
        <w:rPr>
          <w:lang w:val="en-US"/>
        </w:rPr>
      </w:pPr>
      <w:r w:rsidRPr="00C65CF8">
        <w:rPr>
          <w:lang w:val="en-US"/>
        </w:rPr>
        <w:t>9) in case of refusal to accredit to get a motivated decision and one copy of the previously submitted documents.</w:t>
      </w:r>
    </w:p>
    <w:p w:rsidR="00C65CF8" w:rsidRPr="00C65CF8" w:rsidRDefault="00C65CF8" w:rsidP="005B0AA3">
      <w:pPr>
        <w:ind w:firstLine="708"/>
        <w:jc w:val="both"/>
        <w:rPr>
          <w:lang w:val="en-US"/>
        </w:rPr>
      </w:pPr>
      <w:r w:rsidRPr="00C65CF8">
        <w:rPr>
          <w:lang w:val="en-US"/>
        </w:rPr>
        <w:t>4. The applicant must:</w:t>
      </w:r>
    </w:p>
    <w:p w:rsidR="00C65CF8" w:rsidRPr="00C65CF8" w:rsidRDefault="00C65CF8" w:rsidP="005B0AA3">
      <w:pPr>
        <w:ind w:firstLine="708"/>
        <w:jc w:val="both"/>
        <w:rPr>
          <w:lang w:val="en-US"/>
        </w:rPr>
      </w:pPr>
      <w:r w:rsidRPr="00C65CF8">
        <w:rPr>
          <w:lang w:val="en-US"/>
        </w:rPr>
        <w:t>1) comply with the requirements of regulatory legal acts, regulatory and other documents in the field of accreditation, including the Accreditation Body, in the areas in which accreditation is requested or granted;</w:t>
      </w:r>
    </w:p>
    <w:p w:rsidR="00C65CF8" w:rsidRPr="00C65CF8" w:rsidRDefault="00C65CF8" w:rsidP="005B0AA3">
      <w:pPr>
        <w:ind w:firstLine="708"/>
        <w:jc w:val="both"/>
        <w:rPr>
          <w:lang w:val="en-US"/>
        </w:rPr>
      </w:pPr>
      <w:r w:rsidRPr="00C65CF8">
        <w:rPr>
          <w:lang w:val="en-US"/>
        </w:rPr>
        <w:t>2) pay for work in accordance with the Treaty;</w:t>
      </w:r>
    </w:p>
    <w:p w:rsidR="00C65CF8" w:rsidRPr="00C65CF8" w:rsidRDefault="00C65CF8" w:rsidP="005B0AA3">
      <w:pPr>
        <w:ind w:firstLine="708"/>
        <w:jc w:val="both"/>
        <w:rPr>
          <w:lang w:val="en-US"/>
        </w:rPr>
      </w:pPr>
      <w:r w:rsidRPr="00C65CF8">
        <w:rPr>
          <w:lang w:val="en-US"/>
        </w:rPr>
        <w:t>3) to identify the authorized person for interaction with the accreditation body when carrying out accreditation work;</w:t>
      </w:r>
    </w:p>
    <w:p w:rsidR="00C65CF8" w:rsidRPr="00C65CF8" w:rsidRDefault="00C65CF8" w:rsidP="005B0AA3">
      <w:pPr>
        <w:ind w:firstLine="567"/>
        <w:jc w:val="both"/>
        <w:rPr>
          <w:lang w:val="en-US"/>
        </w:rPr>
      </w:pPr>
      <w:r w:rsidRPr="00C65CF8">
        <w:rPr>
          <w:lang w:val="en-US"/>
        </w:rPr>
        <w:t>4) to provide the survey team with access to the premises (premises), equipment and information, as well as the presence of personnel (with the exception of staff absent for incapacity for work and other reasons provided for by the Labor Code of the Republic of Kazakhstan of November 23, 2015) when conducting a survey at the location;</w:t>
      </w:r>
    </w:p>
    <w:p w:rsidR="00C65CF8" w:rsidRPr="00C65CF8" w:rsidRDefault="00C65CF8" w:rsidP="00C65CF8">
      <w:pPr>
        <w:ind w:firstLine="567"/>
        <w:jc w:val="both"/>
        <w:rPr>
          <w:lang w:val="en-US"/>
        </w:rPr>
      </w:pPr>
      <w:r w:rsidRPr="00C65CF8">
        <w:rPr>
          <w:lang w:val="en-US"/>
        </w:rPr>
        <w:t>5) within thirty working days from the receipt of the notification of the accreditation body, to eliminate inconsistencies identified during the examination and notify the accreditation body in writing;</w:t>
      </w:r>
    </w:p>
    <w:p w:rsidR="00C65CF8" w:rsidRPr="00C65CF8" w:rsidRDefault="00C65CF8" w:rsidP="00C65CF8">
      <w:pPr>
        <w:ind w:firstLine="567"/>
        <w:jc w:val="both"/>
        <w:rPr>
          <w:lang w:val="en-US"/>
        </w:rPr>
      </w:pPr>
      <w:r w:rsidRPr="00C65CF8">
        <w:rPr>
          <w:lang w:val="en-US"/>
        </w:rPr>
        <w:t>6) within twenty working days from the receipt of the notification of the accreditation body, and in case the extension by the accreditation body of the specified period - during the extension period, eliminate inconsistencies identified in the survey at the location and notify the accreditation body in writing Report of the survey team;</w:t>
      </w:r>
    </w:p>
    <w:p w:rsidR="00C65CF8" w:rsidRPr="00C65CF8" w:rsidRDefault="00C65CF8" w:rsidP="00C65CF8">
      <w:pPr>
        <w:ind w:firstLine="567"/>
        <w:jc w:val="both"/>
        <w:rPr>
          <w:lang w:val="en-US"/>
        </w:rPr>
      </w:pPr>
      <w:r w:rsidRPr="00C65CF8">
        <w:rPr>
          <w:lang w:val="en-US"/>
        </w:rPr>
        <w:t>7) within five working days from the date of submission of the act of completed work, sign it or provide a written reasoned refusal;</w:t>
      </w:r>
    </w:p>
    <w:p w:rsidR="00C65CF8" w:rsidRPr="00C65CF8" w:rsidRDefault="00C65CF8" w:rsidP="00C65CF8">
      <w:pPr>
        <w:ind w:firstLine="567"/>
        <w:jc w:val="both"/>
        <w:rPr>
          <w:lang w:val="en-US"/>
        </w:rPr>
      </w:pPr>
      <w:r w:rsidRPr="00C65CF8">
        <w:rPr>
          <w:lang w:val="en-US"/>
        </w:rPr>
        <w:t>8) in case the accreditation body makes a positive decision on accreditation, conclude a post-accreditation agreement within thirty calendar days from the date of adoption of such decision;</w:t>
      </w:r>
    </w:p>
    <w:p w:rsidR="00C65CF8" w:rsidRPr="00C65CF8" w:rsidRDefault="00C65CF8" w:rsidP="00C65CF8">
      <w:pPr>
        <w:ind w:firstLine="567"/>
        <w:jc w:val="both"/>
        <w:rPr>
          <w:lang w:val="en-US"/>
        </w:rPr>
      </w:pPr>
      <w:r w:rsidRPr="00C65CF8">
        <w:rPr>
          <w:lang w:val="en-US"/>
        </w:rPr>
        <w:t>9) submit to the Accreditation Body for accreditation the documents stipulated by the Law on paper and electronic media;</w:t>
      </w:r>
    </w:p>
    <w:p w:rsidR="00C65CF8" w:rsidRPr="00C65CF8" w:rsidRDefault="00C65CF8" w:rsidP="00C65CF8">
      <w:pPr>
        <w:ind w:firstLine="567"/>
        <w:jc w:val="both"/>
        <w:rPr>
          <w:lang w:val="en-US"/>
        </w:rPr>
      </w:pPr>
      <w:r w:rsidRPr="00C65CF8">
        <w:rPr>
          <w:lang w:val="en-US"/>
        </w:rPr>
        <w:t>10) provide the accreditation body with a completed feedback form in accordance with the annex to the Treaty.</w:t>
      </w:r>
    </w:p>
    <w:p w:rsidR="00C65CF8" w:rsidRPr="00C65CF8" w:rsidRDefault="00C65CF8" w:rsidP="00C65CF8">
      <w:pPr>
        <w:ind w:firstLine="567"/>
        <w:jc w:val="both"/>
        <w:rPr>
          <w:lang w:val="en-US"/>
        </w:rPr>
      </w:pPr>
      <w:r w:rsidRPr="00C65CF8">
        <w:rPr>
          <w:lang w:val="en-US"/>
        </w:rPr>
        <w:t> 5. The applicant shall enjoy other rights and bear other obligations provided for by the Treaty and the current legislation of the Republic of Kazakhstan.</w:t>
      </w:r>
    </w:p>
    <w:p w:rsidR="00C65CF8" w:rsidRPr="00C65CF8" w:rsidRDefault="00C65CF8" w:rsidP="00C65CF8">
      <w:pPr>
        <w:ind w:firstLine="567"/>
        <w:jc w:val="both"/>
        <w:rPr>
          <w:lang w:val="en-US"/>
        </w:rPr>
      </w:pPr>
      <w:r w:rsidRPr="00C65CF8">
        <w:rPr>
          <w:lang w:val="en-US"/>
        </w:rPr>
        <w:t>6. The accreditation body has the right:</w:t>
      </w:r>
    </w:p>
    <w:p w:rsidR="00C65CF8" w:rsidRPr="00C65CF8" w:rsidRDefault="00C65CF8" w:rsidP="00C65CF8">
      <w:pPr>
        <w:ind w:firstLine="567"/>
        <w:jc w:val="both"/>
        <w:rPr>
          <w:lang w:val="en-US"/>
        </w:rPr>
      </w:pPr>
      <w:r w:rsidRPr="00C65CF8">
        <w:rPr>
          <w:lang w:val="en-US"/>
        </w:rPr>
        <w:t>1) terminate the Agreement in accordance with the legislation of the Republic of Kazakhstan;</w:t>
      </w:r>
    </w:p>
    <w:p w:rsidR="00C65CF8" w:rsidRPr="00C65CF8" w:rsidRDefault="00C65CF8" w:rsidP="00C65CF8">
      <w:pPr>
        <w:ind w:firstLine="567"/>
        <w:jc w:val="both"/>
        <w:rPr>
          <w:lang w:val="en-US"/>
        </w:rPr>
      </w:pPr>
      <w:r w:rsidRPr="00C65CF8">
        <w:rPr>
          <w:lang w:val="en-US"/>
        </w:rPr>
        <w:t>2) in the event of termination of the Contract, to withhold from the amounts paid by the Applicant the value of the actual work performed.</w:t>
      </w:r>
    </w:p>
    <w:p w:rsidR="00C65CF8" w:rsidRPr="00C65CF8" w:rsidRDefault="00C65CF8" w:rsidP="00C65CF8">
      <w:pPr>
        <w:ind w:firstLine="567"/>
        <w:jc w:val="both"/>
        <w:rPr>
          <w:lang w:val="en-US"/>
        </w:rPr>
      </w:pPr>
      <w:r w:rsidRPr="00C65CF8">
        <w:rPr>
          <w:lang w:val="en-US"/>
        </w:rPr>
        <w:t>7. The accreditation body is obliged to:</w:t>
      </w:r>
    </w:p>
    <w:p w:rsidR="00C65CF8" w:rsidRPr="00C65CF8" w:rsidRDefault="00C65CF8" w:rsidP="00C65CF8">
      <w:pPr>
        <w:ind w:firstLine="567"/>
        <w:jc w:val="both"/>
        <w:rPr>
          <w:lang w:val="en-US"/>
        </w:rPr>
      </w:pPr>
      <w:r w:rsidRPr="00C65CF8">
        <w:rPr>
          <w:lang w:val="en-US"/>
        </w:rPr>
        <w:t>1) in accordance with the procedure established by law, within thirty working days from the date of the conclusion of the Agreement and payment, to examine the documents;</w:t>
      </w:r>
    </w:p>
    <w:p w:rsidR="00C65CF8" w:rsidRPr="00C65CF8" w:rsidRDefault="00C65CF8" w:rsidP="00C65CF8">
      <w:pPr>
        <w:ind w:firstLine="567"/>
        <w:jc w:val="both"/>
        <w:rPr>
          <w:lang w:val="en-US"/>
        </w:rPr>
      </w:pPr>
      <w:r w:rsidRPr="00C65CF8">
        <w:rPr>
          <w:lang w:val="en-US"/>
        </w:rPr>
        <w:t>2) upon the results of the examination of the documents, send to the Applicant a written notification of the decision taken with the expert-auditor's conclusion on accreditation within three working days from the date of the decision on the examination;</w:t>
      </w:r>
    </w:p>
    <w:p w:rsidR="00C65CF8" w:rsidRPr="00C65CF8" w:rsidRDefault="00C65CF8" w:rsidP="00C65CF8">
      <w:pPr>
        <w:ind w:firstLine="567"/>
        <w:jc w:val="both"/>
        <w:rPr>
          <w:lang w:val="en-US"/>
        </w:rPr>
      </w:pPr>
      <w:r w:rsidRPr="00C65CF8">
        <w:rPr>
          <w:lang w:val="en-US"/>
        </w:rPr>
        <w:t>3) in case of finding discrepancies in the examination of the Applicant's documents and receiving a written notice of their elimination by the Applicant, within seven working days from the receipt of such notification, if necessary, re-examination of the documents and, based on the results of the examination of the documents, send a written notification of the decision to the Applicant with the expert's conclusion -Auditor for</w:t>
      </w:r>
    </w:p>
    <w:p w:rsidR="00C65CF8" w:rsidRPr="00C65CF8" w:rsidRDefault="00C65CF8" w:rsidP="00C65CF8">
      <w:pPr>
        <w:ind w:firstLine="567"/>
        <w:jc w:val="both"/>
        <w:rPr>
          <w:lang w:val="en-US"/>
        </w:rPr>
      </w:pPr>
      <w:r w:rsidRPr="00C65CF8">
        <w:rPr>
          <w:lang w:val="en-US"/>
        </w:rPr>
        <w:t>accreditation within three working days from the date of adoption of the decision on examination;</w:t>
      </w:r>
    </w:p>
    <w:p w:rsidR="00C65CF8" w:rsidRPr="00C65CF8" w:rsidRDefault="00C65CF8" w:rsidP="00C65CF8">
      <w:pPr>
        <w:ind w:firstLine="567"/>
        <w:jc w:val="both"/>
        <w:rPr>
          <w:lang w:val="en-US"/>
        </w:rPr>
      </w:pPr>
      <w:r w:rsidRPr="00C65CF8">
        <w:rPr>
          <w:lang w:val="en-US"/>
        </w:rPr>
        <w:t>4) in accordance with the procedure established by law, to conduct a survey of the Applicant at the location within ten working days from the arrival of the survey team to the location of the applicant or his structural unit;</w:t>
      </w:r>
    </w:p>
    <w:p w:rsidR="00C65CF8" w:rsidRDefault="00C65CF8" w:rsidP="00C65CF8">
      <w:pPr>
        <w:ind w:firstLine="567"/>
        <w:jc w:val="both"/>
        <w:rPr>
          <w:lang w:val="en-US"/>
        </w:rPr>
      </w:pPr>
      <w:r w:rsidRPr="00C65CF8">
        <w:rPr>
          <w:lang w:val="en-US"/>
        </w:rPr>
        <w:t>5) based on the results of the Applicant's survey at the location, issue one copy of the report on the day of completion of the survey. Within five working days, take an appropriate decision taking into account the Applicant's comments (if any) and send the Applicant a notice of the decision;</w:t>
      </w:r>
    </w:p>
    <w:p w:rsidR="00C65CF8" w:rsidRPr="00C65CF8" w:rsidRDefault="00C65CF8" w:rsidP="00C65CF8">
      <w:pPr>
        <w:ind w:firstLine="567"/>
        <w:jc w:val="both"/>
        <w:rPr>
          <w:lang w:val="en-US"/>
        </w:rPr>
      </w:pPr>
      <w:r w:rsidRPr="00C65CF8">
        <w:rPr>
          <w:lang w:val="en-US"/>
        </w:rPr>
        <w:t>6) if there are discrepancies and receive a written notification from the Applicant about their elimination, if necessary, conduct a re-examination. The period for the repeated examination of the applicant or his structural unit should not exceed five working days, calculated from the moment the survey team arrives at the location of the applicant;</w:t>
      </w:r>
    </w:p>
    <w:p w:rsidR="00C65CF8" w:rsidRPr="00C65CF8" w:rsidRDefault="00C65CF8" w:rsidP="00C65CF8">
      <w:pPr>
        <w:ind w:firstLine="567"/>
        <w:jc w:val="both"/>
        <w:rPr>
          <w:lang w:val="en-US"/>
        </w:rPr>
      </w:pPr>
      <w:r w:rsidRPr="00C65CF8">
        <w:rPr>
          <w:lang w:val="en-US"/>
        </w:rPr>
        <w:t>7) in accordance with the procedure established by law, within thirty working days from the receipt of the collected materials to the commission for review of accreditation materials, to take a decision on accreditation or on refusal of accreditation;</w:t>
      </w:r>
    </w:p>
    <w:p w:rsidR="00C65CF8" w:rsidRPr="00C65CF8" w:rsidRDefault="00C65CF8" w:rsidP="00C65CF8">
      <w:pPr>
        <w:ind w:firstLine="567"/>
        <w:jc w:val="both"/>
        <w:rPr>
          <w:lang w:val="en-US"/>
        </w:rPr>
      </w:pPr>
      <w:r w:rsidRPr="00C65CF8">
        <w:rPr>
          <w:lang w:val="en-US"/>
        </w:rPr>
        <w:t>8) in the event that a decision is made to accredit the Applicant, conclude a credit agreement with the latter;</w:t>
      </w:r>
    </w:p>
    <w:p w:rsidR="00C65CF8" w:rsidRPr="00C65CF8" w:rsidRDefault="00C65CF8" w:rsidP="00C65CF8">
      <w:pPr>
        <w:ind w:firstLine="567"/>
        <w:jc w:val="both"/>
        <w:rPr>
          <w:lang w:val="en-US"/>
        </w:rPr>
      </w:pPr>
      <w:r w:rsidRPr="00C65CF8">
        <w:rPr>
          <w:lang w:val="en-US"/>
        </w:rPr>
        <w:t>9) in case of refusal of accreditation to send to the Applicant in writing a motivated refusal and one copy of the previously submitted documents within five working days from the date of the decision.</w:t>
      </w:r>
    </w:p>
    <w:p w:rsidR="00C65CF8" w:rsidRPr="00C65CF8" w:rsidRDefault="00C65CF8" w:rsidP="00C65CF8">
      <w:pPr>
        <w:ind w:firstLine="567"/>
        <w:jc w:val="both"/>
        <w:rPr>
          <w:lang w:val="en-US"/>
        </w:rPr>
      </w:pPr>
      <w:r w:rsidRPr="00C65CF8">
        <w:rPr>
          <w:lang w:val="en-US"/>
        </w:rPr>
        <w:t>8. The accreditation body shall enjoy other rights and bear other obligations stipulated by the Treaty and the current legislation of the Republic of Kazakhstan.</w:t>
      </w:r>
    </w:p>
    <w:p w:rsidR="00C65CF8" w:rsidRPr="00C65CF8" w:rsidRDefault="00C65CF8" w:rsidP="00C65CF8">
      <w:pPr>
        <w:ind w:firstLine="567"/>
        <w:jc w:val="both"/>
        <w:rPr>
          <w:lang w:val="en-US"/>
        </w:rPr>
      </w:pPr>
      <w:r w:rsidRPr="00C65CF8">
        <w:rPr>
          <w:lang w:val="en-US"/>
        </w:rPr>
        <w:t>9. Neither Party shall have the right to transfer its rights and obligations under the Agreement to third parties.</w:t>
      </w:r>
    </w:p>
    <w:p w:rsidR="00C65CF8" w:rsidRPr="00C65CF8" w:rsidRDefault="00C65CF8" w:rsidP="00C65CF8">
      <w:pPr>
        <w:ind w:firstLine="567"/>
        <w:jc w:val="both"/>
        <w:rPr>
          <w:lang w:val="en-US"/>
        </w:rPr>
      </w:pPr>
      <w:r w:rsidRPr="00C65CF8">
        <w:rPr>
          <w:lang w:val="en-US"/>
        </w:rPr>
        <w:t>10. The Parties undertake to ensure the confidentiality of the Agreement and information received in the course of its execution, with the exception of the subjects of accreditation subject to entry into the register, during the term of this agreement.</w:t>
      </w:r>
    </w:p>
    <w:p w:rsidR="00C65CF8" w:rsidRPr="00C65CF8" w:rsidRDefault="00C65CF8" w:rsidP="00C65CF8">
      <w:pPr>
        <w:ind w:firstLine="567"/>
        <w:jc w:val="both"/>
        <w:rPr>
          <w:lang w:val="en-US"/>
        </w:rPr>
      </w:pPr>
    </w:p>
    <w:p w:rsidR="00C65CF8" w:rsidRDefault="00C65CF8" w:rsidP="00C65CF8">
      <w:pPr>
        <w:ind w:firstLine="567"/>
        <w:jc w:val="center"/>
        <w:rPr>
          <w:b/>
          <w:lang w:val="en-US"/>
        </w:rPr>
      </w:pPr>
      <w:r w:rsidRPr="00C65CF8">
        <w:rPr>
          <w:b/>
          <w:lang w:val="en-US"/>
        </w:rPr>
        <w:t>3. Cost of works</w:t>
      </w:r>
    </w:p>
    <w:p w:rsidR="002F6149" w:rsidRPr="00C65CF8" w:rsidRDefault="002F6149" w:rsidP="00C65CF8">
      <w:pPr>
        <w:ind w:firstLine="567"/>
        <w:jc w:val="center"/>
        <w:rPr>
          <w:b/>
          <w:lang w:val="en-US"/>
        </w:rPr>
      </w:pPr>
    </w:p>
    <w:p w:rsidR="00C65CF8" w:rsidRPr="00C65CF8" w:rsidRDefault="00C65CF8" w:rsidP="00C65CF8">
      <w:pPr>
        <w:ind w:firstLine="567"/>
        <w:jc w:val="both"/>
        <w:rPr>
          <w:lang w:val="en-US"/>
        </w:rPr>
      </w:pPr>
      <w:r w:rsidRPr="00C65CF8">
        <w:rPr>
          <w:lang w:val="en-US"/>
        </w:rPr>
        <w:t>11. Payment for works is carried out step-by-step before the execution of the next stage within five banking days from the date of invoicing for payment in the following order:</w:t>
      </w:r>
    </w:p>
    <w:p w:rsidR="00C65CF8" w:rsidRPr="00C65CF8" w:rsidRDefault="00C65CF8" w:rsidP="00C65CF8">
      <w:pPr>
        <w:ind w:firstLine="567"/>
        <w:jc w:val="both"/>
        <w:rPr>
          <w:lang w:val="en-US"/>
        </w:rPr>
      </w:pPr>
      <w:r w:rsidRPr="00C65CF8">
        <w:rPr>
          <w:lang w:val="en-US"/>
        </w:rPr>
        <w:t>1) examination of documents _________________________ tenge, with or without consideration(amount in figures and words)</w:t>
      </w:r>
    </w:p>
    <w:p w:rsidR="00C65CF8" w:rsidRPr="00C65CF8" w:rsidRDefault="00C65CF8" w:rsidP="00C65CF8">
      <w:pPr>
        <w:ind w:firstLine="567"/>
        <w:jc w:val="both"/>
        <w:rPr>
          <w:lang w:val="en-US"/>
        </w:rPr>
      </w:pPr>
      <w:r w:rsidRPr="00C65CF8">
        <w:rPr>
          <w:lang w:val="en-US"/>
        </w:rPr>
        <w:t>Value added tax;</w:t>
      </w:r>
    </w:p>
    <w:p w:rsidR="00C65CF8" w:rsidRPr="00C65CF8" w:rsidRDefault="00C65CF8" w:rsidP="00C65CF8">
      <w:pPr>
        <w:ind w:firstLine="567"/>
        <w:jc w:val="both"/>
        <w:rPr>
          <w:lang w:val="en-US"/>
        </w:rPr>
      </w:pPr>
      <w:r w:rsidRPr="00C65CF8">
        <w:rPr>
          <w:lang w:val="en-US"/>
        </w:rPr>
        <w:t>2) examination at the location of _______________________ tenge, taking into account or                             (amount in figures and words)</w:t>
      </w:r>
    </w:p>
    <w:p w:rsidR="00C65CF8" w:rsidRPr="004F17E3" w:rsidRDefault="00C65CF8" w:rsidP="00C65CF8">
      <w:pPr>
        <w:ind w:firstLine="567"/>
        <w:jc w:val="both"/>
        <w:rPr>
          <w:lang w:val="en-US"/>
        </w:rPr>
      </w:pPr>
      <w:r w:rsidRPr="004F17E3">
        <w:rPr>
          <w:lang w:val="en-US"/>
        </w:rPr>
        <w:t>excluding value added tax.</w:t>
      </w:r>
    </w:p>
    <w:p w:rsidR="00C65CF8" w:rsidRPr="00C65CF8" w:rsidRDefault="00C65CF8" w:rsidP="00C65CF8">
      <w:pPr>
        <w:ind w:firstLine="567"/>
        <w:jc w:val="both"/>
        <w:rPr>
          <w:lang w:val="en-US"/>
        </w:rPr>
      </w:pPr>
      <w:r w:rsidRPr="00C65CF8">
        <w:rPr>
          <w:lang w:val="en-US"/>
        </w:rPr>
        <w:t>12. In the case of re-examination of documents and (or) re-examination at the location of his (their) payment is carried out within five banking days from the date of invoicing, while the cost of such an examination or survey is determined by an additional agreement or separate agreement concluded by the Parties Contract.</w:t>
      </w:r>
    </w:p>
    <w:p w:rsidR="00C65CF8" w:rsidRPr="00C65CF8" w:rsidRDefault="00C65CF8" w:rsidP="00C65CF8">
      <w:pPr>
        <w:ind w:firstLine="567"/>
        <w:jc w:val="both"/>
        <w:rPr>
          <w:lang w:val="en-US"/>
        </w:rPr>
      </w:pPr>
      <w:r w:rsidRPr="00C65CF8">
        <w:rPr>
          <w:lang w:val="en-US"/>
        </w:rPr>
        <w:t>An additional agreement or a separate agreement is signed</w:t>
      </w:r>
      <w:r w:rsidR="00085FAA" w:rsidRPr="00085FAA">
        <w:rPr>
          <w:lang w:val="en-US"/>
        </w:rPr>
        <w:t xml:space="preserve"> t</w:t>
      </w:r>
      <w:r w:rsidRPr="00C65CF8">
        <w:rPr>
          <w:lang w:val="en-US"/>
        </w:rPr>
        <w:t>he applicant within fifteen calendar days from the date of receipt thereofby mail, including e-mail, from the Accreditation Body.</w:t>
      </w:r>
    </w:p>
    <w:p w:rsidR="00C65CF8" w:rsidRPr="00C65CF8" w:rsidRDefault="00C65CF8" w:rsidP="00C65CF8">
      <w:pPr>
        <w:ind w:firstLine="567"/>
        <w:jc w:val="both"/>
        <w:rPr>
          <w:lang w:val="en-US"/>
        </w:rPr>
      </w:pPr>
    </w:p>
    <w:p w:rsidR="00C65CF8" w:rsidRDefault="00C65CF8" w:rsidP="00C65CF8">
      <w:pPr>
        <w:ind w:firstLine="567"/>
        <w:jc w:val="center"/>
        <w:rPr>
          <w:b/>
          <w:lang w:val="en-US"/>
        </w:rPr>
      </w:pPr>
      <w:r w:rsidRPr="00C65CF8">
        <w:rPr>
          <w:b/>
          <w:lang w:val="en-US"/>
        </w:rPr>
        <w:t>4. Responsibility of the parties</w:t>
      </w:r>
    </w:p>
    <w:p w:rsidR="002F6149" w:rsidRPr="00C65CF8" w:rsidRDefault="002F6149" w:rsidP="00C65CF8">
      <w:pPr>
        <w:ind w:firstLine="567"/>
        <w:jc w:val="center"/>
        <w:rPr>
          <w:b/>
          <w:lang w:val="en-US"/>
        </w:rPr>
      </w:pPr>
    </w:p>
    <w:p w:rsidR="00C65CF8" w:rsidRPr="00C65CF8" w:rsidRDefault="00C65CF8" w:rsidP="00C65CF8">
      <w:pPr>
        <w:ind w:firstLine="567"/>
        <w:jc w:val="both"/>
        <w:rPr>
          <w:lang w:val="en-US"/>
        </w:rPr>
      </w:pPr>
      <w:r w:rsidRPr="00C65CF8">
        <w:rPr>
          <w:lang w:val="en-US"/>
        </w:rPr>
        <w:t>13. For late payment, the Applicant pays a fine to the accreditation body in the amount of 0.1 (one tenth) percent of the amount due for each working day of delay, but not more than 25 (twenty five) percent of the said amount.</w:t>
      </w:r>
    </w:p>
    <w:p w:rsidR="00C65CF8" w:rsidRPr="00C65CF8" w:rsidRDefault="00C65CF8" w:rsidP="00C65CF8">
      <w:pPr>
        <w:ind w:firstLine="567"/>
        <w:jc w:val="both"/>
        <w:rPr>
          <w:lang w:val="en-US"/>
        </w:rPr>
      </w:pPr>
      <w:r w:rsidRPr="00C65CF8">
        <w:rPr>
          <w:lang w:val="en-US"/>
        </w:rPr>
        <w:t>14. For violation of the deadlines for the performance of works that did not occur through the fault of the Applicant, the accreditation body shall pay to the Applicant a fine in the amount of 0.1 (one tenth) per cent of the cost of work performed for each working day of delay, but not more than 25 (twenty five) per cent Of the specified amount.</w:t>
      </w:r>
    </w:p>
    <w:p w:rsidR="00C65CF8" w:rsidRPr="00C65CF8" w:rsidRDefault="00C65CF8" w:rsidP="00C65CF8">
      <w:pPr>
        <w:ind w:firstLine="567"/>
        <w:jc w:val="both"/>
        <w:rPr>
          <w:lang w:val="en-US"/>
        </w:rPr>
      </w:pPr>
      <w:r w:rsidRPr="00C65CF8">
        <w:rPr>
          <w:lang w:val="en-US"/>
        </w:rPr>
        <w:t>15. Payment of a fine does not exempt the Parties from fulfilling their obligations under the Agreement.</w:t>
      </w:r>
    </w:p>
    <w:p w:rsidR="00C65CF8" w:rsidRPr="00C65CF8" w:rsidRDefault="00C65CF8" w:rsidP="00C65CF8">
      <w:pPr>
        <w:ind w:firstLine="567"/>
        <w:jc w:val="both"/>
        <w:rPr>
          <w:lang w:val="en-US"/>
        </w:rPr>
      </w:pPr>
      <w:r w:rsidRPr="00C65CF8">
        <w:rPr>
          <w:lang w:val="en-US"/>
        </w:rPr>
        <w:t>16. The involvement of the Subcontractor by the Applicant does not relieve the Applicant before the customer from the performance of obligations under this Agreement and responsibility for it.</w:t>
      </w:r>
    </w:p>
    <w:p w:rsidR="00C65CF8" w:rsidRPr="00C65CF8" w:rsidRDefault="00C65CF8" w:rsidP="00C65CF8">
      <w:pPr>
        <w:ind w:firstLine="567"/>
        <w:jc w:val="both"/>
        <w:rPr>
          <w:lang w:val="en-US"/>
        </w:rPr>
      </w:pPr>
      <w:r w:rsidRPr="00C65CF8">
        <w:rPr>
          <w:lang w:val="en-US"/>
        </w:rPr>
        <w:t>17. The applicant is responsible for the identity of documents submitted to the Accreditation Body on paper and electronic media.</w:t>
      </w:r>
    </w:p>
    <w:p w:rsidR="00C65CF8" w:rsidRPr="00C65CF8" w:rsidRDefault="00C65CF8" w:rsidP="00C65CF8">
      <w:pPr>
        <w:ind w:firstLine="567"/>
        <w:jc w:val="both"/>
        <w:rPr>
          <w:lang w:val="en-US"/>
        </w:rPr>
      </w:pPr>
      <w:r w:rsidRPr="00C65CF8">
        <w:rPr>
          <w:lang w:val="en-US"/>
        </w:rPr>
        <w:t>18. The measures of responsibility of the Parties not provided for in this Treaty shall be applied in accordance with the norms of the civil legislation of the Republic of Kazakhstan.</w:t>
      </w:r>
    </w:p>
    <w:p w:rsidR="007826F1" w:rsidRDefault="00C65CF8" w:rsidP="00C65CF8">
      <w:pPr>
        <w:ind w:firstLine="567"/>
        <w:jc w:val="both"/>
        <w:rPr>
          <w:lang w:val="en-US"/>
        </w:rPr>
      </w:pPr>
      <w:r w:rsidRPr="00C65CF8">
        <w:rPr>
          <w:lang w:val="en-US"/>
        </w:rPr>
        <w:t>19. For failure to perform or improper performance of its obligations under this Agreement, the Parties shall be liable in accordance with the current legislation of the Republic of Kazakhstan.</w:t>
      </w:r>
    </w:p>
    <w:p w:rsidR="00C65CF8" w:rsidRPr="00C65CF8" w:rsidRDefault="00C65CF8" w:rsidP="00C65CF8">
      <w:pPr>
        <w:ind w:firstLine="567"/>
        <w:jc w:val="both"/>
        <w:rPr>
          <w:lang w:val="en-US"/>
        </w:rPr>
      </w:pPr>
    </w:p>
    <w:p w:rsidR="00C65CF8" w:rsidRDefault="00C65CF8" w:rsidP="00C65CF8">
      <w:pPr>
        <w:ind w:firstLine="567"/>
        <w:jc w:val="center"/>
        <w:rPr>
          <w:b/>
          <w:bCs/>
          <w:lang w:val="en-US"/>
        </w:rPr>
      </w:pPr>
      <w:r w:rsidRPr="00C65CF8">
        <w:rPr>
          <w:b/>
          <w:bCs/>
          <w:lang w:val="en-US"/>
        </w:rPr>
        <w:t>5. Circumstances of force majeure (force majeure)</w:t>
      </w:r>
    </w:p>
    <w:p w:rsidR="002F6149" w:rsidRPr="00C65CF8" w:rsidRDefault="002F6149" w:rsidP="00C65CF8">
      <w:pPr>
        <w:ind w:firstLine="567"/>
        <w:jc w:val="center"/>
        <w:rPr>
          <w:b/>
          <w:bCs/>
          <w:lang w:val="en-US"/>
        </w:rPr>
      </w:pPr>
    </w:p>
    <w:p w:rsidR="00C65CF8" w:rsidRPr="00C65CF8" w:rsidRDefault="00C65CF8" w:rsidP="00C65CF8">
      <w:pPr>
        <w:ind w:firstLine="567"/>
        <w:jc w:val="both"/>
        <w:rPr>
          <w:bCs/>
          <w:lang w:val="en-US"/>
        </w:rPr>
      </w:pPr>
      <w:r w:rsidRPr="00C65CF8">
        <w:rPr>
          <w:bCs/>
          <w:lang w:val="en-US"/>
        </w:rPr>
        <w:t>20. The parties are exempted from liability for partial or complete non-fulfillment of their obligations under the Treaty if it was a consequence of force majeure circumstances (flood, earthquake, publication by government agencies of acts prohibiting or in any way interfering with the performance of work), provided that these circumstances made it impossible for any of the Parties to fulfill their obligations under the Treaty.</w:t>
      </w:r>
    </w:p>
    <w:p w:rsidR="00C65CF8" w:rsidRPr="00C65CF8" w:rsidRDefault="00C65CF8" w:rsidP="00C65CF8">
      <w:pPr>
        <w:ind w:firstLine="567"/>
        <w:jc w:val="both"/>
        <w:rPr>
          <w:bCs/>
          <w:lang w:val="en-US"/>
        </w:rPr>
      </w:pPr>
      <w:r w:rsidRPr="00C65CF8">
        <w:rPr>
          <w:bCs/>
          <w:lang w:val="en-US"/>
        </w:rPr>
        <w:t>21. The term of performance of obligations under the Treaty is postponed in proportion to the time during which the circumstances of force majeure acted, as well as the consequences caused by these circumstances.</w:t>
      </w:r>
    </w:p>
    <w:p w:rsidR="00C65CF8" w:rsidRPr="00C65CF8" w:rsidRDefault="00C65CF8" w:rsidP="00C65CF8">
      <w:pPr>
        <w:ind w:firstLine="567"/>
        <w:jc w:val="both"/>
        <w:rPr>
          <w:bCs/>
          <w:lang w:val="en-US"/>
        </w:rPr>
      </w:pPr>
      <w:r w:rsidRPr="00C65CF8">
        <w:rPr>
          <w:bCs/>
          <w:lang w:val="en-US"/>
        </w:rPr>
        <w:t>22. Any of the Parties, upon occurrence of force majeure circumstances, is obliged within five calendar days from the date of their occurrence to inform the other Party in writing about the occurrence of these circumstances.</w:t>
      </w:r>
    </w:p>
    <w:p w:rsidR="00C65CF8" w:rsidRPr="00C65CF8" w:rsidRDefault="00C65CF8" w:rsidP="00C65CF8">
      <w:pPr>
        <w:ind w:firstLine="567"/>
        <w:jc w:val="both"/>
        <w:rPr>
          <w:bCs/>
          <w:lang w:val="en-US"/>
        </w:rPr>
      </w:pPr>
      <w:r w:rsidRPr="00C65CF8">
        <w:rPr>
          <w:bCs/>
          <w:lang w:val="en-US"/>
        </w:rPr>
        <w:t>Documents confirming the fact of force majeure circumstances are the relevant documents (certificates, certificates and other) issued by authorized state bodies or organizations of the Republic of Kazakhstan, where the circumstances of force majeure took place.</w:t>
      </w:r>
    </w:p>
    <w:p w:rsidR="00C65CF8" w:rsidRPr="00C65CF8" w:rsidRDefault="00C65CF8" w:rsidP="00C65CF8">
      <w:pPr>
        <w:ind w:firstLine="567"/>
        <w:jc w:val="both"/>
        <w:rPr>
          <w:bCs/>
          <w:lang w:val="en-US"/>
        </w:rPr>
      </w:pPr>
      <w:r w:rsidRPr="00C65CF8">
        <w:rPr>
          <w:bCs/>
          <w:lang w:val="en-US"/>
        </w:rPr>
        <w:t>23. If the circumstances of force majeure last for more than three months and there is no possibility to make a mandatory statement on the date of their termination, then each Party has the right to terminate the Agreement and in this case the accreditation body is obliged to return the paid amounts to the Applicant after deduction of the cost of actually performed work.</w:t>
      </w:r>
    </w:p>
    <w:p w:rsidR="00C65CF8" w:rsidRPr="00C65CF8" w:rsidRDefault="00C65CF8" w:rsidP="00C65CF8">
      <w:pPr>
        <w:ind w:firstLine="567"/>
        <w:jc w:val="both"/>
        <w:rPr>
          <w:bCs/>
          <w:lang w:val="en-US"/>
        </w:rPr>
      </w:pPr>
      <w:r w:rsidRPr="00C65CF8">
        <w:rPr>
          <w:bCs/>
          <w:lang w:val="en-US"/>
        </w:rPr>
        <w:t>24. Not a notification or untimely notice deprives the Party of the right to refer to any of the above circumstances as a ground exempting from liability for failure to fulfill the obligation under the Treaty.</w:t>
      </w:r>
    </w:p>
    <w:p w:rsidR="00C65CF8" w:rsidRPr="00C65CF8" w:rsidRDefault="00C65CF8" w:rsidP="00C65CF8">
      <w:pPr>
        <w:ind w:firstLine="567"/>
        <w:jc w:val="both"/>
        <w:rPr>
          <w:bCs/>
          <w:lang w:val="en-US"/>
        </w:rPr>
      </w:pPr>
    </w:p>
    <w:p w:rsidR="00C65CF8" w:rsidRDefault="00C65CF8" w:rsidP="00C65CF8">
      <w:pPr>
        <w:ind w:firstLine="567"/>
        <w:jc w:val="center"/>
        <w:rPr>
          <w:b/>
          <w:bCs/>
          <w:lang w:val="en-US"/>
        </w:rPr>
      </w:pPr>
      <w:r w:rsidRPr="00C65CF8">
        <w:rPr>
          <w:b/>
          <w:bCs/>
          <w:lang w:val="en-US"/>
        </w:rPr>
        <w:t>6. Amendment and Termination of the Contract</w:t>
      </w:r>
    </w:p>
    <w:p w:rsidR="005E65BC" w:rsidRPr="00C65CF8" w:rsidRDefault="005E65BC" w:rsidP="00C65CF8">
      <w:pPr>
        <w:ind w:firstLine="567"/>
        <w:jc w:val="center"/>
        <w:rPr>
          <w:b/>
          <w:bCs/>
          <w:lang w:val="en-US"/>
        </w:rPr>
      </w:pPr>
    </w:p>
    <w:p w:rsidR="00C65CF8" w:rsidRPr="00C65CF8" w:rsidRDefault="00C65CF8" w:rsidP="00C65CF8">
      <w:pPr>
        <w:ind w:firstLine="567"/>
        <w:jc w:val="both"/>
        <w:rPr>
          <w:bCs/>
          <w:lang w:val="en-US"/>
        </w:rPr>
      </w:pPr>
      <w:r w:rsidRPr="00C65CF8">
        <w:rPr>
          <w:bCs/>
          <w:lang w:val="en-US"/>
        </w:rPr>
        <w:t>25. In case of violation of the terms of this Agreement by the Applicant and not signing the additional agreement or a separate agreement within the terms established by this Agreement, the Accreditation Body is entitled to terminate this Agreement unilaterally by notifying the Applicant not less than thirty calendar days prior to the expected date of termination . In this case, the date of termination of this Agreement shall be the date specified in the notification.</w:t>
      </w:r>
    </w:p>
    <w:p w:rsidR="00C65CF8" w:rsidRPr="00C65CF8" w:rsidRDefault="00C65CF8" w:rsidP="00C65CF8">
      <w:pPr>
        <w:ind w:firstLine="567"/>
        <w:jc w:val="both"/>
        <w:rPr>
          <w:bCs/>
          <w:lang w:val="en-US"/>
        </w:rPr>
      </w:pPr>
      <w:r w:rsidRPr="00C65CF8">
        <w:rPr>
          <w:bCs/>
          <w:lang w:val="en-US"/>
        </w:rPr>
        <w:t>26. This Agreement is terminated in the following cases:</w:t>
      </w:r>
    </w:p>
    <w:p w:rsidR="00C65CF8" w:rsidRPr="00C65CF8" w:rsidRDefault="00C65CF8" w:rsidP="00C65CF8">
      <w:pPr>
        <w:ind w:firstLine="567"/>
        <w:jc w:val="both"/>
        <w:rPr>
          <w:bCs/>
          <w:lang w:val="en-US"/>
        </w:rPr>
      </w:pPr>
      <w:r w:rsidRPr="00C65CF8">
        <w:rPr>
          <w:bCs/>
          <w:lang w:val="en-US"/>
        </w:rPr>
        <w:t>1) liquidation of the Applicant;</w:t>
      </w:r>
    </w:p>
    <w:p w:rsidR="00C65CF8" w:rsidRPr="00C65CF8" w:rsidRDefault="00C65CF8" w:rsidP="00C65CF8">
      <w:pPr>
        <w:ind w:firstLine="567"/>
        <w:jc w:val="both"/>
        <w:rPr>
          <w:bCs/>
          <w:lang w:val="en-US"/>
        </w:rPr>
      </w:pPr>
      <w:r w:rsidRPr="00C65CF8">
        <w:rPr>
          <w:bCs/>
          <w:lang w:val="en-US"/>
        </w:rPr>
        <w:t>2) termination of the contract in accordance with the civil legislation of the Republic of Kazakhstan;</w:t>
      </w:r>
    </w:p>
    <w:p w:rsidR="00C65CF8" w:rsidRPr="00C65CF8" w:rsidRDefault="00C65CF8" w:rsidP="00C65CF8">
      <w:pPr>
        <w:ind w:firstLine="567"/>
        <w:jc w:val="both"/>
        <w:rPr>
          <w:bCs/>
          <w:lang w:val="en-US"/>
        </w:rPr>
      </w:pPr>
      <w:r w:rsidRPr="00C65CF8">
        <w:rPr>
          <w:bCs/>
          <w:lang w:val="en-US"/>
        </w:rPr>
        <w:t>3) non-elimination of the period of inconsistencies determined by the accreditation body, revealed during the examination of documents or examination of the applicant at the location;</w:t>
      </w:r>
    </w:p>
    <w:p w:rsidR="00C65CF8" w:rsidRPr="00C65CF8" w:rsidRDefault="00C65CF8" w:rsidP="00C65CF8">
      <w:pPr>
        <w:ind w:firstLine="567"/>
        <w:jc w:val="both"/>
        <w:rPr>
          <w:bCs/>
          <w:lang w:val="en-US"/>
        </w:rPr>
      </w:pPr>
      <w:r w:rsidRPr="00C65CF8">
        <w:rPr>
          <w:bCs/>
          <w:lang w:val="en-US"/>
        </w:rPr>
        <w:t>4) detection by the accreditation body when re-examining documents or when re-examining the location of the applicant for the inconsistencies indicated in the initial opinion of the accreditation expert or in the report of the survey team, respectively;</w:t>
      </w:r>
    </w:p>
    <w:p w:rsidR="00C65CF8" w:rsidRPr="00C65CF8" w:rsidRDefault="00C65CF8" w:rsidP="00C65CF8">
      <w:pPr>
        <w:ind w:firstLine="567"/>
        <w:jc w:val="both"/>
        <w:rPr>
          <w:bCs/>
          <w:lang w:val="en-US"/>
        </w:rPr>
      </w:pPr>
      <w:r w:rsidRPr="00C65CF8">
        <w:rPr>
          <w:bCs/>
          <w:lang w:val="en-US"/>
        </w:rPr>
        <w:t>5) the decision by the accreditation body to refuse accreditation;</w:t>
      </w:r>
    </w:p>
    <w:p w:rsidR="00C65CF8" w:rsidRPr="002F6149" w:rsidRDefault="00C65CF8" w:rsidP="00C65CF8">
      <w:pPr>
        <w:ind w:firstLine="567"/>
        <w:jc w:val="both"/>
        <w:rPr>
          <w:bCs/>
          <w:lang w:val="en-US"/>
        </w:rPr>
      </w:pPr>
      <w:r w:rsidRPr="00C65CF8">
        <w:rPr>
          <w:bCs/>
          <w:lang w:val="en-US"/>
        </w:rPr>
        <w:t xml:space="preserve">7. Upon termination of this Agreement </w:t>
      </w:r>
      <w:r w:rsidRPr="002F6149">
        <w:rPr>
          <w:bCs/>
          <w:lang w:val="en-US"/>
        </w:rPr>
        <w:t>(with the exception of termination), the amounts paid by the Applicant shall be refunded after deducting the actual costs incurred by the Accreditation Body.</w:t>
      </w:r>
    </w:p>
    <w:p w:rsidR="00C65CF8" w:rsidRPr="002F6149" w:rsidRDefault="00C65CF8" w:rsidP="00C65CF8">
      <w:pPr>
        <w:ind w:firstLine="567"/>
        <w:jc w:val="center"/>
        <w:rPr>
          <w:b/>
          <w:bCs/>
          <w:lang w:val="en-US"/>
        </w:rPr>
      </w:pPr>
      <w:r w:rsidRPr="002F6149">
        <w:rPr>
          <w:b/>
          <w:bCs/>
          <w:lang w:val="en-US"/>
        </w:rPr>
        <w:t>7. Settlement of disputes</w:t>
      </w:r>
    </w:p>
    <w:p w:rsidR="002F6149" w:rsidRPr="002F6149" w:rsidRDefault="002F6149" w:rsidP="00C65CF8">
      <w:pPr>
        <w:ind w:firstLine="567"/>
        <w:jc w:val="center"/>
        <w:rPr>
          <w:b/>
          <w:bCs/>
          <w:lang w:val="en-US"/>
        </w:rPr>
      </w:pPr>
    </w:p>
    <w:p w:rsidR="00C65CF8" w:rsidRPr="002F6149" w:rsidRDefault="00C65CF8" w:rsidP="00C65CF8">
      <w:pPr>
        <w:ind w:firstLine="567"/>
        <w:jc w:val="both"/>
        <w:rPr>
          <w:bCs/>
          <w:lang w:val="en-US"/>
        </w:rPr>
      </w:pPr>
      <w:r w:rsidRPr="002F6149">
        <w:rPr>
          <w:bCs/>
          <w:lang w:val="en-US"/>
        </w:rPr>
        <w:t>28. In case of disagreements that may arise in the course of the implementation of this Treaty, the Parties undertake to resolve them through negotiations.</w:t>
      </w:r>
    </w:p>
    <w:p w:rsidR="00C65CF8" w:rsidRPr="002F6149" w:rsidRDefault="00C65CF8" w:rsidP="00C65CF8">
      <w:pPr>
        <w:ind w:firstLine="567"/>
        <w:jc w:val="both"/>
        <w:rPr>
          <w:bCs/>
          <w:lang w:val="en-US"/>
        </w:rPr>
      </w:pPr>
      <w:r w:rsidRPr="002F6149">
        <w:rPr>
          <w:bCs/>
          <w:lang w:val="en-US"/>
        </w:rPr>
        <w:t>29. If the dispute is not settled through negotiation, it can be referred to the judicial authorities at the location of the Accreditation Body.</w:t>
      </w:r>
    </w:p>
    <w:p w:rsidR="002F6149" w:rsidRPr="002F6149" w:rsidRDefault="002F6149" w:rsidP="00C65CF8">
      <w:pPr>
        <w:ind w:firstLine="567"/>
        <w:jc w:val="both"/>
        <w:rPr>
          <w:bCs/>
          <w:lang w:val="en-US"/>
        </w:rPr>
      </w:pPr>
    </w:p>
    <w:p w:rsidR="00C65CF8" w:rsidRDefault="00C65CF8" w:rsidP="00C65CF8">
      <w:pPr>
        <w:ind w:firstLine="567"/>
        <w:jc w:val="center"/>
        <w:rPr>
          <w:b/>
          <w:bCs/>
          <w:lang w:val="en-US"/>
        </w:rPr>
      </w:pPr>
      <w:r w:rsidRPr="002F6149">
        <w:rPr>
          <w:b/>
          <w:bCs/>
          <w:lang w:val="en-US"/>
        </w:rPr>
        <w:t>8. Final Provisions</w:t>
      </w:r>
    </w:p>
    <w:p w:rsidR="002F6149" w:rsidRPr="002F6149" w:rsidRDefault="002F6149" w:rsidP="00C65CF8">
      <w:pPr>
        <w:ind w:firstLine="567"/>
        <w:jc w:val="center"/>
        <w:rPr>
          <w:b/>
          <w:bCs/>
          <w:lang w:val="en-US"/>
        </w:rPr>
      </w:pPr>
    </w:p>
    <w:p w:rsidR="00C65CF8" w:rsidRPr="002F6149" w:rsidRDefault="00C65CF8" w:rsidP="00C65CF8">
      <w:pPr>
        <w:ind w:firstLine="567"/>
        <w:jc w:val="both"/>
        <w:rPr>
          <w:bCs/>
          <w:lang w:val="en-US"/>
        </w:rPr>
      </w:pPr>
      <w:r w:rsidRPr="002F6149">
        <w:rPr>
          <w:bCs/>
          <w:lang w:val="en-US"/>
        </w:rPr>
        <w:t>30. This Agreement shall be considered concluded from the date of its signing by the Parties, if this Agreement is subject to registration with the territorial body of the Treasury Committee of the Ministry of Finance of the Republic of Kazakhstan - from the date of registration and is valid until the Parties fulfill their obligations thereon.</w:t>
      </w:r>
    </w:p>
    <w:p w:rsidR="00C65CF8" w:rsidRPr="002F6149" w:rsidRDefault="00C65CF8" w:rsidP="00C65CF8">
      <w:pPr>
        <w:ind w:firstLine="567"/>
        <w:jc w:val="both"/>
        <w:rPr>
          <w:bCs/>
          <w:lang w:val="en-US"/>
        </w:rPr>
      </w:pPr>
      <w:r w:rsidRPr="002F6149">
        <w:rPr>
          <w:bCs/>
          <w:lang w:val="en-US"/>
        </w:rPr>
        <w:t>31. This Agreement is made in two copies having equal legal force, each in Kazakh and Russian languages, one copy for each Party.</w:t>
      </w:r>
    </w:p>
    <w:p w:rsidR="00C65CF8" w:rsidRPr="00C65CF8" w:rsidRDefault="00C65CF8" w:rsidP="00C65CF8">
      <w:pPr>
        <w:ind w:firstLine="567"/>
        <w:jc w:val="both"/>
        <w:rPr>
          <w:bCs/>
          <w:lang w:val="en-US"/>
        </w:rPr>
      </w:pPr>
      <w:r w:rsidRPr="002F6149">
        <w:rPr>
          <w:bCs/>
          <w:lang w:val="en-US"/>
        </w:rPr>
        <w:t>32. The Parties agreed that the exchange of information between</w:t>
      </w:r>
      <w:r w:rsidRPr="00C65CF8">
        <w:rPr>
          <w:bCs/>
          <w:lang w:val="en-US"/>
        </w:rPr>
        <w:t xml:space="preserve"> the Parties, carried out by e-mail specified in this Treaty, is also official, as well as paper, except as provided for in the Law.</w:t>
      </w:r>
    </w:p>
    <w:p w:rsidR="00C65CF8" w:rsidRPr="00C65CF8" w:rsidRDefault="00C65CF8" w:rsidP="00C65CF8">
      <w:pPr>
        <w:ind w:firstLine="567"/>
        <w:jc w:val="both"/>
        <w:rPr>
          <w:bCs/>
          <w:lang w:val="en-US"/>
        </w:rPr>
      </w:pPr>
      <w:r w:rsidRPr="00C65CF8">
        <w:rPr>
          <w:bCs/>
          <w:lang w:val="en-US"/>
        </w:rPr>
        <w:t>Confirmation of receipt of information by e-mail is an electronic message marked "received", the analogue of such confirmation is the automatic notification by software about receipt of an electronic message by e-mail. The date of transmission of information by e-mail is the day of its sending.</w:t>
      </w:r>
    </w:p>
    <w:p w:rsidR="00C65CF8" w:rsidRPr="00C65CF8" w:rsidRDefault="00C65CF8" w:rsidP="00C65CF8">
      <w:pPr>
        <w:ind w:firstLine="567"/>
        <w:jc w:val="both"/>
        <w:rPr>
          <w:bCs/>
          <w:lang w:val="en-US"/>
        </w:rPr>
      </w:pPr>
      <w:r w:rsidRPr="00C65CF8">
        <w:rPr>
          <w:bCs/>
          <w:lang w:val="en-US"/>
        </w:rPr>
        <w:t>33. Facsimile and scanned copies of the Treaty, amendments and additions to the Agreement shall be valid until the Parties receive the originals. The party sending by fax or e-mail of any of the above-mentioned documents is obliged to forward the original of the corresponding document to the other Party within the next ten calendar days.</w:t>
      </w:r>
    </w:p>
    <w:p w:rsidR="00C65CF8" w:rsidRPr="00C65CF8" w:rsidRDefault="00C65CF8" w:rsidP="00C65CF8">
      <w:pPr>
        <w:ind w:firstLine="567"/>
        <w:jc w:val="both"/>
        <w:rPr>
          <w:bCs/>
          <w:lang w:val="en-US"/>
        </w:rPr>
      </w:pPr>
      <w:r w:rsidRPr="00C65CF8">
        <w:rPr>
          <w:bCs/>
          <w:lang w:val="en-US"/>
        </w:rPr>
        <w:t>34. All changes and additions to this Agreement are valid only on condition that they are made in the same form as this Agreement and signed by the Parties.</w:t>
      </w:r>
    </w:p>
    <w:p w:rsidR="00767650" w:rsidRDefault="00C65CF8" w:rsidP="00C65CF8">
      <w:pPr>
        <w:ind w:firstLine="567"/>
        <w:jc w:val="both"/>
        <w:rPr>
          <w:bCs/>
          <w:lang w:val="en-US"/>
        </w:rPr>
      </w:pPr>
      <w:r w:rsidRPr="00C65CF8">
        <w:rPr>
          <w:bCs/>
          <w:lang w:val="en-US"/>
        </w:rPr>
        <w:t>35. In everything that is not stipulated by the Treaty, the Parties are guided by the current legislation of the Republic of Kazakhstan.</w:t>
      </w:r>
    </w:p>
    <w:p w:rsidR="00C65CF8" w:rsidRDefault="00C65CF8" w:rsidP="00C65CF8">
      <w:pPr>
        <w:ind w:firstLine="567"/>
        <w:jc w:val="both"/>
        <w:rPr>
          <w:b/>
          <w:lang w:val="en-US"/>
        </w:rPr>
      </w:pPr>
    </w:p>
    <w:p w:rsidR="001E608D" w:rsidRDefault="001E608D" w:rsidP="00F5432F">
      <w:pPr>
        <w:jc w:val="center"/>
        <w:rPr>
          <w:b/>
          <w:bCs/>
          <w:lang w:val="en-US"/>
        </w:rPr>
      </w:pPr>
    </w:p>
    <w:p w:rsidR="001E608D" w:rsidRDefault="001E608D" w:rsidP="00F5432F">
      <w:pPr>
        <w:jc w:val="center"/>
        <w:rPr>
          <w:b/>
          <w:bCs/>
          <w:lang w:val="en-US"/>
        </w:rPr>
      </w:pPr>
    </w:p>
    <w:p w:rsidR="00596B5A" w:rsidRPr="00C65CF8" w:rsidRDefault="00C65CF8" w:rsidP="00F5432F">
      <w:pPr>
        <w:jc w:val="center"/>
        <w:rPr>
          <w:b/>
          <w:lang w:val="en-US"/>
        </w:rPr>
      </w:pPr>
      <w:r w:rsidRPr="00C65CF8">
        <w:rPr>
          <w:b/>
          <w:bCs/>
          <w:lang w:val="en-US"/>
        </w:rPr>
        <w:t>9. Addresses, bank details and signatures of the Parties</w:t>
      </w:r>
    </w:p>
    <w:tbl>
      <w:tblPr>
        <w:tblW w:w="5000" w:type="pct"/>
        <w:tblCellSpacing w:w="15" w:type="dxa"/>
        <w:tblCellMar>
          <w:top w:w="15" w:type="dxa"/>
          <w:left w:w="15" w:type="dxa"/>
          <w:bottom w:w="15" w:type="dxa"/>
          <w:right w:w="15" w:type="dxa"/>
        </w:tblCellMar>
        <w:tblLook w:val="04A0"/>
      </w:tblPr>
      <w:tblGrid>
        <w:gridCol w:w="5124"/>
        <w:gridCol w:w="4604"/>
      </w:tblGrid>
      <w:tr w:rsidR="00BC60E9" w:rsidRPr="006A601B" w:rsidTr="00BC60E9">
        <w:trPr>
          <w:tblCellSpacing w:w="15" w:type="dxa"/>
        </w:trPr>
        <w:tc>
          <w:tcPr>
            <w:tcW w:w="0" w:type="auto"/>
            <w:vAlign w:val="center"/>
            <w:hideMark/>
          </w:tcPr>
          <w:p w:rsidR="00C65CF8" w:rsidRPr="00C65CF8" w:rsidRDefault="00C65CF8" w:rsidP="00C65CF8">
            <w:pPr>
              <w:jc w:val="center"/>
              <w:rPr>
                <w:bCs/>
                <w:lang w:val="en-US"/>
              </w:rPr>
            </w:pPr>
            <w:r w:rsidRPr="00C65CF8">
              <w:rPr>
                <w:bCs/>
                <w:lang w:val="en-US"/>
              </w:rPr>
              <w:t>Applicant:</w:t>
            </w:r>
          </w:p>
          <w:p w:rsidR="00C65CF8" w:rsidRPr="00C65CF8" w:rsidRDefault="00C65CF8" w:rsidP="00C65CF8">
            <w:pPr>
              <w:jc w:val="center"/>
              <w:rPr>
                <w:bCs/>
                <w:lang w:val="en-US"/>
              </w:rPr>
            </w:pPr>
            <w:r w:rsidRPr="00C65CF8">
              <w:rPr>
                <w:bCs/>
                <w:lang w:val="en-US"/>
              </w:rPr>
              <w:t>_____________________________</w:t>
            </w:r>
          </w:p>
          <w:p w:rsidR="00C65CF8" w:rsidRPr="00C65CF8" w:rsidRDefault="00C65CF8" w:rsidP="00C65CF8">
            <w:pPr>
              <w:jc w:val="center"/>
              <w:rPr>
                <w:bCs/>
                <w:lang w:val="en-US"/>
              </w:rPr>
            </w:pPr>
            <w:r w:rsidRPr="00C65CF8">
              <w:rPr>
                <w:bCs/>
                <w:lang w:val="en-US"/>
              </w:rPr>
              <w:t>(Full name of the party, legal and actual address, official e-mail address and other requisites) _____________________________</w:t>
            </w:r>
          </w:p>
          <w:p w:rsidR="00C65CF8" w:rsidRPr="00C65CF8" w:rsidRDefault="00C65CF8" w:rsidP="00C65CF8">
            <w:pPr>
              <w:jc w:val="center"/>
              <w:rPr>
                <w:bCs/>
                <w:lang w:val="en-US"/>
              </w:rPr>
            </w:pPr>
            <w:r w:rsidRPr="00C65CF8">
              <w:rPr>
                <w:bCs/>
                <w:lang w:val="en-US"/>
              </w:rPr>
              <w:t>(Signature, title, surname, name and patronymic (if any)</w:t>
            </w:r>
          </w:p>
          <w:p w:rsidR="00BC60E9" w:rsidRPr="00C65CF8" w:rsidRDefault="00C65CF8" w:rsidP="00C65CF8">
            <w:pPr>
              <w:jc w:val="center"/>
              <w:rPr>
                <w:bCs/>
                <w:lang w:val="en-US"/>
              </w:rPr>
            </w:pPr>
            <w:r w:rsidRPr="00C65CF8">
              <w:rPr>
                <w:bCs/>
                <w:lang w:val="en-US"/>
              </w:rPr>
              <w:t>M.P. (in the presence of)</w:t>
            </w:r>
          </w:p>
        </w:tc>
        <w:tc>
          <w:tcPr>
            <w:tcW w:w="0" w:type="auto"/>
            <w:vAlign w:val="center"/>
            <w:hideMark/>
          </w:tcPr>
          <w:p w:rsidR="009054FF" w:rsidRPr="009054FF" w:rsidRDefault="009054FF" w:rsidP="009054FF">
            <w:pPr>
              <w:jc w:val="center"/>
              <w:rPr>
                <w:bCs/>
                <w:lang w:val="en-US"/>
              </w:rPr>
            </w:pPr>
            <w:r w:rsidRPr="009054FF">
              <w:rPr>
                <w:bCs/>
                <w:lang w:val="en-US"/>
              </w:rPr>
              <w:t>Accreditation body:</w:t>
            </w:r>
          </w:p>
          <w:p w:rsidR="009054FF" w:rsidRPr="009054FF" w:rsidRDefault="009054FF" w:rsidP="009054FF">
            <w:pPr>
              <w:jc w:val="center"/>
              <w:rPr>
                <w:bCs/>
                <w:lang w:val="en-US"/>
              </w:rPr>
            </w:pPr>
            <w:r w:rsidRPr="009054FF">
              <w:rPr>
                <w:bCs/>
                <w:lang w:val="en-US"/>
              </w:rPr>
              <w:t>______________________________</w:t>
            </w:r>
          </w:p>
          <w:p w:rsidR="009054FF" w:rsidRPr="009054FF" w:rsidRDefault="009054FF" w:rsidP="009054FF">
            <w:pPr>
              <w:jc w:val="center"/>
              <w:rPr>
                <w:bCs/>
                <w:lang w:val="en-US"/>
              </w:rPr>
            </w:pPr>
            <w:r w:rsidRPr="009054FF">
              <w:rPr>
                <w:bCs/>
                <w:lang w:val="en-US"/>
              </w:rPr>
              <w:t>(Full name of the party, legal and actual address, official e-mail address and other requisites)</w:t>
            </w:r>
          </w:p>
          <w:p w:rsidR="009054FF" w:rsidRPr="009054FF" w:rsidRDefault="009054FF" w:rsidP="009054FF">
            <w:pPr>
              <w:jc w:val="center"/>
              <w:rPr>
                <w:bCs/>
                <w:lang w:val="en-US"/>
              </w:rPr>
            </w:pPr>
            <w:r w:rsidRPr="009054FF">
              <w:rPr>
                <w:bCs/>
                <w:lang w:val="en-US"/>
              </w:rPr>
              <w:t>______________________________</w:t>
            </w:r>
          </w:p>
          <w:p w:rsidR="009054FF" w:rsidRPr="009054FF" w:rsidRDefault="009054FF" w:rsidP="009054FF">
            <w:pPr>
              <w:jc w:val="center"/>
              <w:rPr>
                <w:bCs/>
                <w:lang w:val="en-US"/>
              </w:rPr>
            </w:pPr>
            <w:r w:rsidRPr="009054FF">
              <w:rPr>
                <w:bCs/>
                <w:lang w:val="en-US"/>
              </w:rPr>
              <w:t>(Signature, title, surname, name and patronymic (if any)</w:t>
            </w:r>
          </w:p>
          <w:p w:rsidR="00767650" w:rsidRPr="009054FF" w:rsidRDefault="009054FF" w:rsidP="009054FF">
            <w:pPr>
              <w:jc w:val="center"/>
              <w:rPr>
                <w:bCs/>
                <w:lang w:val="en-US"/>
              </w:rPr>
            </w:pPr>
            <w:r w:rsidRPr="009054FF">
              <w:rPr>
                <w:bCs/>
                <w:lang w:val="en-US"/>
              </w:rPr>
              <w:t>M.P. (in the presence of)</w:t>
            </w:r>
          </w:p>
        </w:tc>
      </w:tr>
    </w:tbl>
    <w:p w:rsidR="00767650" w:rsidRPr="009054FF" w:rsidRDefault="00767650" w:rsidP="000975CD">
      <w:pPr>
        <w:ind w:firstLine="567"/>
        <w:jc w:val="both"/>
        <w:rPr>
          <w:b/>
          <w:sz w:val="28"/>
          <w:szCs w:val="28"/>
          <w:lang w:val="en-US"/>
        </w:rPr>
      </w:pPr>
    </w:p>
    <w:p w:rsidR="001E608D" w:rsidRDefault="001E608D" w:rsidP="006141CE">
      <w:pPr>
        <w:jc w:val="both"/>
        <w:rPr>
          <w:b/>
          <w:bCs/>
          <w:spacing w:val="-3"/>
          <w:w w:val="113"/>
          <w:sz w:val="28"/>
          <w:szCs w:val="28"/>
          <w:lang w:val="en-US"/>
        </w:rPr>
      </w:pPr>
      <w:r w:rsidRPr="00C83911">
        <w:rPr>
          <w:b/>
          <w:bCs/>
          <w:spacing w:val="-3"/>
          <w:w w:val="113"/>
          <w:sz w:val="28"/>
          <w:szCs w:val="28"/>
          <w:lang w:val="en-US"/>
        </w:rPr>
        <w:t>Test questions:</w:t>
      </w:r>
    </w:p>
    <w:p w:rsidR="006141CE" w:rsidRPr="006141CE" w:rsidRDefault="006141CE" w:rsidP="006141CE">
      <w:pPr>
        <w:jc w:val="both"/>
        <w:rPr>
          <w:sz w:val="28"/>
          <w:szCs w:val="28"/>
          <w:lang w:val="en-US"/>
        </w:rPr>
      </w:pPr>
      <w:r w:rsidRPr="006141CE">
        <w:rPr>
          <w:sz w:val="28"/>
          <w:szCs w:val="28"/>
          <w:lang w:val="en-US"/>
        </w:rPr>
        <w:t>1</w:t>
      </w:r>
      <w:r>
        <w:rPr>
          <w:sz w:val="28"/>
          <w:szCs w:val="28"/>
          <w:lang w:val="en-US"/>
        </w:rPr>
        <w:t>.</w:t>
      </w:r>
      <w:r w:rsidRPr="006141CE">
        <w:rPr>
          <w:sz w:val="28"/>
          <w:szCs w:val="28"/>
          <w:lang w:val="en-US"/>
        </w:rPr>
        <w:t xml:space="preserve"> Structure of the state accreditation system of the Republic of Kazakhstan</w:t>
      </w:r>
    </w:p>
    <w:p w:rsidR="006141CE" w:rsidRPr="006141CE" w:rsidRDefault="006141CE" w:rsidP="006141CE">
      <w:pPr>
        <w:jc w:val="both"/>
        <w:rPr>
          <w:sz w:val="28"/>
          <w:szCs w:val="28"/>
          <w:lang w:val="en-US"/>
        </w:rPr>
      </w:pPr>
      <w:r w:rsidRPr="006141CE">
        <w:rPr>
          <w:sz w:val="28"/>
          <w:szCs w:val="28"/>
          <w:lang w:val="en-US"/>
        </w:rPr>
        <w:t>2</w:t>
      </w:r>
      <w:r>
        <w:rPr>
          <w:sz w:val="28"/>
          <w:szCs w:val="28"/>
          <w:lang w:val="en-US"/>
        </w:rPr>
        <w:t>.</w:t>
      </w:r>
      <w:r w:rsidRPr="006141CE">
        <w:rPr>
          <w:sz w:val="28"/>
          <w:szCs w:val="28"/>
          <w:lang w:val="en-US"/>
        </w:rPr>
        <w:t>What falls within the competence of the Government of the Republic of Kazakhstan in the field of conformity assessment</w:t>
      </w:r>
    </w:p>
    <w:p w:rsidR="006141CE" w:rsidRPr="006141CE" w:rsidRDefault="006141CE" w:rsidP="006141CE">
      <w:pPr>
        <w:jc w:val="both"/>
        <w:rPr>
          <w:sz w:val="28"/>
          <w:szCs w:val="28"/>
          <w:lang w:val="en-US"/>
        </w:rPr>
      </w:pPr>
      <w:r w:rsidRPr="006141CE">
        <w:rPr>
          <w:sz w:val="28"/>
          <w:szCs w:val="28"/>
          <w:lang w:val="en-US"/>
        </w:rPr>
        <w:t>3</w:t>
      </w:r>
      <w:r>
        <w:rPr>
          <w:sz w:val="28"/>
          <w:szCs w:val="28"/>
          <w:lang w:val="en-US"/>
        </w:rPr>
        <w:t>.</w:t>
      </w:r>
      <w:r w:rsidRPr="006141CE">
        <w:rPr>
          <w:sz w:val="28"/>
          <w:szCs w:val="28"/>
          <w:lang w:val="en-US"/>
        </w:rPr>
        <w:t>Subjects of accreditation</w:t>
      </w:r>
    </w:p>
    <w:p w:rsidR="006141CE" w:rsidRPr="006141CE" w:rsidRDefault="006141CE" w:rsidP="006141CE">
      <w:pPr>
        <w:jc w:val="both"/>
        <w:rPr>
          <w:sz w:val="28"/>
          <w:szCs w:val="28"/>
          <w:lang w:val="en-US"/>
        </w:rPr>
      </w:pPr>
      <w:r w:rsidRPr="006141CE">
        <w:rPr>
          <w:sz w:val="28"/>
          <w:szCs w:val="28"/>
          <w:lang w:val="en-US"/>
        </w:rPr>
        <w:t>4</w:t>
      </w:r>
      <w:r>
        <w:rPr>
          <w:sz w:val="28"/>
          <w:szCs w:val="28"/>
          <w:lang w:val="en-US"/>
        </w:rPr>
        <w:t>.</w:t>
      </w:r>
      <w:r w:rsidRPr="006141CE">
        <w:rPr>
          <w:sz w:val="28"/>
          <w:szCs w:val="28"/>
          <w:lang w:val="en-US"/>
        </w:rPr>
        <w:t>Main functions of the National Center for Accreditation of the Republic of Kazakhstan</w:t>
      </w:r>
    </w:p>
    <w:p w:rsidR="006141CE" w:rsidRPr="006141CE" w:rsidRDefault="006141CE" w:rsidP="006141CE">
      <w:pPr>
        <w:jc w:val="both"/>
        <w:rPr>
          <w:sz w:val="28"/>
          <w:szCs w:val="28"/>
          <w:lang w:val="en-US"/>
        </w:rPr>
      </w:pPr>
      <w:r w:rsidRPr="006141CE">
        <w:rPr>
          <w:sz w:val="28"/>
          <w:szCs w:val="28"/>
          <w:lang w:val="en-US"/>
        </w:rPr>
        <w:t>5</w:t>
      </w:r>
      <w:r>
        <w:rPr>
          <w:sz w:val="28"/>
          <w:szCs w:val="28"/>
          <w:lang w:val="en-US"/>
        </w:rPr>
        <w:t>.</w:t>
      </w:r>
      <w:r w:rsidRPr="006141CE">
        <w:rPr>
          <w:sz w:val="28"/>
          <w:szCs w:val="28"/>
          <w:lang w:val="en-US"/>
        </w:rPr>
        <w:t>The main activities of the accreditation centers of experts</w:t>
      </w:r>
    </w:p>
    <w:p w:rsidR="006141CE" w:rsidRPr="006141CE" w:rsidRDefault="006141CE" w:rsidP="006141CE">
      <w:pPr>
        <w:jc w:val="both"/>
        <w:rPr>
          <w:sz w:val="28"/>
          <w:szCs w:val="28"/>
          <w:lang w:val="en-US"/>
        </w:rPr>
      </w:pPr>
      <w:r w:rsidRPr="006141CE">
        <w:rPr>
          <w:sz w:val="28"/>
          <w:szCs w:val="28"/>
          <w:lang w:val="en-US"/>
        </w:rPr>
        <w:t>6</w:t>
      </w:r>
      <w:r>
        <w:rPr>
          <w:sz w:val="28"/>
          <w:szCs w:val="28"/>
          <w:lang w:val="en-US"/>
        </w:rPr>
        <w:t>.</w:t>
      </w:r>
      <w:r w:rsidRPr="006141CE">
        <w:rPr>
          <w:sz w:val="28"/>
          <w:szCs w:val="28"/>
          <w:lang w:val="en-US"/>
        </w:rPr>
        <w:t>Rights and obligations of expert auditors and technical experts</w:t>
      </w:r>
    </w:p>
    <w:p w:rsidR="006141CE" w:rsidRPr="006141CE" w:rsidRDefault="006141CE" w:rsidP="006141CE">
      <w:pPr>
        <w:jc w:val="both"/>
        <w:rPr>
          <w:sz w:val="28"/>
          <w:szCs w:val="28"/>
          <w:lang w:val="en-US"/>
        </w:rPr>
      </w:pPr>
      <w:r w:rsidRPr="006141CE">
        <w:rPr>
          <w:sz w:val="28"/>
          <w:szCs w:val="28"/>
          <w:lang w:val="en-US"/>
        </w:rPr>
        <w:t>7</w:t>
      </w:r>
      <w:r>
        <w:rPr>
          <w:sz w:val="28"/>
          <w:szCs w:val="28"/>
          <w:lang w:val="en-US"/>
        </w:rPr>
        <w:t>.</w:t>
      </w:r>
      <w:r w:rsidRPr="006141CE">
        <w:rPr>
          <w:sz w:val="28"/>
          <w:szCs w:val="28"/>
          <w:lang w:val="en-US"/>
        </w:rPr>
        <w:t>Scope of accreditation. The basic concepts.</w:t>
      </w:r>
    </w:p>
    <w:p w:rsidR="006141CE" w:rsidRPr="006141CE" w:rsidRDefault="006141CE" w:rsidP="006141CE">
      <w:pPr>
        <w:jc w:val="both"/>
        <w:rPr>
          <w:sz w:val="28"/>
          <w:szCs w:val="28"/>
          <w:lang w:val="en-US"/>
        </w:rPr>
      </w:pPr>
      <w:r w:rsidRPr="006141CE">
        <w:rPr>
          <w:sz w:val="28"/>
          <w:szCs w:val="28"/>
          <w:lang w:val="en-US"/>
        </w:rPr>
        <w:t>8</w:t>
      </w:r>
      <w:r>
        <w:rPr>
          <w:sz w:val="28"/>
          <w:szCs w:val="28"/>
          <w:lang w:val="en-US"/>
        </w:rPr>
        <w:t>.</w:t>
      </w:r>
      <w:r w:rsidRPr="006141CE">
        <w:rPr>
          <w:sz w:val="28"/>
          <w:szCs w:val="28"/>
          <w:lang w:val="en-US"/>
        </w:rPr>
        <w:t>How is work carried out in the accreditation system of the Republic of Kazakhstan</w:t>
      </w:r>
    </w:p>
    <w:p w:rsidR="006141CE" w:rsidRPr="006141CE" w:rsidRDefault="006141CE" w:rsidP="006141CE">
      <w:pPr>
        <w:jc w:val="both"/>
        <w:rPr>
          <w:sz w:val="28"/>
          <w:szCs w:val="28"/>
          <w:lang w:val="en-US"/>
        </w:rPr>
      </w:pPr>
      <w:r w:rsidRPr="006141CE">
        <w:rPr>
          <w:sz w:val="28"/>
          <w:szCs w:val="28"/>
          <w:lang w:val="en-US"/>
        </w:rPr>
        <w:t>9</w:t>
      </w:r>
      <w:r>
        <w:rPr>
          <w:sz w:val="28"/>
          <w:szCs w:val="28"/>
          <w:lang w:val="en-US"/>
        </w:rPr>
        <w:t>.</w:t>
      </w:r>
      <w:r w:rsidRPr="006141CE">
        <w:rPr>
          <w:sz w:val="28"/>
          <w:szCs w:val="28"/>
          <w:lang w:val="en-US"/>
        </w:rPr>
        <w:t>Regulatory basis of the accreditation system</w:t>
      </w:r>
    </w:p>
    <w:p w:rsidR="00767650" w:rsidRPr="009054FF" w:rsidRDefault="00767650" w:rsidP="000975CD">
      <w:pPr>
        <w:ind w:firstLine="567"/>
        <w:jc w:val="both"/>
        <w:rPr>
          <w:b/>
          <w:sz w:val="28"/>
          <w:szCs w:val="28"/>
          <w:lang w:val="en-US"/>
        </w:rPr>
      </w:pPr>
    </w:p>
    <w:p w:rsidR="00767650" w:rsidRPr="009054FF" w:rsidRDefault="00767650" w:rsidP="000975CD">
      <w:pPr>
        <w:ind w:firstLine="567"/>
        <w:jc w:val="both"/>
        <w:rPr>
          <w:b/>
          <w:sz w:val="28"/>
          <w:szCs w:val="28"/>
          <w:lang w:val="en-US"/>
        </w:rPr>
      </w:pPr>
    </w:p>
    <w:p w:rsidR="002F6149" w:rsidRDefault="002F6149" w:rsidP="006141CE">
      <w:pPr>
        <w:jc w:val="both"/>
        <w:rPr>
          <w:b/>
          <w:sz w:val="28"/>
          <w:szCs w:val="28"/>
          <w:lang w:val="en-US"/>
        </w:rPr>
      </w:pPr>
    </w:p>
    <w:p w:rsidR="006141CE" w:rsidRDefault="006141CE" w:rsidP="00806F6B">
      <w:pPr>
        <w:ind w:right="283"/>
        <w:jc w:val="center"/>
        <w:rPr>
          <w:b/>
          <w:color w:val="000000"/>
          <w:sz w:val="28"/>
          <w:szCs w:val="28"/>
          <w:lang w:val="en-US"/>
        </w:rPr>
      </w:pPr>
      <w:r w:rsidRPr="00C63332">
        <w:rPr>
          <w:b/>
          <w:sz w:val="28"/>
          <w:szCs w:val="28"/>
          <w:lang w:val="en-US"/>
        </w:rPr>
        <w:t xml:space="preserve">Lecture </w:t>
      </w:r>
      <w:r>
        <w:rPr>
          <w:b/>
          <w:color w:val="000000"/>
          <w:sz w:val="28"/>
          <w:szCs w:val="28"/>
          <w:lang w:val="en-US"/>
        </w:rPr>
        <w:t>9</w:t>
      </w:r>
    </w:p>
    <w:p w:rsidR="005E65BC" w:rsidRPr="00806F6B" w:rsidRDefault="005E65BC" w:rsidP="00806F6B">
      <w:pPr>
        <w:ind w:right="283"/>
        <w:jc w:val="center"/>
        <w:rPr>
          <w:b/>
          <w:color w:val="000000"/>
          <w:sz w:val="28"/>
          <w:szCs w:val="28"/>
          <w:lang w:val="en-US"/>
        </w:rPr>
      </w:pPr>
    </w:p>
    <w:p w:rsidR="006141CE" w:rsidRDefault="006141CE" w:rsidP="00806F6B">
      <w:pPr>
        <w:ind w:firstLine="567"/>
        <w:jc w:val="both"/>
        <w:rPr>
          <w:b/>
          <w:sz w:val="28"/>
          <w:szCs w:val="28"/>
          <w:lang w:val="en-US"/>
        </w:rPr>
      </w:pPr>
      <w:r>
        <w:rPr>
          <w:b/>
          <w:sz w:val="28"/>
          <w:szCs w:val="28"/>
          <w:lang w:val="en-US"/>
        </w:rPr>
        <w:t xml:space="preserve">Theme: </w:t>
      </w:r>
      <w:r w:rsidRPr="009054FF">
        <w:rPr>
          <w:b/>
          <w:sz w:val="28"/>
          <w:szCs w:val="28"/>
          <w:lang w:val="en-US"/>
        </w:rPr>
        <w:t>Criteria for the accreditation system to the certification bodies (conformity assessment bodies)</w:t>
      </w:r>
      <w:r>
        <w:rPr>
          <w:b/>
          <w:sz w:val="28"/>
          <w:szCs w:val="28"/>
          <w:lang w:val="en-US"/>
        </w:rPr>
        <w:t>.</w:t>
      </w:r>
    </w:p>
    <w:p w:rsidR="005E65BC" w:rsidRDefault="005E65BC" w:rsidP="00806F6B">
      <w:pPr>
        <w:ind w:firstLine="567"/>
        <w:jc w:val="both"/>
        <w:rPr>
          <w:b/>
          <w:sz w:val="28"/>
          <w:szCs w:val="28"/>
          <w:lang w:val="en-US"/>
        </w:rPr>
      </w:pPr>
    </w:p>
    <w:p w:rsidR="006141CE" w:rsidRDefault="006141CE" w:rsidP="006141CE">
      <w:pPr>
        <w:tabs>
          <w:tab w:val="left" w:pos="9638"/>
        </w:tabs>
        <w:ind w:right="-1" w:firstLine="425"/>
        <w:jc w:val="both"/>
        <w:rPr>
          <w:b/>
          <w:sz w:val="28"/>
          <w:szCs w:val="28"/>
          <w:lang w:val="en-US"/>
        </w:rPr>
      </w:pPr>
      <w:r w:rsidRPr="00372CBC">
        <w:rPr>
          <w:b/>
          <w:sz w:val="28"/>
          <w:szCs w:val="28"/>
          <w:lang w:val="en-US"/>
        </w:rPr>
        <w:t>Lecture plan:</w:t>
      </w:r>
    </w:p>
    <w:p w:rsidR="008E262B" w:rsidRPr="00FA3F30" w:rsidRDefault="006141CE" w:rsidP="006141CE">
      <w:pPr>
        <w:ind w:firstLine="425"/>
        <w:jc w:val="both"/>
        <w:rPr>
          <w:b/>
          <w:sz w:val="28"/>
          <w:szCs w:val="28"/>
          <w:lang w:val="en-US"/>
        </w:rPr>
      </w:pPr>
      <w:r w:rsidRPr="00FA3F30">
        <w:rPr>
          <w:b/>
          <w:sz w:val="28"/>
          <w:szCs w:val="28"/>
          <w:lang w:val="en-US"/>
        </w:rPr>
        <w:t>1.Main provisions and requirements for the activity of the CAB for certification of products and services</w:t>
      </w:r>
    </w:p>
    <w:p w:rsidR="006141CE" w:rsidRPr="00FA3F30" w:rsidRDefault="006141CE" w:rsidP="006141CE">
      <w:pPr>
        <w:jc w:val="both"/>
        <w:rPr>
          <w:b/>
          <w:sz w:val="28"/>
          <w:szCs w:val="28"/>
          <w:lang w:val="en-US"/>
        </w:rPr>
      </w:pPr>
      <w:r w:rsidRPr="00FA3F30">
        <w:rPr>
          <w:b/>
          <w:sz w:val="28"/>
          <w:szCs w:val="28"/>
          <w:lang w:val="en-US"/>
        </w:rPr>
        <w:t xml:space="preserve">      2. Impartiality.</w:t>
      </w:r>
    </w:p>
    <w:p w:rsidR="009054FF" w:rsidRPr="00FA3F30" w:rsidRDefault="006141CE" w:rsidP="006141CE">
      <w:pPr>
        <w:jc w:val="both"/>
        <w:rPr>
          <w:b/>
          <w:sz w:val="28"/>
          <w:szCs w:val="28"/>
          <w:lang w:val="en-US"/>
        </w:rPr>
      </w:pPr>
      <w:r w:rsidRPr="00FA3F30">
        <w:rPr>
          <w:b/>
          <w:sz w:val="28"/>
          <w:szCs w:val="28"/>
          <w:lang w:val="en-US"/>
        </w:rPr>
        <w:t xml:space="preserve">      3. Legal and contractual matters</w:t>
      </w:r>
    </w:p>
    <w:p w:rsidR="009054FF" w:rsidRPr="009054FF" w:rsidRDefault="009054FF" w:rsidP="008255DB">
      <w:pPr>
        <w:ind w:firstLine="567"/>
        <w:jc w:val="both"/>
        <w:rPr>
          <w:sz w:val="28"/>
          <w:szCs w:val="28"/>
          <w:lang w:val="en-US"/>
        </w:rPr>
      </w:pPr>
      <w:r w:rsidRPr="006141CE">
        <w:rPr>
          <w:sz w:val="28"/>
          <w:szCs w:val="28"/>
          <w:lang w:val="en-US"/>
        </w:rPr>
        <w:t>The conformity assessment bodies</w:t>
      </w:r>
      <w:r w:rsidRPr="009054FF">
        <w:rPr>
          <w:sz w:val="28"/>
          <w:szCs w:val="28"/>
          <w:lang w:val="en-US"/>
        </w:rPr>
        <w:t xml:space="preserve"> (</w:t>
      </w:r>
      <w:r w:rsidR="001C58BF">
        <w:rPr>
          <w:sz w:val="28"/>
          <w:szCs w:val="28"/>
          <w:lang w:val="en-US"/>
        </w:rPr>
        <w:t>CAB</w:t>
      </w:r>
      <w:r w:rsidRPr="009054FF">
        <w:rPr>
          <w:sz w:val="28"/>
          <w:szCs w:val="28"/>
          <w:lang w:val="en-US"/>
        </w:rPr>
        <w:t xml:space="preserve">) by types of their activities are subdivided into the </w:t>
      </w:r>
      <w:r w:rsidR="004F6557">
        <w:rPr>
          <w:sz w:val="28"/>
          <w:szCs w:val="28"/>
          <w:lang w:val="en-US"/>
        </w:rPr>
        <w:t xml:space="preserve">CAB </w:t>
      </w:r>
      <w:r w:rsidR="001E608D">
        <w:rPr>
          <w:sz w:val="28"/>
          <w:szCs w:val="28"/>
          <w:lang w:val="en-US"/>
        </w:rPr>
        <w:t xml:space="preserve"> by</w:t>
      </w:r>
      <w:r w:rsidRPr="009054FF">
        <w:rPr>
          <w:sz w:val="28"/>
          <w:szCs w:val="28"/>
          <w:lang w:val="en-US"/>
        </w:rPr>
        <w:t>:</w:t>
      </w:r>
    </w:p>
    <w:p w:rsidR="009054FF" w:rsidRPr="009054FF" w:rsidRDefault="009054FF" w:rsidP="008255DB">
      <w:pPr>
        <w:ind w:firstLine="567"/>
        <w:jc w:val="both"/>
        <w:rPr>
          <w:sz w:val="28"/>
          <w:szCs w:val="28"/>
          <w:lang w:val="en-US"/>
        </w:rPr>
      </w:pPr>
      <w:r w:rsidRPr="009054FF">
        <w:rPr>
          <w:sz w:val="28"/>
          <w:szCs w:val="28"/>
          <w:lang w:val="en-US"/>
        </w:rPr>
        <w:t>- certification of products and services</w:t>
      </w:r>
    </w:p>
    <w:p w:rsidR="009054FF" w:rsidRPr="009054FF" w:rsidRDefault="009054FF" w:rsidP="008255DB">
      <w:pPr>
        <w:ind w:firstLine="567"/>
        <w:jc w:val="both"/>
        <w:rPr>
          <w:sz w:val="28"/>
          <w:szCs w:val="28"/>
          <w:lang w:val="en-US"/>
        </w:rPr>
      </w:pPr>
      <w:r w:rsidRPr="009054FF">
        <w:rPr>
          <w:sz w:val="28"/>
          <w:szCs w:val="28"/>
          <w:lang w:val="en-US"/>
        </w:rPr>
        <w:t>- certification of personnel</w:t>
      </w:r>
    </w:p>
    <w:p w:rsidR="00A74DB3" w:rsidRPr="009054FF" w:rsidRDefault="006141CE" w:rsidP="00806F6B">
      <w:pPr>
        <w:ind w:firstLine="567"/>
        <w:jc w:val="both"/>
        <w:rPr>
          <w:sz w:val="28"/>
          <w:szCs w:val="28"/>
          <w:lang w:val="en-US"/>
        </w:rPr>
      </w:pPr>
      <w:r>
        <w:rPr>
          <w:sz w:val="28"/>
          <w:szCs w:val="28"/>
          <w:lang w:val="en-US"/>
        </w:rPr>
        <w:t>-</w:t>
      </w:r>
      <w:r w:rsidR="009054FF" w:rsidRPr="009054FF">
        <w:rPr>
          <w:sz w:val="28"/>
          <w:szCs w:val="28"/>
          <w:lang w:val="en-US"/>
        </w:rPr>
        <w:t>management system certification - QMS, environmental management, occupational safety and health management, social responsibility management, food quality management based on HACCP principles, food safety management, management of various types of inspection bodies.</w:t>
      </w:r>
    </w:p>
    <w:p w:rsidR="009054FF" w:rsidRPr="0015402D" w:rsidRDefault="009054FF" w:rsidP="006141CE">
      <w:pPr>
        <w:ind w:firstLine="567"/>
        <w:jc w:val="both"/>
        <w:rPr>
          <w:b/>
          <w:sz w:val="28"/>
          <w:szCs w:val="28"/>
          <w:lang w:val="en-US"/>
        </w:rPr>
      </w:pPr>
      <w:r w:rsidRPr="009054FF">
        <w:rPr>
          <w:b/>
          <w:sz w:val="28"/>
          <w:szCs w:val="28"/>
          <w:lang w:val="en-US"/>
        </w:rPr>
        <w:t xml:space="preserve">Main provisions and requirements for the activity of the </w:t>
      </w:r>
      <w:r w:rsidR="004F6557">
        <w:rPr>
          <w:b/>
          <w:sz w:val="28"/>
          <w:szCs w:val="28"/>
          <w:lang w:val="en-US"/>
        </w:rPr>
        <w:t>CAB</w:t>
      </w:r>
      <w:r w:rsidRPr="009054FF">
        <w:rPr>
          <w:b/>
          <w:sz w:val="28"/>
          <w:szCs w:val="28"/>
          <w:lang w:val="en-US"/>
        </w:rPr>
        <w:t xml:space="preserve"> for certification of products and services</w:t>
      </w:r>
    </w:p>
    <w:p w:rsidR="009054FF" w:rsidRPr="0015402D" w:rsidRDefault="009054FF" w:rsidP="008255DB">
      <w:pPr>
        <w:ind w:firstLine="567"/>
        <w:jc w:val="both"/>
        <w:rPr>
          <w:sz w:val="28"/>
          <w:szCs w:val="28"/>
          <w:lang w:val="en-US"/>
        </w:rPr>
      </w:pPr>
      <w:r w:rsidRPr="0015402D">
        <w:rPr>
          <w:sz w:val="28"/>
          <w:szCs w:val="28"/>
          <w:lang w:val="en-US"/>
        </w:rPr>
        <w:t xml:space="preserve">To obtain the certificate of accreditation of the </w:t>
      </w:r>
      <w:r w:rsidR="0015402D" w:rsidRPr="00F810E6">
        <w:rPr>
          <w:rStyle w:val="shorttext"/>
          <w:sz w:val="28"/>
          <w:szCs w:val="28"/>
          <w:lang w:val="en-US"/>
        </w:rPr>
        <w:t>conformity assessment body</w:t>
      </w:r>
      <w:r w:rsidRPr="0015402D">
        <w:rPr>
          <w:sz w:val="28"/>
          <w:szCs w:val="28"/>
          <w:lang w:val="en-US"/>
        </w:rPr>
        <w:t xml:space="preserve"> for certification of products and services, the criteri</w:t>
      </w:r>
      <w:r w:rsidR="0015402D" w:rsidRPr="0015402D">
        <w:rPr>
          <w:sz w:val="28"/>
          <w:szCs w:val="28"/>
          <w:lang w:val="en-US"/>
        </w:rPr>
        <w:t>a laid down in GOST ISO/</w:t>
      </w:r>
      <w:r w:rsidRPr="0015402D">
        <w:rPr>
          <w:sz w:val="28"/>
          <w:szCs w:val="28"/>
          <w:lang w:val="en-US"/>
        </w:rPr>
        <w:t>IEC 17065-2013 "Conformity assessment. Requirements to the bodies for certification of produc</w:t>
      </w:r>
      <w:r w:rsidR="006141CE">
        <w:rPr>
          <w:sz w:val="28"/>
          <w:szCs w:val="28"/>
          <w:lang w:val="en-US"/>
        </w:rPr>
        <w:t>ts, processes and services "</w:t>
      </w:r>
      <w:r w:rsidRPr="0015402D">
        <w:rPr>
          <w:sz w:val="28"/>
          <w:szCs w:val="28"/>
          <w:lang w:val="en-US"/>
        </w:rPr>
        <w:t>.</w:t>
      </w:r>
    </w:p>
    <w:p w:rsidR="009054FF" w:rsidRPr="009054FF" w:rsidRDefault="009054FF" w:rsidP="008255DB">
      <w:pPr>
        <w:ind w:firstLine="567"/>
        <w:jc w:val="both"/>
        <w:rPr>
          <w:sz w:val="28"/>
          <w:szCs w:val="28"/>
          <w:lang w:val="en-US"/>
        </w:rPr>
      </w:pPr>
      <w:r w:rsidRPr="009054FF">
        <w:rPr>
          <w:sz w:val="28"/>
          <w:szCs w:val="28"/>
          <w:lang w:val="en-US"/>
        </w:rPr>
        <w:t>The standard establishes requirements that ensure that certification bodies use schemes that promote the recognition and acceptance of certified products, certified processes and services at the national and international levels, and the development of international trade. The standard can be used as a document that establishes the criteria for accreditation or parity evaluation, or for appointment by public authorities, scheme holders and other parties.</w:t>
      </w:r>
    </w:p>
    <w:p w:rsidR="009054FF" w:rsidRPr="009054FF" w:rsidRDefault="009054FF" w:rsidP="008255DB">
      <w:pPr>
        <w:ind w:firstLine="567"/>
        <w:jc w:val="both"/>
        <w:rPr>
          <w:sz w:val="28"/>
          <w:szCs w:val="28"/>
          <w:lang w:val="en-US"/>
        </w:rPr>
      </w:pPr>
      <w:r w:rsidRPr="009054FF">
        <w:rPr>
          <w:sz w:val="28"/>
          <w:szCs w:val="28"/>
          <w:lang w:val="en-US"/>
        </w:rPr>
        <w:t>The requirements of the standard should be considered, first of all, as general criteria for certification bodies operating in the framework of product certification schemes, processes and services. They can be tightened for use in specific industries, or other sectors, or when special requirements relating, in particular, to health and safety must be taken into account.</w:t>
      </w:r>
    </w:p>
    <w:p w:rsidR="009054FF" w:rsidRPr="009054FF" w:rsidRDefault="009054FF" w:rsidP="008255DB">
      <w:pPr>
        <w:ind w:firstLine="567"/>
        <w:jc w:val="both"/>
        <w:rPr>
          <w:sz w:val="28"/>
          <w:szCs w:val="28"/>
          <w:lang w:val="en-US"/>
        </w:rPr>
      </w:pPr>
      <w:r w:rsidRPr="001C58BF">
        <w:rPr>
          <w:b/>
          <w:sz w:val="28"/>
          <w:szCs w:val="28"/>
          <w:lang w:val="en-US"/>
        </w:rPr>
        <w:t xml:space="preserve">Principles for </w:t>
      </w:r>
      <w:r w:rsidR="0015402D" w:rsidRPr="00F810E6">
        <w:rPr>
          <w:rStyle w:val="shorttext"/>
          <w:b/>
          <w:sz w:val="28"/>
          <w:szCs w:val="28"/>
          <w:lang w:val="en-US"/>
        </w:rPr>
        <w:t>conformity assessment body</w:t>
      </w:r>
      <w:r w:rsidRPr="0015402D">
        <w:rPr>
          <w:sz w:val="28"/>
          <w:szCs w:val="28"/>
          <w:lang w:val="en-US"/>
        </w:rPr>
        <w:t>. The</w:t>
      </w:r>
      <w:r w:rsidRPr="009054FF">
        <w:rPr>
          <w:sz w:val="28"/>
          <w:szCs w:val="28"/>
          <w:lang w:val="en-US"/>
        </w:rPr>
        <w:t xml:space="preserve"> standard established the principles of the activity of certification bodies, the implementation of which allows to achieve the overall goal of certification, i.e. giving confidence to all interested parties that the products meet the established requirements. The value of certification in the degree of confidence and trust of society, which is achieved by impartial and competent evaluation by a third party.</w:t>
      </w:r>
    </w:p>
    <w:p w:rsidR="009054FF" w:rsidRPr="009054FF" w:rsidRDefault="009054FF" w:rsidP="008255DB">
      <w:pPr>
        <w:ind w:firstLine="567"/>
        <w:jc w:val="both"/>
        <w:rPr>
          <w:sz w:val="28"/>
          <w:szCs w:val="28"/>
          <w:lang w:val="en-US"/>
        </w:rPr>
      </w:pPr>
      <w:r w:rsidRPr="001C58BF">
        <w:rPr>
          <w:b/>
          <w:sz w:val="28"/>
          <w:szCs w:val="28"/>
          <w:lang w:val="en-US"/>
        </w:rPr>
        <w:t>Impartiality.</w:t>
      </w:r>
      <w:r w:rsidRPr="009054FF">
        <w:rPr>
          <w:sz w:val="28"/>
          <w:szCs w:val="28"/>
          <w:lang w:val="en-US"/>
        </w:rPr>
        <w:t xml:space="preserve"> Certification bodies and their staff need impartiality to give credibility to their activities and the results obtained.</w:t>
      </w:r>
    </w:p>
    <w:p w:rsidR="009054FF" w:rsidRPr="004F17E3" w:rsidRDefault="009054FF" w:rsidP="008255DB">
      <w:pPr>
        <w:ind w:firstLine="567"/>
        <w:jc w:val="both"/>
        <w:rPr>
          <w:sz w:val="28"/>
          <w:szCs w:val="28"/>
          <w:lang w:val="en-US"/>
        </w:rPr>
      </w:pPr>
      <w:r w:rsidRPr="004F17E3">
        <w:rPr>
          <w:sz w:val="28"/>
          <w:szCs w:val="28"/>
          <w:lang w:val="en-US"/>
        </w:rPr>
        <w:t>The threats of impartiality include prejudice, which can result from:</w:t>
      </w:r>
    </w:p>
    <w:p w:rsidR="009054FF" w:rsidRPr="009054FF" w:rsidRDefault="009054FF" w:rsidP="008255DB">
      <w:pPr>
        <w:ind w:firstLine="567"/>
        <w:jc w:val="both"/>
        <w:rPr>
          <w:sz w:val="28"/>
          <w:szCs w:val="28"/>
          <w:lang w:val="en-US"/>
        </w:rPr>
      </w:pPr>
      <w:r w:rsidRPr="009054FF">
        <w:rPr>
          <w:sz w:val="28"/>
          <w:szCs w:val="28"/>
          <w:lang w:val="en-US"/>
        </w:rPr>
        <w:t>a) personal interest (excessive reliance on the contract for the provision of services or on monetary compensation, fear of losing a client or fear of being out of work to the extent that this has an adverse effect on the performance of conformity assessment activities);</w:t>
      </w:r>
    </w:p>
    <w:p w:rsidR="009054FF" w:rsidRPr="009054FF" w:rsidRDefault="009054FF" w:rsidP="009054FF">
      <w:pPr>
        <w:ind w:firstLine="567"/>
        <w:jc w:val="both"/>
        <w:rPr>
          <w:sz w:val="28"/>
          <w:szCs w:val="28"/>
          <w:lang w:val="en-US"/>
        </w:rPr>
      </w:pPr>
      <w:r w:rsidRPr="009054FF">
        <w:rPr>
          <w:sz w:val="28"/>
          <w:szCs w:val="28"/>
          <w:lang w:val="en-US"/>
        </w:rPr>
        <w:t>b) analysis of own activities (performance of conformity assessment work, in which the certification body evaluates the results of previously provided services, for example, consulting services);</w:t>
      </w:r>
    </w:p>
    <w:p w:rsidR="009054FF" w:rsidRPr="009054FF" w:rsidRDefault="009054FF" w:rsidP="009054FF">
      <w:pPr>
        <w:ind w:firstLine="567"/>
        <w:jc w:val="both"/>
        <w:rPr>
          <w:sz w:val="28"/>
          <w:szCs w:val="28"/>
          <w:lang w:val="en-US"/>
        </w:rPr>
      </w:pPr>
      <w:r w:rsidRPr="009054FF">
        <w:rPr>
          <w:sz w:val="28"/>
          <w:szCs w:val="28"/>
          <w:lang w:val="en-US"/>
        </w:rPr>
        <w:t>c) advocacy (the certification body or its staff supports or opposes the company, which is also its customer);</w:t>
      </w:r>
    </w:p>
    <w:p w:rsidR="009054FF" w:rsidRPr="009054FF" w:rsidRDefault="00C33BB0" w:rsidP="009054FF">
      <w:pPr>
        <w:ind w:firstLine="567"/>
        <w:jc w:val="both"/>
        <w:rPr>
          <w:sz w:val="28"/>
          <w:szCs w:val="28"/>
          <w:lang w:val="en-US"/>
        </w:rPr>
      </w:pPr>
      <w:r w:rsidRPr="009054FF">
        <w:rPr>
          <w:sz w:val="28"/>
          <w:szCs w:val="28"/>
          <w:lang w:val="en-US"/>
        </w:rPr>
        <w:t>d</w:t>
      </w:r>
      <w:r w:rsidR="009054FF" w:rsidRPr="009054FF">
        <w:rPr>
          <w:sz w:val="28"/>
          <w:szCs w:val="28"/>
          <w:lang w:val="en-US"/>
        </w:rPr>
        <w:t>) excessive familiarity, i.e. a threat that arises from the fact that the certification body or its staff tolerates too much trust in place of looking for evidence of compliance (for product certification, this risk is more difficult to manage, because the need for auditors with specific work experience often limits the number of qualified personnel);</w:t>
      </w:r>
    </w:p>
    <w:p w:rsidR="009054FF" w:rsidRPr="009054FF" w:rsidRDefault="009054FF" w:rsidP="009054FF">
      <w:pPr>
        <w:ind w:firstLine="567"/>
        <w:jc w:val="both"/>
        <w:rPr>
          <w:sz w:val="28"/>
          <w:szCs w:val="28"/>
          <w:lang w:val="en-US"/>
        </w:rPr>
      </w:pPr>
      <w:r w:rsidRPr="009054FF">
        <w:rPr>
          <w:sz w:val="28"/>
          <w:szCs w:val="28"/>
          <w:lang w:val="en-US"/>
        </w:rPr>
        <w:t>e) fear of the customer or other interested party, which may prevent the certification body or its personnel from acting impartially;</w:t>
      </w:r>
    </w:p>
    <w:p w:rsidR="009054FF" w:rsidRPr="004F17E3" w:rsidRDefault="00C33BB0" w:rsidP="009054FF">
      <w:pPr>
        <w:ind w:firstLine="567"/>
        <w:jc w:val="both"/>
        <w:rPr>
          <w:sz w:val="28"/>
          <w:szCs w:val="28"/>
          <w:lang w:val="en-US"/>
        </w:rPr>
      </w:pPr>
      <w:r w:rsidRPr="004F17E3">
        <w:rPr>
          <w:sz w:val="28"/>
          <w:szCs w:val="28"/>
          <w:lang w:val="en-US"/>
        </w:rPr>
        <w:t>e</w:t>
      </w:r>
      <w:r w:rsidR="009054FF" w:rsidRPr="004F17E3">
        <w:rPr>
          <w:sz w:val="28"/>
          <w:szCs w:val="28"/>
          <w:lang w:val="en-US"/>
        </w:rPr>
        <w:t>) competition (between the customer and the personnel working under the contract).</w:t>
      </w:r>
    </w:p>
    <w:p w:rsidR="009054FF" w:rsidRPr="009054FF" w:rsidRDefault="009054FF" w:rsidP="00C33BB0">
      <w:pPr>
        <w:ind w:firstLine="567"/>
        <w:jc w:val="both"/>
        <w:rPr>
          <w:bCs/>
          <w:sz w:val="28"/>
          <w:szCs w:val="28"/>
          <w:lang w:val="en-US"/>
        </w:rPr>
      </w:pPr>
      <w:r w:rsidRPr="009054FF">
        <w:rPr>
          <w:b/>
          <w:bCs/>
          <w:sz w:val="28"/>
          <w:szCs w:val="28"/>
          <w:lang w:val="en-US"/>
        </w:rPr>
        <w:t xml:space="preserve">Competence. </w:t>
      </w:r>
      <w:r w:rsidRPr="009054FF">
        <w:rPr>
          <w:bCs/>
          <w:sz w:val="28"/>
          <w:szCs w:val="28"/>
          <w:lang w:val="en-US"/>
        </w:rPr>
        <w:t>The competence of the personnel, provided by the management system of the certification body, is necessary for the implementation of certification, which causes trust.</w:t>
      </w:r>
    </w:p>
    <w:p w:rsidR="009054FF" w:rsidRPr="009054FF" w:rsidRDefault="009054FF" w:rsidP="00C33BB0">
      <w:pPr>
        <w:ind w:firstLine="567"/>
        <w:jc w:val="both"/>
        <w:rPr>
          <w:bCs/>
          <w:sz w:val="28"/>
          <w:szCs w:val="28"/>
          <w:lang w:val="en-US"/>
        </w:rPr>
      </w:pPr>
      <w:r w:rsidRPr="009054FF">
        <w:rPr>
          <w:b/>
          <w:bCs/>
          <w:sz w:val="28"/>
          <w:szCs w:val="28"/>
          <w:lang w:val="en-US"/>
        </w:rPr>
        <w:t xml:space="preserve">Confidentiality and openness. </w:t>
      </w:r>
      <w:r w:rsidRPr="009054FF">
        <w:rPr>
          <w:bCs/>
          <w:sz w:val="28"/>
          <w:szCs w:val="28"/>
          <w:lang w:val="en-US"/>
        </w:rPr>
        <w:t>Managing the balance between requirements related to confidentiality and openness affects the trust of the parties involved and their perception of the value of the conformity assessment work performed.</w:t>
      </w:r>
    </w:p>
    <w:p w:rsidR="009054FF" w:rsidRPr="009054FF" w:rsidRDefault="009054FF" w:rsidP="00C33BB0">
      <w:pPr>
        <w:ind w:firstLine="567"/>
        <w:jc w:val="both"/>
        <w:rPr>
          <w:b/>
          <w:bCs/>
          <w:sz w:val="28"/>
          <w:szCs w:val="28"/>
          <w:lang w:val="en-US"/>
        </w:rPr>
      </w:pPr>
      <w:r w:rsidRPr="009054FF">
        <w:rPr>
          <w:b/>
          <w:bCs/>
          <w:sz w:val="28"/>
          <w:szCs w:val="28"/>
          <w:lang w:val="en-US"/>
        </w:rPr>
        <w:t>Confidentiality</w:t>
      </w:r>
      <w:r w:rsidRPr="009054FF">
        <w:rPr>
          <w:bCs/>
          <w:sz w:val="28"/>
          <w:szCs w:val="28"/>
          <w:lang w:val="en-US"/>
        </w:rPr>
        <w:t>. In order to gain access to the information necessary to conduct effective work on conformity assessment, the certification body needs to be sure that confidential information will not be disclosed. All organizations and specialists have the right to protect any confidential information provided by them, except when the lawor the applicable certification scheme requires its disclosure.</w:t>
      </w:r>
    </w:p>
    <w:p w:rsidR="009054FF" w:rsidRPr="009054FF" w:rsidRDefault="009054FF" w:rsidP="00C33BB0">
      <w:pPr>
        <w:ind w:firstLine="567"/>
        <w:jc w:val="both"/>
        <w:rPr>
          <w:bCs/>
          <w:sz w:val="28"/>
          <w:szCs w:val="28"/>
          <w:lang w:val="en-US"/>
        </w:rPr>
      </w:pPr>
      <w:r w:rsidRPr="009054FF">
        <w:rPr>
          <w:b/>
          <w:bCs/>
          <w:sz w:val="28"/>
          <w:szCs w:val="28"/>
          <w:lang w:val="en-US"/>
        </w:rPr>
        <w:t xml:space="preserve">Openness. </w:t>
      </w:r>
      <w:r w:rsidRPr="009054FF">
        <w:rPr>
          <w:bCs/>
          <w:sz w:val="28"/>
          <w:szCs w:val="28"/>
          <w:lang w:val="en-US"/>
        </w:rPr>
        <w:t>The certification body should provide access to information on the assessment and certification processes, as well as on the status of certification (granting, maintaining, extending, extending and reducing the areas, suspension, cancellation or refusal) of any products to ensure confidence in the integrity and reliability of certification. Openness is the principle of access to or disclosure of relevant information.</w:t>
      </w:r>
    </w:p>
    <w:p w:rsidR="009054FF" w:rsidRPr="009054FF" w:rsidRDefault="009054FF" w:rsidP="00C33BB0">
      <w:pPr>
        <w:ind w:firstLine="567"/>
        <w:jc w:val="both"/>
        <w:rPr>
          <w:bCs/>
          <w:sz w:val="28"/>
          <w:szCs w:val="28"/>
          <w:lang w:val="en-US"/>
        </w:rPr>
      </w:pPr>
      <w:r w:rsidRPr="009054FF">
        <w:rPr>
          <w:b/>
          <w:bCs/>
          <w:sz w:val="28"/>
          <w:szCs w:val="28"/>
          <w:lang w:val="en-US"/>
        </w:rPr>
        <w:t xml:space="preserve">Access to the information. </w:t>
      </w:r>
      <w:r w:rsidRPr="009054FF">
        <w:rPr>
          <w:bCs/>
          <w:sz w:val="28"/>
          <w:szCs w:val="28"/>
          <w:lang w:val="en-US"/>
        </w:rPr>
        <w:t>Any information that the certification body has about the products that are the subject of assessment and / or certification must, upon request, be provided to the party or organization that has concluded an agreement with this body for certification work</w:t>
      </w:r>
    </w:p>
    <w:p w:rsidR="009054FF" w:rsidRDefault="009054FF" w:rsidP="00C33BB0">
      <w:pPr>
        <w:ind w:firstLine="567"/>
        <w:jc w:val="both"/>
        <w:rPr>
          <w:bCs/>
          <w:sz w:val="28"/>
          <w:szCs w:val="28"/>
          <w:lang w:val="en-US"/>
        </w:rPr>
      </w:pPr>
      <w:r w:rsidRPr="009054FF">
        <w:rPr>
          <w:b/>
          <w:bCs/>
          <w:sz w:val="28"/>
          <w:szCs w:val="28"/>
          <w:lang w:val="en-US"/>
        </w:rPr>
        <w:t xml:space="preserve">A responsibility. </w:t>
      </w:r>
      <w:r w:rsidRPr="009054FF">
        <w:rPr>
          <w:bCs/>
          <w:sz w:val="28"/>
          <w:szCs w:val="28"/>
          <w:lang w:val="en-US"/>
        </w:rPr>
        <w:t>The customer, and not the certification body, is responsible for fulfilling the certification requirements. The certification body is responsible for evaluating sufficient objective evidence, on the basis of which a certification decision is made. On the basis of the analysis of certificates, the certification body makes a decision to issue a certificate if there is sufficient evidence of compliance or refusal to issue, if there is insufficient evidence of compliance or no confirmation of certification results.</w:t>
      </w:r>
    </w:p>
    <w:p w:rsidR="009054FF" w:rsidRPr="009054FF" w:rsidRDefault="009054FF" w:rsidP="006141CE">
      <w:pPr>
        <w:ind w:firstLine="567"/>
        <w:jc w:val="both"/>
        <w:rPr>
          <w:b/>
          <w:sz w:val="28"/>
          <w:szCs w:val="28"/>
          <w:lang w:val="en-US"/>
        </w:rPr>
      </w:pPr>
      <w:r w:rsidRPr="009054FF">
        <w:rPr>
          <w:b/>
          <w:sz w:val="28"/>
          <w:szCs w:val="28"/>
          <w:lang w:val="en-US"/>
        </w:rPr>
        <w:t>Legal and contractual matters</w:t>
      </w:r>
    </w:p>
    <w:p w:rsidR="009054FF" w:rsidRPr="009054FF" w:rsidRDefault="009054FF" w:rsidP="009054FF">
      <w:pPr>
        <w:ind w:firstLine="567"/>
        <w:jc w:val="both"/>
        <w:rPr>
          <w:bCs/>
          <w:sz w:val="28"/>
          <w:szCs w:val="28"/>
          <w:lang w:val="en-US"/>
        </w:rPr>
      </w:pPr>
      <w:r w:rsidRPr="009054FF">
        <w:rPr>
          <w:b/>
          <w:sz w:val="28"/>
          <w:szCs w:val="28"/>
          <w:lang w:val="en-US"/>
        </w:rPr>
        <w:t>Legal liability</w:t>
      </w:r>
      <w:r w:rsidRPr="009054FF">
        <w:rPr>
          <w:b/>
          <w:bCs/>
          <w:sz w:val="28"/>
          <w:szCs w:val="28"/>
          <w:lang w:val="en-US"/>
        </w:rPr>
        <w:t>.</w:t>
      </w:r>
      <w:r w:rsidRPr="009054FF">
        <w:rPr>
          <w:bCs/>
          <w:sz w:val="28"/>
          <w:szCs w:val="28"/>
          <w:lang w:val="en-US"/>
        </w:rPr>
        <w:t>The certification body should be a legal entity or a certain part thereof, so that it bears legal responsibility for all actions related to certification.</w:t>
      </w:r>
    </w:p>
    <w:p w:rsidR="009054FF" w:rsidRPr="009054FF" w:rsidRDefault="009054FF" w:rsidP="009054FF">
      <w:pPr>
        <w:ind w:firstLine="567"/>
        <w:jc w:val="both"/>
        <w:rPr>
          <w:bCs/>
          <w:sz w:val="28"/>
          <w:szCs w:val="28"/>
          <w:lang w:val="en-US"/>
        </w:rPr>
      </w:pPr>
      <w:r w:rsidRPr="009054FF">
        <w:rPr>
          <w:bCs/>
          <w:sz w:val="28"/>
          <w:szCs w:val="28"/>
          <w:lang w:val="en-US"/>
        </w:rPr>
        <w:t>Contract for certification work. The certification authority must have a legally valid agreement to conduct certification work for customers, which should establish their mutual responsibility.</w:t>
      </w:r>
    </w:p>
    <w:p w:rsidR="009054FF" w:rsidRPr="009054FF" w:rsidRDefault="009054FF" w:rsidP="009054FF">
      <w:pPr>
        <w:ind w:firstLine="567"/>
        <w:jc w:val="both"/>
        <w:rPr>
          <w:bCs/>
          <w:sz w:val="28"/>
          <w:szCs w:val="28"/>
          <w:lang w:val="en-US"/>
        </w:rPr>
      </w:pPr>
      <w:r w:rsidRPr="009054FF">
        <w:rPr>
          <w:bCs/>
          <w:sz w:val="28"/>
          <w:szCs w:val="28"/>
          <w:lang w:val="en-US"/>
        </w:rPr>
        <w:t>The certification body must take the necessary measures to ensure that the contract for work requires the customer to comply with at least the following conditions:</w:t>
      </w:r>
    </w:p>
    <w:p w:rsidR="009054FF" w:rsidRPr="009054FF" w:rsidRDefault="00FB041C" w:rsidP="009054FF">
      <w:pPr>
        <w:ind w:firstLine="567"/>
        <w:jc w:val="both"/>
        <w:rPr>
          <w:bCs/>
          <w:sz w:val="28"/>
          <w:szCs w:val="28"/>
          <w:lang w:val="en-US"/>
        </w:rPr>
      </w:pPr>
      <w:r w:rsidRPr="009054FF">
        <w:rPr>
          <w:bCs/>
          <w:sz w:val="28"/>
          <w:szCs w:val="28"/>
          <w:lang w:val="en-US"/>
        </w:rPr>
        <w:t>a</w:t>
      </w:r>
      <w:r w:rsidR="009054FF" w:rsidRPr="009054FF">
        <w:rPr>
          <w:bCs/>
          <w:sz w:val="28"/>
          <w:szCs w:val="28"/>
          <w:lang w:val="en-US"/>
        </w:rPr>
        <w:t>) the continuous implementation of certification requirements, including the introduction of appropriate changes reported to the certification body</w:t>
      </w:r>
    </w:p>
    <w:p w:rsidR="009054FF" w:rsidRPr="009054FF" w:rsidRDefault="00FB041C" w:rsidP="009054FF">
      <w:pPr>
        <w:ind w:firstLine="567"/>
        <w:jc w:val="both"/>
        <w:rPr>
          <w:bCs/>
          <w:sz w:val="28"/>
          <w:szCs w:val="28"/>
          <w:lang w:val="en-US"/>
        </w:rPr>
      </w:pPr>
      <w:r w:rsidRPr="009054FF">
        <w:rPr>
          <w:bCs/>
          <w:sz w:val="28"/>
          <w:szCs w:val="28"/>
          <w:lang w:val="en-US"/>
        </w:rPr>
        <w:t>b</w:t>
      </w:r>
      <w:r w:rsidR="009054FF" w:rsidRPr="009054FF">
        <w:rPr>
          <w:bCs/>
          <w:sz w:val="28"/>
          <w:szCs w:val="28"/>
          <w:lang w:val="en-US"/>
        </w:rPr>
        <w:t>) compliance of certified products with product requirements, if certification concerns continuous production;</w:t>
      </w:r>
    </w:p>
    <w:p w:rsidR="009054FF" w:rsidRPr="009054FF" w:rsidRDefault="00FB041C" w:rsidP="009054FF">
      <w:pPr>
        <w:ind w:firstLine="567"/>
        <w:jc w:val="both"/>
        <w:rPr>
          <w:bCs/>
          <w:sz w:val="28"/>
          <w:szCs w:val="28"/>
          <w:lang w:val="en-US"/>
        </w:rPr>
      </w:pPr>
      <w:r>
        <w:rPr>
          <w:bCs/>
          <w:sz w:val="28"/>
          <w:szCs w:val="28"/>
          <w:lang w:val="en-US"/>
        </w:rPr>
        <w:t>c</w:t>
      </w:r>
      <w:r w:rsidR="009054FF" w:rsidRPr="009054FF">
        <w:rPr>
          <w:bCs/>
          <w:sz w:val="28"/>
          <w:szCs w:val="28"/>
          <w:lang w:val="en-US"/>
        </w:rPr>
        <w:t>) taking the necessary measures to:</w:t>
      </w:r>
    </w:p>
    <w:p w:rsidR="009054FF" w:rsidRPr="009054FF" w:rsidRDefault="009054FF" w:rsidP="009054FF">
      <w:pPr>
        <w:ind w:firstLine="567"/>
        <w:jc w:val="both"/>
        <w:rPr>
          <w:bCs/>
          <w:sz w:val="28"/>
          <w:szCs w:val="28"/>
          <w:lang w:val="en-US"/>
        </w:rPr>
      </w:pPr>
      <w:r w:rsidRPr="009054FF">
        <w:rPr>
          <w:bCs/>
          <w:sz w:val="28"/>
          <w:szCs w:val="28"/>
          <w:lang w:val="en-US"/>
        </w:rPr>
        <w:t>- evaluation and inspection control (if necessary), including providing an opportunity to study documentation and records, as well as access to equipment, places, zones, personnel and subcontractors of the customer;</w:t>
      </w:r>
    </w:p>
    <w:p w:rsidR="009054FF" w:rsidRPr="009054FF" w:rsidRDefault="009054FF" w:rsidP="009054FF">
      <w:pPr>
        <w:ind w:firstLine="567"/>
        <w:jc w:val="both"/>
        <w:rPr>
          <w:bCs/>
          <w:sz w:val="28"/>
          <w:szCs w:val="28"/>
          <w:lang w:val="en-US"/>
        </w:rPr>
      </w:pPr>
      <w:r w:rsidRPr="009054FF">
        <w:rPr>
          <w:bCs/>
          <w:sz w:val="28"/>
          <w:szCs w:val="28"/>
          <w:lang w:val="en-US"/>
        </w:rPr>
        <w:t>- review of complaints;</w:t>
      </w:r>
    </w:p>
    <w:p w:rsidR="009054FF" w:rsidRPr="009054FF" w:rsidRDefault="009054FF" w:rsidP="009054FF">
      <w:pPr>
        <w:ind w:firstLine="567"/>
        <w:jc w:val="both"/>
        <w:rPr>
          <w:bCs/>
          <w:sz w:val="28"/>
          <w:szCs w:val="28"/>
          <w:lang w:val="en-US"/>
        </w:rPr>
      </w:pPr>
      <w:r w:rsidRPr="009054FF">
        <w:rPr>
          <w:bCs/>
          <w:sz w:val="28"/>
          <w:szCs w:val="28"/>
          <w:lang w:val="en-US"/>
        </w:rPr>
        <w:t>- the participation of observers when necessary;</w:t>
      </w:r>
    </w:p>
    <w:p w:rsidR="009054FF" w:rsidRPr="009054FF" w:rsidRDefault="00FB041C" w:rsidP="009054FF">
      <w:pPr>
        <w:ind w:firstLine="567"/>
        <w:jc w:val="both"/>
        <w:rPr>
          <w:bCs/>
          <w:sz w:val="28"/>
          <w:szCs w:val="28"/>
          <w:lang w:val="en-US"/>
        </w:rPr>
      </w:pPr>
      <w:r w:rsidRPr="009054FF">
        <w:rPr>
          <w:bCs/>
          <w:sz w:val="28"/>
          <w:szCs w:val="28"/>
          <w:lang w:val="en-US"/>
        </w:rPr>
        <w:t>d</w:t>
      </w:r>
      <w:r w:rsidR="009054FF" w:rsidRPr="009054FF">
        <w:rPr>
          <w:bCs/>
          <w:sz w:val="28"/>
          <w:szCs w:val="28"/>
          <w:lang w:val="en-US"/>
        </w:rPr>
        <w:t>) statements of statements regarding certification, exclusively within its framework</w:t>
      </w:r>
    </w:p>
    <w:p w:rsidR="009054FF" w:rsidRPr="009054FF" w:rsidRDefault="00FB041C" w:rsidP="009054FF">
      <w:pPr>
        <w:ind w:firstLine="567"/>
        <w:jc w:val="both"/>
        <w:rPr>
          <w:bCs/>
          <w:sz w:val="28"/>
          <w:szCs w:val="28"/>
          <w:lang w:val="en-US"/>
        </w:rPr>
      </w:pPr>
      <w:r w:rsidRPr="009054FF">
        <w:rPr>
          <w:bCs/>
          <w:sz w:val="28"/>
          <w:szCs w:val="28"/>
          <w:lang w:val="en-US"/>
        </w:rPr>
        <w:t>e)</w:t>
      </w:r>
      <w:r w:rsidR="009054FF" w:rsidRPr="009054FF">
        <w:rPr>
          <w:bCs/>
          <w:sz w:val="28"/>
          <w:szCs w:val="28"/>
          <w:lang w:val="en-US"/>
        </w:rPr>
        <w:t xml:space="preserve"> the use of product certification in a manner that does not damage the reputation of the certification body, and the rejection of any statements relating to product certification that can be considered as impermissible and misleading;</w:t>
      </w:r>
    </w:p>
    <w:p w:rsidR="009054FF" w:rsidRPr="009054FF" w:rsidRDefault="00FB041C" w:rsidP="009054FF">
      <w:pPr>
        <w:ind w:firstLine="567"/>
        <w:jc w:val="both"/>
        <w:rPr>
          <w:bCs/>
          <w:sz w:val="28"/>
          <w:szCs w:val="28"/>
          <w:lang w:val="en-US"/>
        </w:rPr>
      </w:pPr>
      <w:r>
        <w:rPr>
          <w:bCs/>
          <w:sz w:val="28"/>
          <w:szCs w:val="28"/>
          <w:lang w:val="en-US"/>
        </w:rPr>
        <w:t>g</w:t>
      </w:r>
      <w:r w:rsidR="009054FF" w:rsidRPr="009054FF">
        <w:rPr>
          <w:bCs/>
          <w:sz w:val="28"/>
          <w:szCs w:val="28"/>
          <w:lang w:val="en-US"/>
        </w:rPr>
        <w:t>) suspension or cancellation of certification, termination of use of all advertising means referring to certification, and taking measures in accordance with the requirements of the certification scheme (for example, the return of certification documents) and any other necessary measures;</w:t>
      </w:r>
    </w:p>
    <w:p w:rsidR="009054FF" w:rsidRPr="009054FF" w:rsidRDefault="009054FF" w:rsidP="009054FF">
      <w:pPr>
        <w:ind w:firstLine="567"/>
        <w:jc w:val="both"/>
        <w:rPr>
          <w:bCs/>
          <w:sz w:val="28"/>
          <w:szCs w:val="28"/>
          <w:lang w:val="en-US"/>
        </w:rPr>
      </w:pPr>
      <w:r w:rsidRPr="009054FF">
        <w:rPr>
          <w:bCs/>
          <w:sz w:val="28"/>
          <w:szCs w:val="28"/>
          <w:lang w:val="en-US"/>
        </w:rPr>
        <w:t>e) provision by the customer of other copies of certification documents reproduced in their entirety or as stipulated in the certification scheme;</w:t>
      </w:r>
    </w:p>
    <w:p w:rsidR="009054FF" w:rsidRPr="009054FF" w:rsidRDefault="00FB041C" w:rsidP="009054FF">
      <w:pPr>
        <w:ind w:firstLine="567"/>
        <w:jc w:val="both"/>
        <w:rPr>
          <w:bCs/>
          <w:sz w:val="28"/>
          <w:szCs w:val="28"/>
          <w:lang w:val="en-US"/>
        </w:rPr>
      </w:pPr>
      <w:r w:rsidRPr="009054FF">
        <w:rPr>
          <w:bCs/>
          <w:sz w:val="28"/>
          <w:szCs w:val="28"/>
          <w:lang w:val="en-US"/>
        </w:rPr>
        <w:t>g</w:t>
      </w:r>
      <w:r w:rsidR="009054FF" w:rsidRPr="009054FF">
        <w:rPr>
          <w:bCs/>
          <w:sz w:val="28"/>
          <w:szCs w:val="28"/>
          <w:lang w:val="en-US"/>
        </w:rPr>
        <w:t>) meeting the requirements of the certification body or carrying out the actions prescribed by the certification scheme when referring to certification of products in the media, such as documents, brochures or promotional materials;</w:t>
      </w:r>
    </w:p>
    <w:p w:rsidR="009054FF" w:rsidRDefault="009054FF" w:rsidP="009054FF">
      <w:pPr>
        <w:ind w:firstLine="567"/>
        <w:jc w:val="both"/>
        <w:rPr>
          <w:bCs/>
          <w:sz w:val="28"/>
          <w:szCs w:val="28"/>
          <w:lang w:val="en-US"/>
        </w:rPr>
      </w:pPr>
      <w:r w:rsidRPr="009054FF">
        <w:rPr>
          <w:bCs/>
          <w:sz w:val="28"/>
          <w:szCs w:val="28"/>
          <w:lang w:val="en-US"/>
        </w:rPr>
        <w:t>h) compliance with any requirements established by the certification scheme with respect to the use of conformity marks or contained in product information; Note: see also ISO / IEC 17030, ISO / IEC Guide 23 and ISO Guide 27.</w:t>
      </w:r>
    </w:p>
    <w:p w:rsidR="009054FF" w:rsidRPr="009054FF" w:rsidRDefault="009054FF" w:rsidP="009054FF">
      <w:pPr>
        <w:ind w:firstLine="567"/>
        <w:jc w:val="both"/>
        <w:rPr>
          <w:sz w:val="28"/>
          <w:szCs w:val="28"/>
          <w:lang w:val="en-US"/>
        </w:rPr>
      </w:pPr>
      <w:r w:rsidRPr="009054FF">
        <w:rPr>
          <w:sz w:val="28"/>
          <w:szCs w:val="28"/>
          <w:lang w:val="en-US"/>
        </w:rPr>
        <w:t>i) keeping records of all complaints brought to the attention of the customer concerning the implementation of certification requirements and providing them to the certification body upon request:</w:t>
      </w:r>
    </w:p>
    <w:p w:rsidR="009054FF" w:rsidRPr="009054FF" w:rsidRDefault="009054FF" w:rsidP="009054FF">
      <w:pPr>
        <w:ind w:firstLine="567"/>
        <w:jc w:val="both"/>
        <w:rPr>
          <w:sz w:val="28"/>
          <w:szCs w:val="28"/>
          <w:lang w:val="en-US"/>
        </w:rPr>
      </w:pPr>
      <w:r w:rsidRPr="009054FF">
        <w:rPr>
          <w:sz w:val="28"/>
          <w:szCs w:val="28"/>
          <w:lang w:val="en-US"/>
        </w:rPr>
        <w:t>- taking appropriate measures with respect to such complaints and any deficiencies found in products that affect compliance with certification requirements;</w:t>
      </w:r>
    </w:p>
    <w:p w:rsidR="009054FF" w:rsidRPr="009054FF" w:rsidRDefault="009054FF" w:rsidP="009054FF">
      <w:pPr>
        <w:ind w:firstLine="567"/>
        <w:jc w:val="both"/>
        <w:rPr>
          <w:sz w:val="28"/>
          <w:szCs w:val="28"/>
          <w:lang w:val="en-US"/>
        </w:rPr>
      </w:pPr>
      <w:r w:rsidRPr="009054FF">
        <w:rPr>
          <w:sz w:val="28"/>
          <w:szCs w:val="28"/>
          <w:lang w:val="en-US"/>
        </w:rPr>
        <w:t>- documenting the actions taken.</w:t>
      </w:r>
    </w:p>
    <w:p w:rsidR="009054FF" w:rsidRPr="009054FF" w:rsidRDefault="009054FF" w:rsidP="009054FF">
      <w:pPr>
        <w:ind w:firstLine="567"/>
        <w:jc w:val="both"/>
        <w:rPr>
          <w:sz w:val="28"/>
          <w:szCs w:val="28"/>
          <w:lang w:val="en-US"/>
        </w:rPr>
      </w:pPr>
      <w:r w:rsidRPr="009054FF">
        <w:rPr>
          <w:sz w:val="28"/>
          <w:szCs w:val="28"/>
          <w:lang w:val="en-US"/>
        </w:rPr>
        <w:t>The confirmation by the certification body of this item can be stipulated in the certification scheme.</w:t>
      </w:r>
    </w:p>
    <w:p w:rsidR="009054FF" w:rsidRPr="009054FF" w:rsidRDefault="009054FF" w:rsidP="009054FF">
      <w:pPr>
        <w:ind w:firstLine="567"/>
        <w:jc w:val="both"/>
        <w:rPr>
          <w:sz w:val="28"/>
          <w:szCs w:val="28"/>
          <w:lang w:val="en-US"/>
        </w:rPr>
      </w:pPr>
      <w:r w:rsidRPr="009054FF">
        <w:rPr>
          <w:sz w:val="28"/>
          <w:szCs w:val="28"/>
          <w:lang w:val="en-US"/>
        </w:rPr>
        <w:t>j) immediately inform the certification body about changes that may affect the fulfillment of certification requirements. Such changes include:</w:t>
      </w:r>
    </w:p>
    <w:p w:rsidR="009054FF" w:rsidRPr="009054FF" w:rsidRDefault="009054FF" w:rsidP="009054FF">
      <w:pPr>
        <w:ind w:firstLine="567"/>
        <w:jc w:val="both"/>
        <w:rPr>
          <w:sz w:val="28"/>
          <w:szCs w:val="28"/>
          <w:lang w:val="en-US"/>
        </w:rPr>
      </w:pPr>
      <w:r w:rsidRPr="009054FF">
        <w:rPr>
          <w:sz w:val="28"/>
          <w:szCs w:val="28"/>
          <w:lang w:val="en-US"/>
        </w:rPr>
        <w:t>- legal, commercial, organizational status or ownership;</w:t>
      </w:r>
    </w:p>
    <w:p w:rsidR="009054FF" w:rsidRPr="009054FF" w:rsidRDefault="009054FF" w:rsidP="009054FF">
      <w:pPr>
        <w:ind w:firstLine="567"/>
        <w:jc w:val="both"/>
        <w:rPr>
          <w:sz w:val="28"/>
          <w:szCs w:val="28"/>
          <w:lang w:val="en-US"/>
        </w:rPr>
      </w:pPr>
      <w:r w:rsidRPr="009054FF">
        <w:rPr>
          <w:sz w:val="28"/>
          <w:szCs w:val="28"/>
          <w:lang w:val="en-US"/>
        </w:rPr>
        <w:t>- organizational structure and management (eg, key management personnel, decision-makers, or technical staff);</w:t>
      </w:r>
    </w:p>
    <w:p w:rsidR="009054FF" w:rsidRPr="009054FF" w:rsidRDefault="009054FF" w:rsidP="009054FF">
      <w:pPr>
        <w:ind w:firstLine="567"/>
        <w:jc w:val="both"/>
        <w:rPr>
          <w:sz w:val="28"/>
          <w:szCs w:val="28"/>
          <w:lang w:val="en-US"/>
        </w:rPr>
      </w:pPr>
      <w:r w:rsidRPr="009054FF">
        <w:rPr>
          <w:sz w:val="28"/>
          <w:szCs w:val="28"/>
          <w:lang w:val="en-US"/>
        </w:rPr>
        <w:t>- modification of the product or production process;</w:t>
      </w:r>
    </w:p>
    <w:p w:rsidR="009054FF" w:rsidRPr="009054FF" w:rsidRDefault="009054FF" w:rsidP="009054FF">
      <w:pPr>
        <w:ind w:firstLine="567"/>
        <w:jc w:val="both"/>
        <w:rPr>
          <w:sz w:val="28"/>
          <w:szCs w:val="28"/>
          <w:lang w:val="en-US"/>
        </w:rPr>
      </w:pPr>
      <w:r w:rsidRPr="009054FF">
        <w:rPr>
          <w:sz w:val="28"/>
          <w:szCs w:val="28"/>
          <w:lang w:val="en-US"/>
        </w:rPr>
        <w:t>- address for communication and location of work;</w:t>
      </w:r>
    </w:p>
    <w:p w:rsidR="009054FF" w:rsidRPr="009054FF" w:rsidRDefault="009054FF" w:rsidP="009054FF">
      <w:pPr>
        <w:ind w:firstLine="567"/>
        <w:jc w:val="both"/>
        <w:rPr>
          <w:sz w:val="28"/>
          <w:szCs w:val="28"/>
          <w:lang w:val="en-US"/>
        </w:rPr>
      </w:pPr>
      <w:r w:rsidRPr="009054FF">
        <w:rPr>
          <w:sz w:val="28"/>
          <w:szCs w:val="28"/>
          <w:lang w:val="en-US"/>
        </w:rPr>
        <w:t>- the main changes in the quality management system.</w:t>
      </w:r>
    </w:p>
    <w:p w:rsidR="009054FF" w:rsidRPr="009054FF" w:rsidRDefault="009054FF" w:rsidP="006141CE">
      <w:pPr>
        <w:ind w:firstLine="567"/>
        <w:jc w:val="both"/>
        <w:rPr>
          <w:b/>
          <w:sz w:val="28"/>
          <w:szCs w:val="28"/>
          <w:lang w:val="en-US"/>
        </w:rPr>
      </w:pPr>
      <w:r w:rsidRPr="009054FF">
        <w:rPr>
          <w:b/>
          <w:sz w:val="28"/>
          <w:szCs w:val="28"/>
          <w:lang w:val="en-US"/>
        </w:rPr>
        <w:t>Use of licenses, certificates and conformity marks</w:t>
      </w:r>
    </w:p>
    <w:p w:rsidR="009054FF" w:rsidRPr="009054FF" w:rsidRDefault="009054FF" w:rsidP="009054FF">
      <w:pPr>
        <w:ind w:firstLine="567"/>
        <w:jc w:val="both"/>
        <w:rPr>
          <w:sz w:val="28"/>
          <w:szCs w:val="28"/>
          <w:lang w:val="en-US"/>
        </w:rPr>
      </w:pPr>
      <w:r w:rsidRPr="009054FF">
        <w:rPr>
          <w:sz w:val="28"/>
          <w:szCs w:val="28"/>
          <w:lang w:val="en-US"/>
        </w:rPr>
        <w:t>The certification body shall exercise control over the ownership, use and demonstration of licenses, certificates, conformity marks and any other means of certification of products certified by the certification scheme. Guidance on the use of certificates and signs approved by the certification body is contained in the ISO / IEC Guide 23. ISO / IEC 17030 specifies requirements for the use of third-party signs.</w:t>
      </w:r>
    </w:p>
    <w:p w:rsidR="007F1AA1" w:rsidRDefault="009054FF" w:rsidP="009054FF">
      <w:pPr>
        <w:ind w:firstLine="567"/>
        <w:jc w:val="both"/>
        <w:rPr>
          <w:sz w:val="28"/>
          <w:szCs w:val="28"/>
          <w:lang w:val="en-US"/>
        </w:rPr>
      </w:pPr>
      <w:r w:rsidRPr="009054FF">
        <w:rPr>
          <w:sz w:val="28"/>
          <w:szCs w:val="28"/>
          <w:lang w:val="en-US"/>
        </w:rPr>
        <w:t>Wrong references to the certification scheme or misleading use of licenses, certificates, signs or any other means of confirming product certification found in documents or other promotional materials should be taken accordingly. Such measures are described in ISO Guide 27 and may include corrective actions, cancellation of the certificate, publication of information on the violation, and, if necessary, legal action.</w:t>
      </w:r>
    </w:p>
    <w:p w:rsidR="009054FF" w:rsidRPr="009054FF" w:rsidRDefault="009054FF" w:rsidP="006141CE">
      <w:pPr>
        <w:ind w:firstLine="567"/>
        <w:jc w:val="both"/>
        <w:rPr>
          <w:sz w:val="28"/>
          <w:szCs w:val="28"/>
          <w:lang w:val="en-US"/>
        </w:rPr>
      </w:pPr>
      <w:r w:rsidRPr="009054FF">
        <w:rPr>
          <w:b/>
          <w:sz w:val="28"/>
          <w:szCs w:val="28"/>
          <w:lang w:val="en-US"/>
        </w:rPr>
        <w:t xml:space="preserve">Management of impartiality. </w:t>
      </w:r>
      <w:r w:rsidRPr="009054FF">
        <w:rPr>
          <w:sz w:val="28"/>
          <w:szCs w:val="28"/>
          <w:lang w:val="en-US"/>
        </w:rPr>
        <w:t>Work on certification should be conducted impartially. The certification bodyis responsible for the impartiality of its activities and does not allow for the presence of any commercial, financial or other factors that compromise it. The certification body must permanently identify the impartiality risks that arise from its activities, or the relationships or interactions of personnel. However, such relationships may not necessarily lead to a risk of impartiality. The relationship that threatens to ensure impartiality on the part of the certification body can be based on ownership, management, management, staff, joint resources, finance, contracts, marketing (including branding), commission payments or other incentives for new customers and m. The identification of risks does not imply carrying out their assessment in accordance with ISO 31000.</w:t>
      </w:r>
    </w:p>
    <w:p w:rsidR="009054FF" w:rsidRPr="009054FF" w:rsidRDefault="009054FF" w:rsidP="009054FF">
      <w:pPr>
        <w:ind w:firstLine="567"/>
        <w:jc w:val="both"/>
        <w:rPr>
          <w:sz w:val="28"/>
          <w:szCs w:val="28"/>
          <w:lang w:val="en-US"/>
        </w:rPr>
      </w:pPr>
      <w:r w:rsidRPr="009054FF">
        <w:rPr>
          <w:sz w:val="28"/>
          <w:szCs w:val="28"/>
          <w:lang w:val="en-US"/>
        </w:rPr>
        <w:t>In identifying the risk associated with ensuring impartiality, the certification body must demonstrate how it eliminates or minimizes this risk to an acceptable level.</w:t>
      </w:r>
    </w:p>
    <w:p w:rsidR="009054FF" w:rsidRPr="009054FF" w:rsidRDefault="009054FF" w:rsidP="009054FF">
      <w:pPr>
        <w:ind w:firstLine="567"/>
        <w:jc w:val="both"/>
        <w:rPr>
          <w:sz w:val="28"/>
          <w:szCs w:val="28"/>
          <w:lang w:val="en-US"/>
        </w:rPr>
      </w:pPr>
      <w:r w:rsidRPr="009054FF">
        <w:rPr>
          <w:sz w:val="28"/>
          <w:szCs w:val="28"/>
          <w:lang w:val="en-US"/>
        </w:rPr>
        <w:t>The certification body must have an obligation of senior management to ensure impartiality</w:t>
      </w:r>
    </w:p>
    <w:p w:rsidR="009054FF" w:rsidRPr="009054FF" w:rsidRDefault="009054FF" w:rsidP="009054FF">
      <w:pPr>
        <w:ind w:firstLine="567"/>
        <w:jc w:val="both"/>
        <w:rPr>
          <w:sz w:val="28"/>
          <w:szCs w:val="28"/>
          <w:lang w:val="en-US"/>
        </w:rPr>
      </w:pPr>
      <w:r w:rsidRPr="009054FF">
        <w:rPr>
          <w:sz w:val="28"/>
          <w:szCs w:val="28"/>
          <w:lang w:val="en-US"/>
        </w:rPr>
        <w:t>The certification body or legal entities under its organizational control should not:</w:t>
      </w:r>
    </w:p>
    <w:p w:rsidR="009054FF" w:rsidRPr="009054FF" w:rsidRDefault="00FB041C" w:rsidP="009054FF">
      <w:pPr>
        <w:ind w:firstLine="567"/>
        <w:jc w:val="both"/>
        <w:rPr>
          <w:sz w:val="28"/>
          <w:szCs w:val="28"/>
          <w:lang w:val="en-US"/>
        </w:rPr>
      </w:pPr>
      <w:r w:rsidRPr="009054FF">
        <w:rPr>
          <w:sz w:val="28"/>
          <w:szCs w:val="28"/>
          <w:lang w:val="en-US"/>
        </w:rPr>
        <w:t>a</w:t>
      </w:r>
      <w:r w:rsidR="009054FF" w:rsidRPr="009054FF">
        <w:rPr>
          <w:sz w:val="28"/>
          <w:szCs w:val="28"/>
          <w:lang w:val="en-US"/>
        </w:rPr>
        <w:t>) be a designer, manufacturer, installer, distributor or user of certified products;</w:t>
      </w:r>
    </w:p>
    <w:p w:rsidR="009054FF" w:rsidRPr="009054FF" w:rsidRDefault="009054FF" w:rsidP="009054FF">
      <w:pPr>
        <w:ind w:firstLine="567"/>
        <w:jc w:val="both"/>
        <w:rPr>
          <w:sz w:val="28"/>
          <w:szCs w:val="28"/>
          <w:lang w:val="en-US"/>
        </w:rPr>
      </w:pPr>
      <w:r w:rsidRPr="009054FF">
        <w:rPr>
          <w:sz w:val="28"/>
          <w:szCs w:val="28"/>
          <w:lang w:val="en-US"/>
        </w:rPr>
        <w:t>b) be a designer, developer, operator or user of a certified process;</w:t>
      </w:r>
    </w:p>
    <w:p w:rsidR="009054FF" w:rsidRPr="009054FF" w:rsidRDefault="009054FF" w:rsidP="009054FF">
      <w:pPr>
        <w:ind w:firstLine="567"/>
        <w:jc w:val="both"/>
        <w:rPr>
          <w:sz w:val="28"/>
          <w:szCs w:val="28"/>
          <w:lang w:val="en-US"/>
        </w:rPr>
      </w:pPr>
      <w:r w:rsidRPr="009054FF">
        <w:rPr>
          <w:sz w:val="28"/>
          <w:szCs w:val="28"/>
          <w:lang w:val="en-US"/>
        </w:rPr>
        <w:t>c) be a designer, developer, provider or operator of a certified service;</w:t>
      </w:r>
    </w:p>
    <w:p w:rsidR="009054FF" w:rsidRPr="009054FF" w:rsidRDefault="009054FF" w:rsidP="009054FF">
      <w:pPr>
        <w:ind w:firstLine="567"/>
        <w:jc w:val="both"/>
        <w:rPr>
          <w:sz w:val="28"/>
          <w:szCs w:val="28"/>
          <w:lang w:val="en-US"/>
        </w:rPr>
      </w:pPr>
      <w:r w:rsidRPr="009054FF">
        <w:rPr>
          <w:sz w:val="28"/>
          <w:szCs w:val="28"/>
          <w:lang w:val="en-US"/>
        </w:rPr>
        <w:t>d) offer or provide consulting services to its customers:</w:t>
      </w:r>
    </w:p>
    <w:p w:rsidR="009054FF" w:rsidRPr="009054FF" w:rsidRDefault="009054FF" w:rsidP="009054FF">
      <w:pPr>
        <w:ind w:firstLine="567"/>
        <w:jc w:val="both"/>
        <w:rPr>
          <w:sz w:val="28"/>
          <w:szCs w:val="28"/>
          <w:lang w:val="en-US"/>
        </w:rPr>
      </w:pPr>
      <w:r w:rsidRPr="009054FF">
        <w:rPr>
          <w:sz w:val="28"/>
          <w:szCs w:val="28"/>
          <w:lang w:val="en-US"/>
        </w:rPr>
        <w:t>e) offer or provide consulting services for management systems or internal audit services to its customers in cases where the certification scheme requires an evaluation of their management system. This does not exclude:</w:t>
      </w:r>
    </w:p>
    <w:p w:rsidR="009054FF" w:rsidRPr="009054FF" w:rsidRDefault="009054FF" w:rsidP="009054FF">
      <w:pPr>
        <w:ind w:firstLine="567"/>
        <w:jc w:val="both"/>
        <w:rPr>
          <w:sz w:val="28"/>
          <w:szCs w:val="28"/>
          <w:lang w:val="en-US"/>
        </w:rPr>
      </w:pPr>
      <w:r w:rsidRPr="009054FF">
        <w:rPr>
          <w:sz w:val="28"/>
          <w:szCs w:val="28"/>
          <w:lang w:val="en-US"/>
        </w:rPr>
        <w:t>- the possibility of information exchange (for example, to clarify the results or clarify the requirements) between the certification body and its customers;</w:t>
      </w:r>
    </w:p>
    <w:p w:rsidR="009054FF" w:rsidRPr="009054FF" w:rsidRDefault="009054FF" w:rsidP="009054FF">
      <w:pPr>
        <w:ind w:firstLine="567"/>
        <w:jc w:val="both"/>
        <w:rPr>
          <w:sz w:val="28"/>
          <w:szCs w:val="28"/>
          <w:lang w:val="en-US"/>
        </w:rPr>
      </w:pPr>
      <w:r w:rsidRPr="009054FF">
        <w:rPr>
          <w:sz w:val="28"/>
          <w:szCs w:val="28"/>
          <w:lang w:val="en-US"/>
        </w:rPr>
        <w:t>- use, installation and maintenance of certified products necessary for the functioning of the certification body.</w:t>
      </w:r>
    </w:p>
    <w:p w:rsidR="009054FF" w:rsidRPr="009054FF" w:rsidRDefault="009054FF" w:rsidP="009054FF">
      <w:pPr>
        <w:ind w:firstLine="567"/>
        <w:jc w:val="both"/>
        <w:rPr>
          <w:sz w:val="28"/>
          <w:szCs w:val="28"/>
          <w:lang w:val="en-US"/>
        </w:rPr>
      </w:pPr>
      <w:r w:rsidRPr="009054FF">
        <w:rPr>
          <w:sz w:val="28"/>
          <w:szCs w:val="28"/>
          <w:lang w:val="en-US"/>
        </w:rPr>
        <w:t>The certification body must ensure that the activities of individual legal entities with whom it maintains relations do not jeopardize the impartiality of its activities.</w:t>
      </w:r>
    </w:p>
    <w:p w:rsidR="009054FF" w:rsidRPr="009054FF" w:rsidRDefault="009054FF" w:rsidP="009054FF">
      <w:pPr>
        <w:ind w:firstLine="567"/>
        <w:jc w:val="both"/>
        <w:rPr>
          <w:sz w:val="28"/>
          <w:szCs w:val="28"/>
          <w:lang w:val="en-US"/>
        </w:rPr>
      </w:pPr>
      <w:r w:rsidRPr="009054FF">
        <w:rPr>
          <w:sz w:val="28"/>
          <w:szCs w:val="28"/>
          <w:lang w:val="en-US"/>
        </w:rPr>
        <w:t>When a separate legal entity proposes or issues certified products (or is subject to certification) or provides consulting services (see 3.2), the management of the certification body and its personnel engaged in analysis and decision making should not participate in the activities of such a legal entity, and its employees - respectively in the management of the certification body, conducting analysis or making decisions.</w:t>
      </w:r>
    </w:p>
    <w:p w:rsidR="009054FF" w:rsidRPr="009054FF" w:rsidRDefault="009054FF" w:rsidP="009054FF">
      <w:pPr>
        <w:ind w:firstLine="567"/>
        <w:jc w:val="both"/>
        <w:rPr>
          <w:sz w:val="28"/>
          <w:szCs w:val="28"/>
          <w:lang w:val="en-US"/>
        </w:rPr>
      </w:pPr>
      <w:r w:rsidRPr="009054FF">
        <w:rPr>
          <w:sz w:val="28"/>
          <w:szCs w:val="28"/>
          <w:lang w:val="en-US"/>
        </w:rPr>
        <w:t>Activities of the certification body can not be provided or offered in connection with the work of the organization providing consulting services. The certification body should not state or make it clear that certification will be simpler, easier, faster or cheaper if one resorts to the services of a particular consulting organization.</w:t>
      </w:r>
    </w:p>
    <w:p w:rsidR="009054FF" w:rsidRPr="004F17E3" w:rsidRDefault="009054FF" w:rsidP="009054FF">
      <w:pPr>
        <w:ind w:firstLine="567"/>
        <w:jc w:val="both"/>
        <w:rPr>
          <w:sz w:val="28"/>
          <w:szCs w:val="28"/>
          <w:lang w:val="en-US"/>
        </w:rPr>
      </w:pPr>
      <w:r w:rsidRPr="009054FF">
        <w:rPr>
          <w:sz w:val="28"/>
          <w:szCs w:val="28"/>
          <w:lang w:val="en-US"/>
        </w:rPr>
        <w:t xml:space="preserve">Personnel should not conduct an analysis or make decisions on the certification of products for which it provides consulting services during the period specified by the certification body. Such a period may be established in the certification scheme or, if specified, be long enough to not discredit impartiality in the analysis or decision-making. </w:t>
      </w:r>
      <w:r w:rsidRPr="004F17E3">
        <w:rPr>
          <w:sz w:val="28"/>
          <w:szCs w:val="28"/>
          <w:lang w:val="en-US"/>
        </w:rPr>
        <w:t>A biennium is often used.</w:t>
      </w:r>
    </w:p>
    <w:p w:rsidR="007F1AA1" w:rsidRDefault="009054FF" w:rsidP="009054FF">
      <w:pPr>
        <w:ind w:firstLine="567"/>
        <w:jc w:val="both"/>
        <w:rPr>
          <w:sz w:val="28"/>
          <w:szCs w:val="28"/>
          <w:lang w:val="en-US"/>
        </w:rPr>
      </w:pPr>
      <w:r w:rsidRPr="009054FF">
        <w:rPr>
          <w:sz w:val="28"/>
          <w:szCs w:val="28"/>
          <w:lang w:val="en-US"/>
        </w:rPr>
        <w:t>The certification body takes measures against any threats to its impartiality arising from the actions of other persons, bodies or organizations that it has become aware of. All staff of the certification body (both staff and freelance) or committees that can influence this activity should act impartially.</w:t>
      </w:r>
    </w:p>
    <w:p w:rsidR="009054FF" w:rsidRDefault="009054FF" w:rsidP="006141CE">
      <w:pPr>
        <w:ind w:firstLine="567"/>
        <w:jc w:val="both"/>
        <w:rPr>
          <w:sz w:val="28"/>
          <w:szCs w:val="28"/>
          <w:lang w:val="en-US"/>
        </w:rPr>
      </w:pPr>
      <w:r w:rsidRPr="009054FF">
        <w:rPr>
          <w:b/>
          <w:sz w:val="28"/>
          <w:szCs w:val="28"/>
          <w:lang w:val="en-US"/>
        </w:rPr>
        <w:t xml:space="preserve">Responsibility and financing. </w:t>
      </w:r>
      <w:r w:rsidRPr="009054FF">
        <w:rPr>
          <w:sz w:val="28"/>
          <w:szCs w:val="28"/>
          <w:lang w:val="en-US"/>
        </w:rPr>
        <w:t>The certification body takes appropriate measures (for example, insurance or provisioning) to realize responsibility in connection with its activities. The certification body must have the financial stability and resources necessary to carry out its activities.</w:t>
      </w:r>
    </w:p>
    <w:p w:rsidR="006141CE" w:rsidRDefault="006141CE" w:rsidP="006141CE">
      <w:pPr>
        <w:ind w:firstLine="567"/>
        <w:jc w:val="both"/>
        <w:rPr>
          <w:b/>
          <w:sz w:val="28"/>
          <w:szCs w:val="28"/>
          <w:lang w:val="en-US"/>
        </w:rPr>
      </w:pPr>
    </w:p>
    <w:p w:rsidR="006141CE" w:rsidRDefault="006141CE" w:rsidP="006141CE">
      <w:pPr>
        <w:jc w:val="both"/>
        <w:rPr>
          <w:b/>
          <w:bCs/>
          <w:spacing w:val="-3"/>
          <w:w w:val="113"/>
          <w:sz w:val="28"/>
          <w:szCs w:val="28"/>
          <w:lang w:val="en-US"/>
        </w:rPr>
      </w:pPr>
      <w:r w:rsidRPr="00C83911">
        <w:rPr>
          <w:b/>
          <w:bCs/>
          <w:spacing w:val="-3"/>
          <w:w w:val="113"/>
          <w:sz w:val="28"/>
          <w:szCs w:val="28"/>
          <w:lang w:val="en-US"/>
        </w:rPr>
        <w:t>Test questions:</w:t>
      </w:r>
    </w:p>
    <w:p w:rsidR="006141CE" w:rsidRPr="006141CE" w:rsidRDefault="006141CE" w:rsidP="006141CE">
      <w:pPr>
        <w:jc w:val="both"/>
        <w:rPr>
          <w:sz w:val="28"/>
          <w:szCs w:val="28"/>
          <w:lang w:val="en-US"/>
        </w:rPr>
      </w:pPr>
      <w:r w:rsidRPr="006141CE">
        <w:rPr>
          <w:sz w:val="28"/>
          <w:szCs w:val="28"/>
          <w:lang w:val="en-US"/>
        </w:rPr>
        <w:t>1. List accreditation criteria</w:t>
      </w:r>
    </w:p>
    <w:p w:rsidR="006141CE" w:rsidRPr="006141CE" w:rsidRDefault="006141CE" w:rsidP="006141CE">
      <w:pPr>
        <w:jc w:val="both"/>
        <w:rPr>
          <w:sz w:val="28"/>
          <w:szCs w:val="28"/>
          <w:lang w:val="en-US"/>
        </w:rPr>
      </w:pPr>
      <w:r w:rsidRPr="006141CE">
        <w:rPr>
          <w:sz w:val="28"/>
          <w:szCs w:val="28"/>
          <w:lang w:val="en-US"/>
        </w:rPr>
        <w:t>2. Who can be accredited subjects of accreditation?</w:t>
      </w:r>
    </w:p>
    <w:p w:rsidR="006141CE" w:rsidRPr="006141CE" w:rsidRDefault="006141CE" w:rsidP="006141CE">
      <w:pPr>
        <w:jc w:val="both"/>
        <w:rPr>
          <w:sz w:val="28"/>
          <w:szCs w:val="28"/>
          <w:lang w:val="en-US"/>
        </w:rPr>
      </w:pPr>
      <w:r w:rsidRPr="006141CE">
        <w:rPr>
          <w:sz w:val="28"/>
          <w:szCs w:val="28"/>
          <w:lang w:val="en-US"/>
        </w:rPr>
        <w:t>3. Where are the requirements for subjects of accreditation</w:t>
      </w:r>
    </w:p>
    <w:p w:rsidR="006141CE" w:rsidRPr="006141CE" w:rsidRDefault="006141CE" w:rsidP="006141CE">
      <w:pPr>
        <w:jc w:val="both"/>
        <w:rPr>
          <w:sz w:val="28"/>
          <w:szCs w:val="28"/>
          <w:lang w:val="en-US"/>
        </w:rPr>
      </w:pPr>
      <w:r w:rsidRPr="006141CE">
        <w:rPr>
          <w:sz w:val="28"/>
          <w:szCs w:val="28"/>
          <w:lang w:val="en-US"/>
        </w:rPr>
        <w:t>4. What rights do subjects of accreditation have?</w:t>
      </w:r>
    </w:p>
    <w:p w:rsidR="006141CE" w:rsidRPr="006141CE" w:rsidRDefault="006141CE" w:rsidP="006141CE">
      <w:pPr>
        <w:jc w:val="both"/>
        <w:rPr>
          <w:sz w:val="28"/>
          <w:szCs w:val="28"/>
          <w:lang w:val="en-US"/>
        </w:rPr>
      </w:pPr>
      <w:r w:rsidRPr="006141CE">
        <w:rPr>
          <w:sz w:val="28"/>
          <w:szCs w:val="28"/>
          <w:lang w:val="en-US"/>
        </w:rPr>
        <w:t>5. List the responsibilities of subjects of accreditation</w:t>
      </w:r>
    </w:p>
    <w:p w:rsidR="006141CE" w:rsidRPr="006141CE" w:rsidRDefault="006141CE" w:rsidP="006141CE">
      <w:pPr>
        <w:jc w:val="both"/>
        <w:rPr>
          <w:sz w:val="28"/>
          <w:szCs w:val="28"/>
          <w:lang w:val="en-US"/>
        </w:rPr>
      </w:pPr>
      <w:r w:rsidRPr="006141CE">
        <w:rPr>
          <w:sz w:val="28"/>
          <w:szCs w:val="28"/>
          <w:lang w:val="en-US"/>
        </w:rPr>
        <w:t>6. Requirements for conformity assessment bodies</w:t>
      </w:r>
    </w:p>
    <w:p w:rsidR="006141CE" w:rsidRDefault="006141CE" w:rsidP="006141CE">
      <w:pPr>
        <w:ind w:firstLine="567"/>
        <w:jc w:val="both"/>
        <w:rPr>
          <w:b/>
          <w:sz w:val="28"/>
          <w:szCs w:val="28"/>
          <w:lang w:val="en-US"/>
        </w:rPr>
      </w:pPr>
    </w:p>
    <w:p w:rsidR="006141CE" w:rsidRDefault="006141CE" w:rsidP="006141CE">
      <w:pPr>
        <w:ind w:firstLine="567"/>
        <w:jc w:val="both"/>
        <w:rPr>
          <w:b/>
          <w:sz w:val="28"/>
          <w:szCs w:val="28"/>
          <w:lang w:val="en-US"/>
        </w:rPr>
      </w:pPr>
    </w:p>
    <w:p w:rsidR="006141CE" w:rsidRDefault="006141CE" w:rsidP="00806F6B">
      <w:pPr>
        <w:ind w:right="283"/>
        <w:jc w:val="center"/>
        <w:rPr>
          <w:b/>
          <w:color w:val="000000"/>
          <w:sz w:val="28"/>
          <w:szCs w:val="28"/>
          <w:lang w:val="en-US"/>
        </w:rPr>
      </w:pPr>
      <w:r w:rsidRPr="00C63332">
        <w:rPr>
          <w:b/>
          <w:sz w:val="28"/>
          <w:szCs w:val="28"/>
          <w:lang w:val="en-US"/>
        </w:rPr>
        <w:t xml:space="preserve">Lecture </w:t>
      </w:r>
      <w:r>
        <w:rPr>
          <w:b/>
          <w:color w:val="000000"/>
          <w:sz w:val="28"/>
          <w:szCs w:val="28"/>
          <w:lang w:val="en-US"/>
        </w:rPr>
        <w:t>10</w:t>
      </w:r>
    </w:p>
    <w:p w:rsidR="005E65BC" w:rsidRPr="00806F6B" w:rsidRDefault="005E65BC" w:rsidP="00806F6B">
      <w:pPr>
        <w:ind w:right="283"/>
        <w:jc w:val="center"/>
        <w:rPr>
          <w:b/>
          <w:color w:val="000000"/>
          <w:sz w:val="28"/>
          <w:szCs w:val="28"/>
          <w:lang w:val="en-US"/>
        </w:rPr>
      </w:pPr>
    </w:p>
    <w:p w:rsidR="006141CE" w:rsidRDefault="006141CE" w:rsidP="00806F6B">
      <w:pPr>
        <w:ind w:firstLine="567"/>
        <w:jc w:val="both"/>
        <w:rPr>
          <w:b/>
          <w:sz w:val="28"/>
          <w:szCs w:val="28"/>
          <w:lang w:val="en-US"/>
        </w:rPr>
      </w:pPr>
      <w:r>
        <w:rPr>
          <w:b/>
          <w:sz w:val="28"/>
          <w:szCs w:val="28"/>
          <w:lang w:val="en-US"/>
        </w:rPr>
        <w:t xml:space="preserve">Theme: </w:t>
      </w:r>
      <w:r w:rsidRPr="009054FF">
        <w:rPr>
          <w:b/>
          <w:sz w:val="28"/>
          <w:szCs w:val="28"/>
          <w:lang w:val="en-US"/>
        </w:rPr>
        <w:t>Criteria for the accreditation system to the certification bodie</w:t>
      </w:r>
      <w:r>
        <w:rPr>
          <w:b/>
          <w:sz w:val="28"/>
          <w:szCs w:val="28"/>
          <w:lang w:val="en-US"/>
        </w:rPr>
        <w:t>s and test centers.</w:t>
      </w:r>
    </w:p>
    <w:p w:rsidR="005E65BC" w:rsidRDefault="005E65BC" w:rsidP="00806F6B">
      <w:pPr>
        <w:ind w:firstLine="567"/>
        <w:jc w:val="both"/>
        <w:rPr>
          <w:b/>
          <w:sz w:val="28"/>
          <w:szCs w:val="28"/>
          <w:lang w:val="en-US"/>
        </w:rPr>
      </w:pPr>
    </w:p>
    <w:p w:rsidR="006141CE" w:rsidRDefault="006141CE" w:rsidP="006141CE">
      <w:pPr>
        <w:tabs>
          <w:tab w:val="left" w:pos="9638"/>
        </w:tabs>
        <w:ind w:right="-1" w:firstLine="425"/>
        <w:jc w:val="both"/>
        <w:rPr>
          <w:b/>
          <w:sz w:val="28"/>
          <w:szCs w:val="28"/>
          <w:lang w:val="en-US"/>
        </w:rPr>
      </w:pPr>
      <w:r w:rsidRPr="00372CBC">
        <w:rPr>
          <w:b/>
          <w:sz w:val="28"/>
          <w:szCs w:val="28"/>
          <w:lang w:val="en-US"/>
        </w:rPr>
        <w:t>Lecture plan:</w:t>
      </w:r>
    </w:p>
    <w:p w:rsidR="006141CE" w:rsidRPr="00FA3F30" w:rsidRDefault="006141CE" w:rsidP="006141CE">
      <w:pPr>
        <w:jc w:val="both"/>
        <w:rPr>
          <w:b/>
          <w:sz w:val="28"/>
          <w:szCs w:val="28"/>
          <w:lang w:val="en-US"/>
        </w:rPr>
      </w:pPr>
      <w:r w:rsidRPr="00FA3F30">
        <w:rPr>
          <w:b/>
          <w:sz w:val="28"/>
          <w:szCs w:val="28"/>
          <w:lang w:val="en-US"/>
        </w:rPr>
        <w:t>1. Non-discriminatory conditions.</w:t>
      </w:r>
    </w:p>
    <w:p w:rsidR="006141CE" w:rsidRPr="00FA3F30" w:rsidRDefault="006141CE" w:rsidP="006141CE">
      <w:pPr>
        <w:jc w:val="both"/>
        <w:rPr>
          <w:b/>
          <w:sz w:val="28"/>
          <w:szCs w:val="28"/>
          <w:lang w:val="en-US"/>
        </w:rPr>
      </w:pPr>
      <w:r w:rsidRPr="00FA3F30">
        <w:rPr>
          <w:b/>
          <w:sz w:val="28"/>
          <w:szCs w:val="28"/>
          <w:lang w:val="en-US"/>
        </w:rPr>
        <w:t xml:space="preserve">      2. Confidentiality.</w:t>
      </w:r>
    </w:p>
    <w:p w:rsidR="006141CE" w:rsidRPr="00FA3F30" w:rsidRDefault="006141CE" w:rsidP="006141CE">
      <w:pPr>
        <w:jc w:val="both"/>
        <w:rPr>
          <w:b/>
          <w:sz w:val="28"/>
          <w:szCs w:val="28"/>
          <w:lang w:val="en-US"/>
        </w:rPr>
      </w:pPr>
      <w:r w:rsidRPr="00FA3F30">
        <w:rPr>
          <w:b/>
          <w:sz w:val="28"/>
          <w:szCs w:val="28"/>
          <w:lang w:val="en-US"/>
        </w:rPr>
        <w:t xml:space="preserve">      3. Publicly available information.</w:t>
      </w:r>
    </w:p>
    <w:p w:rsidR="006141CE" w:rsidRPr="00FA3F30" w:rsidRDefault="006141CE" w:rsidP="006141CE">
      <w:pPr>
        <w:jc w:val="both"/>
        <w:rPr>
          <w:b/>
          <w:sz w:val="28"/>
          <w:szCs w:val="28"/>
          <w:lang w:val="en-US"/>
        </w:rPr>
      </w:pPr>
      <w:r w:rsidRPr="00FA3F30">
        <w:rPr>
          <w:b/>
          <w:sz w:val="28"/>
          <w:szCs w:val="28"/>
          <w:lang w:val="en-US"/>
        </w:rPr>
        <w:t xml:space="preserve">      4. Organizational structure and top management.</w:t>
      </w:r>
    </w:p>
    <w:p w:rsidR="009054FF" w:rsidRPr="009054FF" w:rsidRDefault="009054FF" w:rsidP="006141CE">
      <w:pPr>
        <w:ind w:firstLine="567"/>
        <w:jc w:val="both"/>
        <w:rPr>
          <w:sz w:val="28"/>
          <w:szCs w:val="28"/>
          <w:lang w:val="en-US"/>
        </w:rPr>
      </w:pPr>
      <w:r w:rsidRPr="009054FF">
        <w:rPr>
          <w:b/>
          <w:sz w:val="28"/>
          <w:szCs w:val="28"/>
          <w:lang w:val="en-US"/>
        </w:rPr>
        <w:t xml:space="preserve">Non-discriminatory conditions. </w:t>
      </w:r>
      <w:r w:rsidRPr="009054FF">
        <w:rPr>
          <w:sz w:val="28"/>
          <w:szCs w:val="28"/>
          <w:lang w:val="en-US"/>
        </w:rPr>
        <w:t>The policies and procedures under which the certification body operates and its management should not be discriminatory, create barriers or discourage applicants' access, except in cases specified in GOST ISO / IEC 17065-2013.</w:t>
      </w:r>
    </w:p>
    <w:p w:rsidR="009054FF" w:rsidRPr="009054FF" w:rsidRDefault="009054FF" w:rsidP="009054FF">
      <w:pPr>
        <w:ind w:firstLine="567"/>
        <w:jc w:val="both"/>
        <w:rPr>
          <w:sz w:val="28"/>
          <w:szCs w:val="28"/>
          <w:lang w:val="en-US"/>
        </w:rPr>
      </w:pPr>
      <w:r w:rsidRPr="009054FF">
        <w:rPr>
          <w:sz w:val="28"/>
          <w:szCs w:val="28"/>
          <w:lang w:val="en-US"/>
        </w:rPr>
        <w:t>The certification body ensures the availability of its services for all applicants whose activities are within its competence. Access to the certification process should not depend on the size of the customer or his membership in any association or group and not be determined by the number of certificates already issued. There should be no undue financial or other conditions.</w:t>
      </w:r>
    </w:p>
    <w:p w:rsidR="009054FF" w:rsidRPr="009054FF" w:rsidRDefault="009054FF" w:rsidP="009054FF">
      <w:pPr>
        <w:ind w:firstLine="567"/>
        <w:jc w:val="both"/>
        <w:rPr>
          <w:sz w:val="28"/>
          <w:szCs w:val="28"/>
          <w:lang w:val="en-US"/>
        </w:rPr>
      </w:pPr>
      <w:r w:rsidRPr="009054FF">
        <w:rPr>
          <w:sz w:val="28"/>
          <w:szCs w:val="28"/>
          <w:lang w:val="en-US"/>
        </w:rPr>
        <w:t>However, the certification body may refuse to accept its application for certification when there are valid or valid reasons, such as illegal activities, data on repeated inconsistencies with certification requirements / product requirements, or similar cases.</w:t>
      </w:r>
    </w:p>
    <w:p w:rsidR="003E246C" w:rsidRPr="009054FF" w:rsidRDefault="009054FF" w:rsidP="006141CE">
      <w:pPr>
        <w:ind w:firstLine="567"/>
        <w:jc w:val="both"/>
        <w:rPr>
          <w:sz w:val="28"/>
          <w:szCs w:val="28"/>
          <w:lang w:val="en-US"/>
        </w:rPr>
      </w:pPr>
      <w:r w:rsidRPr="009054FF">
        <w:rPr>
          <w:sz w:val="28"/>
          <w:szCs w:val="28"/>
          <w:lang w:val="en-US"/>
        </w:rPr>
        <w:t>The certification body should limit its requirements, evaluation, analysis, decisions and inspection control (if any) to issues that are directly relevant to this area.</w:t>
      </w:r>
    </w:p>
    <w:p w:rsidR="009054FF" w:rsidRPr="009054FF" w:rsidRDefault="009054FF" w:rsidP="009054FF">
      <w:pPr>
        <w:ind w:firstLine="567"/>
        <w:jc w:val="both"/>
        <w:rPr>
          <w:sz w:val="28"/>
          <w:szCs w:val="28"/>
          <w:lang w:val="en-US"/>
        </w:rPr>
      </w:pPr>
      <w:r w:rsidRPr="009054FF">
        <w:rPr>
          <w:b/>
          <w:sz w:val="28"/>
          <w:szCs w:val="28"/>
          <w:lang w:val="en-US"/>
        </w:rPr>
        <w:t xml:space="preserve">Confidentiality. </w:t>
      </w:r>
      <w:r w:rsidRPr="009054FF">
        <w:rPr>
          <w:sz w:val="28"/>
          <w:szCs w:val="28"/>
          <w:lang w:val="en-US"/>
        </w:rPr>
        <w:t>The certification body should be responsible with the help of legally binding obligations for the management of all information received or generated during this activity. Except for the information agreed between the certification body and the customer (for example, to respond to complaints), other information is considered to be the property of the certification body and is considered confidential. The certification body must inform the customer in advance about the information that it intends to make public.</w:t>
      </w:r>
    </w:p>
    <w:p w:rsidR="009054FF" w:rsidRDefault="009054FF" w:rsidP="009054FF">
      <w:pPr>
        <w:ind w:firstLine="567"/>
        <w:jc w:val="both"/>
        <w:rPr>
          <w:sz w:val="28"/>
          <w:szCs w:val="28"/>
          <w:lang w:val="en-US"/>
        </w:rPr>
      </w:pPr>
      <w:r w:rsidRPr="009054FF">
        <w:rPr>
          <w:sz w:val="28"/>
          <w:szCs w:val="28"/>
          <w:lang w:val="en-US"/>
        </w:rPr>
        <w:t>When it is required by law or contractual obligations from the certification body to disclose confidential information, the customer or the person concerned, if it is not prohibited by law, is notified about it. Information about the customer, obtained for example from the claimant, the regulatory authorities, should be treated as confidential.</w:t>
      </w:r>
    </w:p>
    <w:p w:rsidR="009054FF" w:rsidRPr="009054FF" w:rsidRDefault="009054FF" w:rsidP="006141CE">
      <w:pPr>
        <w:ind w:firstLine="567"/>
        <w:jc w:val="both"/>
        <w:rPr>
          <w:sz w:val="28"/>
          <w:szCs w:val="28"/>
          <w:lang w:val="en-US"/>
        </w:rPr>
      </w:pPr>
      <w:r w:rsidRPr="009054FF">
        <w:rPr>
          <w:b/>
          <w:sz w:val="28"/>
          <w:szCs w:val="28"/>
          <w:lang w:val="en-US"/>
        </w:rPr>
        <w:t xml:space="preserve">Publicly available information. </w:t>
      </w:r>
      <w:r w:rsidRPr="009054FF">
        <w:rPr>
          <w:sz w:val="28"/>
          <w:szCs w:val="28"/>
          <w:lang w:val="en-US"/>
        </w:rPr>
        <w:t>The certification body should maintain (through publications, electronic and other means) and make available on request:</w:t>
      </w:r>
    </w:p>
    <w:p w:rsidR="009054FF" w:rsidRPr="009054FF" w:rsidRDefault="009054FF" w:rsidP="009054FF">
      <w:pPr>
        <w:ind w:firstLine="567"/>
        <w:jc w:val="both"/>
        <w:rPr>
          <w:sz w:val="28"/>
          <w:szCs w:val="28"/>
          <w:lang w:val="en-US"/>
        </w:rPr>
      </w:pPr>
      <w:r w:rsidRPr="009054FF">
        <w:rPr>
          <w:sz w:val="28"/>
          <w:szCs w:val="28"/>
          <w:lang w:val="en-US"/>
        </w:rPr>
        <w:t>a) information (or links) on certification schemes, including rules and procedures for evaluating, issuing, extending, extending or narrowing the scope, suspension, cancellation or refusal of the certificate;</w:t>
      </w:r>
    </w:p>
    <w:p w:rsidR="009054FF" w:rsidRPr="009054FF" w:rsidRDefault="009054FF" w:rsidP="009054FF">
      <w:pPr>
        <w:ind w:firstLine="567"/>
        <w:jc w:val="both"/>
        <w:rPr>
          <w:sz w:val="28"/>
          <w:szCs w:val="28"/>
          <w:lang w:val="en-US"/>
        </w:rPr>
      </w:pPr>
      <w:r w:rsidRPr="009054FF">
        <w:rPr>
          <w:sz w:val="28"/>
          <w:szCs w:val="28"/>
          <w:lang w:val="en-US"/>
        </w:rPr>
        <w:t>b) a description of the ways in which the certification body receives financial support, and general information on fees charged to applicants and customers;</w:t>
      </w:r>
    </w:p>
    <w:p w:rsidR="009054FF" w:rsidRPr="009054FF" w:rsidRDefault="009054FF" w:rsidP="009054FF">
      <w:pPr>
        <w:ind w:firstLine="567"/>
        <w:jc w:val="both"/>
        <w:rPr>
          <w:sz w:val="28"/>
          <w:szCs w:val="28"/>
          <w:lang w:val="en-US"/>
        </w:rPr>
      </w:pPr>
      <w:r w:rsidRPr="009054FF">
        <w:rPr>
          <w:sz w:val="28"/>
          <w:szCs w:val="28"/>
          <w:lang w:val="en-US"/>
        </w:rPr>
        <w:t>c) a description of the rights and obligations of the applicants and customers, including the requirements and limitations associated with the use of the certification body sign and the methods of reference to the received certificate;</w:t>
      </w:r>
    </w:p>
    <w:p w:rsidR="003E246C" w:rsidRDefault="00FB041C" w:rsidP="003E246C">
      <w:pPr>
        <w:ind w:firstLine="567"/>
        <w:jc w:val="both"/>
        <w:rPr>
          <w:b/>
          <w:sz w:val="28"/>
          <w:szCs w:val="28"/>
          <w:lang w:val="en-US"/>
        </w:rPr>
      </w:pPr>
      <w:r w:rsidRPr="009054FF">
        <w:rPr>
          <w:sz w:val="28"/>
          <w:szCs w:val="28"/>
          <w:lang w:val="en-US"/>
        </w:rPr>
        <w:t>d</w:t>
      </w:r>
      <w:r w:rsidR="009054FF" w:rsidRPr="009054FF">
        <w:rPr>
          <w:sz w:val="28"/>
          <w:szCs w:val="28"/>
          <w:lang w:val="en-US"/>
        </w:rPr>
        <w:t>) information on procedures for handling complaints and appeals</w:t>
      </w:r>
      <w:r w:rsidR="009054FF" w:rsidRPr="009054FF">
        <w:rPr>
          <w:b/>
          <w:sz w:val="28"/>
          <w:szCs w:val="28"/>
          <w:lang w:val="en-US"/>
        </w:rPr>
        <w:t>.</w:t>
      </w:r>
    </w:p>
    <w:p w:rsidR="003E246C" w:rsidRDefault="009054FF" w:rsidP="006141CE">
      <w:pPr>
        <w:ind w:firstLine="567"/>
        <w:jc w:val="both"/>
        <w:rPr>
          <w:b/>
          <w:sz w:val="28"/>
          <w:szCs w:val="28"/>
          <w:lang w:val="en-US"/>
        </w:rPr>
      </w:pPr>
      <w:r w:rsidRPr="009054FF">
        <w:rPr>
          <w:b/>
          <w:sz w:val="28"/>
          <w:szCs w:val="28"/>
          <w:lang w:val="en-US"/>
        </w:rPr>
        <w:t>Structural requirements</w:t>
      </w:r>
    </w:p>
    <w:p w:rsidR="003E246C" w:rsidRDefault="009054FF" w:rsidP="003E246C">
      <w:pPr>
        <w:ind w:firstLine="567"/>
        <w:jc w:val="both"/>
        <w:rPr>
          <w:sz w:val="28"/>
          <w:szCs w:val="28"/>
          <w:lang w:val="en-US"/>
        </w:rPr>
      </w:pPr>
      <w:r w:rsidRPr="00EE5D1A">
        <w:rPr>
          <w:b/>
          <w:sz w:val="28"/>
          <w:szCs w:val="28"/>
          <w:lang w:val="en-US"/>
        </w:rPr>
        <w:t xml:space="preserve">Organizational structure and top management. </w:t>
      </w:r>
      <w:r w:rsidRPr="009054FF">
        <w:rPr>
          <w:sz w:val="28"/>
          <w:szCs w:val="28"/>
          <w:lang w:val="en-US"/>
        </w:rPr>
        <w:t>The certification body documents the organizational structure, job responsibilities, responsibilities, authorities of management and other personnel performing certification, as well as any units (committees). If the certification body is a specific part of a legal entity, the structure should determine the order of subordination and the relationship with its other parts.</w:t>
      </w:r>
    </w:p>
    <w:p w:rsidR="006141CE" w:rsidRDefault="009054FF" w:rsidP="006141CE">
      <w:pPr>
        <w:ind w:firstLine="567"/>
        <w:jc w:val="both"/>
        <w:rPr>
          <w:sz w:val="28"/>
          <w:szCs w:val="28"/>
          <w:lang w:val="en-US"/>
        </w:rPr>
      </w:pPr>
      <w:r w:rsidRPr="009054FF">
        <w:rPr>
          <w:sz w:val="28"/>
          <w:szCs w:val="28"/>
          <w:lang w:val="en-US"/>
        </w:rPr>
        <w:t>The management of the certification body appoints the board of directors (managing body) and determines the group of persons who are fully responsible for each of the following areas:</w:t>
      </w:r>
    </w:p>
    <w:p w:rsidR="006141CE" w:rsidRDefault="009054FF" w:rsidP="006141CE">
      <w:pPr>
        <w:ind w:firstLine="567"/>
        <w:jc w:val="both"/>
        <w:rPr>
          <w:sz w:val="28"/>
          <w:szCs w:val="28"/>
          <w:lang w:val="en-US"/>
        </w:rPr>
      </w:pPr>
      <w:r w:rsidRPr="009054FF">
        <w:rPr>
          <w:sz w:val="28"/>
          <w:szCs w:val="28"/>
          <w:lang w:val="en-US"/>
        </w:rPr>
        <w:t>1) the development of policies related to the functioning of the certification body;</w:t>
      </w:r>
    </w:p>
    <w:p w:rsidR="006141CE" w:rsidRDefault="009054FF" w:rsidP="006141CE">
      <w:pPr>
        <w:ind w:firstLine="567"/>
        <w:jc w:val="both"/>
        <w:rPr>
          <w:sz w:val="28"/>
          <w:szCs w:val="28"/>
          <w:lang w:val="en-US"/>
        </w:rPr>
      </w:pPr>
      <w:r w:rsidRPr="009054FF">
        <w:rPr>
          <w:sz w:val="28"/>
          <w:szCs w:val="28"/>
          <w:lang w:val="en-US"/>
        </w:rPr>
        <w:t>2) oversee the implementation of policies and procedures;</w:t>
      </w:r>
    </w:p>
    <w:p w:rsidR="006141CE" w:rsidRDefault="009054FF" w:rsidP="006141CE">
      <w:pPr>
        <w:ind w:firstLine="567"/>
        <w:jc w:val="both"/>
        <w:rPr>
          <w:sz w:val="28"/>
          <w:szCs w:val="28"/>
          <w:lang w:val="en-US"/>
        </w:rPr>
      </w:pPr>
      <w:r w:rsidRPr="009054FF">
        <w:rPr>
          <w:sz w:val="28"/>
          <w:szCs w:val="28"/>
          <w:lang w:val="en-US"/>
        </w:rPr>
        <w:t>3) supervision of the financial resources of the certification body;</w:t>
      </w:r>
    </w:p>
    <w:p w:rsidR="006141CE" w:rsidRDefault="009054FF" w:rsidP="006141CE">
      <w:pPr>
        <w:ind w:firstLine="567"/>
        <w:jc w:val="both"/>
        <w:rPr>
          <w:sz w:val="28"/>
          <w:szCs w:val="28"/>
          <w:lang w:val="en-US"/>
        </w:rPr>
      </w:pPr>
      <w:r w:rsidRPr="009054FF">
        <w:rPr>
          <w:sz w:val="28"/>
          <w:szCs w:val="28"/>
          <w:lang w:val="en-US"/>
        </w:rPr>
        <w:t>4) development of works on certification;</w:t>
      </w:r>
    </w:p>
    <w:p w:rsidR="006141CE" w:rsidRDefault="009054FF" w:rsidP="006141CE">
      <w:pPr>
        <w:ind w:firstLine="567"/>
        <w:jc w:val="both"/>
        <w:rPr>
          <w:sz w:val="28"/>
          <w:szCs w:val="28"/>
          <w:lang w:val="en-US"/>
        </w:rPr>
      </w:pPr>
      <w:r w:rsidRPr="009054FF">
        <w:rPr>
          <w:sz w:val="28"/>
          <w:szCs w:val="28"/>
          <w:lang w:val="en-US"/>
        </w:rPr>
        <w:t>5) development of certification requirements;</w:t>
      </w:r>
    </w:p>
    <w:p w:rsidR="006141CE" w:rsidRDefault="009054FF" w:rsidP="006141CE">
      <w:pPr>
        <w:ind w:firstLine="567"/>
        <w:jc w:val="both"/>
        <w:rPr>
          <w:sz w:val="28"/>
          <w:szCs w:val="28"/>
          <w:lang w:val="en-US"/>
        </w:rPr>
      </w:pPr>
      <w:r w:rsidRPr="009054FF">
        <w:rPr>
          <w:sz w:val="28"/>
          <w:szCs w:val="28"/>
          <w:lang w:val="en-US"/>
        </w:rPr>
        <w:t>6) evaluation;</w:t>
      </w:r>
    </w:p>
    <w:p w:rsidR="006141CE" w:rsidRDefault="009054FF" w:rsidP="006141CE">
      <w:pPr>
        <w:ind w:firstLine="567"/>
        <w:jc w:val="both"/>
        <w:rPr>
          <w:sz w:val="28"/>
          <w:szCs w:val="28"/>
          <w:lang w:val="en-US"/>
        </w:rPr>
      </w:pPr>
      <w:r w:rsidRPr="009054FF">
        <w:rPr>
          <w:sz w:val="28"/>
          <w:szCs w:val="28"/>
          <w:lang w:val="en-US"/>
        </w:rPr>
        <w:t>7) conducting the analysis;</w:t>
      </w:r>
    </w:p>
    <w:p w:rsidR="006141CE" w:rsidRDefault="009054FF" w:rsidP="006141CE">
      <w:pPr>
        <w:ind w:firstLine="567"/>
        <w:jc w:val="both"/>
        <w:rPr>
          <w:sz w:val="28"/>
          <w:szCs w:val="28"/>
          <w:lang w:val="en-US"/>
        </w:rPr>
      </w:pPr>
      <w:r w:rsidRPr="009054FF">
        <w:rPr>
          <w:sz w:val="28"/>
          <w:szCs w:val="28"/>
          <w:lang w:val="en-US"/>
        </w:rPr>
        <w:t>8) making decisions on certification;</w:t>
      </w:r>
    </w:p>
    <w:p w:rsidR="006141CE" w:rsidRDefault="009054FF" w:rsidP="006141CE">
      <w:pPr>
        <w:ind w:firstLine="567"/>
        <w:jc w:val="both"/>
        <w:rPr>
          <w:sz w:val="28"/>
          <w:szCs w:val="28"/>
          <w:lang w:val="en-US"/>
        </w:rPr>
      </w:pPr>
      <w:r w:rsidRPr="009054FF">
        <w:rPr>
          <w:sz w:val="28"/>
          <w:szCs w:val="28"/>
          <w:lang w:val="en-US"/>
        </w:rPr>
        <w:t>9) the transfer of authority to committees or individuals (if necessary) to carry out certain activities on its behalf;</w:t>
      </w:r>
    </w:p>
    <w:p w:rsidR="006141CE" w:rsidRDefault="009054FF" w:rsidP="006141CE">
      <w:pPr>
        <w:ind w:firstLine="567"/>
        <w:jc w:val="both"/>
        <w:rPr>
          <w:sz w:val="28"/>
          <w:szCs w:val="28"/>
          <w:lang w:val="en-US"/>
        </w:rPr>
      </w:pPr>
      <w:r w:rsidRPr="009054FF">
        <w:rPr>
          <w:sz w:val="28"/>
          <w:szCs w:val="28"/>
          <w:lang w:val="en-US"/>
        </w:rPr>
        <w:t>10) conclusion of contracts;</w:t>
      </w:r>
    </w:p>
    <w:p w:rsidR="006141CE" w:rsidRDefault="009054FF" w:rsidP="006141CE">
      <w:pPr>
        <w:ind w:firstLine="567"/>
        <w:jc w:val="both"/>
        <w:rPr>
          <w:sz w:val="28"/>
          <w:szCs w:val="28"/>
          <w:lang w:val="en-US"/>
        </w:rPr>
      </w:pPr>
      <w:r w:rsidRPr="009054FF">
        <w:rPr>
          <w:sz w:val="28"/>
          <w:szCs w:val="28"/>
          <w:lang w:val="en-US"/>
        </w:rPr>
        <w:t>11) provision of the necessary resources for the implementation of certification activities;</w:t>
      </w:r>
    </w:p>
    <w:p w:rsidR="006141CE" w:rsidRDefault="009054FF" w:rsidP="006141CE">
      <w:pPr>
        <w:ind w:firstLine="567"/>
        <w:jc w:val="both"/>
        <w:rPr>
          <w:sz w:val="28"/>
          <w:szCs w:val="28"/>
          <w:lang w:val="en-US"/>
        </w:rPr>
      </w:pPr>
      <w:r w:rsidRPr="009054FF">
        <w:rPr>
          <w:sz w:val="28"/>
          <w:szCs w:val="28"/>
          <w:lang w:val="en-US"/>
        </w:rPr>
        <w:t>12) responding to complaints and appeals;</w:t>
      </w:r>
    </w:p>
    <w:p w:rsidR="006141CE" w:rsidRDefault="009054FF" w:rsidP="006141CE">
      <w:pPr>
        <w:ind w:firstLine="567"/>
        <w:jc w:val="both"/>
        <w:rPr>
          <w:sz w:val="28"/>
          <w:szCs w:val="28"/>
          <w:lang w:val="en-US"/>
        </w:rPr>
      </w:pPr>
      <w:r w:rsidRPr="009054FF">
        <w:rPr>
          <w:sz w:val="28"/>
          <w:szCs w:val="28"/>
          <w:lang w:val="en-US"/>
        </w:rPr>
        <w:t>13) development of requirements for the competence of personnel;</w:t>
      </w:r>
    </w:p>
    <w:p w:rsidR="006141CE" w:rsidRDefault="009054FF" w:rsidP="006141CE">
      <w:pPr>
        <w:ind w:firstLine="567"/>
        <w:jc w:val="both"/>
        <w:rPr>
          <w:sz w:val="28"/>
          <w:szCs w:val="28"/>
          <w:lang w:val="en-US"/>
        </w:rPr>
      </w:pPr>
      <w:r w:rsidRPr="009054FF">
        <w:rPr>
          <w:sz w:val="28"/>
          <w:szCs w:val="28"/>
          <w:lang w:val="en-US"/>
        </w:rPr>
        <w:t>14) ensuring the management system of the certification body.</w:t>
      </w:r>
    </w:p>
    <w:p w:rsidR="006141CE" w:rsidRDefault="009054FF" w:rsidP="006141CE">
      <w:pPr>
        <w:ind w:firstLine="567"/>
        <w:jc w:val="both"/>
        <w:rPr>
          <w:sz w:val="28"/>
          <w:szCs w:val="28"/>
          <w:lang w:val="en-US"/>
        </w:rPr>
      </w:pPr>
      <w:r w:rsidRPr="009054FF">
        <w:rPr>
          <w:sz w:val="28"/>
          <w:szCs w:val="28"/>
          <w:lang w:val="en-US"/>
        </w:rPr>
        <w:t>The certification body must have official rules on the appointment, scope and procedure of any committee that is involved in this process. Such committees should not be affected by any commercial, financial or other factors that may influence decision making. The certification body should be empowered to appoint and remove members of such committees.</w:t>
      </w:r>
    </w:p>
    <w:p w:rsidR="006141CE" w:rsidRDefault="009054FF" w:rsidP="006141CE">
      <w:pPr>
        <w:ind w:firstLine="567"/>
        <w:jc w:val="both"/>
        <w:rPr>
          <w:b/>
          <w:sz w:val="28"/>
          <w:szCs w:val="28"/>
          <w:lang w:val="en-US"/>
        </w:rPr>
      </w:pPr>
      <w:r w:rsidRPr="009054FF">
        <w:rPr>
          <w:b/>
          <w:sz w:val="28"/>
          <w:szCs w:val="28"/>
          <w:lang w:val="en-US"/>
        </w:rPr>
        <w:t>Resource Requirements</w:t>
      </w:r>
    </w:p>
    <w:p w:rsidR="006141CE" w:rsidRDefault="009054FF" w:rsidP="006141CE">
      <w:pPr>
        <w:ind w:firstLine="567"/>
        <w:jc w:val="both"/>
        <w:rPr>
          <w:sz w:val="28"/>
          <w:szCs w:val="28"/>
          <w:lang w:val="en-US"/>
        </w:rPr>
      </w:pPr>
      <w:r w:rsidRPr="00EE5D1A">
        <w:rPr>
          <w:b/>
          <w:sz w:val="28"/>
          <w:szCs w:val="28"/>
          <w:lang w:val="en-US"/>
        </w:rPr>
        <w:t>Personnel of the certification body</w:t>
      </w:r>
      <w:r w:rsidRPr="009054FF">
        <w:rPr>
          <w:sz w:val="28"/>
          <w:szCs w:val="28"/>
          <w:lang w:val="en-US"/>
        </w:rPr>
        <w:t>. The certification body must have a significant number of employees in the service who are technically competent to carry out work related to certification schemes, with existing standards and other normative documents. Staff includes staff members and individuals working under an individual contract or formal agreement; While their activities are subject to administrative control and are determined by the systems and procedures of the certification body.</w:t>
      </w:r>
    </w:p>
    <w:p w:rsidR="006141CE" w:rsidRDefault="009054FF" w:rsidP="006141CE">
      <w:pPr>
        <w:ind w:firstLine="567"/>
        <w:jc w:val="both"/>
        <w:rPr>
          <w:sz w:val="28"/>
          <w:szCs w:val="28"/>
          <w:lang w:val="en-US"/>
        </w:rPr>
      </w:pPr>
      <w:r w:rsidRPr="009054FF">
        <w:rPr>
          <w:sz w:val="28"/>
          <w:szCs w:val="28"/>
          <w:lang w:val="en-US"/>
        </w:rPr>
        <w:t>The personnel of the certification body must be competent to perform all functions, including the necessary technical expertise, policy development and implementation. Personnel, including members of committees and non-staff members acting on behalf of the certification body, must maintain confidentiality of any information received or generated during the certification process, unless the law or certification scheme establishes other requirements.</w:t>
      </w:r>
    </w:p>
    <w:p w:rsidR="006141CE" w:rsidRDefault="009054FF" w:rsidP="006141CE">
      <w:pPr>
        <w:ind w:firstLine="567"/>
        <w:jc w:val="both"/>
        <w:rPr>
          <w:sz w:val="28"/>
          <w:szCs w:val="28"/>
          <w:lang w:val="en-US"/>
        </w:rPr>
      </w:pPr>
      <w:r w:rsidRPr="00EE5D1A">
        <w:rPr>
          <w:b/>
          <w:i/>
          <w:sz w:val="28"/>
          <w:szCs w:val="28"/>
          <w:lang w:val="en-US"/>
        </w:rPr>
        <w:t>Manage the competence of personnel involved in the certification process</w:t>
      </w:r>
      <w:r w:rsidRPr="009054FF">
        <w:rPr>
          <w:sz w:val="28"/>
          <w:szCs w:val="28"/>
          <w:lang w:val="en-US"/>
        </w:rPr>
        <w:t>. The certification body shall develop, implement and maintain a procedure for managing the competence of personnel participating in the certification process. Such a procedure requires that the certification body:</w:t>
      </w:r>
    </w:p>
    <w:p w:rsidR="006141CE" w:rsidRDefault="009054FF" w:rsidP="006141CE">
      <w:pPr>
        <w:ind w:firstLine="567"/>
        <w:jc w:val="both"/>
        <w:rPr>
          <w:sz w:val="28"/>
          <w:szCs w:val="28"/>
          <w:lang w:val="en-US"/>
        </w:rPr>
      </w:pPr>
      <w:r w:rsidRPr="009054FF">
        <w:rPr>
          <w:sz w:val="28"/>
          <w:szCs w:val="28"/>
          <w:lang w:val="en-US"/>
        </w:rPr>
        <w:t>a) determine the criteria for the competence of personnel to perform each function, taking into account the requirements of the schemes;</w:t>
      </w:r>
    </w:p>
    <w:p w:rsidR="006141CE" w:rsidRDefault="00D72A3D" w:rsidP="006141CE">
      <w:pPr>
        <w:ind w:firstLine="567"/>
        <w:jc w:val="both"/>
        <w:rPr>
          <w:sz w:val="28"/>
          <w:szCs w:val="28"/>
          <w:lang w:val="en-US"/>
        </w:rPr>
      </w:pPr>
      <w:r w:rsidRPr="009054FF">
        <w:rPr>
          <w:sz w:val="28"/>
          <w:szCs w:val="28"/>
          <w:lang w:val="en-US"/>
        </w:rPr>
        <w:t>b</w:t>
      </w:r>
      <w:r w:rsidR="009054FF" w:rsidRPr="009054FF">
        <w:rPr>
          <w:sz w:val="28"/>
          <w:szCs w:val="28"/>
          <w:lang w:val="en-US"/>
        </w:rPr>
        <w:t>) establish training needs and, if necessary, provide training programs on all processes, requirements, methodologies, activities and other relevant requirements of the certification scheme;</w:t>
      </w:r>
    </w:p>
    <w:p w:rsidR="006141CE" w:rsidRDefault="009054FF" w:rsidP="006141CE">
      <w:pPr>
        <w:ind w:firstLine="567"/>
        <w:jc w:val="both"/>
        <w:rPr>
          <w:sz w:val="28"/>
          <w:szCs w:val="28"/>
          <w:lang w:val="en-US"/>
        </w:rPr>
      </w:pPr>
      <w:r w:rsidRPr="009054FF">
        <w:rPr>
          <w:sz w:val="28"/>
          <w:szCs w:val="28"/>
          <w:lang w:val="en-US"/>
        </w:rPr>
        <w:t>c) Confirm that the staff have the necessary competence in terms of their duties and responsibilities;</w:t>
      </w:r>
    </w:p>
    <w:p w:rsidR="006141CE" w:rsidRDefault="009054FF" w:rsidP="006141CE">
      <w:pPr>
        <w:ind w:firstLine="567"/>
        <w:jc w:val="both"/>
        <w:rPr>
          <w:sz w:val="28"/>
          <w:szCs w:val="28"/>
          <w:lang w:val="en-US"/>
        </w:rPr>
      </w:pPr>
      <w:r w:rsidRPr="009054FF">
        <w:rPr>
          <w:sz w:val="28"/>
          <w:szCs w:val="28"/>
          <w:lang w:val="en-US"/>
        </w:rPr>
        <w:t>d) officially authorized staff to perform certain functions;</w:t>
      </w:r>
    </w:p>
    <w:p w:rsidR="006141CE" w:rsidRDefault="009054FF" w:rsidP="006141CE">
      <w:pPr>
        <w:ind w:firstLine="567"/>
        <w:jc w:val="both"/>
        <w:rPr>
          <w:sz w:val="28"/>
          <w:szCs w:val="28"/>
          <w:lang w:val="en-US"/>
        </w:rPr>
      </w:pPr>
      <w:r w:rsidRPr="009054FF">
        <w:rPr>
          <w:sz w:val="28"/>
          <w:szCs w:val="28"/>
          <w:lang w:val="en-US"/>
        </w:rPr>
        <w:t>e) supervised the work of staff.</w:t>
      </w:r>
    </w:p>
    <w:p w:rsidR="009054FF" w:rsidRPr="009054FF" w:rsidRDefault="009054FF" w:rsidP="006141CE">
      <w:pPr>
        <w:ind w:firstLine="567"/>
        <w:jc w:val="both"/>
        <w:rPr>
          <w:sz w:val="28"/>
          <w:szCs w:val="28"/>
          <w:lang w:val="en-US"/>
        </w:rPr>
      </w:pPr>
      <w:r w:rsidRPr="009054FF">
        <w:rPr>
          <w:sz w:val="28"/>
          <w:szCs w:val="28"/>
          <w:lang w:val="en-US"/>
        </w:rPr>
        <w:t>The certification body shall keep records of personnel participating in the certification process containing the following information:</w:t>
      </w:r>
    </w:p>
    <w:p w:rsidR="009054FF" w:rsidRPr="009054FF" w:rsidRDefault="009054FF" w:rsidP="00D72A3D">
      <w:pPr>
        <w:pStyle w:val="3"/>
        <w:ind w:firstLine="567"/>
        <w:jc w:val="both"/>
        <w:rPr>
          <w:sz w:val="28"/>
          <w:szCs w:val="28"/>
          <w:lang w:val="en-US"/>
        </w:rPr>
      </w:pPr>
      <w:r w:rsidRPr="009054FF">
        <w:rPr>
          <w:sz w:val="28"/>
          <w:szCs w:val="28"/>
          <w:lang w:val="en-US"/>
        </w:rPr>
        <w:t>a) names and addresses;</w:t>
      </w:r>
    </w:p>
    <w:p w:rsidR="009054FF" w:rsidRPr="009054FF" w:rsidRDefault="009054FF" w:rsidP="00D72A3D">
      <w:pPr>
        <w:pStyle w:val="3"/>
        <w:ind w:firstLine="567"/>
        <w:jc w:val="both"/>
        <w:rPr>
          <w:sz w:val="28"/>
          <w:szCs w:val="28"/>
          <w:lang w:val="en-US"/>
        </w:rPr>
      </w:pPr>
      <w:r w:rsidRPr="009054FF">
        <w:rPr>
          <w:sz w:val="28"/>
          <w:szCs w:val="28"/>
          <w:lang w:val="en-US"/>
        </w:rPr>
        <w:t>b) the employer and the position held;</w:t>
      </w:r>
    </w:p>
    <w:p w:rsidR="009054FF" w:rsidRPr="009054FF" w:rsidRDefault="009054FF" w:rsidP="00D72A3D">
      <w:pPr>
        <w:pStyle w:val="3"/>
        <w:ind w:firstLine="567"/>
        <w:jc w:val="both"/>
        <w:rPr>
          <w:sz w:val="28"/>
          <w:szCs w:val="28"/>
          <w:lang w:val="en-US"/>
        </w:rPr>
      </w:pPr>
      <w:r w:rsidRPr="009054FF">
        <w:rPr>
          <w:sz w:val="28"/>
          <w:szCs w:val="28"/>
          <w:lang w:val="en-US"/>
        </w:rPr>
        <w:t>c) qualifications for education and professional status;</w:t>
      </w:r>
    </w:p>
    <w:p w:rsidR="009054FF" w:rsidRPr="009054FF" w:rsidRDefault="009054FF" w:rsidP="00D72A3D">
      <w:pPr>
        <w:pStyle w:val="3"/>
        <w:ind w:firstLine="567"/>
        <w:jc w:val="both"/>
        <w:rPr>
          <w:sz w:val="28"/>
          <w:szCs w:val="28"/>
          <w:lang w:val="en-US"/>
        </w:rPr>
      </w:pPr>
      <w:r w:rsidRPr="009054FF">
        <w:rPr>
          <w:sz w:val="28"/>
          <w:szCs w:val="28"/>
          <w:lang w:val="en-US"/>
        </w:rPr>
        <w:t>d) work experience and training received;</w:t>
      </w:r>
    </w:p>
    <w:p w:rsidR="009054FF" w:rsidRPr="009054FF" w:rsidRDefault="009054FF" w:rsidP="00D72A3D">
      <w:pPr>
        <w:pStyle w:val="3"/>
        <w:ind w:firstLine="567"/>
        <w:jc w:val="both"/>
        <w:rPr>
          <w:sz w:val="28"/>
          <w:szCs w:val="28"/>
          <w:lang w:val="en-US"/>
        </w:rPr>
      </w:pPr>
      <w:r w:rsidRPr="009054FF">
        <w:rPr>
          <w:sz w:val="28"/>
          <w:szCs w:val="28"/>
          <w:lang w:val="en-US"/>
        </w:rPr>
        <w:t>e) assessment of competence;</w:t>
      </w:r>
    </w:p>
    <w:p w:rsidR="009054FF" w:rsidRPr="009054FF" w:rsidRDefault="009054FF" w:rsidP="00D72A3D">
      <w:pPr>
        <w:pStyle w:val="3"/>
        <w:ind w:firstLine="567"/>
        <w:jc w:val="both"/>
        <w:rPr>
          <w:sz w:val="28"/>
          <w:szCs w:val="28"/>
          <w:lang w:val="en-US"/>
        </w:rPr>
      </w:pPr>
      <w:r w:rsidRPr="009054FF">
        <w:rPr>
          <w:sz w:val="28"/>
          <w:szCs w:val="28"/>
          <w:lang w:val="en-US"/>
        </w:rPr>
        <w:t>e) monitoring of performance;</w:t>
      </w:r>
    </w:p>
    <w:p w:rsidR="009054FF" w:rsidRPr="009054FF" w:rsidRDefault="009054FF" w:rsidP="00D72A3D">
      <w:pPr>
        <w:pStyle w:val="3"/>
        <w:ind w:firstLine="567"/>
        <w:jc w:val="both"/>
        <w:rPr>
          <w:sz w:val="28"/>
          <w:szCs w:val="28"/>
          <w:lang w:val="en-US"/>
        </w:rPr>
      </w:pPr>
      <w:r w:rsidRPr="009054FF">
        <w:rPr>
          <w:sz w:val="28"/>
          <w:szCs w:val="28"/>
          <w:lang w:val="en-US"/>
        </w:rPr>
        <w:t>g) credentials received within the certification body;</w:t>
      </w:r>
    </w:p>
    <w:p w:rsidR="009054FF" w:rsidRPr="009054FF" w:rsidRDefault="009054FF" w:rsidP="00D72A3D">
      <w:pPr>
        <w:pStyle w:val="3"/>
        <w:ind w:firstLine="567"/>
        <w:jc w:val="both"/>
        <w:rPr>
          <w:sz w:val="28"/>
          <w:szCs w:val="28"/>
          <w:lang w:val="en-US"/>
        </w:rPr>
      </w:pPr>
      <w:r w:rsidRPr="009054FF">
        <w:rPr>
          <w:sz w:val="28"/>
          <w:szCs w:val="28"/>
          <w:lang w:val="en-US"/>
        </w:rPr>
        <w:t>h) date of last update of records.</w:t>
      </w:r>
    </w:p>
    <w:p w:rsidR="009054FF" w:rsidRPr="009054FF" w:rsidRDefault="009054FF" w:rsidP="00D72A3D">
      <w:pPr>
        <w:pStyle w:val="3"/>
        <w:ind w:firstLine="567"/>
        <w:jc w:val="both"/>
        <w:rPr>
          <w:sz w:val="28"/>
          <w:szCs w:val="28"/>
          <w:lang w:val="en-US"/>
        </w:rPr>
      </w:pPr>
      <w:r w:rsidRPr="009054FF">
        <w:rPr>
          <w:sz w:val="28"/>
          <w:szCs w:val="28"/>
          <w:lang w:val="en-US"/>
        </w:rPr>
        <w:t>The certification body must require the employees participating in the certification activities to sign a contract or another document under which they assume the following obligations:</w:t>
      </w:r>
    </w:p>
    <w:p w:rsidR="009054FF" w:rsidRPr="009054FF" w:rsidRDefault="009054FF" w:rsidP="00D72A3D">
      <w:pPr>
        <w:pStyle w:val="3"/>
        <w:ind w:firstLine="567"/>
        <w:jc w:val="both"/>
        <w:rPr>
          <w:sz w:val="28"/>
          <w:szCs w:val="28"/>
          <w:lang w:val="en-US"/>
        </w:rPr>
      </w:pPr>
      <w:r w:rsidRPr="009054FF">
        <w:rPr>
          <w:sz w:val="28"/>
          <w:szCs w:val="28"/>
          <w:lang w:val="en-US"/>
        </w:rPr>
        <w:t>a) act in accordance with established rules, including confidentiality and independence from commercial and other interests;</w:t>
      </w:r>
    </w:p>
    <w:p w:rsidR="009054FF" w:rsidRPr="009054FF" w:rsidRDefault="009054FF" w:rsidP="00D72A3D">
      <w:pPr>
        <w:pStyle w:val="3"/>
        <w:ind w:firstLine="567"/>
        <w:jc w:val="both"/>
        <w:rPr>
          <w:sz w:val="28"/>
          <w:szCs w:val="28"/>
          <w:lang w:val="en-US"/>
        </w:rPr>
      </w:pPr>
      <w:r w:rsidRPr="009054FF">
        <w:rPr>
          <w:sz w:val="28"/>
          <w:szCs w:val="28"/>
          <w:lang w:val="en-US"/>
        </w:rPr>
        <w:t>b) state any previous or existing links with:</w:t>
      </w:r>
    </w:p>
    <w:p w:rsidR="009054FF" w:rsidRPr="009054FF" w:rsidRDefault="009054FF" w:rsidP="00D72A3D">
      <w:pPr>
        <w:pStyle w:val="3"/>
        <w:ind w:firstLine="567"/>
        <w:jc w:val="both"/>
        <w:rPr>
          <w:sz w:val="28"/>
          <w:szCs w:val="28"/>
          <w:lang w:val="en-US"/>
        </w:rPr>
      </w:pPr>
      <w:r w:rsidRPr="009054FF">
        <w:rPr>
          <w:sz w:val="28"/>
          <w:szCs w:val="28"/>
          <w:lang w:val="en-US"/>
        </w:rPr>
        <w:t>1) the supplier or developer of the product;</w:t>
      </w:r>
    </w:p>
    <w:p w:rsidR="009054FF" w:rsidRPr="009054FF" w:rsidRDefault="009054FF" w:rsidP="00D72A3D">
      <w:pPr>
        <w:pStyle w:val="3"/>
        <w:ind w:firstLine="567"/>
        <w:jc w:val="both"/>
        <w:rPr>
          <w:sz w:val="28"/>
          <w:szCs w:val="28"/>
          <w:lang w:val="en-US"/>
        </w:rPr>
      </w:pPr>
      <w:r w:rsidRPr="009054FF">
        <w:rPr>
          <w:sz w:val="28"/>
          <w:szCs w:val="28"/>
          <w:lang w:val="en-US"/>
        </w:rPr>
        <w:t>2) the supplier or developer of services;</w:t>
      </w:r>
    </w:p>
    <w:p w:rsidR="009054FF" w:rsidRPr="009054FF" w:rsidRDefault="009054FF" w:rsidP="00D72A3D">
      <w:pPr>
        <w:pStyle w:val="3"/>
        <w:ind w:firstLine="567"/>
        <w:jc w:val="both"/>
        <w:rPr>
          <w:sz w:val="28"/>
          <w:szCs w:val="28"/>
          <w:lang w:val="en-US"/>
        </w:rPr>
      </w:pPr>
      <w:r w:rsidRPr="009054FF">
        <w:rPr>
          <w:sz w:val="28"/>
          <w:szCs w:val="28"/>
          <w:lang w:val="en-US"/>
        </w:rPr>
        <w:t>3) the operator or the developer of the processes for which they are assigned to evaluate or certify;</w:t>
      </w:r>
    </w:p>
    <w:p w:rsidR="009054FF" w:rsidRPr="009054FF" w:rsidRDefault="009054FF" w:rsidP="00D72A3D">
      <w:pPr>
        <w:pStyle w:val="3"/>
        <w:ind w:firstLine="567"/>
        <w:jc w:val="both"/>
        <w:rPr>
          <w:sz w:val="28"/>
          <w:szCs w:val="28"/>
          <w:lang w:val="en-US"/>
        </w:rPr>
      </w:pPr>
      <w:r w:rsidRPr="009054FF">
        <w:rPr>
          <w:sz w:val="28"/>
          <w:szCs w:val="28"/>
          <w:lang w:val="en-US"/>
        </w:rPr>
        <w:t>c) report any situation known to them that could lead to a conflict of interest</w:t>
      </w:r>
    </w:p>
    <w:p w:rsidR="009054FF" w:rsidRPr="009054FF" w:rsidRDefault="009054FF" w:rsidP="00D72A3D">
      <w:pPr>
        <w:pStyle w:val="3"/>
        <w:ind w:firstLine="567"/>
        <w:jc w:val="both"/>
        <w:rPr>
          <w:sz w:val="28"/>
          <w:szCs w:val="28"/>
          <w:lang w:val="en-US"/>
        </w:rPr>
      </w:pPr>
      <w:r w:rsidRPr="009054FF">
        <w:rPr>
          <w:sz w:val="28"/>
          <w:szCs w:val="28"/>
          <w:lang w:val="en-US"/>
        </w:rPr>
        <w:t>Certification bodies should use this information as input to identify the impartiality-related hazards arising from the performance of activities.</w:t>
      </w:r>
    </w:p>
    <w:p w:rsidR="009054FF" w:rsidRPr="009054FF" w:rsidRDefault="009054FF" w:rsidP="00D72A3D">
      <w:pPr>
        <w:ind w:firstLine="567"/>
        <w:jc w:val="both"/>
        <w:rPr>
          <w:sz w:val="28"/>
          <w:szCs w:val="28"/>
          <w:lang w:val="en-US"/>
        </w:rPr>
      </w:pPr>
      <w:r w:rsidRPr="00EE5D1A">
        <w:rPr>
          <w:b/>
          <w:i/>
          <w:sz w:val="28"/>
          <w:szCs w:val="28"/>
          <w:lang w:val="en-US"/>
        </w:rPr>
        <w:t>Evaluation resources</w:t>
      </w:r>
      <w:r w:rsidRPr="009054FF">
        <w:rPr>
          <w:b/>
          <w:sz w:val="28"/>
          <w:szCs w:val="28"/>
          <w:lang w:val="en-US"/>
        </w:rPr>
        <w:t xml:space="preserve">. </w:t>
      </w:r>
      <w:r w:rsidRPr="00EE5D1A">
        <w:rPr>
          <w:b/>
          <w:i/>
          <w:sz w:val="28"/>
          <w:szCs w:val="28"/>
          <w:lang w:val="en-US"/>
        </w:rPr>
        <w:t>Internal resources</w:t>
      </w:r>
      <w:r w:rsidRPr="009054FF">
        <w:rPr>
          <w:sz w:val="28"/>
          <w:szCs w:val="28"/>
          <w:lang w:val="en-US"/>
        </w:rPr>
        <w:t>. If the certification body performs the assessment using its own resources or controlled external capabilities, it must comply with the current requirements of the relevant international standards and other documents stipulated by the certification scheme. The relevant international standards include ISO / IEC 17025 for testing, ISO / IEC 17020 for inspection control and ISO / IEC 17021 for the audit of management systems. It is always necessary to fulfill the requirements for the impartiality of the personnel responsible for the evaluation, set out in the relevant standards. Examples of reasons why requirements may not be applicable:</w:t>
      </w:r>
    </w:p>
    <w:p w:rsidR="009054FF" w:rsidRPr="009054FF" w:rsidRDefault="009054FF" w:rsidP="009054FF">
      <w:pPr>
        <w:ind w:firstLine="708"/>
        <w:jc w:val="both"/>
        <w:rPr>
          <w:sz w:val="28"/>
          <w:szCs w:val="28"/>
          <w:lang w:val="en-US"/>
        </w:rPr>
      </w:pPr>
      <w:r w:rsidRPr="009054FF">
        <w:rPr>
          <w:sz w:val="28"/>
          <w:szCs w:val="28"/>
          <w:lang w:val="en-US"/>
        </w:rPr>
        <w:t>- experience of the certification body related to the use of the results of its activities;</w:t>
      </w:r>
    </w:p>
    <w:p w:rsidR="009054FF" w:rsidRPr="009054FF" w:rsidRDefault="009054FF" w:rsidP="009054FF">
      <w:pPr>
        <w:ind w:firstLine="708"/>
        <w:jc w:val="both"/>
        <w:rPr>
          <w:sz w:val="28"/>
          <w:szCs w:val="28"/>
          <w:lang w:val="en-US"/>
        </w:rPr>
      </w:pPr>
      <w:r w:rsidRPr="009054FF">
        <w:rPr>
          <w:sz w:val="28"/>
          <w:szCs w:val="28"/>
          <w:lang w:val="en-US"/>
        </w:rPr>
        <w:t>- scope of control by the certification body of the test results (including their certification), inspection control (establishment of its methods or parameters) or evaluation of management systems (requesting specific information about the management system);</w:t>
      </w:r>
    </w:p>
    <w:p w:rsidR="009054FF" w:rsidRPr="009054FF" w:rsidRDefault="009054FF" w:rsidP="009054FF">
      <w:pPr>
        <w:ind w:firstLine="708"/>
        <w:jc w:val="both"/>
        <w:rPr>
          <w:sz w:val="28"/>
          <w:szCs w:val="28"/>
          <w:lang w:val="en-US"/>
        </w:rPr>
      </w:pPr>
      <w:r w:rsidRPr="009054FF">
        <w:rPr>
          <w:sz w:val="28"/>
          <w:szCs w:val="28"/>
          <w:lang w:val="en-US"/>
        </w:rPr>
        <w:t>is one or the other requirement that is duly taken into account by the standard or can not contribute to giving confidence in the correctness of the certification decision.</w:t>
      </w:r>
    </w:p>
    <w:p w:rsidR="009054FF" w:rsidRPr="009054FF" w:rsidRDefault="009054FF" w:rsidP="00D72A3D">
      <w:pPr>
        <w:ind w:firstLine="567"/>
        <w:jc w:val="both"/>
        <w:rPr>
          <w:sz w:val="28"/>
          <w:szCs w:val="28"/>
          <w:lang w:val="en-US"/>
        </w:rPr>
      </w:pPr>
      <w:r w:rsidRPr="007D3352">
        <w:rPr>
          <w:b/>
          <w:i/>
          <w:sz w:val="28"/>
          <w:szCs w:val="28"/>
          <w:lang w:val="en-US"/>
        </w:rPr>
        <w:t>External resources (</w:t>
      </w:r>
      <w:r w:rsidR="00EE5D1A" w:rsidRPr="00F810E6">
        <w:rPr>
          <w:rStyle w:val="shorttext"/>
          <w:b/>
          <w:i/>
          <w:sz w:val="28"/>
          <w:szCs w:val="28"/>
          <w:lang w:val="en-US"/>
        </w:rPr>
        <w:t>outsourcin</w:t>
      </w:r>
      <w:r w:rsidR="00EE5D1A" w:rsidRPr="00F810E6">
        <w:rPr>
          <w:rStyle w:val="shorttext"/>
          <w:i/>
          <w:sz w:val="28"/>
          <w:szCs w:val="28"/>
          <w:lang w:val="en-US"/>
        </w:rPr>
        <w:t>g</w:t>
      </w:r>
      <w:r w:rsidRPr="007D3352">
        <w:rPr>
          <w:i/>
          <w:sz w:val="28"/>
          <w:szCs w:val="28"/>
          <w:lang w:val="en-US"/>
        </w:rPr>
        <w:t>).</w:t>
      </w:r>
      <w:r w:rsidRPr="009054FF">
        <w:rPr>
          <w:sz w:val="28"/>
          <w:szCs w:val="28"/>
          <w:lang w:val="en-US"/>
        </w:rPr>
        <w:t>The certification body should only involve organizations that meet the requirements of the relevant international standards and other documents stipulated by the certification scheme. International standards include ISO / IEC 17025 for testing, ISO / IEC 17020 f</w:t>
      </w:r>
      <w:r w:rsidR="00D72A3D">
        <w:rPr>
          <w:sz w:val="28"/>
          <w:szCs w:val="28"/>
          <w:lang w:val="en-US"/>
        </w:rPr>
        <w:t>or inspection control and ISO/</w:t>
      </w:r>
      <w:r w:rsidRPr="009054FF">
        <w:rPr>
          <w:sz w:val="28"/>
          <w:szCs w:val="28"/>
          <w:lang w:val="en-US"/>
        </w:rPr>
        <w:t>IEC 17021 for the audit of management systems. The requirements for the impartiality of the assessment staff set out in these standards should always be met. Examples of reasons why requirements may not be applicable:</w:t>
      </w:r>
    </w:p>
    <w:p w:rsidR="009054FF" w:rsidRPr="009054FF" w:rsidRDefault="009054FF" w:rsidP="00D72A3D">
      <w:pPr>
        <w:ind w:firstLine="567"/>
        <w:jc w:val="both"/>
        <w:rPr>
          <w:sz w:val="28"/>
          <w:szCs w:val="28"/>
          <w:lang w:val="en-US"/>
        </w:rPr>
      </w:pPr>
      <w:r w:rsidRPr="009054FF">
        <w:rPr>
          <w:sz w:val="28"/>
          <w:szCs w:val="28"/>
          <w:lang w:val="en-US"/>
        </w:rPr>
        <w:t>- experience of the certification body related to the use of the results of its activities;</w:t>
      </w:r>
    </w:p>
    <w:p w:rsidR="009054FF" w:rsidRPr="009054FF" w:rsidRDefault="009054FF" w:rsidP="00D72A3D">
      <w:pPr>
        <w:ind w:firstLine="567"/>
        <w:jc w:val="both"/>
        <w:rPr>
          <w:sz w:val="28"/>
          <w:szCs w:val="28"/>
          <w:lang w:val="en-US"/>
        </w:rPr>
      </w:pPr>
      <w:r w:rsidRPr="009054FF">
        <w:rPr>
          <w:sz w:val="28"/>
          <w:szCs w:val="28"/>
          <w:lang w:val="en-US"/>
        </w:rPr>
        <w:t>- scope of control by the certification body of the test results (including their certification), inspection control (establishment of its methods or parameters) or evaluation of management systems (requesting specific information about the management system);</w:t>
      </w:r>
    </w:p>
    <w:p w:rsidR="009054FF" w:rsidRPr="009054FF" w:rsidRDefault="009054FF" w:rsidP="00D72A3D">
      <w:pPr>
        <w:ind w:firstLine="567"/>
        <w:jc w:val="both"/>
        <w:rPr>
          <w:sz w:val="28"/>
          <w:szCs w:val="28"/>
          <w:lang w:val="en-US"/>
        </w:rPr>
      </w:pPr>
      <w:r w:rsidRPr="009054FF">
        <w:rPr>
          <w:sz w:val="28"/>
          <w:szCs w:val="28"/>
          <w:lang w:val="en-US"/>
        </w:rPr>
        <w:t>- this or that requirement, which is duly taken into account by this standard or can not contribute to giving confidence in the correctness of the certification decision.</w:t>
      </w:r>
    </w:p>
    <w:p w:rsidR="009054FF" w:rsidRPr="009054FF" w:rsidRDefault="009054FF" w:rsidP="00D72A3D">
      <w:pPr>
        <w:ind w:firstLine="567"/>
        <w:jc w:val="both"/>
        <w:rPr>
          <w:sz w:val="28"/>
          <w:szCs w:val="28"/>
          <w:lang w:val="en-US"/>
        </w:rPr>
      </w:pPr>
      <w:r w:rsidRPr="009054FF">
        <w:rPr>
          <w:sz w:val="28"/>
          <w:szCs w:val="28"/>
          <w:lang w:val="en-US"/>
        </w:rPr>
        <w:t>It is possible to involve other certification bodies in the work. The use of third-party personnel on contractual terms is not an ou</w:t>
      </w:r>
      <w:r w:rsidR="004F6557">
        <w:rPr>
          <w:sz w:val="28"/>
          <w:szCs w:val="28"/>
          <w:lang w:val="en-US"/>
        </w:rPr>
        <w:t>CAB</w:t>
      </w:r>
      <w:r w:rsidRPr="009054FF">
        <w:rPr>
          <w:sz w:val="28"/>
          <w:szCs w:val="28"/>
          <w:lang w:val="en-US"/>
        </w:rPr>
        <w:t>urcing.</w:t>
      </w:r>
    </w:p>
    <w:p w:rsidR="009054FF" w:rsidRPr="009054FF" w:rsidRDefault="009054FF" w:rsidP="00D72A3D">
      <w:pPr>
        <w:ind w:firstLine="567"/>
        <w:jc w:val="both"/>
        <w:rPr>
          <w:sz w:val="28"/>
          <w:szCs w:val="28"/>
          <w:lang w:val="en-US"/>
        </w:rPr>
      </w:pPr>
      <w:r w:rsidRPr="009054FF">
        <w:rPr>
          <w:sz w:val="28"/>
          <w:szCs w:val="28"/>
          <w:lang w:val="en-US"/>
        </w:rPr>
        <w:t>In the case of involving subordinate bodies (for example, customer laboratories) for evaluation, the certification body should ensure that this activity is carried out in a manner that ensures trust in the results obtained, for the confirmation of which there are corresponding entries.</w:t>
      </w:r>
    </w:p>
    <w:p w:rsidR="009054FF" w:rsidRPr="009054FF" w:rsidRDefault="009054FF" w:rsidP="00D72A3D">
      <w:pPr>
        <w:ind w:firstLine="567"/>
        <w:jc w:val="both"/>
        <w:rPr>
          <w:sz w:val="28"/>
          <w:szCs w:val="28"/>
          <w:lang w:val="en-US"/>
        </w:rPr>
      </w:pPr>
      <w:r w:rsidRPr="009054FF">
        <w:rPr>
          <w:sz w:val="28"/>
          <w:szCs w:val="28"/>
          <w:lang w:val="en-US"/>
        </w:rPr>
        <w:t>The certification body enters into a legally binding contract with the subcontractor, including ensuring confidentiality and non-conflict of interest.</w:t>
      </w:r>
    </w:p>
    <w:p w:rsidR="009054FF" w:rsidRPr="009054FF" w:rsidRDefault="009054FF" w:rsidP="00D72A3D">
      <w:pPr>
        <w:ind w:firstLine="567"/>
        <w:jc w:val="both"/>
        <w:rPr>
          <w:sz w:val="28"/>
          <w:szCs w:val="28"/>
          <w:lang w:val="en-US"/>
        </w:rPr>
      </w:pPr>
      <w:r w:rsidRPr="009054FF">
        <w:rPr>
          <w:sz w:val="28"/>
          <w:szCs w:val="28"/>
          <w:lang w:val="en-US"/>
        </w:rPr>
        <w:t>The certification body shall:</w:t>
      </w:r>
    </w:p>
    <w:p w:rsidR="009054FF" w:rsidRPr="009054FF" w:rsidRDefault="009054FF" w:rsidP="00D72A3D">
      <w:pPr>
        <w:ind w:firstLine="567"/>
        <w:jc w:val="both"/>
        <w:rPr>
          <w:sz w:val="28"/>
          <w:szCs w:val="28"/>
          <w:lang w:val="en-US"/>
        </w:rPr>
      </w:pPr>
      <w:r w:rsidRPr="009054FF">
        <w:rPr>
          <w:sz w:val="28"/>
          <w:szCs w:val="28"/>
          <w:lang w:val="en-US"/>
        </w:rPr>
        <w:t>1) be responsible for all activities transferred to another body;</w:t>
      </w:r>
    </w:p>
    <w:p w:rsidR="009054FF" w:rsidRPr="009054FF" w:rsidRDefault="009054FF" w:rsidP="00D72A3D">
      <w:pPr>
        <w:ind w:firstLine="567"/>
        <w:jc w:val="both"/>
        <w:rPr>
          <w:sz w:val="28"/>
          <w:szCs w:val="28"/>
          <w:lang w:val="en-US"/>
        </w:rPr>
      </w:pPr>
      <w:r w:rsidRPr="009054FF">
        <w:rPr>
          <w:sz w:val="28"/>
          <w:szCs w:val="28"/>
          <w:lang w:val="en-US"/>
        </w:rPr>
        <w:t>2) make sure that the body that provides subcontracting services and the personnel used by it do not carry out actions directly or through another employer, questioning the reliability of the results of its work;</w:t>
      </w:r>
    </w:p>
    <w:p w:rsidR="009054FF" w:rsidRPr="009054FF" w:rsidRDefault="009054FF" w:rsidP="00D72A3D">
      <w:pPr>
        <w:ind w:firstLine="567"/>
        <w:jc w:val="both"/>
        <w:rPr>
          <w:sz w:val="28"/>
          <w:szCs w:val="28"/>
          <w:lang w:val="en-US"/>
        </w:rPr>
      </w:pPr>
      <w:r w:rsidRPr="009054FF">
        <w:rPr>
          <w:sz w:val="28"/>
          <w:szCs w:val="28"/>
          <w:lang w:val="en-US"/>
        </w:rPr>
        <w:t>3) have documented policies and procedures in the field of qualification, evaluation and monitoring of all bodies that provide subcontract services used in certification activities;</w:t>
      </w:r>
    </w:p>
    <w:p w:rsidR="009054FF" w:rsidRPr="009054FF" w:rsidRDefault="009054FF" w:rsidP="00D72A3D">
      <w:pPr>
        <w:ind w:firstLine="567"/>
        <w:jc w:val="both"/>
        <w:rPr>
          <w:sz w:val="28"/>
          <w:szCs w:val="28"/>
          <w:lang w:val="en-US"/>
        </w:rPr>
      </w:pPr>
      <w:r w:rsidRPr="009054FF">
        <w:rPr>
          <w:sz w:val="28"/>
          <w:szCs w:val="28"/>
          <w:lang w:val="en-US"/>
        </w:rPr>
        <w:t>4) maintain a list of approved suppliers of subcontract services;</w:t>
      </w:r>
    </w:p>
    <w:p w:rsidR="009054FF" w:rsidRPr="009054FF" w:rsidRDefault="009054FF" w:rsidP="00D72A3D">
      <w:pPr>
        <w:ind w:firstLine="567"/>
        <w:jc w:val="both"/>
        <w:rPr>
          <w:sz w:val="28"/>
          <w:szCs w:val="28"/>
          <w:lang w:val="en-US"/>
        </w:rPr>
      </w:pPr>
      <w:r w:rsidRPr="009054FF">
        <w:rPr>
          <w:sz w:val="28"/>
          <w:szCs w:val="28"/>
          <w:lang w:val="en-US"/>
        </w:rPr>
        <w:t>5) to carry out corrective actions for all breaches of the contract or other claims about which it became aware;</w:t>
      </w:r>
    </w:p>
    <w:p w:rsidR="009054FF" w:rsidRPr="009054FF" w:rsidRDefault="009054FF" w:rsidP="00D72A3D">
      <w:pPr>
        <w:ind w:firstLine="567"/>
        <w:jc w:val="both"/>
        <w:rPr>
          <w:sz w:val="28"/>
          <w:szCs w:val="28"/>
          <w:lang w:val="en-US"/>
        </w:rPr>
      </w:pPr>
      <w:r w:rsidRPr="009054FF">
        <w:rPr>
          <w:sz w:val="28"/>
          <w:szCs w:val="28"/>
          <w:lang w:val="en-US"/>
        </w:rPr>
        <w:t>6) inform the customer about the activities performed by outside organizations so that he can comment.</w:t>
      </w:r>
    </w:p>
    <w:p w:rsidR="009054FF" w:rsidRPr="009054FF" w:rsidRDefault="009054FF" w:rsidP="00D72A3D">
      <w:pPr>
        <w:ind w:firstLine="567"/>
        <w:jc w:val="both"/>
        <w:rPr>
          <w:sz w:val="28"/>
          <w:szCs w:val="28"/>
          <w:lang w:val="en-US"/>
        </w:rPr>
      </w:pPr>
      <w:r w:rsidRPr="009054FF">
        <w:rPr>
          <w:sz w:val="28"/>
          <w:szCs w:val="28"/>
          <w:lang w:val="en-US"/>
        </w:rPr>
        <w:t>If the certification, evaluation and monitoring of bodies providing subcontract services are carried out by other organizations (for example, accreditation bodies, parity assessments or authorities), the certification body can accept their results provided that:</w:t>
      </w:r>
    </w:p>
    <w:p w:rsidR="009054FF" w:rsidRPr="009054FF" w:rsidRDefault="009054FF" w:rsidP="00D72A3D">
      <w:pPr>
        <w:ind w:firstLine="567"/>
        <w:jc w:val="both"/>
        <w:rPr>
          <w:sz w:val="28"/>
          <w:szCs w:val="28"/>
          <w:lang w:val="en-US"/>
        </w:rPr>
      </w:pPr>
      <w:r w:rsidRPr="009054FF">
        <w:rPr>
          <w:sz w:val="28"/>
          <w:szCs w:val="28"/>
          <w:lang w:val="en-US"/>
        </w:rPr>
        <w:t>- this activity meets the requirements of the certification scheme;</w:t>
      </w:r>
    </w:p>
    <w:p w:rsidR="009054FF" w:rsidRPr="009054FF" w:rsidRDefault="009054FF" w:rsidP="00D72A3D">
      <w:pPr>
        <w:ind w:firstLine="567"/>
        <w:jc w:val="both"/>
        <w:rPr>
          <w:sz w:val="28"/>
          <w:szCs w:val="28"/>
          <w:lang w:val="en-US"/>
        </w:rPr>
      </w:pPr>
      <w:r w:rsidRPr="009054FF">
        <w:rPr>
          <w:sz w:val="28"/>
          <w:szCs w:val="28"/>
          <w:lang w:val="en-US"/>
        </w:rPr>
        <w:t>- the scope of certification is applicable to the ongoing work;</w:t>
      </w:r>
    </w:p>
    <w:p w:rsidR="000D639E" w:rsidRDefault="006141CE" w:rsidP="000D639E">
      <w:pPr>
        <w:ind w:firstLine="567"/>
        <w:jc w:val="both"/>
        <w:rPr>
          <w:sz w:val="28"/>
          <w:szCs w:val="28"/>
          <w:lang w:val="en-US"/>
        </w:rPr>
      </w:pPr>
      <w:r>
        <w:rPr>
          <w:sz w:val="28"/>
          <w:szCs w:val="28"/>
          <w:lang w:val="en-US"/>
        </w:rPr>
        <w:t>-</w:t>
      </w:r>
      <w:r w:rsidR="009054FF" w:rsidRPr="009054FF">
        <w:rPr>
          <w:sz w:val="28"/>
          <w:szCs w:val="28"/>
          <w:lang w:val="en-US"/>
        </w:rPr>
        <w:t>the effectiveness of measures related to certification, evaluation and monitoring, is checked at intervals established by the certification body.</w:t>
      </w:r>
    </w:p>
    <w:p w:rsidR="000D639E" w:rsidRDefault="009054FF" w:rsidP="006141CE">
      <w:pPr>
        <w:ind w:firstLine="567"/>
        <w:jc w:val="both"/>
        <w:rPr>
          <w:b/>
          <w:sz w:val="28"/>
          <w:szCs w:val="28"/>
          <w:lang w:val="en-US"/>
        </w:rPr>
      </w:pPr>
      <w:r w:rsidRPr="009054FF">
        <w:rPr>
          <w:b/>
          <w:sz w:val="28"/>
          <w:szCs w:val="28"/>
          <w:lang w:val="en-US"/>
        </w:rPr>
        <w:t>Process Requirements</w:t>
      </w:r>
    </w:p>
    <w:p w:rsidR="000D639E" w:rsidRDefault="009054FF" w:rsidP="000D639E">
      <w:pPr>
        <w:ind w:firstLine="567"/>
        <w:jc w:val="both"/>
        <w:rPr>
          <w:sz w:val="28"/>
          <w:szCs w:val="28"/>
          <w:lang w:val="en-US"/>
        </w:rPr>
      </w:pPr>
      <w:r w:rsidRPr="009054FF">
        <w:rPr>
          <w:sz w:val="28"/>
          <w:szCs w:val="28"/>
          <w:lang w:val="en-US"/>
        </w:rPr>
        <w:t>The certification body must apply one or more certification schemes to carry out its activities. Elements of such schemes can be linked to production assessment and inspection control of the customer management system or both. General guidelines for the development of schemes are contained in the ISO / IEC 17067 standard, as well as in the ISO / IEC 28 and ISO / IEC 53 manuals. Requirements for evaluating the customer's products are contained in these standards and other regulatory documents. Guidance on the development of normative documents suitable for this purpose is contained in ISO / IEC 17007. If the application of such documents for a particular certification scheme requires clarification), they should be formulated by appropriate impartial persons or committees with the required technical competence and Their demand by the certification body.</w:t>
      </w:r>
    </w:p>
    <w:p w:rsidR="000D639E" w:rsidRDefault="009054FF" w:rsidP="000D639E">
      <w:pPr>
        <w:ind w:firstLine="567"/>
        <w:jc w:val="both"/>
        <w:rPr>
          <w:sz w:val="28"/>
          <w:szCs w:val="28"/>
          <w:lang w:val="en-US"/>
        </w:rPr>
      </w:pPr>
      <w:r w:rsidRPr="009054FF">
        <w:rPr>
          <w:b/>
          <w:sz w:val="28"/>
          <w:szCs w:val="28"/>
          <w:lang w:val="en-US"/>
        </w:rPr>
        <w:t xml:space="preserve">Filing an application. </w:t>
      </w:r>
      <w:r w:rsidRPr="009054FF">
        <w:rPr>
          <w:sz w:val="28"/>
          <w:szCs w:val="28"/>
          <w:lang w:val="en-US"/>
        </w:rPr>
        <w:t>To satisfy the application, the certification body must obtain all the necessary information for the implementation of the certification process in accordance with the relevant certification scheme. Examples of necessary information:</w:t>
      </w:r>
    </w:p>
    <w:p w:rsidR="000D639E" w:rsidRDefault="009054FF" w:rsidP="000D639E">
      <w:pPr>
        <w:ind w:firstLine="567"/>
        <w:jc w:val="both"/>
        <w:rPr>
          <w:sz w:val="28"/>
          <w:szCs w:val="28"/>
          <w:lang w:val="en-US"/>
        </w:rPr>
      </w:pPr>
      <w:r w:rsidRPr="009054FF">
        <w:rPr>
          <w:sz w:val="28"/>
          <w:szCs w:val="28"/>
          <w:lang w:val="en-US"/>
        </w:rPr>
        <w:t>- products subject to certification;</w:t>
      </w:r>
    </w:p>
    <w:p w:rsidR="000D639E" w:rsidRDefault="009054FF" w:rsidP="000D639E">
      <w:pPr>
        <w:ind w:firstLine="567"/>
        <w:jc w:val="both"/>
        <w:rPr>
          <w:sz w:val="28"/>
          <w:szCs w:val="28"/>
          <w:lang w:val="en-US"/>
        </w:rPr>
      </w:pPr>
      <w:r w:rsidRPr="009054FF">
        <w:rPr>
          <w:sz w:val="28"/>
          <w:szCs w:val="28"/>
          <w:lang w:val="en-US"/>
        </w:rPr>
        <w:t>- standards and (or) other normative documents for compliance with which the customer is certified;</w:t>
      </w:r>
    </w:p>
    <w:p w:rsidR="000D639E" w:rsidRDefault="009054FF" w:rsidP="000D639E">
      <w:pPr>
        <w:ind w:firstLine="567"/>
        <w:jc w:val="both"/>
        <w:rPr>
          <w:sz w:val="28"/>
          <w:szCs w:val="28"/>
          <w:lang w:val="en-US"/>
        </w:rPr>
      </w:pPr>
      <w:r w:rsidRPr="009054FF">
        <w:rPr>
          <w:sz w:val="28"/>
          <w:szCs w:val="28"/>
          <w:lang w:val="en-US"/>
        </w:rPr>
        <w:t>- General characteristics of the customer, including the name and address of the actual location, the essential aspects of the processes and operations (if required by the appropriate certification scheme) and any legal obligations;</w:t>
      </w:r>
    </w:p>
    <w:p w:rsidR="000D639E" w:rsidRDefault="009054FF" w:rsidP="000D639E">
      <w:pPr>
        <w:ind w:firstLine="567"/>
        <w:jc w:val="both"/>
        <w:rPr>
          <w:sz w:val="28"/>
          <w:szCs w:val="28"/>
          <w:lang w:val="en-US"/>
        </w:rPr>
      </w:pPr>
      <w:r w:rsidRPr="009054FF">
        <w:rPr>
          <w:sz w:val="28"/>
          <w:szCs w:val="28"/>
          <w:lang w:val="en-US"/>
        </w:rPr>
        <w:t>- general information specified in the application and relating to the customer, such as its activities, personnel and technical resources, including controls and test laboratories, functions and relationships in a larger organization, if any;</w:t>
      </w:r>
    </w:p>
    <w:p w:rsidR="006141CE" w:rsidRDefault="009054FF" w:rsidP="006141CE">
      <w:pPr>
        <w:ind w:firstLine="567"/>
        <w:jc w:val="both"/>
        <w:rPr>
          <w:sz w:val="28"/>
          <w:szCs w:val="28"/>
          <w:lang w:val="en-US"/>
        </w:rPr>
      </w:pPr>
      <w:r w:rsidRPr="009054FF">
        <w:rPr>
          <w:sz w:val="28"/>
          <w:szCs w:val="28"/>
          <w:lang w:val="en-US"/>
        </w:rPr>
        <w:t>- Information about the processes transferred to the third-party executor and used by the customer, which may affect the fulfillment of requirements. If the customer has identified a third-party legal entity for the production of certified products, the certification body may introduce appropriate control measures on a contract basis for effective supervision. Such contractual measures can be introduced before the provision of official documentation on certification;</w:t>
      </w:r>
    </w:p>
    <w:p w:rsidR="006141CE" w:rsidRDefault="009054FF" w:rsidP="006141CE">
      <w:pPr>
        <w:ind w:firstLine="567"/>
        <w:jc w:val="both"/>
        <w:rPr>
          <w:sz w:val="28"/>
          <w:szCs w:val="28"/>
          <w:lang w:val="en-US"/>
        </w:rPr>
      </w:pPr>
      <w:r w:rsidRPr="009054FF">
        <w:rPr>
          <w:sz w:val="28"/>
          <w:szCs w:val="28"/>
          <w:lang w:val="en-US"/>
        </w:rPr>
        <w:t>- any other information in accordance with the relevant certification requirements for initial evaluation and supervisory activities (for example, from enterprises that produce certified products and contact persons in these enterprises).</w:t>
      </w:r>
    </w:p>
    <w:p w:rsidR="006141CE" w:rsidRDefault="009054FF" w:rsidP="006141CE">
      <w:pPr>
        <w:ind w:firstLine="567"/>
        <w:jc w:val="both"/>
        <w:rPr>
          <w:sz w:val="28"/>
          <w:szCs w:val="28"/>
          <w:lang w:val="en-US"/>
        </w:rPr>
      </w:pPr>
      <w:r w:rsidRPr="009054FF">
        <w:rPr>
          <w:sz w:val="28"/>
          <w:szCs w:val="28"/>
          <w:lang w:val="en-US"/>
        </w:rPr>
        <w:t>To collect this information at different stages, different means and mechanisms can be used, including the application form or the package of application documents, in connection with the conclusion of a legally binding contract (for the certification work) or separately from it. The application for the extension of the scope of certification may concern similar products, different enterprises, etc.</w:t>
      </w:r>
    </w:p>
    <w:p w:rsidR="006141CE" w:rsidRDefault="009054FF" w:rsidP="006141CE">
      <w:pPr>
        <w:ind w:firstLine="567"/>
        <w:jc w:val="both"/>
        <w:rPr>
          <w:sz w:val="28"/>
          <w:szCs w:val="28"/>
          <w:lang w:val="en-US"/>
        </w:rPr>
      </w:pPr>
      <w:r w:rsidRPr="009054FF">
        <w:rPr>
          <w:b/>
          <w:sz w:val="28"/>
          <w:szCs w:val="28"/>
          <w:lang w:val="en-US"/>
        </w:rPr>
        <w:t xml:space="preserve">Consideration of the application. </w:t>
      </w:r>
      <w:r w:rsidRPr="009054FF">
        <w:rPr>
          <w:sz w:val="28"/>
          <w:szCs w:val="28"/>
          <w:lang w:val="en-US"/>
        </w:rPr>
        <w:t>The certification body should analyze the information received to make sure that:</w:t>
      </w:r>
    </w:p>
    <w:p w:rsidR="006141CE" w:rsidRDefault="000D639E" w:rsidP="006141CE">
      <w:pPr>
        <w:ind w:firstLine="567"/>
        <w:jc w:val="both"/>
        <w:rPr>
          <w:sz w:val="28"/>
          <w:szCs w:val="28"/>
          <w:lang w:val="en-US"/>
        </w:rPr>
      </w:pPr>
      <w:r w:rsidRPr="009054FF">
        <w:rPr>
          <w:sz w:val="28"/>
          <w:szCs w:val="28"/>
          <w:lang w:val="en-US"/>
        </w:rPr>
        <w:t>a</w:t>
      </w:r>
      <w:r w:rsidR="009054FF" w:rsidRPr="009054FF">
        <w:rPr>
          <w:sz w:val="28"/>
          <w:szCs w:val="28"/>
          <w:lang w:val="en-US"/>
        </w:rPr>
        <w:t>) the information about the customer and the products is sufficient for the certification work;</w:t>
      </w:r>
    </w:p>
    <w:p w:rsidR="006141CE" w:rsidRDefault="009054FF" w:rsidP="006141CE">
      <w:pPr>
        <w:ind w:firstLine="567"/>
        <w:jc w:val="both"/>
        <w:rPr>
          <w:sz w:val="28"/>
          <w:szCs w:val="28"/>
          <w:lang w:val="en-US"/>
        </w:rPr>
      </w:pPr>
      <w:r w:rsidRPr="009054FF">
        <w:rPr>
          <w:sz w:val="28"/>
          <w:szCs w:val="28"/>
          <w:lang w:val="en-US"/>
        </w:rPr>
        <w:t>b) any discrepancy in understanding between the certification body and the applicant has been eliminated, including reaching agreement on a standard or normative document;</w:t>
      </w:r>
    </w:p>
    <w:p w:rsidR="006141CE" w:rsidRDefault="000D639E" w:rsidP="006141CE">
      <w:pPr>
        <w:ind w:firstLine="567"/>
        <w:jc w:val="both"/>
        <w:rPr>
          <w:sz w:val="28"/>
          <w:szCs w:val="28"/>
          <w:lang w:val="en-US"/>
        </w:rPr>
      </w:pPr>
      <w:r w:rsidRPr="009054FF">
        <w:rPr>
          <w:sz w:val="28"/>
          <w:szCs w:val="28"/>
          <w:lang w:val="en-US"/>
        </w:rPr>
        <w:t>c</w:t>
      </w:r>
      <w:r w:rsidR="009054FF" w:rsidRPr="009054FF">
        <w:rPr>
          <w:sz w:val="28"/>
          <w:szCs w:val="28"/>
          <w:lang w:val="en-US"/>
        </w:rPr>
        <w:t>) the required scope of certification is defined;</w:t>
      </w:r>
    </w:p>
    <w:p w:rsidR="006141CE" w:rsidRDefault="000D639E" w:rsidP="006141CE">
      <w:pPr>
        <w:ind w:firstLine="567"/>
        <w:jc w:val="both"/>
        <w:rPr>
          <w:sz w:val="28"/>
          <w:szCs w:val="28"/>
          <w:lang w:val="en-US"/>
        </w:rPr>
      </w:pPr>
      <w:r w:rsidRPr="009054FF">
        <w:rPr>
          <w:sz w:val="28"/>
          <w:szCs w:val="28"/>
          <w:lang w:val="en-US"/>
        </w:rPr>
        <w:t>d</w:t>
      </w:r>
      <w:r w:rsidR="009054FF" w:rsidRPr="009054FF">
        <w:rPr>
          <w:sz w:val="28"/>
          <w:szCs w:val="28"/>
          <w:lang w:val="en-US"/>
        </w:rPr>
        <w:t>) funds are available to carry out all evaluation work;</w:t>
      </w:r>
    </w:p>
    <w:p w:rsidR="009054FF" w:rsidRPr="009054FF" w:rsidRDefault="009054FF" w:rsidP="006141CE">
      <w:pPr>
        <w:ind w:firstLine="567"/>
        <w:jc w:val="both"/>
        <w:rPr>
          <w:sz w:val="28"/>
          <w:szCs w:val="28"/>
          <w:lang w:val="en-US"/>
        </w:rPr>
      </w:pPr>
      <w:r w:rsidRPr="009054FF">
        <w:rPr>
          <w:sz w:val="28"/>
          <w:szCs w:val="28"/>
          <w:lang w:val="en-US"/>
        </w:rPr>
        <w:t>e) the certification body has the competence and ability to perform all works.</w:t>
      </w:r>
    </w:p>
    <w:p w:rsidR="009054FF" w:rsidRPr="009054FF" w:rsidRDefault="009054FF" w:rsidP="009054FF">
      <w:pPr>
        <w:pStyle w:val="3"/>
        <w:ind w:firstLine="567"/>
        <w:jc w:val="both"/>
        <w:rPr>
          <w:sz w:val="28"/>
          <w:szCs w:val="28"/>
          <w:lang w:val="en-US"/>
        </w:rPr>
      </w:pPr>
      <w:r w:rsidRPr="009054FF">
        <w:rPr>
          <w:sz w:val="28"/>
          <w:szCs w:val="28"/>
          <w:lang w:val="en-US"/>
        </w:rPr>
        <w:t>The certification body should develop a process for identifying all cases where the applicant's request for certification includes a product type, or a regulatory document, or a certification scheme with which there was no prior work experience. Products are considered to belong to the same species, if the knowledge of the requirements, characteristics and technology is sufficient to understand the requirements, characteristics and technology of production of another type of product. In these cases, the certification body must ensure that it has the competence and ability to carry out all the work that it undertakes to perform, and that records are maintained that justify its decision to accept certification obligations.</w:t>
      </w:r>
    </w:p>
    <w:p w:rsidR="009054FF" w:rsidRPr="009054FF" w:rsidRDefault="009054FF" w:rsidP="009054FF">
      <w:pPr>
        <w:pStyle w:val="3"/>
        <w:ind w:firstLine="567"/>
        <w:jc w:val="both"/>
        <w:rPr>
          <w:sz w:val="28"/>
          <w:szCs w:val="28"/>
          <w:lang w:val="en-US"/>
        </w:rPr>
      </w:pPr>
      <w:r w:rsidRPr="009054FF">
        <w:rPr>
          <w:sz w:val="28"/>
          <w:szCs w:val="28"/>
          <w:lang w:val="en-US"/>
        </w:rPr>
        <w:t>The certification body should refuse to conduct specific types of certification, if it does not have sufficient competence and capacity to do so.</w:t>
      </w:r>
    </w:p>
    <w:p w:rsidR="009054FF" w:rsidRPr="009054FF" w:rsidRDefault="009054FF" w:rsidP="009054FF">
      <w:pPr>
        <w:pStyle w:val="3"/>
        <w:ind w:firstLine="567"/>
        <w:jc w:val="both"/>
        <w:rPr>
          <w:sz w:val="28"/>
          <w:szCs w:val="28"/>
          <w:lang w:val="en-US"/>
        </w:rPr>
      </w:pPr>
      <w:r w:rsidRPr="009054FF">
        <w:rPr>
          <w:sz w:val="28"/>
          <w:szCs w:val="28"/>
          <w:lang w:val="en-US"/>
        </w:rPr>
        <w:t>If the certification body is guided by certificates that have already given out to one or other customers and has permission from them to exclude any activities, then it should make reference to the valid certificates in the documented justification for these exceptions. In the case of a customer request, the certification body must provide information about its decisions, including justification for excluding certain types of activities.</w:t>
      </w:r>
    </w:p>
    <w:p w:rsidR="009054FF" w:rsidRPr="009054FF" w:rsidRDefault="009054FF" w:rsidP="009054FF">
      <w:pPr>
        <w:ind w:firstLine="567"/>
        <w:jc w:val="both"/>
        <w:rPr>
          <w:sz w:val="28"/>
          <w:szCs w:val="28"/>
          <w:lang w:val="en-US"/>
        </w:rPr>
      </w:pPr>
      <w:r w:rsidRPr="00C4287F">
        <w:rPr>
          <w:b/>
          <w:sz w:val="28"/>
          <w:szCs w:val="28"/>
          <w:lang w:val="en-US"/>
        </w:rPr>
        <w:t>Evaluation.</w:t>
      </w:r>
      <w:r w:rsidRPr="009054FF">
        <w:rPr>
          <w:sz w:val="28"/>
          <w:szCs w:val="28"/>
          <w:lang w:val="en-US"/>
        </w:rPr>
        <w:t xml:space="preserve"> The certification body should develop an evaluation plan to ensure that appropriate measures are taken. Depending on the characteristics of the certification scheme and product requirements, the plan may be either general, relevant to all activities, including the assessment of the quality management system (if necessary), or detailed for a specific activity, or a combination of two plans.</w:t>
      </w:r>
    </w:p>
    <w:p w:rsidR="009054FF" w:rsidRPr="009054FF" w:rsidRDefault="009054FF" w:rsidP="009054FF">
      <w:pPr>
        <w:ind w:firstLine="567"/>
        <w:jc w:val="both"/>
        <w:rPr>
          <w:sz w:val="28"/>
          <w:szCs w:val="28"/>
          <w:lang w:val="en-US"/>
        </w:rPr>
      </w:pPr>
      <w:r w:rsidRPr="009054FF">
        <w:rPr>
          <w:sz w:val="28"/>
          <w:szCs w:val="28"/>
          <w:lang w:val="en-US"/>
        </w:rPr>
        <w:t>The certification body appoints staff to perform each assessment according to the plan for using internal resources. When performing evaluations by external organizations, staff are usually appointed by the organization to which the task was transferred, and not by the certification body.</w:t>
      </w:r>
    </w:p>
    <w:p w:rsidR="009054FF" w:rsidRPr="009054FF" w:rsidRDefault="009054FF" w:rsidP="009054FF">
      <w:pPr>
        <w:ind w:firstLine="567"/>
        <w:jc w:val="both"/>
        <w:rPr>
          <w:sz w:val="28"/>
          <w:szCs w:val="28"/>
          <w:lang w:val="en-US"/>
        </w:rPr>
      </w:pPr>
      <w:r w:rsidRPr="009054FF">
        <w:rPr>
          <w:sz w:val="28"/>
          <w:szCs w:val="28"/>
          <w:lang w:val="en-US"/>
        </w:rPr>
        <w:t>The certification body should ensure that all necessary information and / or documentation is available to perform the assessment. Evaluation can include activities such as project and documentation analysis, sampling, testing, inspection control and audit.</w:t>
      </w:r>
    </w:p>
    <w:p w:rsidR="009054FF" w:rsidRPr="009054FF" w:rsidRDefault="009054FF" w:rsidP="009054FF">
      <w:pPr>
        <w:ind w:firstLine="567"/>
        <w:jc w:val="both"/>
        <w:rPr>
          <w:sz w:val="28"/>
          <w:szCs w:val="28"/>
          <w:lang w:val="en-US"/>
        </w:rPr>
      </w:pPr>
      <w:r w:rsidRPr="009054FF">
        <w:rPr>
          <w:sz w:val="28"/>
          <w:szCs w:val="28"/>
          <w:lang w:val="en-US"/>
        </w:rPr>
        <w:t>The certification body should carry out the evaluation work for which it is responsible, using internal resources and managing the resources transferred to the other party in accordance with the plan. The products are evaluated for compliance with the requirements in the established scope of certification and other requirements defined by the certification scheme.</w:t>
      </w:r>
    </w:p>
    <w:p w:rsidR="009054FF" w:rsidRPr="009054FF" w:rsidRDefault="009054FF" w:rsidP="009054FF">
      <w:pPr>
        <w:ind w:firstLine="567"/>
        <w:jc w:val="both"/>
        <w:rPr>
          <w:sz w:val="28"/>
          <w:szCs w:val="28"/>
          <w:lang w:val="en-US"/>
        </w:rPr>
      </w:pPr>
      <w:r w:rsidRPr="009054FF">
        <w:rPr>
          <w:sz w:val="28"/>
          <w:szCs w:val="28"/>
          <w:lang w:val="en-US"/>
        </w:rPr>
        <w:t>The certification body should rely solely on the results of the evaluation related to the certification work performed before the application is filed, if it can take responsibility for them and make sure that the body that carried out the assessment meets the requirements and certification scheme. This includes work performed under mutual recognition agreements between certification bodies.</w:t>
      </w:r>
    </w:p>
    <w:p w:rsidR="009054FF" w:rsidRPr="004F17E3" w:rsidRDefault="009054FF" w:rsidP="009054FF">
      <w:pPr>
        <w:ind w:firstLine="567"/>
        <w:jc w:val="both"/>
        <w:rPr>
          <w:sz w:val="28"/>
          <w:szCs w:val="28"/>
          <w:lang w:val="en-US"/>
        </w:rPr>
      </w:pPr>
      <w:r w:rsidRPr="009054FF">
        <w:rPr>
          <w:sz w:val="28"/>
          <w:szCs w:val="28"/>
          <w:lang w:val="en-US"/>
        </w:rPr>
        <w:t xml:space="preserve">The certification body should inform the customer of any inconsistencies. If one or more inconsistencies are identified and the customer is interested in continuing the certification work, the certification body provides information on additional assessment tasks necessary to eliminate inconsistencies. If the customer agrees to perform additional assessment tasks, the process must be repeated to fulfill them. The results of all evaluation activities are documented prior to the analysis. Such documentation may contain an opinion on the fulfillment of product requirements (including indirect ones to the quality management system that determines the output of products, if required by the certification scheme). The certification scheme should indicate whether the certification body itself assesses whether it is responsible for it or whether it is performed before the application for certification is filed. </w:t>
      </w:r>
      <w:r w:rsidRPr="004F17E3">
        <w:rPr>
          <w:sz w:val="28"/>
          <w:szCs w:val="28"/>
          <w:lang w:val="en-US"/>
        </w:rPr>
        <w:t>In the latter case, the requirements are invalid.</w:t>
      </w:r>
    </w:p>
    <w:p w:rsidR="009054FF" w:rsidRPr="009054FF" w:rsidRDefault="009054FF" w:rsidP="006141CE">
      <w:pPr>
        <w:ind w:firstLine="567"/>
        <w:jc w:val="both"/>
        <w:rPr>
          <w:sz w:val="28"/>
          <w:szCs w:val="28"/>
          <w:lang w:val="en-US"/>
        </w:rPr>
      </w:pPr>
      <w:r w:rsidRPr="009054FF">
        <w:rPr>
          <w:b/>
          <w:sz w:val="28"/>
          <w:szCs w:val="28"/>
          <w:lang w:val="en-US"/>
        </w:rPr>
        <w:t>Analysis</w:t>
      </w:r>
      <w:r w:rsidRPr="009054FF">
        <w:rPr>
          <w:sz w:val="28"/>
          <w:szCs w:val="28"/>
          <w:lang w:val="en-US"/>
        </w:rPr>
        <w:t>. The certification body must appoint at least one person to analyze all the information and evaluation results that is conducted by staff not involved in the process. Recommendations for making a decision on certification based on the results of the analysis should be documented, except for the cases when the analysis and decision making are conducted by the same person.</w:t>
      </w:r>
    </w:p>
    <w:p w:rsidR="009054FF" w:rsidRPr="009054FF" w:rsidRDefault="009054FF" w:rsidP="006141CE">
      <w:pPr>
        <w:ind w:firstLine="567"/>
        <w:jc w:val="both"/>
        <w:rPr>
          <w:sz w:val="28"/>
          <w:szCs w:val="28"/>
          <w:lang w:val="en-US"/>
        </w:rPr>
      </w:pPr>
      <w:r w:rsidRPr="009054FF">
        <w:rPr>
          <w:b/>
          <w:sz w:val="28"/>
          <w:szCs w:val="28"/>
          <w:lang w:val="en-US"/>
        </w:rPr>
        <w:t>Decision on certification</w:t>
      </w:r>
      <w:r w:rsidRPr="009054FF">
        <w:rPr>
          <w:sz w:val="28"/>
          <w:szCs w:val="28"/>
          <w:lang w:val="en-US"/>
        </w:rPr>
        <w:t>. The certification body is responsible for its decisions regarding certification, and has the appropriate authority to adopt them. The certification body must appoint at least one person to make a certification decision based on all information related to evaluation, analysis or any other. The decision on certification should be made by one person or a group of people (for example, a committee) who did not participate in the assessment process. The analysis and decision-making on certification can be carried out simultaneously by one person or a group of persons.</w:t>
      </w:r>
    </w:p>
    <w:p w:rsidR="009054FF" w:rsidRPr="009054FF" w:rsidRDefault="009054FF" w:rsidP="009054FF">
      <w:pPr>
        <w:ind w:firstLine="567"/>
        <w:jc w:val="both"/>
        <w:rPr>
          <w:sz w:val="28"/>
          <w:szCs w:val="28"/>
          <w:lang w:val="en-US"/>
        </w:rPr>
      </w:pPr>
      <w:r w:rsidRPr="009054FF">
        <w:rPr>
          <w:sz w:val="28"/>
          <w:szCs w:val="28"/>
          <w:lang w:val="en-US"/>
        </w:rPr>
        <w:t>Individuals (with the exception of members of the committee) charged with making certification decisions must work under a contract or on the basis of a formal contract with:</w:t>
      </w:r>
    </w:p>
    <w:p w:rsidR="009054FF" w:rsidRPr="004F17E3" w:rsidRDefault="009054FF" w:rsidP="009054FF">
      <w:pPr>
        <w:ind w:firstLine="567"/>
        <w:jc w:val="both"/>
        <w:rPr>
          <w:sz w:val="28"/>
          <w:szCs w:val="28"/>
          <w:lang w:val="en-US"/>
        </w:rPr>
      </w:pPr>
      <w:r w:rsidRPr="004F17E3">
        <w:rPr>
          <w:sz w:val="28"/>
          <w:szCs w:val="28"/>
          <w:lang w:val="en-US"/>
        </w:rPr>
        <w:t>- the certification body;</w:t>
      </w:r>
    </w:p>
    <w:p w:rsidR="006141CE" w:rsidRDefault="009054FF" w:rsidP="006141CE">
      <w:pPr>
        <w:ind w:firstLine="567"/>
        <w:jc w:val="both"/>
        <w:rPr>
          <w:sz w:val="28"/>
          <w:szCs w:val="28"/>
          <w:lang w:val="en-US"/>
        </w:rPr>
      </w:pPr>
      <w:r w:rsidRPr="009054FF">
        <w:rPr>
          <w:sz w:val="28"/>
          <w:szCs w:val="28"/>
          <w:lang w:val="en-US"/>
        </w:rPr>
        <w:t>- a legal entity under the organizational control of the certification body.</w:t>
      </w:r>
    </w:p>
    <w:p w:rsidR="006141CE" w:rsidRDefault="009054FF" w:rsidP="006141CE">
      <w:pPr>
        <w:ind w:firstLine="567"/>
        <w:jc w:val="both"/>
        <w:rPr>
          <w:sz w:val="28"/>
          <w:szCs w:val="28"/>
          <w:lang w:val="en-US"/>
        </w:rPr>
      </w:pPr>
      <w:r w:rsidRPr="009054FF">
        <w:rPr>
          <w:sz w:val="28"/>
          <w:szCs w:val="28"/>
          <w:lang w:val="en-US"/>
        </w:rPr>
        <w:t>Organizational control of the certification body implies:</w:t>
      </w:r>
    </w:p>
    <w:p w:rsidR="006141CE" w:rsidRDefault="009054FF" w:rsidP="006141CE">
      <w:pPr>
        <w:ind w:firstLine="567"/>
        <w:jc w:val="both"/>
        <w:rPr>
          <w:sz w:val="28"/>
          <w:szCs w:val="28"/>
          <w:lang w:val="en-US"/>
        </w:rPr>
      </w:pPr>
      <w:r w:rsidRPr="009054FF">
        <w:rPr>
          <w:sz w:val="28"/>
          <w:szCs w:val="28"/>
          <w:lang w:val="en-US"/>
        </w:rPr>
        <w:t>- ownership of all or a controlling interest in another legal entity;</w:t>
      </w:r>
    </w:p>
    <w:p w:rsidR="006141CE" w:rsidRDefault="009054FF" w:rsidP="006141CE">
      <w:pPr>
        <w:ind w:firstLine="567"/>
        <w:jc w:val="both"/>
        <w:rPr>
          <w:sz w:val="28"/>
          <w:szCs w:val="28"/>
          <w:lang w:val="en-US"/>
        </w:rPr>
      </w:pPr>
      <w:r w:rsidRPr="009054FF">
        <w:rPr>
          <w:sz w:val="28"/>
          <w:szCs w:val="28"/>
          <w:lang w:val="en-US"/>
        </w:rPr>
        <w:t>- a majority of votes on the board of directors of another legal entity;</w:t>
      </w:r>
    </w:p>
    <w:p w:rsidR="006141CE" w:rsidRDefault="009054FF" w:rsidP="006141CE">
      <w:pPr>
        <w:ind w:firstLine="567"/>
        <w:jc w:val="both"/>
        <w:rPr>
          <w:sz w:val="28"/>
          <w:szCs w:val="28"/>
          <w:lang w:val="en-US"/>
        </w:rPr>
      </w:pPr>
      <w:r w:rsidRPr="009054FF">
        <w:rPr>
          <w:sz w:val="28"/>
          <w:szCs w:val="28"/>
          <w:lang w:val="en-US"/>
        </w:rPr>
        <w:t>- documented control of another legal entity in the system of legal entities (which includes the certification body) on the basis of ownership or control over the board of directors.</w:t>
      </w:r>
    </w:p>
    <w:p w:rsidR="006141CE" w:rsidRDefault="009054FF" w:rsidP="006141CE">
      <w:pPr>
        <w:ind w:firstLine="567"/>
        <w:jc w:val="both"/>
        <w:rPr>
          <w:sz w:val="28"/>
          <w:szCs w:val="28"/>
          <w:lang w:val="en-US"/>
        </w:rPr>
      </w:pPr>
      <w:r w:rsidRPr="009054FF">
        <w:rPr>
          <w:sz w:val="28"/>
          <w:szCs w:val="28"/>
          <w:lang w:val="en-US"/>
        </w:rPr>
        <w:t>In relation to state certification bodies, other parts of this management are considered to be related to these bodies "on the basis of ownership".</w:t>
      </w:r>
    </w:p>
    <w:p w:rsidR="009054FF" w:rsidRPr="009054FF" w:rsidRDefault="009054FF" w:rsidP="006141CE">
      <w:pPr>
        <w:ind w:firstLine="567"/>
        <w:jc w:val="both"/>
        <w:rPr>
          <w:sz w:val="28"/>
          <w:szCs w:val="28"/>
          <w:lang w:val="en-US"/>
        </w:rPr>
      </w:pPr>
      <w:r w:rsidRPr="009054FF">
        <w:rPr>
          <w:sz w:val="28"/>
          <w:szCs w:val="28"/>
          <w:lang w:val="en-US"/>
        </w:rPr>
        <w:t>Persons associated with a contractual relationship or an official contract with organizations under organizational control must meet the same requirements of this standard as those associated with certification bodies. The certification body notifies the customer of its decision not to issue a certificate, specifying its reasons. If the customer is interested in continuing the certification process, the certification body can resume the evaluation.</w:t>
      </w:r>
    </w:p>
    <w:p w:rsidR="009054FF" w:rsidRPr="009054FF" w:rsidRDefault="009054FF" w:rsidP="009054FF">
      <w:pPr>
        <w:pStyle w:val="3"/>
        <w:ind w:firstLine="567"/>
        <w:rPr>
          <w:b/>
          <w:sz w:val="28"/>
          <w:szCs w:val="28"/>
          <w:lang w:val="en-US"/>
        </w:rPr>
      </w:pPr>
      <w:r w:rsidRPr="009054FF">
        <w:rPr>
          <w:b/>
          <w:sz w:val="28"/>
          <w:szCs w:val="28"/>
          <w:lang w:val="en-US"/>
        </w:rPr>
        <w:t>Certification documentation</w:t>
      </w:r>
    </w:p>
    <w:p w:rsidR="009054FF" w:rsidRPr="009054FF" w:rsidRDefault="009054FF" w:rsidP="009054FF">
      <w:pPr>
        <w:pStyle w:val="3"/>
        <w:ind w:firstLine="567"/>
        <w:rPr>
          <w:sz w:val="28"/>
          <w:szCs w:val="28"/>
          <w:lang w:val="en-US"/>
        </w:rPr>
      </w:pPr>
      <w:r w:rsidRPr="009054FF">
        <w:rPr>
          <w:sz w:val="28"/>
          <w:szCs w:val="28"/>
          <w:lang w:val="en-US"/>
        </w:rPr>
        <w:t>The certification body must provide the customer with official documentation that allows for the clear identification of:</w:t>
      </w:r>
    </w:p>
    <w:p w:rsidR="009054FF" w:rsidRPr="009054FF" w:rsidRDefault="009054FF" w:rsidP="009054FF">
      <w:pPr>
        <w:pStyle w:val="3"/>
        <w:ind w:firstLine="567"/>
        <w:rPr>
          <w:sz w:val="28"/>
          <w:szCs w:val="28"/>
          <w:lang w:val="en-US"/>
        </w:rPr>
      </w:pPr>
      <w:r w:rsidRPr="009054FF">
        <w:rPr>
          <w:sz w:val="28"/>
          <w:szCs w:val="28"/>
          <w:lang w:val="en-US"/>
        </w:rPr>
        <w:t>a) the name and address of the certification body;</w:t>
      </w:r>
    </w:p>
    <w:p w:rsidR="009054FF" w:rsidRPr="009054FF" w:rsidRDefault="000D639E" w:rsidP="009054FF">
      <w:pPr>
        <w:pStyle w:val="3"/>
        <w:ind w:firstLine="567"/>
        <w:rPr>
          <w:sz w:val="28"/>
          <w:szCs w:val="28"/>
          <w:lang w:val="en-US"/>
        </w:rPr>
      </w:pPr>
      <w:r w:rsidRPr="009054FF">
        <w:rPr>
          <w:sz w:val="28"/>
          <w:szCs w:val="28"/>
          <w:lang w:val="en-US"/>
        </w:rPr>
        <w:t>b</w:t>
      </w:r>
      <w:r w:rsidR="009054FF" w:rsidRPr="009054FF">
        <w:rPr>
          <w:sz w:val="28"/>
          <w:szCs w:val="28"/>
          <w:lang w:val="en-US"/>
        </w:rPr>
        <w:t>) the date of issue of the certificate (should not precede the date of the decision on certification)</w:t>
      </w:r>
    </w:p>
    <w:p w:rsidR="009054FF" w:rsidRPr="009054FF" w:rsidRDefault="000D639E" w:rsidP="009054FF">
      <w:pPr>
        <w:pStyle w:val="3"/>
        <w:ind w:firstLine="567"/>
        <w:rPr>
          <w:sz w:val="28"/>
          <w:szCs w:val="28"/>
          <w:lang w:val="en-US"/>
        </w:rPr>
      </w:pPr>
      <w:r w:rsidRPr="009054FF">
        <w:rPr>
          <w:sz w:val="28"/>
          <w:szCs w:val="28"/>
          <w:lang w:val="en-US"/>
        </w:rPr>
        <w:t>c</w:t>
      </w:r>
      <w:r w:rsidR="009054FF" w:rsidRPr="009054FF">
        <w:rPr>
          <w:sz w:val="28"/>
          <w:szCs w:val="28"/>
          <w:lang w:val="en-US"/>
        </w:rPr>
        <w:t>) the name and address of the customer;</w:t>
      </w:r>
    </w:p>
    <w:p w:rsidR="009054FF" w:rsidRPr="009054FF" w:rsidRDefault="000D639E" w:rsidP="009054FF">
      <w:pPr>
        <w:pStyle w:val="3"/>
        <w:ind w:firstLine="567"/>
        <w:rPr>
          <w:sz w:val="28"/>
          <w:szCs w:val="28"/>
          <w:lang w:val="en-US"/>
        </w:rPr>
      </w:pPr>
      <w:r w:rsidRPr="009054FF">
        <w:rPr>
          <w:sz w:val="28"/>
          <w:szCs w:val="28"/>
          <w:lang w:val="en-US"/>
        </w:rPr>
        <w:t>d</w:t>
      </w:r>
      <w:r w:rsidR="009054FF" w:rsidRPr="009054FF">
        <w:rPr>
          <w:sz w:val="28"/>
          <w:szCs w:val="28"/>
          <w:lang w:val="en-US"/>
        </w:rPr>
        <w:t>) area of ​​certification. When standards or other normative documents for which certification is conducted contain references to other standards or regulations, they need not be included in the official documentation.</w:t>
      </w:r>
    </w:p>
    <w:p w:rsidR="009054FF" w:rsidRPr="009054FF" w:rsidRDefault="009054FF" w:rsidP="009054FF">
      <w:pPr>
        <w:pStyle w:val="3"/>
        <w:ind w:firstLine="567"/>
        <w:rPr>
          <w:sz w:val="28"/>
          <w:szCs w:val="28"/>
          <w:lang w:val="en-US"/>
        </w:rPr>
      </w:pPr>
      <w:r w:rsidRPr="009054FF">
        <w:rPr>
          <w:sz w:val="28"/>
          <w:szCs w:val="28"/>
          <w:lang w:val="en-US"/>
        </w:rPr>
        <w:t>e) the expiration date or the date of its expiration, if the certificate expires after the established period;</w:t>
      </w:r>
    </w:p>
    <w:p w:rsidR="009054FF" w:rsidRPr="009054FF" w:rsidRDefault="009054FF" w:rsidP="009054FF">
      <w:pPr>
        <w:pStyle w:val="3"/>
        <w:ind w:firstLine="567"/>
        <w:rPr>
          <w:sz w:val="28"/>
          <w:szCs w:val="28"/>
          <w:lang w:val="en-US"/>
        </w:rPr>
      </w:pPr>
      <w:r w:rsidRPr="009054FF">
        <w:rPr>
          <w:sz w:val="28"/>
          <w:szCs w:val="28"/>
          <w:lang w:val="en-US"/>
        </w:rPr>
        <w:t>e) any other information required by the certification scheme.</w:t>
      </w:r>
    </w:p>
    <w:p w:rsidR="009054FF" w:rsidRPr="009054FF" w:rsidRDefault="009054FF" w:rsidP="009054FF">
      <w:pPr>
        <w:pStyle w:val="3"/>
        <w:ind w:firstLine="567"/>
        <w:rPr>
          <w:sz w:val="28"/>
          <w:szCs w:val="28"/>
          <w:lang w:val="en-US"/>
        </w:rPr>
      </w:pPr>
      <w:r w:rsidRPr="009054FF">
        <w:rPr>
          <w:sz w:val="28"/>
          <w:szCs w:val="28"/>
          <w:lang w:val="en-US"/>
        </w:rPr>
        <w:t>The official documentation must contain the signature or other official permission of the specially authorized persons of the certification body. The name and title of the person whose consent to be responsible for the documentation is registered with the certification body is an example of a "special permit", unlike a signature. Official certification documentation should be issued only after or at the same time as:</w:t>
      </w:r>
    </w:p>
    <w:p w:rsidR="009054FF" w:rsidRPr="009054FF" w:rsidRDefault="000D639E" w:rsidP="009054FF">
      <w:pPr>
        <w:pStyle w:val="3"/>
        <w:ind w:firstLine="567"/>
        <w:rPr>
          <w:sz w:val="28"/>
          <w:szCs w:val="28"/>
          <w:lang w:val="en-US"/>
        </w:rPr>
      </w:pPr>
      <w:r w:rsidRPr="009054FF">
        <w:rPr>
          <w:sz w:val="28"/>
          <w:szCs w:val="28"/>
          <w:lang w:val="en-US"/>
        </w:rPr>
        <w:t>a</w:t>
      </w:r>
      <w:r w:rsidR="009054FF" w:rsidRPr="009054FF">
        <w:rPr>
          <w:sz w:val="28"/>
          <w:szCs w:val="28"/>
          <w:lang w:val="en-US"/>
        </w:rPr>
        <w:t>) the decision to issue a certificate or expand the scope of certification;</w:t>
      </w:r>
    </w:p>
    <w:p w:rsidR="009054FF" w:rsidRPr="009054FF" w:rsidRDefault="000D639E" w:rsidP="009054FF">
      <w:pPr>
        <w:pStyle w:val="3"/>
        <w:ind w:firstLine="567"/>
        <w:rPr>
          <w:sz w:val="28"/>
          <w:szCs w:val="28"/>
          <w:lang w:val="en-US"/>
        </w:rPr>
      </w:pPr>
      <w:r w:rsidRPr="009054FF">
        <w:rPr>
          <w:sz w:val="28"/>
          <w:szCs w:val="28"/>
          <w:lang w:val="en-US"/>
        </w:rPr>
        <w:t>b</w:t>
      </w:r>
      <w:r w:rsidR="009054FF" w:rsidRPr="009054FF">
        <w:rPr>
          <w:sz w:val="28"/>
          <w:szCs w:val="28"/>
          <w:lang w:val="en-US"/>
        </w:rPr>
        <w:t>) compliance with certification requirements;</w:t>
      </w:r>
    </w:p>
    <w:p w:rsidR="009054FF" w:rsidRDefault="009054FF" w:rsidP="009054FF">
      <w:pPr>
        <w:pStyle w:val="3"/>
        <w:ind w:firstLine="567"/>
        <w:rPr>
          <w:sz w:val="28"/>
          <w:szCs w:val="28"/>
          <w:lang w:val="en-US"/>
        </w:rPr>
      </w:pPr>
      <w:r w:rsidRPr="009054FF">
        <w:rPr>
          <w:sz w:val="28"/>
          <w:szCs w:val="28"/>
          <w:lang w:val="en-US"/>
        </w:rPr>
        <w:t>c) the conclusion / signing of the agreement on the performance of work on certification.</w:t>
      </w:r>
    </w:p>
    <w:p w:rsidR="006141CE" w:rsidRPr="006141CE" w:rsidRDefault="006141CE" w:rsidP="006141CE">
      <w:pPr>
        <w:rPr>
          <w:lang w:val="en-US"/>
        </w:rPr>
      </w:pPr>
    </w:p>
    <w:p w:rsidR="006141CE" w:rsidRDefault="006141CE" w:rsidP="006141CE">
      <w:pPr>
        <w:ind w:firstLine="567"/>
        <w:jc w:val="both"/>
        <w:rPr>
          <w:b/>
          <w:bCs/>
          <w:spacing w:val="-3"/>
          <w:w w:val="113"/>
          <w:sz w:val="28"/>
          <w:szCs w:val="28"/>
          <w:lang w:val="en-US"/>
        </w:rPr>
      </w:pPr>
      <w:r w:rsidRPr="00C83911">
        <w:rPr>
          <w:b/>
          <w:bCs/>
          <w:spacing w:val="-3"/>
          <w:w w:val="113"/>
          <w:sz w:val="28"/>
          <w:szCs w:val="28"/>
          <w:lang w:val="en-US"/>
        </w:rPr>
        <w:t>Test questions:</w:t>
      </w:r>
    </w:p>
    <w:p w:rsidR="006141CE" w:rsidRPr="006141CE" w:rsidRDefault="006141CE" w:rsidP="006141CE">
      <w:pPr>
        <w:ind w:firstLine="567"/>
        <w:rPr>
          <w:sz w:val="28"/>
          <w:szCs w:val="28"/>
          <w:lang w:val="en-US"/>
        </w:rPr>
      </w:pPr>
      <w:r w:rsidRPr="006141CE">
        <w:rPr>
          <w:sz w:val="28"/>
          <w:szCs w:val="28"/>
          <w:lang w:val="en-US"/>
        </w:rPr>
        <w:t>1</w:t>
      </w:r>
      <w:r>
        <w:rPr>
          <w:sz w:val="28"/>
          <w:szCs w:val="28"/>
          <w:lang w:val="en-US"/>
        </w:rPr>
        <w:t>.</w:t>
      </w:r>
      <w:r w:rsidRPr="006141CE">
        <w:rPr>
          <w:sz w:val="28"/>
          <w:szCs w:val="28"/>
          <w:lang w:val="en-US"/>
        </w:rPr>
        <w:t xml:space="preserve"> List accreditation criteria</w:t>
      </w:r>
    </w:p>
    <w:p w:rsidR="006141CE" w:rsidRPr="006141CE" w:rsidRDefault="006141CE" w:rsidP="006141CE">
      <w:pPr>
        <w:ind w:firstLine="567"/>
        <w:rPr>
          <w:sz w:val="28"/>
          <w:szCs w:val="28"/>
          <w:lang w:val="en-US"/>
        </w:rPr>
      </w:pPr>
      <w:r w:rsidRPr="006141CE">
        <w:rPr>
          <w:sz w:val="28"/>
          <w:szCs w:val="28"/>
          <w:lang w:val="en-US"/>
        </w:rPr>
        <w:t>2</w:t>
      </w:r>
      <w:r>
        <w:rPr>
          <w:sz w:val="28"/>
          <w:szCs w:val="28"/>
          <w:lang w:val="en-US"/>
        </w:rPr>
        <w:t>.</w:t>
      </w:r>
      <w:r w:rsidRPr="006141CE">
        <w:rPr>
          <w:sz w:val="28"/>
          <w:szCs w:val="28"/>
          <w:lang w:val="en-US"/>
        </w:rPr>
        <w:t xml:space="preserve"> Who can be accredited subjects of accreditation?</w:t>
      </w:r>
    </w:p>
    <w:p w:rsidR="006141CE" w:rsidRPr="006141CE" w:rsidRDefault="006141CE" w:rsidP="006141CE">
      <w:pPr>
        <w:ind w:firstLine="567"/>
        <w:rPr>
          <w:sz w:val="28"/>
          <w:szCs w:val="28"/>
          <w:lang w:val="en-US"/>
        </w:rPr>
      </w:pPr>
      <w:r w:rsidRPr="006141CE">
        <w:rPr>
          <w:sz w:val="28"/>
          <w:szCs w:val="28"/>
          <w:lang w:val="en-US"/>
        </w:rPr>
        <w:t>3</w:t>
      </w:r>
      <w:r>
        <w:rPr>
          <w:sz w:val="28"/>
          <w:szCs w:val="28"/>
          <w:lang w:val="en-US"/>
        </w:rPr>
        <w:t>.</w:t>
      </w:r>
      <w:r w:rsidRPr="006141CE">
        <w:rPr>
          <w:sz w:val="28"/>
          <w:szCs w:val="28"/>
          <w:lang w:val="en-US"/>
        </w:rPr>
        <w:t xml:space="preserve"> Where are the requirements for subjects of accreditation</w:t>
      </w:r>
    </w:p>
    <w:p w:rsidR="006141CE" w:rsidRPr="006141CE" w:rsidRDefault="006141CE" w:rsidP="006141CE">
      <w:pPr>
        <w:ind w:firstLine="567"/>
        <w:rPr>
          <w:sz w:val="28"/>
          <w:szCs w:val="28"/>
          <w:lang w:val="en-US"/>
        </w:rPr>
      </w:pPr>
      <w:r w:rsidRPr="006141CE">
        <w:rPr>
          <w:sz w:val="28"/>
          <w:szCs w:val="28"/>
          <w:lang w:val="en-US"/>
        </w:rPr>
        <w:t>4</w:t>
      </w:r>
      <w:r>
        <w:rPr>
          <w:sz w:val="28"/>
          <w:szCs w:val="28"/>
          <w:lang w:val="en-US"/>
        </w:rPr>
        <w:t>.</w:t>
      </w:r>
      <w:r w:rsidRPr="006141CE">
        <w:rPr>
          <w:sz w:val="28"/>
          <w:szCs w:val="28"/>
          <w:lang w:val="en-US"/>
        </w:rPr>
        <w:t xml:space="preserve"> What rights do subjects of accreditation have?</w:t>
      </w:r>
    </w:p>
    <w:p w:rsidR="006141CE" w:rsidRPr="006141CE" w:rsidRDefault="006141CE" w:rsidP="006141CE">
      <w:pPr>
        <w:ind w:firstLine="567"/>
        <w:rPr>
          <w:sz w:val="28"/>
          <w:szCs w:val="28"/>
          <w:lang w:val="en-US"/>
        </w:rPr>
      </w:pPr>
      <w:r w:rsidRPr="006141CE">
        <w:rPr>
          <w:sz w:val="28"/>
          <w:szCs w:val="28"/>
          <w:lang w:val="en-US"/>
        </w:rPr>
        <w:t>5</w:t>
      </w:r>
      <w:r>
        <w:rPr>
          <w:sz w:val="28"/>
          <w:szCs w:val="28"/>
          <w:lang w:val="en-US"/>
        </w:rPr>
        <w:t>.</w:t>
      </w:r>
      <w:r w:rsidRPr="006141CE">
        <w:rPr>
          <w:sz w:val="28"/>
          <w:szCs w:val="28"/>
          <w:lang w:val="en-US"/>
        </w:rPr>
        <w:t xml:space="preserve"> List the responsibilities of subjects of accreditation</w:t>
      </w:r>
    </w:p>
    <w:p w:rsidR="000D639E" w:rsidRDefault="006141CE" w:rsidP="006141CE">
      <w:pPr>
        <w:ind w:firstLine="567"/>
        <w:rPr>
          <w:sz w:val="28"/>
          <w:szCs w:val="28"/>
          <w:lang w:val="en-US"/>
        </w:rPr>
      </w:pPr>
      <w:r w:rsidRPr="006141CE">
        <w:rPr>
          <w:sz w:val="28"/>
          <w:szCs w:val="28"/>
          <w:lang w:val="en-US"/>
        </w:rPr>
        <w:t>6</w:t>
      </w:r>
      <w:r>
        <w:rPr>
          <w:sz w:val="28"/>
          <w:szCs w:val="28"/>
          <w:lang w:val="en-US"/>
        </w:rPr>
        <w:t>.</w:t>
      </w:r>
      <w:r w:rsidRPr="006141CE">
        <w:rPr>
          <w:sz w:val="28"/>
          <w:szCs w:val="28"/>
          <w:lang w:val="en-US"/>
        </w:rPr>
        <w:t xml:space="preserve"> Requirements for conformity assessment bodies</w:t>
      </w:r>
    </w:p>
    <w:p w:rsidR="006141CE" w:rsidRDefault="006141CE" w:rsidP="006141CE">
      <w:pPr>
        <w:ind w:firstLine="567"/>
        <w:rPr>
          <w:sz w:val="28"/>
          <w:szCs w:val="28"/>
          <w:lang w:val="en-US"/>
        </w:rPr>
      </w:pPr>
    </w:p>
    <w:p w:rsidR="006141CE" w:rsidRDefault="006141CE" w:rsidP="006141CE">
      <w:pPr>
        <w:rPr>
          <w:sz w:val="28"/>
          <w:szCs w:val="28"/>
          <w:lang w:val="en-US"/>
        </w:rPr>
      </w:pPr>
    </w:p>
    <w:p w:rsidR="005E65BC" w:rsidRDefault="005E65BC" w:rsidP="00806F6B">
      <w:pPr>
        <w:ind w:right="283"/>
        <w:jc w:val="center"/>
        <w:rPr>
          <w:b/>
          <w:sz w:val="28"/>
          <w:szCs w:val="28"/>
          <w:lang w:val="en-US"/>
        </w:rPr>
      </w:pPr>
    </w:p>
    <w:p w:rsidR="005E65BC" w:rsidRDefault="005E65BC" w:rsidP="00806F6B">
      <w:pPr>
        <w:ind w:right="283"/>
        <w:jc w:val="center"/>
        <w:rPr>
          <w:b/>
          <w:sz w:val="28"/>
          <w:szCs w:val="28"/>
          <w:lang w:val="en-US"/>
        </w:rPr>
      </w:pPr>
    </w:p>
    <w:p w:rsidR="005E65BC" w:rsidRDefault="005E65BC" w:rsidP="00806F6B">
      <w:pPr>
        <w:ind w:right="283"/>
        <w:jc w:val="center"/>
        <w:rPr>
          <w:b/>
          <w:sz w:val="28"/>
          <w:szCs w:val="28"/>
          <w:lang w:val="en-US"/>
        </w:rPr>
      </w:pPr>
    </w:p>
    <w:p w:rsidR="005E65BC" w:rsidRDefault="005E65BC" w:rsidP="00806F6B">
      <w:pPr>
        <w:ind w:right="283"/>
        <w:jc w:val="center"/>
        <w:rPr>
          <w:b/>
          <w:sz w:val="28"/>
          <w:szCs w:val="28"/>
          <w:lang w:val="en-US"/>
        </w:rPr>
      </w:pPr>
    </w:p>
    <w:p w:rsidR="005E65BC" w:rsidRDefault="005E65BC" w:rsidP="00806F6B">
      <w:pPr>
        <w:ind w:right="283"/>
        <w:jc w:val="center"/>
        <w:rPr>
          <w:b/>
          <w:sz w:val="28"/>
          <w:szCs w:val="28"/>
          <w:lang w:val="en-US"/>
        </w:rPr>
      </w:pPr>
    </w:p>
    <w:p w:rsidR="005E65BC" w:rsidRDefault="005E65BC" w:rsidP="00806F6B">
      <w:pPr>
        <w:ind w:right="283"/>
        <w:jc w:val="center"/>
        <w:rPr>
          <w:b/>
          <w:sz w:val="28"/>
          <w:szCs w:val="28"/>
          <w:lang w:val="en-US"/>
        </w:rPr>
      </w:pPr>
    </w:p>
    <w:p w:rsidR="005E65BC" w:rsidRDefault="005E65BC" w:rsidP="00806F6B">
      <w:pPr>
        <w:ind w:right="283"/>
        <w:jc w:val="center"/>
        <w:rPr>
          <w:b/>
          <w:sz w:val="28"/>
          <w:szCs w:val="28"/>
          <w:lang w:val="en-US"/>
        </w:rPr>
      </w:pPr>
    </w:p>
    <w:p w:rsidR="006141CE" w:rsidRDefault="006141CE" w:rsidP="00806F6B">
      <w:pPr>
        <w:ind w:right="283"/>
        <w:jc w:val="center"/>
        <w:rPr>
          <w:b/>
          <w:color w:val="000000"/>
          <w:sz w:val="28"/>
          <w:szCs w:val="28"/>
          <w:lang w:val="en-US"/>
        </w:rPr>
      </w:pPr>
      <w:r w:rsidRPr="00C63332">
        <w:rPr>
          <w:b/>
          <w:sz w:val="28"/>
          <w:szCs w:val="28"/>
          <w:lang w:val="en-US"/>
        </w:rPr>
        <w:t xml:space="preserve">Lecture </w:t>
      </w:r>
      <w:r>
        <w:rPr>
          <w:b/>
          <w:color w:val="000000"/>
          <w:sz w:val="28"/>
          <w:szCs w:val="28"/>
          <w:lang w:val="en-US"/>
        </w:rPr>
        <w:t>11</w:t>
      </w:r>
    </w:p>
    <w:p w:rsidR="005E65BC" w:rsidRPr="00806F6B" w:rsidRDefault="005E65BC" w:rsidP="00806F6B">
      <w:pPr>
        <w:ind w:right="283"/>
        <w:jc w:val="center"/>
        <w:rPr>
          <w:b/>
          <w:color w:val="000000"/>
          <w:sz w:val="28"/>
          <w:szCs w:val="28"/>
          <w:lang w:val="en-US"/>
        </w:rPr>
      </w:pPr>
    </w:p>
    <w:p w:rsidR="006141CE" w:rsidRDefault="006141CE" w:rsidP="00806F6B">
      <w:pPr>
        <w:pStyle w:val="3"/>
        <w:ind w:firstLine="567"/>
        <w:jc w:val="center"/>
        <w:rPr>
          <w:b/>
          <w:sz w:val="28"/>
          <w:szCs w:val="28"/>
          <w:lang w:val="en-US"/>
        </w:rPr>
      </w:pPr>
      <w:r>
        <w:rPr>
          <w:b/>
          <w:sz w:val="28"/>
          <w:szCs w:val="28"/>
          <w:lang w:val="en-US"/>
        </w:rPr>
        <w:t xml:space="preserve">Theme: </w:t>
      </w:r>
      <w:r w:rsidRPr="000D639E">
        <w:rPr>
          <w:b/>
          <w:sz w:val="28"/>
          <w:szCs w:val="28"/>
          <w:lang w:val="en-US"/>
        </w:rPr>
        <w:t>Inspection inspection</w:t>
      </w:r>
      <w:r>
        <w:rPr>
          <w:b/>
          <w:sz w:val="28"/>
          <w:szCs w:val="28"/>
          <w:lang w:val="en-US"/>
        </w:rPr>
        <w:t>.</w:t>
      </w:r>
    </w:p>
    <w:p w:rsidR="005E65BC" w:rsidRPr="005E65BC" w:rsidRDefault="005E65BC" w:rsidP="005E65BC">
      <w:pPr>
        <w:rPr>
          <w:lang w:val="en-US"/>
        </w:rPr>
      </w:pPr>
    </w:p>
    <w:p w:rsidR="005E65BC" w:rsidRDefault="006141CE" w:rsidP="00806F6B">
      <w:pPr>
        <w:tabs>
          <w:tab w:val="left" w:pos="9638"/>
        </w:tabs>
        <w:ind w:right="-1"/>
        <w:jc w:val="both"/>
        <w:rPr>
          <w:b/>
          <w:sz w:val="28"/>
          <w:szCs w:val="28"/>
          <w:lang w:val="en-US"/>
        </w:rPr>
      </w:pPr>
      <w:r w:rsidRPr="00372CBC">
        <w:rPr>
          <w:b/>
          <w:sz w:val="28"/>
          <w:szCs w:val="28"/>
          <w:lang w:val="en-US"/>
        </w:rPr>
        <w:t>Lecture plan:</w:t>
      </w:r>
    </w:p>
    <w:p w:rsidR="006141CE" w:rsidRPr="00FA3F30" w:rsidRDefault="006141CE" w:rsidP="006141CE">
      <w:pPr>
        <w:tabs>
          <w:tab w:val="left" w:pos="9638"/>
        </w:tabs>
        <w:ind w:right="-1" w:firstLine="425"/>
        <w:jc w:val="both"/>
        <w:rPr>
          <w:b/>
          <w:sz w:val="28"/>
          <w:szCs w:val="28"/>
          <w:lang w:val="en-US"/>
        </w:rPr>
      </w:pPr>
      <w:r w:rsidRPr="00FA3F30">
        <w:rPr>
          <w:b/>
          <w:sz w:val="28"/>
          <w:szCs w:val="28"/>
          <w:lang w:val="en-US"/>
        </w:rPr>
        <w:t>1. Inspection inspection.</w:t>
      </w:r>
    </w:p>
    <w:p w:rsidR="006141CE" w:rsidRPr="00FA3F30" w:rsidRDefault="006141CE" w:rsidP="006141CE">
      <w:pPr>
        <w:tabs>
          <w:tab w:val="left" w:pos="9638"/>
        </w:tabs>
        <w:ind w:right="-1" w:firstLine="425"/>
        <w:jc w:val="both"/>
        <w:rPr>
          <w:b/>
          <w:sz w:val="28"/>
          <w:szCs w:val="28"/>
          <w:lang w:val="en-US"/>
        </w:rPr>
      </w:pPr>
      <w:r w:rsidRPr="00FA3F30">
        <w:rPr>
          <w:b/>
          <w:sz w:val="28"/>
          <w:szCs w:val="28"/>
          <w:lang w:val="en-US"/>
        </w:rPr>
        <w:t>2. Changes affecting certification</w:t>
      </w:r>
    </w:p>
    <w:p w:rsidR="006141CE" w:rsidRPr="00FA3F30" w:rsidRDefault="006141CE" w:rsidP="00806F6B">
      <w:pPr>
        <w:tabs>
          <w:tab w:val="left" w:pos="9638"/>
        </w:tabs>
        <w:ind w:right="-1" w:firstLine="425"/>
        <w:jc w:val="both"/>
        <w:rPr>
          <w:b/>
          <w:sz w:val="28"/>
          <w:szCs w:val="28"/>
          <w:lang w:val="en-US"/>
        </w:rPr>
      </w:pPr>
      <w:r w:rsidRPr="00FA3F30">
        <w:rPr>
          <w:b/>
          <w:sz w:val="28"/>
          <w:szCs w:val="28"/>
          <w:lang w:val="en-US"/>
        </w:rPr>
        <w:t>3.Termination, narrowing of the scope, suspension or cancellation of certification</w:t>
      </w:r>
    </w:p>
    <w:p w:rsidR="006141CE" w:rsidRDefault="009054FF" w:rsidP="006141CE">
      <w:pPr>
        <w:tabs>
          <w:tab w:val="left" w:pos="9638"/>
        </w:tabs>
        <w:ind w:right="-1" w:firstLine="425"/>
        <w:jc w:val="both"/>
        <w:rPr>
          <w:b/>
          <w:sz w:val="28"/>
          <w:szCs w:val="28"/>
          <w:lang w:val="en-US"/>
        </w:rPr>
      </w:pPr>
      <w:r w:rsidRPr="000D639E">
        <w:rPr>
          <w:b/>
          <w:sz w:val="28"/>
          <w:szCs w:val="28"/>
          <w:lang w:val="en-US"/>
        </w:rPr>
        <w:t>Inspection inspection</w:t>
      </w:r>
    </w:p>
    <w:p w:rsidR="006141CE" w:rsidRDefault="009054FF" w:rsidP="006141CE">
      <w:pPr>
        <w:tabs>
          <w:tab w:val="left" w:pos="9638"/>
        </w:tabs>
        <w:ind w:right="-1" w:firstLine="425"/>
        <w:jc w:val="both"/>
        <w:rPr>
          <w:sz w:val="28"/>
          <w:szCs w:val="28"/>
          <w:lang w:val="en-US"/>
        </w:rPr>
      </w:pPr>
      <w:r w:rsidRPr="009054FF">
        <w:rPr>
          <w:sz w:val="28"/>
          <w:szCs w:val="28"/>
          <w:lang w:val="en-US"/>
        </w:rPr>
        <w:t>If the inspection control is provided by a certification scheme or established in accordance with the requirements of the GOST ISO / IEC 17065-2013 standard, the certification body should initiate the supervision of the products covered by the certification decision in accordance with the certification scheme. Examples of inspection activities in the framework of certification schemes are given in ISO / IEC 17067. The criteria and process of inspection control activities are determined by each certification scheme. If inspection and evaluation is used during the inspection, or a certification decision is taken, the requirements of GOST ISO / IEC 17065-2013, 7.4, 7.5 and 7.6, respectively, must be met.</w:t>
      </w:r>
    </w:p>
    <w:p w:rsidR="006141CE" w:rsidRDefault="009054FF" w:rsidP="006141CE">
      <w:pPr>
        <w:tabs>
          <w:tab w:val="left" w:pos="9638"/>
        </w:tabs>
        <w:ind w:right="-1" w:firstLine="425"/>
        <w:jc w:val="both"/>
        <w:rPr>
          <w:sz w:val="28"/>
          <w:szCs w:val="28"/>
          <w:lang w:val="en-US"/>
        </w:rPr>
      </w:pPr>
      <w:r w:rsidRPr="009054FF">
        <w:rPr>
          <w:sz w:val="28"/>
          <w:szCs w:val="28"/>
          <w:lang w:val="en-US"/>
        </w:rPr>
        <w:t>When a conformity mark is affixed to a certified product, its packaging or accompanying documentation, with respect to a process or service, develop inspection control measures that include periodic inspections to ensure that the requirements for the product are legitimate. When the use of a conformity mark is authorized for a process or service, inspection inspection measures are developed, including periodic inspection to ensure that the requirements for the process or service are legally enforced.</w:t>
      </w:r>
    </w:p>
    <w:p w:rsidR="006141CE" w:rsidRDefault="009054FF" w:rsidP="006141CE">
      <w:pPr>
        <w:tabs>
          <w:tab w:val="left" w:pos="9638"/>
        </w:tabs>
        <w:ind w:right="-1" w:firstLine="425"/>
        <w:jc w:val="both"/>
        <w:rPr>
          <w:b/>
          <w:sz w:val="28"/>
          <w:szCs w:val="28"/>
          <w:lang w:val="en-US"/>
        </w:rPr>
      </w:pPr>
      <w:r w:rsidRPr="009054FF">
        <w:rPr>
          <w:b/>
          <w:sz w:val="28"/>
          <w:szCs w:val="28"/>
          <w:lang w:val="en-US"/>
        </w:rPr>
        <w:t>Changes affecting certification</w:t>
      </w:r>
    </w:p>
    <w:p w:rsidR="006141CE" w:rsidRDefault="009054FF" w:rsidP="006141CE">
      <w:pPr>
        <w:tabs>
          <w:tab w:val="left" w:pos="9638"/>
        </w:tabs>
        <w:ind w:right="-1" w:firstLine="425"/>
        <w:jc w:val="both"/>
        <w:rPr>
          <w:sz w:val="28"/>
          <w:szCs w:val="28"/>
          <w:lang w:val="en-US"/>
        </w:rPr>
      </w:pPr>
      <w:r w:rsidRPr="009054FF">
        <w:rPr>
          <w:sz w:val="28"/>
          <w:szCs w:val="28"/>
          <w:lang w:val="en-US"/>
        </w:rPr>
        <w:t>If the certification scheme introduces new or revised requirements that affect the customer, the certification body must bring these changes to the attention of all customers, ensure their elimination and take action in accordance with the certification scheme. Agreements made with the agreement with customers may be necessary to implement these requirements. The model of the license agreement for the use of certification results, including aspects related to notification of changes (as necessary) is given in Annex E to ISO / IEC Guide 28: 2004.</w:t>
      </w:r>
    </w:p>
    <w:p w:rsidR="006141CE" w:rsidRDefault="009054FF" w:rsidP="006141CE">
      <w:pPr>
        <w:tabs>
          <w:tab w:val="left" w:pos="9638"/>
        </w:tabs>
        <w:ind w:right="-1" w:firstLine="425"/>
        <w:jc w:val="both"/>
        <w:rPr>
          <w:sz w:val="28"/>
          <w:szCs w:val="28"/>
          <w:lang w:val="en-US"/>
        </w:rPr>
      </w:pPr>
      <w:r w:rsidRPr="009054FF">
        <w:rPr>
          <w:sz w:val="28"/>
          <w:szCs w:val="28"/>
          <w:lang w:val="en-US"/>
        </w:rPr>
        <w:t>The certification body should take into account other changes affecting certification, including those proposed by the customer, and decide on the appropriate actions. Changes that affect certification may include new information about compliance with certification requirements and received by the certification body after its organization. Measures to implement changes that affect certification, if necessary, include:</w:t>
      </w:r>
    </w:p>
    <w:p w:rsidR="006141CE" w:rsidRDefault="009054FF" w:rsidP="006141CE">
      <w:pPr>
        <w:tabs>
          <w:tab w:val="left" w:pos="9638"/>
        </w:tabs>
        <w:ind w:right="-1" w:firstLine="425"/>
        <w:jc w:val="both"/>
        <w:rPr>
          <w:sz w:val="28"/>
          <w:szCs w:val="28"/>
          <w:lang w:val="en-US"/>
        </w:rPr>
      </w:pPr>
      <w:r w:rsidRPr="009054FF">
        <w:rPr>
          <w:sz w:val="28"/>
          <w:szCs w:val="28"/>
          <w:lang w:val="en-US"/>
        </w:rPr>
        <w:t>- evaluation;</w:t>
      </w:r>
    </w:p>
    <w:p w:rsidR="006141CE" w:rsidRDefault="009054FF" w:rsidP="006141CE">
      <w:pPr>
        <w:tabs>
          <w:tab w:val="left" w:pos="9638"/>
        </w:tabs>
        <w:ind w:right="-1" w:firstLine="425"/>
        <w:jc w:val="both"/>
        <w:rPr>
          <w:sz w:val="28"/>
          <w:szCs w:val="28"/>
          <w:lang w:val="en-US"/>
        </w:rPr>
      </w:pPr>
      <w:r w:rsidRPr="009054FF">
        <w:rPr>
          <w:sz w:val="28"/>
          <w:szCs w:val="28"/>
          <w:lang w:val="en-US"/>
        </w:rPr>
        <w:t>- analysis;</w:t>
      </w:r>
    </w:p>
    <w:p w:rsidR="006141CE" w:rsidRDefault="009054FF" w:rsidP="006141CE">
      <w:pPr>
        <w:tabs>
          <w:tab w:val="left" w:pos="9638"/>
        </w:tabs>
        <w:ind w:right="-1" w:firstLine="425"/>
        <w:jc w:val="both"/>
        <w:rPr>
          <w:sz w:val="28"/>
          <w:szCs w:val="28"/>
          <w:lang w:val="en-US"/>
        </w:rPr>
      </w:pPr>
      <w:r w:rsidRPr="009054FF">
        <w:rPr>
          <w:sz w:val="28"/>
          <w:szCs w:val="28"/>
          <w:lang w:val="en-US"/>
        </w:rPr>
        <w:t>- decision-making;</w:t>
      </w:r>
    </w:p>
    <w:p w:rsidR="006141CE" w:rsidRDefault="009054FF" w:rsidP="006141CE">
      <w:pPr>
        <w:tabs>
          <w:tab w:val="left" w:pos="9638"/>
        </w:tabs>
        <w:ind w:right="-1" w:firstLine="425"/>
        <w:jc w:val="both"/>
        <w:rPr>
          <w:sz w:val="28"/>
          <w:szCs w:val="28"/>
          <w:lang w:val="en-US"/>
        </w:rPr>
      </w:pPr>
      <w:r w:rsidRPr="009054FF">
        <w:rPr>
          <w:sz w:val="28"/>
          <w:szCs w:val="28"/>
          <w:lang w:val="en-US"/>
        </w:rPr>
        <w:t>- release of revised official documentation (see 7.7) to expand or narrow the scope of certification;</w:t>
      </w:r>
    </w:p>
    <w:p w:rsidR="006141CE" w:rsidRDefault="009054FF" w:rsidP="006141CE">
      <w:pPr>
        <w:tabs>
          <w:tab w:val="left" w:pos="9638"/>
        </w:tabs>
        <w:ind w:right="-1" w:firstLine="425"/>
        <w:jc w:val="both"/>
        <w:rPr>
          <w:sz w:val="28"/>
          <w:szCs w:val="28"/>
          <w:lang w:val="en-US"/>
        </w:rPr>
      </w:pPr>
      <w:r w:rsidRPr="009054FF">
        <w:rPr>
          <w:sz w:val="28"/>
          <w:szCs w:val="28"/>
          <w:lang w:val="en-US"/>
        </w:rPr>
        <w:t>- release of documentation relating to revised oversight measures (if it is part of a certification scheme).</w:t>
      </w:r>
    </w:p>
    <w:p w:rsidR="006141CE" w:rsidRDefault="009054FF" w:rsidP="006141CE">
      <w:pPr>
        <w:tabs>
          <w:tab w:val="left" w:pos="9638"/>
        </w:tabs>
        <w:ind w:right="-1" w:firstLine="425"/>
        <w:jc w:val="both"/>
        <w:rPr>
          <w:sz w:val="28"/>
          <w:szCs w:val="28"/>
          <w:lang w:val="en-US"/>
        </w:rPr>
      </w:pPr>
      <w:r w:rsidRPr="009054FF">
        <w:rPr>
          <w:sz w:val="28"/>
          <w:szCs w:val="28"/>
          <w:lang w:val="en-US"/>
        </w:rPr>
        <w:t>Such measures should be taken in accordance with certain parts 7.4, 7.5, 7.6, 7.7 and 7.8 of the GOST ISO / IEC 17065-2013 standard, entries - include a justification for the exclusion of any of the listed activities (for example, when a certification requirement is changed Evaluation, analysis and decision-making on product certification).</w:t>
      </w:r>
    </w:p>
    <w:p w:rsidR="006141CE" w:rsidRDefault="009054FF" w:rsidP="006141CE">
      <w:pPr>
        <w:tabs>
          <w:tab w:val="left" w:pos="9638"/>
        </w:tabs>
        <w:ind w:right="-1" w:firstLine="425"/>
        <w:jc w:val="both"/>
        <w:rPr>
          <w:b/>
          <w:sz w:val="28"/>
          <w:szCs w:val="28"/>
          <w:lang w:val="en-US"/>
        </w:rPr>
      </w:pPr>
      <w:r w:rsidRPr="009054FF">
        <w:rPr>
          <w:b/>
          <w:sz w:val="28"/>
          <w:szCs w:val="28"/>
          <w:lang w:val="en-US"/>
        </w:rPr>
        <w:t>Termination, narrowing of the scope, suspension or cancellation of certification</w:t>
      </w:r>
    </w:p>
    <w:p w:rsidR="006141CE" w:rsidRDefault="009054FF" w:rsidP="006141CE">
      <w:pPr>
        <w:tabs>
          <w:tab w:val="left" w:pos="9638"/>
        </w:tabs>
        <w:ind w:right="-1" w:firstLine="425"/>
        <w:jc w:val="both"/>
        <w:rPr>
          <w:sz w:val="28"/>
          <w:szCs w:val="28"/>
          <w:lang w:val="en-US"/>
        </w:rPr>
      </w:pPr>
      <w:r w:rsidRPr="009054FF">
        <w:rPr>
          <w:sz w:val="28"/>
          <w:szCs w:val="28"/>
          <w:lang w:val="en-US"/>
        </w:rPr>
        <w:t>If the non-compliance with the certification requirements is confirmed by the results of supervision or otherwise, the certification body should consider the possibility and decide on the appropriate actions. Such actions may imply:</w:t>
      </w:r>
    </w:p>
    <w:p w:rsidR="006141CE" w:rsidRDefault="009054FF" w:rsidP="006141CE">
      <w:pPr>
        <w:tabs>
          <w:tab w:val="left" w:pos="9638"/>
        </w:tabs>
        <w:ind w:right="-1" w:firstLine="425"/>
        <w:jc w:val="both"/>
        <w:rPr>
          <w:sz w:val="28"/>
          <w:szCs w:val="28"/>
          <w:lang w:val="en-US"/>
        </w:rPr>
      </w:pPr>
      <w:r w:rsidRPr="009054FF">
        <w:rPr>
          <w:sz w:val="28"/>
          <w:szCs w:val="28"/>
          <w:lang w:val="en-US"/>
        </w:rPr>
        <w:t>a) continuation of certification under conditions specified by the certification body (for example, enhanced inspection control);</w:t>
      </w:r>
    </w:p>
    <w:p w:rsidR="006141CE" w:rsidRDefault="00C4287F" w:rsidP="006141CE">
      <w:pPr>
        <w:tabs>
          <w:tab w:val="left" w:pos="9638"/>
        </w:tabs>
        <w:ind w:right="-1" w:firstLine="425"/>
        <w:jc w:val="both"/>
        <w:rPr>
          <w:sz w:val="28"/>
          <w:szCs w:val="28"/>
          <w:lang w:val="en-US"/>
        </w:rPr>
      </w:pPr>
      <w:r>
        <w:rPr>
          <w:sz w:val="28"/>
          <w:szCs w:val="28"/>
          <w:lang w:val="en-US"/>
        </w:rPr>
        <w:t>b</w:t>
      </w:r>
      <w:r w:rsidR="009054FF" w:rsidRPr="009054FF">
        <w:rPr>
          <w:sz w:val="28"/>
          <w:szCs w:val="28"/>
          <w:lang w:val="en-US"/>
        </w:rPr>
        <w:t>) narrowing the scope of certification to exclude non-conforming product modifications;</w:t>
      </w:r>
    </w:p>
    <w:p w:rsidR="006141CE" w:rsidRDefault="00C4287F" w:rsidP="006141CE">
      <w:pPr>
        <w:tabs>
          <w:tab w:val="left" w:pos="9638"/>
        </w:tabs>
        <w:ind w:right="-1" w:firstLine="425"/>
        <w:jc w:val="both"/>
        <w:rPr>
          <w:sz w:val="28"/>
          <w:szCs w:val="28"/>
          <w:lang w:val="en-US"/>
        </w:rPr>
      </w:pPr>
      <w:r>
        <w:rPr>
          <w:sz w:val="28"/>
          <w:szCs w:val="28"/>
          <w:lang w:val="en-US"/>
        </w:rPr>
        <w:t>c</w:t>
      </w:r>
      <w:r w:rsidR="009054FF" w:rsidRPr="009054FF">
        <w:rPr>
          <w:sz w:val="28"/>
          <w:szCs w:val="28"/>
          <w:lang w:val="en-US"/>
        </w:rPr>
        <w:t>) suspension of certification pending the adoption of corrective measures by the customer;</w:t>
      </w:r>
    </w:p>
    <w:p w:rsidR="006141CE" w:rsidRDefault="009054FF" w:rsidP="006141CE">
      <w:pPr>
        <w:tabs>
          <w:tab w:val="left" w:pos="9638"/>
        </w:tabs>
        <w:ind w:right="-1" w:firstLine="425"/>
        <w:jc w:val="both"/>
        <w:rPr>
          <w:sz w:val="28"/>
          <w:szCs w:val="28"/>
          <w:lang w:val="en-US"/>
        </w:rPr>
      </w:pPr>
      <w:r w:rsidRPr="009054FF">
        <w:rPr>
          <w:sz w:val="28"/>
          <w:szCs w:val="28"/>
          <w:lang w:val="en-US"/>
        </w:rPr>
        <w:t>d) cancellation of certification.</w:t>
      </w:r>
    </w:p>
    <w:p w:rsidR="006141CE" w:rsidRDefault="009054FF" w:rsidP="006141CE">
      <w:pPr>
        <w:tabs>
          <w:tab w:val="left" w:pos="9638"/>
        </w:tabs>
        <w:ind w:right="-1" w:firstLine="425"/>
        <w:jc w:val="both"/>
        <w:rPr>
          <w:sz w:val="28"/>
          <w:szCs w:val="28"/>
          <w:lang w:val="en-US"/>
        </w:rPr>
      </w:pPr>
      <w:r w:rsidRPr="009054FF">
        <w:rPr>
          <w:sz w:val="28"/>
          <w:szCs w:val="28"/>
          <w:lang w:val="en-US"/>
        </w:rPr>
        <w:t xml:space="preserve">When appropriate actions include evaluating, analyzing, or deciding on certification, requirements 7.4, 7.5 and 7.6 must be met. </w:t>
      </w:r>
      <w:r w:rsidRPr="004F17E3">
        <w:rPr>
          <w:sz w:val="28"/>
          <w:szCs w:val="28"/>
          <w:lang w:val="en-US"/>
        </w:rPr>
        <w:t>Standard GOST ISO / IEC 17065-2013.</w:t>
      </w:r>
    </w:p>
    <w:p w:rsidR="006141CE" w:rsidRDefault="009054FF" w:rsidP="006141CE">
      <w:pPr>
        <w:tabs>
          <w:tab w:val="left" w:pos="9638"/>
        </w:tabs>
        <w:ind w:right="-1" w:firstLine="425"/>
        <w:jc w:val="both"/>
        <w:rPr>
          <w:sz w:val="28"/>
          <w:szCs w:val="28"/>
          <w:lang w:val="en-US"/>
        </w:rPr>
      </w:pPr>
      <w:r w:rsidRPr="009054FF">
        <w:rPr>
          <w:sz w:val="28"/>
          <w:szCs w:val="28"/>
          <w:lang w:val="en-US"/>
        </w:rPr>
        <w:t>If the certification is terminated (at the request of the customer), suspended or canceled, the measures established by the certification scheme should be taken and all necessary changes should be made to the official certification documents, open information, permission to use the signs, etc. to make sure there is no certification Indications that the products continue to be certified. When narrowing the scope of certification it is recommended to take the measures established by the certification scheme and make all necessary changes to official certification documents, open information, permission to use signs, etc. to make sure that this fact is unambiguously communicated to the customer and clearly reflected in the documentation for certification and public information.</w:t>
      </w:r>
    </w:p>
    <w:p w:rsidR="006141CE" w:rsidRDefault="009054FF" w:rsidP="006141CE">
      <w:pPr>
        <w:tabs>
          <w:tab w:val="left" w:pos="9638"/>
        </w:tabs>
        <w:ind w:right="-1" w:firstLine="425"/>
        <w:jc w:val="both"/>
        <w:rPr>
          <w:sz w:val="28"/>
          <w:szCs w:val="28"/>
          <w:lang w:val="en-US"/>
        </w:rPr>
      </w:pPr>
      <w:r w:rsidRPr="009054FF">
        <w:rPr>
          <w:sz w:val="28"/>
          <w:szCs w:val="28"/>
          <w:lang w:val="en-US"/>
        </w:rPr>
        <w:t>If certification is suspended, you should designate one or more employees to work out and communicate to the customer:</w:t>
      </w:r>
    </w:p>
    <w:p w:rsidR="006141CE" w:rsidRDefault="009054FF" w:rsidP="006141CE">
      <w:pPr>
        <w:tabs>
          <w:tab w:val="left" w:pos="9638"/>
        </w:tabs>
        <w:ind w:right="-1" w:firstLine="425"/>
        <w:jc w:val="both"/>
        <w:rPr>
          <w:sz w:val="28"/>
          <w:szCs w:val="28"/>
          <w:lang w:val="en-US"/>
        </w:rPr>
      </w:pPr>
      <w:r w:rsidRPr="009054FF">
        <w:rPr>
          <w:sz w:val="28"/>
          <w:szCs w:val="28"/>
          <w:lang w:val="en-US"/>
        </w:rPr>
        <w:t>- actions necessary to stop the suspension and renewal of product certification in accordance with the certification scheme;</w:t>
      </w:r>
    </w:p>
    <w:p w:rsidR="006141CE" w:rsidRDefault="009054FF" w:rsidP="006141CE">
      <w:pPr>
        <w:tabs>
          <w:tab w:val="left" w:pos="9638"/>
        </w:tabs>
        <w:ind w:right="-1" w:firstLine="425"/>
        <w:jc w:val="both"/>
        <w:rPr>
          <w:sz w:val="28"/>
          <w:szCs w:val="28"/>
          <w:lang w:val="en-US"/>
        </w:rPr>
      </w:pPr>
      <w:r w:rsidRPr="009054FF">
        <w:rPr>
          <w:sz w:val="28"/>
          <w:szCs w:val="28"/>
          <w:lang w:val="en-US"/>
        </w:rPr>
        <w:t>- any other actions required by the certification scheme.</w:t>
      </w:r>
    </w:p>
    <w:p w:rsidR="006141CE" w:rsidRDefault="009054FF" w:rsidP="006141CE">
      <w:pPr>
        <w:tabs>
          <w:tab w:val="left" w:pos="9638"/>
        </w:tabs>
        <w:ind w:right="-1" w:firstLine="425"/>
        <w:jc w:val="both"/>
        <w:rPr>
          <w:sz w:val="28"/>
          <w:szCs w:val="28"/>
          <w:lang w:val="en-US"/>
        </w:rPr>
      </w:pPr>
      <w:r w:rsidRPr="009054FF">
        <w:rPr>
          <w:sz w:val="28"/>
          <w:szCs w:val="28"/>
          <w:lang w:val="en-US"/>
        </w:rPr>
        <w:t>Such employees should have the qualifications sufficient to understand all issues related to the suspension of certification. Any assessments, analyzes or decisions necessary to resolve issues related to the suspension of certification or required by the certification scheme shall be performed in accordance with 7.4, 7.5, 7.6, 7.7.3, 7.9 and 7.11.3. standard GOST ISO / IEC 17065-2013.</w:t>
      </w:r>
    </w:p>
    <w:p w:rsidR="009054FF" w:rsidRPr="006141CE" w:rsidRDefault="009054FF" w:rsidP="006141CE">
      <w:pPr>
        <w:tabs>
          <w:tab w:val="left" w:pos="9638"/>
        </w:tabs>
        <w:ind w:right="-1" w:firstLine="425"/>
        <w:jc w:val="both"/>
        <w:rPr>
          <w:sz w:val="28"/>
          <w:szCs w:val="28"/>
          <w:lang w:val="en-US"/>
        </w:rPr>
      </w:pPr>
      <w:r w:rsidRPr="009054FF">
        <w:rPr>
          <w:sz w:val="28"/>
          <w:szCs w:val="28"/>
          <w:lang w:val="en-US"/>
        </w:rPr>
        <w:t>If the certification is renewed after the suspension, it is recommended that all necessary changes be made to official certification documents, open information, permission to use signs, etc. to ensure that there is evidence that the product continues to be certified. If a decision is made to narrow the scope of certification, all necessary changes to official certification documents, open information, permission to use signs, etc., should be made to make sure that this fact is unambiguously communicated to the customer and clearly reflected in the Them.</w:t>
      </w:r>
    </w:p>
    <w:p w:rsidR="009054FF" w:rsidRPr="009054FF" w:rsidRDefault="009054FF" w:rsidP="00CD054F">
      <w:pPr>
        <w:ind w:firstLine="567"/>
        <w:jc w:val="both"/>
        <w:rPr>
          <w:sz w:val="28"/>
          <w:szCs w:val="28"/>
          <w:lang w:val="en-US"/>
        </w:rPr>
      </w:pPr>
      <w:r w:rsidRPr="000F346B">
        <w:rPr>
          <w:b/>
          <w:sz w:val="28"/>
          <w:szCs w:val="28"/>
          <w:lang w:val="en-US"/>
        </w:rPr>
        <w:t>Records.</w:t>
      </w:r>
      <w:r w:rsidRPr="009054FF">
        <w:rPr>
          <w:sz w:val="28"/>
          <w:szCs w:val="28"/>
          <w:lang w:val="en-US"/>
        </w:rPr>
        <w:t xml:space="preserve"> The certification body must maintain records that serve as proof that all the requirements for the certification process (this standard and the certification scheme) have actually been met. The certification body must transport, forward and transmit all records in a manner that preserves their confidentiality.</w:t>
      </w:r>
    </w:p>
    <w:p w:rsidR="009054FF" w:rsidRPr="009054FF" w:rsidRDefault="009054FF" w:rsidP="009054FF">
      <w:pPr>
        <w:ind w:firstLine="567"/>
        <w:jc w:val="both"/>
        <w:rPr>
          <w:sz w:val="28"/>
          <w:szCs w:val="28"/>
          <w:lang w:val="en-US"/>
        </w:rPr>
      </w:pPr>
      <w:r w:rsidRPr="009054FF">
        <w:rPr>
          <w:sz w:val="28"/>
          <w:szCs w:val="28"/>
          <w:lang w:val="en-US"/>
        </w:rPr>
        <w:t>If the certification scheme assumes a complete re-evaluation of the product during a certain cycle, records should be retained, at least for the current and previous cycles, in other cases - during the period established by the certification body. In determining the retention periods, it is necessary to take into account legal circumstances and mutual recognition agreements.</w:t>
      </w:r>
    </w:p>
    <w:p w:rsidR="009054FF" w:rsidRPr="009054FF" w:rsidRDefault="009054FF" w:rsidP="006141CE">
      <w:pPr>
        <w:ind w:firstLine="567"/>
        <w:jc w:val="both"/>
        <w:rPr>
          <w:sz w:val="28"/>
          <w:szCs w:val="28"/>
          <w:lang w:val="en-US"/>
        </w:rPr>
      </w:pPr>
      <w:r w:rsidRPr="000F346B">
        <w:rPr>
          <w:b/>
          <w:sz w:val="28"/>
          <w:szCs w:val="28"/>
          <w:lang w:val="en-US"/>
        </w:rPr>
        <w:t>Complaints and appeals.</w:t>
      </w:r>
      <w:r w:rsidRPr="009054FF">
        <w:rPr>
          <w:sz w:val="28"/>
          <w:szCs w:val="28"/>
          <w:lang w:val="en-US"/>
        </w:rPr>
        <w:t xml:space="preserve"> The certification body should have a documented process of receiving, evaluating and making decisions regarding complaints and appeals, registering and tracking measures to meet them.</w:t>
      </w:r>
    </w:p>
    <w:p w:rsidR="009054FF" w:rsidRPr="009054FF" w:rsidRDefault="009054FF" w:rsidP="009054FF">
      <w:pPr>
        <w:ind w:firstLine="567"/>
        <w:jc w:val="both"/>
        <w:rPr>
          <w:sz w:val="28"/>
          <w:szCs w:val="28"/>
          <w:lang w:val="en-US"/>
        </w:rPr>
      </w:pPr>
      <w:r w:rsidRPr="009054FF">
        <w:rPr>
          <w:sz w:val="28"/>
          <w:szCs w:val="28"/>
          <w:lang w:val="en-US"/>
        </w:rPr>
        <w:t>Upon receipt of a complaint or appeal, it should confirm whether it is relevant to the activities of the certification body for which it is responsible, and if so, accept it for consideration. The certification body must acknowledge receipt of a formal complaint or appeal.</w:t>
      </w:r>
    </w:p>
    <w:p w:rsidR="009054FF" w:rsidRPr="009054FF" w:rsidRDefault="009054FF" w:rsidP="009054FF">
      <w:pPr>
        <w:ind w:firstLine="567"/>
        <w:jc w:val="both"/>
        <w:rPr>
          <w:sz w:val="28"/>
          <w:szCs w:val="28"/>
          <w:lang w:val="en-US"/>
        </w:rPr>
      </w:pPr>
      <w:r w:rsidRPr="009054FF">
        <w:rPr>
          <w:sz w:val="28"/>
          <w:szCs w:val="28"/>
          <w:lang w:val="en-US"/>
        </w:rPr>
        <w:t>The certification body should be responsible for collecting and verifying all the required information (as far as possible) in order to take a lawful decision. The decision to satisfy the complaint or appeal must be accepted, analyzed and approved by persons not involved in certification activities that are relevant to it.</w:t>
      </w:r>
    </w:p>
    <w:p w:rsidR="009054FF" w:rsidRPr="000F346B" w:rsidRDefault="009054FF" w:rsidP="009054FF">
      <w:pPr>
        <w:ind w:firstLine="567"/>
        <w:jc w:val="both"/>
        <w:rPr>
          <w:sz w:val="28"/>
          <w:szCs w:val="28"/>
          <w:lang w:val="en-US"/>
        </w:rPr>
      </w:pPr>
      <w:r w:rsidRPr="000F346B">
        <w:rPr>
          <w:sz w:val="28"/>
          <w:szCs w:val="28"/>
          <w:lang w:val="en-US"/>
        </w:rPr>
        <w:t>To ensure that there is no conflict of interest, staff (including management) who provided consulting services (see 3.2) to the customer or worked with him, can not be used by the certification body to analyze or approve the procedure for satisfying the complaint or appeal within two years from the termination of the consulting Activity or employment.</w:t>
      </w:r>
    </w:p>
    <w:p w:rsidR="009054FF" w:rsidRPr="000F346B" w:rsidRDefault="009054FF" w:rsidP="009054FF">
      <w:pPr>
        <w:ind w:firstLine="567"/>
        <w:jc w:val="both"/>
        <w:rPr>
          <w:sz w:val="28"/>
          <w:szCs w:val="28"/>
          <w:lang w:val="en-US"/>
        </w:rPr>
      </w:pPr>
      <w:r w:rsidRPr="000F346B">
        <w:rPr>
          <w:sz w:val="28"/>
          <w:szCs w:val="28"/>
          <w:lang w:val="en-US"/>
        </w:rPr>
        <w:t>As far as possible, the certification body must officially notify the person filing the complaint or appeal of the outcome and the end of the review process. The certification body should take any necessary measures related to the further satisfaction of the complaint or appeal.</w:t>
      </w:r>
    </w:p>
    <w:p w:rsidR="009054FF" w:rsidRPr="000F346B" w:rsidRDefault="009054FF" w:rsidP="006141CE">
      <w:pPr>
        <w:ind w:firstLine="567"/>
        <w:jc w:val="both"/>
        <w:rPr>
          <w:b/>
          <w:sz w:val="28"/>
          <w:szCs w:val="28"/>
          <w:lang w:val="en-US"/>
        </w:rPr>
      </w:pPr>
      <w:r w:rsidRPr="000F346B">
        <w:rPr>
          <w:b/>
          <w:sz w:val="28"/>
          <w:szCs w:val="28"/>
          <w:lang w:val="en-US"/>
        </w:rPr>
        <w:t>Requirements to the management system</w:t>
      </w:r>
    </w:p>
    <w:p w:rsidR="009054FF" w:rsidRPr="000F346B" w:rsidRDefault="009054FF" w:rsidP="009054FF">
      <w:pPr>
        <w:ind w:firstLine="567"/>
        <w:jc w:val="both"/>
        <w:rPr>
          <w:sz w:val="28"/>
          <w:szCs w:val="28"/>
          <w:lang w:val="en-US"/>
        </w:rPr>
      </w:pPr>
      <w:r w:rsidRPr="000F346B">
        <w:rPr>
          <w:sz w:val="28"/>
          <w:szCs w:val="28"/>
          <w:lang w:val="en-US"/>
        </w:rPr>
        <w:t>The certification body shall establish and maintain a management system that ensures that the requirements of this standard are met consistently in accordance with option A or B.</w:t>
      </w:r>
    </w:p>
    <w:p w:rsidR="009054FF" w:rsidRPr="000F346B" w:rsidRDefault="009054FF" w:rsidP="009054FF">
      <w:pPr>
        <w:ind w:firstLine="567"/>
        <w:jc w:val="both"/>
        <w:rPr>
          <w:sz w:val="28"/>
          <w:szCs w:val="28"/>
          <w:lang w:val="en-US"/>
        </w:rPr>
      </w:pPr>
      <w:r w:rsidRPr="000F346B">
        <w:rPr>
          <w:sz w:val="28"/>
          <w:szCs w:val="28"/>
          <w:lang w:val="en-US"/>
        </w:rPr>
        <w:t>Variants A. The management system of the certification body should include:</w:t>
      </w:r>
    </w:p>
    <w:p w:rsidR="009054FF" w:rsidRPr="000F346B" w:rsidRDefault="009054FF" w:rsidP="009054FF">
      <w:pPr>
        <w:ind w:firstLine="567"/>
        <w:jc w:val="both"/>
        <w:rPr>
          <w:sz w:val="28"/>
          <w:szCs w:val="28"/>
          <w:lang w:val="en-US"/>
        </w:rPr>
      </w:pPr>
      <w:r w:rsidRPr="000F346B">
        <w:rPr>
          <w:sz w:val="28"/>
          <w:szCs w:val="28"/>
          <w:lang w:val="en-US"/>
        </w:rPr>
        <w:t>- general documentation (eg, guidance, policy, definition of responsibilities;</w:t>
      </w:r>
    </w:p>
    <w:p w:rsidR="009054FF" w:rsidRPr="000F346B" w:rsidRDefault="009054FF" w:rsidP="009054FF">
      <w:pPr>
        <w:ind w:firstLine="567"/>
        <w:jc w:val="both"/>
        <w:rPr>
          <w:sz w:val="28"/>
          <w:szCs w:val="28"/>
          <w:lang w:val="en-US"/>
        </w:rPr>
      </w:pPr>
      <w:r w:rsidRPr="000F346B">
        <w:rPr>
          <w:sz w:val="28"/>
          <w:szCs w:val="28"/>
          <w:lang w:val="en-US"/>
        </w:rPr>
        <w:t>- document management;</w:t>
      </w:r>
    </w:p>
    <w:p w:rsidR="009054FF" w:rsidRPr="000F346B" w:rsidRDefault="009054FF" w:rsidP="009054FF">
      <w:pPr>
        <w:ind w:firstLine="567"/>
        <w:jc w:val="both"/>
        <w:rPr>
          <w:sz w:val="28"/>
          <w:szCs w:val="28"/>
          <w:lang w:val="en-US"/>
        </w:rPr>
      </w:pPr>
      <w:r w:rsidRPr="000F346B">
        <w:rPr>
          <w:sz w:val="28"/>
          <w:szCs w:val="28"/>
          <w:lang w:val="en-US"/>
        </w:rPr>
        <w:t>- records management;</w:t>
      </w:r>
    </w:p>
    <w:p w:rsidR="009054FF" w:rsidRPr="000F346B" w:rsidRDefault="009054FF" w:rsidP="009054FF">
      <w:pPr>
        <w:ind w:firstLine="567"/>
        <w:jc w:val="both"/>
        <w:rPr>
          <w:sz w:val="28"/>
          <w:szCs w:val="28"/>
          <w:lang w:val="en-US"/>
        </w:rPr>
      </w:pPr>
      <w:r w:rsidRPr="000F346B">
        <w:rPr>
          <w:sz w:val="28"/>
          <w:szCs w:val="28"/>
          <w:lang w:val="en-US"/>
        </w:rPr>
        <w:t>- analysis by management;</w:t>
      </w:r>
    </w:p>
    <w:p w:rsidR="009054FF" w:rsidRPr="000F346B" w:rsidRDefault="009054FF" w:rsidP="009054FF">
      <w:pPr>
        <w:ind w:firstLine="567"/>
        <w:jc w:val="both"/>
        <w:rPr>
          <w:sz w:val="28"/>
          <w:szCs w:val="28"/>
          <w:lang w:val="en-US"/>
        </w:rPr>
      </w:pPr>
      <w:r w:rsidRPr="000F346B">
        <w:rPr>
          <w:sz w:val="28"/>
          <w:szCs w:val="28"/>
          <w:lang w:val="en-US"/>
        </w:rPr>
        <w:t>- internal checks;</w:t>
      </w:r>
    </w:p>
    <w:p w:rsidR="009054FF" w:rsidRPr="000F346B" w:rsidRDefault="009054FF" w:rsidP="009054FF">
      <w:pPr>
        <w:ind w:firstLine="567"/>
        <w:jc w:val="both"/>
        <w:rPr>
          <w:sz w:val="28"/>
          <w:szCs w:val="28"/>
          <w:lang w:val="en-US"/>
        </w:rPr>
      </w:pPr>
      <w:r w:rsidRPr="000F346B">
        <w:rPr>
          <w:sz w:val="28"/>
          <w:szCs w:val="28"/>
          <w:lang w:val="en-US"/>
        </w:rPr>
        <w:t>- corrective actions;</w:t>
      </w:r>
    </w:p>
    <w:p w:rsidR="009054FF" w:rsidRPr="000F346B" w:rsidRDefault="009054FF" w:rsidP="009054FF">
      <w:pPr>
        <w:ind w:firstLine="567"/>
        <w:jc w:val="both"/>
        <w:rPr>
          <w:sz w:val="28"/>
          <w:szCs w:val="28"/>
          <w:lang w:val="en-US"/>
        </w:rPr>
      </w:pPr>
      <w:r w:rsidRPr="000F346B">
        <w:rPr>
          <w:sz w:val="28"/>
          <w:szCs w:val="28"/>
          <w:lang w:val="en-US"/>
        </w:rPr>
        <w:t>- Preventive actions.</w:t>
      </w:r>
    </w:p>
    <w:p w:rsidR="000F346B" w:rsidRPr="009054FF" w:rsidRDefault="009054FF" w:rsidP="006141CE">
      <w:pPr>
        <w:ind w:firstLine="567"/>
        <w:jc w:val="both"/>
        <w:rPr>
          <w:sz w:val="28"/>
          <w:szCs w:val="28"/>
          <w:lang w:val="en-US"/>
        </w:rPr>
      </w:pPr>
      <w:r w:rsidRPr="000F346B">
        <w:rPr>
          <w:b/>
          <w:sz w:val="28"/>
          <w:szCs w:val="28"/>
          <w:lang w:val="en-US"/>
        </w:rPr>
        <w:t>Option B.</w:t>
      </w:r>
      <w:r w:rsidRPr="009054FF">
        <w:rPr>
          <w:sz w:val="28"/>
          <w:szCs w:val="28"/>
          <w:lang w:val="en-US"/>
        </w:rPr>
        <w:t xml:space="preserve"> The certification body that has implemented and maintains a management system in accordance with the requirements of ISO 9001 is able to provide and demonstrate consistent implementation of these requirements. Option B is included to enable the certification body to confirm compliance with the management system requirements set out in 8.2-8.8 of GOST ISO / IEC 17065-2013. Option B does not provide that the management system will be certified according to ISO 9001.</w:t>
      </w:r>
    </w:p>
    <w:p w:rsidR="000F346B" w:rsidRPr="000F346B" w:rsidRDefault="000F346B" w:rsidP="000F346B">
      <w:pPr>
        <w:ind w:firstLine="567"/>
        <w:jc w:val="both"/>
        <w:rPr>
          <w:b/>
          <w:sz w:val="28"/>
          <w:szCs w:val="28"/>
          <w:lang w:val="en-US"/>
        </w:rPr>
      </w:pPr>
      <w:r w:rsidRPr="000F346B">
        <w:rPr>
          <w:b/>
          <w:sz w:val="28"/>
          <w:szCs w:val="28"/>
          <w:lang w:val="en-US"/>
        </w:rPr>
        <w:t>General documentation of the management system (option A)</w:t>
      </w:r>
    </w:p>
    <w:p w:rsidR="000F346B" w:rsidRPr="000F346B" w:rsidRDefault="000F346B" w:rsidP="000F346B">
      <w:pPr>
        <w:ind w:firstLine="567"/>
        <w:jc w:val="both"/>
        <w:rPr>
          <w:sz w:val="28"/>
          <w:szCs w:val="28"/>
          <w:lang w:val="en-US"/>
        </w:rPr>
      </w:pPr>
      <w:r w:rsidRPr="000F346B">
        <w:rPr>
          <w:sz w:val="28"/>
          <w:szCs w:val="28"/>
          <w:lang w:val="en-US"/>
        </w:rPr>
        <w:t>The top management of the certification body should formulate, document and ensure the implementation of the policy and objectives for meeting the requirements of this standard and the certification scheme at all structural levels of the certification body. The senior management of the certification body must confirm the commitment to develop and implement a management system and the effectiveness of efforts to consistently meet the requirements of GOST ISO / IEC 17065-2013.</w:t>
      </w:r>
    </w:p>
    <w:p w:rsidR="000F346B" w:rsidRPr="000F346B" w:rsidRDefault="000F346B" w:rsidP="000F346B">
      <w:pPr>
        <w:ind w:firstLine="567"/>
        <w:jc w:val="both"/>
        <w:rPr>
          <w:sz w:val="28"/>
          <w:szCs w:val="28"/>
          <w:lang w:val="en-US"/>
        </w:rPr>
      </w:pPr>
      <w:r w:rsidRPr="000F346B">
        <w:rPr>
          <w:sz w:val="28"/>
          <w:szCs w:val="28"/>
          <w:lang w:val="en-US"/>
        </w:rPr>
        <w:t>The senior management of the certification body appoints a representative who, irrespective of other responsibilities, must have responsibility and authority, which includes:</w:t>
      </w:r>
    </w:p>
    <w:p w:rsidR="000F346B" w:rsidRPr="000F346B" w:rsidRDefault="000F346B" w:rsidP="000F346B">
      <w:pPr>
        <w:ind w:firstLine="567"/>
        <w:jc w:val="both"/>
        <w:rPr>
          <w:sz w:val="28"/>
          <w:szCs w:val="28"/>
          <w:lang w:val="en-US"/>
        </w:rPr>
      </w:pPr>
      <w:r w:rsidRPr="000F346B">
        <w:rPr>
          <w:sz w:val="28"/>
          <w:szCs w:val="28"/>
          <w:lang w:val="en-US"/>
        </w:rPr>
        <w:t>a) ensuring the development, implementation and maintenance of the processes and procedures necessary for the operation of the management system;</w:t>
      </w:r>
    </w:p>
    <w:p w:rsidR="000F346B" w:rsidRPr="000F346B" w:rsidRDefault="000F346B" w:rsidP="000F346B">
      <w:pPr>
        <w:ind w:firstLine="567"/>
        <w:jc w:val="both"/>
        <w:rPr>
          <w:sz w:val="28"/>
          <w:szCs w:val="28"/>
          <w:lang w:val="en-US"/>
        </w:rPr>
      </w:pPr>
      <w:r w:rsidRPr="000F346B">
        <w:rPr>
          <w:sz w:val="28"/>
          <w:szCs w:val="28"/>
          <w:lang w:val="en-US"/>
        </w:rPr>
        <w:t>b) reporting to top management on the effectiveness of the management system and the need to improve it.</w:t>
      </w:r>
    </w:p>
    <w:p w:rsidR="000F346B" w:rsidRPr="000F346B" w:rsidRDefault="000F346B" w:rsidP="000F346B">
      <w:pPr>
        <w:ind w:firstLine="567"/>
        <w:jc w:val="both"/>
        <w:rPr>
          <w:sz w:val="28"/>
          <w:szCs w:val="28"/>
          <w:lang w:val="en-US"/>
        </w:rPr>
      </w:pPr>
      <w:r w:rsidRPr="000F346B">
        <w:rPr>
          <w:sz w:val="28"/>
          <w:szCs w:val="28"/>
          <w:lang w:val="en-US"/>
        </w:rPr>
        <w:t>All information, processes, systems, records, etc., related to meeting the requirements of GOST ISO / IEC 17065-2013, are included in the management system documentation, should contain references to it or be associated with it. All employees involved in certification activities should have access to that part of the management system documentation and relevant information that is necessary to fulfill their duties.</w:t>
      </w:r>
    </w:p>
    <w:p w:rsidR="000F346B" w:rsidRPr="000F346B" w:rsidRDefault="000F346B" w:rsidP="000F346B">
      <w:pPr>
        <w:ind w:firstLine="567"/>
        <w:jc w:val="both"/>
        <w:rPr>
          <w:sz w:val="28"/>
          <w:szCs w:val="28"/>
          <w:lang w:val="en-US"/>
        </w:rPr>
      </w:pPr>
      <w:r w:rsidRPr="000F346B">
        <w:rPr>
          <w:b/>
          <w:sz w:val="28"/>
          <w:szCs w:val="28"/>
          <w:lang w:val="en-US"/>
        </w:rPr>
        <w:t xml:space="preserve">Document management (option A). </w:t>
      </w:r>
      <w:r w:rsidRPr="000F346B">
        <w:rPr>
          <w:sz w:val="28"/>
          <w:szCs w:val="28"/>
          <w:lang w:val="en-US"/>
        </w:rPr>
        <w:t>The certification body shall develop procedures for the management of documents (internal and external) related to meeting the requirements of GOST ISO / IEC 17065-2013. The procedures define the controls required for:</w:t>
      </w:r>
    </w:p>
    <w:p w:rsidR="000F346B" w:rsidRPr="000F346B" w:rsidRDefault="000F346B" w:rsidP="000F346B">
      <w:pPr>
        <w:ind w:firstLine="567"/>
        <w:jc w:val="both"/>
        <w:rPr>
          <w:sz w:val="28"/>
          <w:szCs w:val="28"/>
          <w:lang w:val="en-US"/>
        </w:rPr>
      </w:pPr>
      <w:r w:rsidRPr="000F346B">
        <w:rPr>
          <w:sz w:val="28"/>
          <w:szCs w:val="28"/>
          <w:lang w:val="en-US"/>
        </w:rPr>
        <w:t>a) approval of documents for their sufficiency before release;</w:t>
      </w:r>
    </w:p>
    <w:p w:rsidR="000F346B" w:rsidRPr="000F346B" w:rsidRDefault="000F346B" w:rsidP="000F346B">
      <w:pPr>
        <w:ind w:firstLine="567"/>
        <w:jc w:val="both"/>
        <w:rPr>
          <w:sz w:val="28"/>
          <w:szCs w:val="28"/>
          <w:lang w:val="en-US"/>
        </w:rPr>
      </w:pPr>
      <w:r w:rsidRPr="000F346B">
        <w:rPr>
          <w:sz w:val="28"/>
          <w:szCs w:val="28"/>
          <w:lang w:val="en-US"/>
        </w:rPr>
        <w:t>b) analysis and updating and reconciliation of documents (if necessary);</w:t>
      </w:r>
    </w:p>
    <w:p w:rsidR="000F346B" w:rsidRPr="000F346B" w:rsidRDefault="000F346B" w:rsidP="000F346B">
      <w:pPr>
        <w:ind w:firstLine="567"/>
        <w:jc w:val="both"/>
        <w:rPr>
          <w:sz w:val="28"/>
          <w:szCs w:val="28"/>
          <w:lang w:val="en-US"/>
        </w:rPr>
      </w:pPr>
      <w:r w:rsidRPr="000F346B">
        <w:rPr>
          <w:sz w:val="28"/>
          <w:szCs w:val="28"/>
          <w:lang w:val="en-US"/>
        </w:rPr>
        <w:t>C) identify changes and determine the current editorial status of documents;</w:t>
      </w:r>
    </w:p>
    <w:p w:rsidR="000F346B" w:rsidRPr="000F346B" w:rsidRDefault="000F346B" w:rsidP="000F346B">
      <w:pPr>
        <w:ind w:firstLine="567"/>
        <w:jc w:val="both"/>
        <w:rPr>
          <w:sz w:val="28"/>
          <w:szCs w:val="28"/>
          <w:lang w:val="en-US"/>
        </w:rPr>
      </w:pPr>
      <w:r w:rsidRPr="000F346B">
        <w:rPr>
          <w:sz w:val="28"/>
          <w:szCs w:val="28"/>
          <w:lang w:val="en-US"/>
        </w:rPr>
        <w:t>D) ensuring that on-site availability and use of relevant editions of applicable documents are in place;</w:t>
      </w:r>
    </w:p>
    <w:p w:rsidR="000F346B" w:rsidRPr="000F346B" w:rsidRDefault="000F346B" w:rsidP="000F346B">
      <w:pPr>
        <w:ind w:firstLine="567"/>
        <w:jc w:val="both"/>
        <w:rPr>
          <w:sz w:val="28"/>
          <w:szCs w:val="28"/>
          <w:lang w:val="en-US"/>
        </w:rPr>
      </w:pPr>
      <w:r w:rsidRPr="000F346B">
        <w:rPr>
          <w:sz w:val="28"/>
          <w:szCs w:val="28"/>
          <w:lang w:val="en-US"/>
        </w:rPr>
        <w:t>E) ensuring legibility and easy identification of documents;</w:t>
      </w:r>
    </w:p>
    <w:p w:rsidR="000F346B" w:rsidRPr="000F346B" w:rsidRDefault="000F346B" w:rsidP="000F346B">
      <w:pPr>
        <w:ind w:firstLine="567"/>
        <w:jc w:val="both"/>
        <w:rPr>
          <w:sz w:val="28"/>
          <w:szCs w:val="28"/>
          <w:lang w:val="en-US"/>
        </w:rPr>
      </w:pPr>
      <w:r w:rsidRPr="000F346B">
        <w:rPr>
          <w:sz w:val="28"/>
          <w:szCs w:val="28"/>
          <w:lang w:val="en-US"/>
        </w:rPr>
        <w:t>e) identification and control over the distribution of documents of external origin;</w:t>
      </w:r>
    </w:p>
    <w:p w:rsidR="000F346B" w:rsidRPr="000F346B" w:rsidRDefault="000F346B" w:rsidP="000F346B">
      <w:pPr>
        <w:ind w:firstLine="567"/>
        <w:jc w:val="both"/>
        <w:rPr>
          <w:sz w:val="28"/>
          <w:szCs w:val="28"/>
          <w:lang w:val="en-US"/>
        </w:rPr>
      </w:pPr>
      <w:r w:rsidRPr="000F346B">
        <w:rPr>
          <w:sz w:val="28"/>
          <w:szCs w:val="28"/>
          <w:lang w:val="en-US"/>
        </w:rPr>
        <w:t>g) preventing the unintended use of obsolete documents and their respective designations, if they are retained for any purpose.</w:t>
      </w:r>
    </w:p>
    <w:p w:rsidR="000F346B" w:rsidRPr="000F346B" w:rsidRDefault="000F346B" w:rsidP="000F346B">
      <w:pPr>
        <w:ind w:firstLine="567"/>
        <w:jc w:val="both"/>
        <w:rPr>
          <w:b/>
          <w:sz w:val="28"/>
          <w:szCs w:val="28"/>
          <w:lang w:val="en-US"/>
        </w:rPr>
      </w:pPr>
      <w:r w:rsidRPr="000F346B">
        <w:rPr>
          <w:b/>
          <w:sz w:val="28"/>
          <w:szCs w:val="28"/>
          <w:lang w:val="en-US"/>
        </w:rPr>
        <w:t>The documentation can be in various forms or on any medium.</w:t>
      </w:r>
    </w:p>
    <w:p w:rsidR="00CD054F" w:rsidRDefault="000F346B" w:rsidP="006141CE">
      <w:pPr>
        <w:ind w:firstLine="567"/>
        <w:jc w:val="both"/>
        <w:rPr>
          <w:sz w:val="28"/>
          <w:szCs w:val="28"/>
          <w:lang w:val="en-US"/>
        </w:rPr>
      </w:pPr>
      <w:r w:rsidRPr="000F346B">
        <w:rPr>
          <w:sz w:val="28"/>
          <w:szCs w:val="28"/>
          <w:lang w:val="en-US"/>
        </w:rPr>
        <w:t>Records management (option A). The certification body shall develop procedures for identifying the management tools necessary to identify, store, protect, search, determine the storage times and destroy records relevant to meeting the requirements of GOST ISO / IEC 17065-2013. The certification body should develop procedures for maintaining records for a period defined by contractual and legal obligations. Access to these records should be determined by measures to ensure confidentiality.</w:t>
      </w:r>
    </w:p>
    <w:p w:rsidR="00CD054F" w:rsidRDefault="000F346B" w:rsidP="00CD054F">
      <w:pPr>
        <w:ind w:firstLine="567"/>
        <w:jc w:val="both"/>
        <w:rPr>
          <w:sz w:val="28"/>
          <w:szCs w:val="28"/>
          <w:lang w:val="en-US"/>
        </w:rPr>
      </w:pPr>
      <w:r w:rsidRPr="000F346B">
        <w:rPr>
          <w:b/>
          <w:sz w:val="28"/>
          <w:szCs w:val="28"/>
          <w:lang w:val="en-US"/>
        </w:rPr>
        <w:t xml:space="preserve">Analysis by management (option A). </w:t>
      </w:r>
      <w:r w:rsidRPr="000F346B">
        <w:rPr>
          <w:sz w:val="28"/>
          <w:szCs w:val="28"/>
          <w:lang w:val="en-US"/>
        </w:rPr>
        <w:t>The top management of the certification body should develop procedures for analyzing the management system at planned intervals to ensure its continued suitability, adequacy and effectiveness, including the formulated policy and compliance with the requirements of the GOST ISO / IEC 17065-2013 standard. Such analyzes should be conducted by management, at least once a year or within a year, a complete analysis, divided into constituent elements, should be performed and their records recorded.</w:t>
      </w:r>
    </w:p>
    <w:p w:rsidR="00CD054F" w:rsidRDefault="000F346B" w:rsidP="00CD054F">
      <w:pPr>
        <w:ind w:firstLine="567"/>
        <w:jc w:val="both"/>
        <w:rPr>
          <w:sz w:val="28"/>
          <w:szCs w:val="28"/>
          <w:lang w:val="en-US"/>
        </w:rPr>
      </w:pPr>
      <w:r w:rsidRPr="000F346B">
        <w:rPr>
          <w:b/>
          <w:sz w:val="28"/>
          <w:szCs w:val="28"/>
          <w:lang w:val="en-US"/>
        </w:rPr>
        <w:t xml:space="preserve">Input for analysis. </w:t>
      </w:r>
      <w:r w:rsidRPr="000F346B">
        <w:rPr>
          <w:sz w:val="28"/>
          <w:szCs w:val="28"/>
          <w:lang w:val="en-US"/>
        </w:rPr>
        <w:t>Input for management review should include information pertaining to:</w:t>
      </w:r>
    </w:p>
    <w:p w:rsidR="00CD054F" w:rsidRDefault="000F346B" w:rsidP="00CD054F">
      <w:pPr>
        <w:ind w:firstLine="567"/>
        <w:jc w:val="both"/>
        <w:rPr>
          <w:sz w:val="28"/>
          <w:szCs w:val="28"/>
          <w:lang w:val="en-US"/>
        </w:rPr>
      </w:pPr>
      <w:r w:rsidRPr="000F346B">
        <w:rPr>
          <w:sz w:val="28"/>
          <w:szCs w:val="28"/>
          <w:lang w:val="en-US"/>
        </w:rPr>
        <w:t>a) the results of internal and external audits;</w:t>
      </w:r>
    </w:p>
    <w:p w:rsidR="00CD054F" w:rsidRDefault="000F346B" w:rsidP="00CD054F">
      <w:pPr>
        <w:ind w:firstLine="567"/>
        <w:jc w:val="both"/>
        <w:rPr>
          <w:sz w:val="28"/>
          <w:szCs w:val="28"/>
          <w:lang w:val="en-US"/>
        </w:rPr>
      </w:pPr>
      <w:r w:rsidRPr="000F346B">
        <w:rPr>
          <w:sz w:val="28"/>
          <w:szCs w:val="28"/>
          <w:lang w:val="en-US"/>
        </w:rPr>
        <w:t>b) Feedback from customers and interested parties on compliance with the requirements of GOST ISO / IEC 17065-2013. Interested parties may include owners of certification schemes;</w:t>
      </w:r>
    </w:p>
    <w:p w:rsidR="00CD054F" w:rsidRDefault="00CD054F" w:rsidP="00CD054F">
      <w:pPr>
        <w:ind w:firstLine="567"/>
        <w:jc w:val="both"/>
        <w:rPr>
          <w:sz w:val="28"/>
          <w:szCs w:val="28"/>
          <w:lang w:val="en-US"/>
        </w:rPr>
      </w:pPr>
      <w:r w:rsidRPr="000F346B">
        <w:rPr>
          <w:sz w:val="28"/>
          <w:szCs w:val="28"/>
          <w:lang w:val="en-US"/>
        </w:rPr>
        <w:t>c</w:t>
      </w:r>
      <w:r w:rsidR="000F346B" w:rsidRPr="000F346B">
        <w:rPr>
          <w:sz w:val="28"/>
          <w:szCs w:val="28"/>
          <w:lang w:val="en-US"/>
        </w:rPr>
        <w:t>) feedback from the mechanism for ensuring impartiality;</w:t>
      </w:r>
    </w:p>
    <w:p w:rsidR="00CD054F" w:rsidRDefault="00CD054F" w:rsidP="00CD054F">
      <w:pPr>
        <w:ind w:firstLine="567"/>
        <w:jc w:val="both"/>
        <w:rPr>
          <w:sz w:val="28"/>
          <w:szCs w:val="28"/>
          <w:lang w:val="en-US"/>
        </w:rPr>
      </w:pPr>
      <w:r w:rsidRPr="000F346B">
        <w:rPr>
          <w:sz w:val="28"/>
          <w:szCs w:val="28"/>
          <w:lang w:val="en-US"/>
        </w:rPr>
        <w:t>d</w:t>
      </w:r>
      <w:r w:rsidR="000F346B" w:rsidRPr="000F346B">
        <w:rPr>
          <w:sz w:val="28"/>
          <w:szCs w:val="28"/>
          <w:lang w:val="en-US"/>
        </w:rPr>
        <w:t>) situation with preventive and corrective actions;</w:t>
      </w:r>
    </w:p>
    <w:p w:rsidR="00CD054F" w:rsidRDefault="000F346B" w:rsidP="00CD054F">
      <w:pPr>
        <w:ind w:firstLine="567"/>
        <w:jc w:val="both"/>
        <w:rPr>
          <w:sz w:val="28"/>
          <w:szCs w:val="28"/>
          <w:lang w:val="en-US"/>
        </w:rPr>
      </w:pPr>
      <w:r w:rsidRPr="000F346B">
        <w:rPr>
          <w:sz w:val="28"/>
          <w:szCs w:val="28"/>
          <w:lang w:val="en-US"/>
        </w:rPr>
        <w:t>e) actions on the results of previous analyzes by management;</w:t>
      </w:r>
    </w:p>
    <w:p w:rsidR="00CD054F" w:rsidRDefault="000F346B" w:rsidP="00CD054F">
      <w:pPr>
        <w:ind w:firstLine="567"/>
        <w:jc w:val="both"/>
        <w:rPr>
          <w:sz w:val="28"/>
          <w:szCs w:val="28"/>
          <w:lang w:val="en-US"/>
        </w:rPr>
      </w:pPr>
      <w:r w:rsidRPr="000F346B">
        <w:rPr>
          <w:sz w:val="28"/>
          <w:szCs w:val="28"/>
          <w:lang w:val="en-US"/>
        </w:rPr>
        <w:t>e) the fulfillment of tasks;</w:t>
      </w:r>
    </w:p>
    <w:p w:rsidR="00CD054F" w:rsidRDefault="000F346B" w:rsidP="00CD054F">
      <w:pPr>
        <w:ind w:firstLine="567"/>
        <w:jc w:val="both"/>
        <w:rPr>
          <w:sz w:val="28"/>
          <w:szCs w:val="28"/>
          <w:lang w:val="en-US"/>
        </w:rPr>
      </w:pPr>
      <w:r w:rsidRPr="000F346B">
        <w:rPr>
          <w:sz w:val="28"/>
          <w:szCs w:val="28"/>
          <w:lang w:val="en-US"/>
        </w:rPr>
        <w:t>g) changes affecting the management system;</w:t>
      </w:r>
    </w:p>
    <w:p w:rsidR="00CD054F" w:rsidRDefault="000F346B" w:rsidP="00CD054F">
      <w:pPr>
        <w:ind w:firstLine="567"/>
        <w:jc w:val="both"/>
        <w:rPr>
          <w:sz w:val="28"/>
          <w:szCs w:val="28"/>
          <w:lang w:val="en-US"/>
        </w:rPr>
      </w:pPr>
      <w:r w:rsidRPr="000F346B">
        <w:rPr>
          <w:sz w:val="28"/>
          <w:szCs w:val="28"/>
          <w:lang w:val="en-US"/>
        </w:rPr>
        <w:t>h) appeals and complaints.</w:t>
      </w:r>
    </w:p>
    <w:p w:rsidR="00CD054F" w:rsidRDefault="000F346B" w:rsidP="00CD054F">
      <w:pPr>
        <w:ind w:firstLine="567"/>
        <w:jc w:val="both"/>
        <w:rPr>
          <w:sz w:val="28"/>
          <w:szCs w:val="28"/>
          <w:lang w:val="en-US"/>
        </w:rPr>
      </w:pPr>
      <w:r w:rsidRPr="00CD054F">
        <w:rPr>
          <w:b/>
          <w:sz w:val="28"/>
          <w:szCs w:val="28"/>
          <w:lang w:val="en-US"/>
        </w:rPr>
        <w:t>The output of the analysis</w:t>
      </w:r>
      <w:r w:rsidRPr="000F346B">
        <w:rPr>
          <w:sz w:val="28"/>
          <w:szCs w:val="28"/>
          <w:lang w:val="en-US"/>
        </w:rPr>
        <w:t>. The outputs of the management review should include decisions and measures relevant to:</w:t>
      </w:r>
    </w:p>
    <w:p w:rsidR="00CD054F" w:rsidRDefault="000F346B" w:rsidP="00CD054F">
      <w:pPr>
        <w:ind w:firstLine="567"/>
        <w:jc w:val="both"/>
        <w:rPr>
          <w:sz w:val="28"/>
          <w:szCs w:val="28"/>
          <w:lang w:val="en-US"/>
        </w:rPr>
      </w:pPr>
      <w:r w:rsidRPr="000F346B">
        <w:rPr>
          <w:sz w:val="28"/>
          <w:szCs w:val="28"/>
          <w:lang w:val="en-US"/>
        </w:rPr>
        <w:t>a) improving the effectiveness of the management system and its processes;</w:t>
      </w:r>
    </w:p>
    <w:p w:rsidR="00CD054F" w:rsidRDefault="00CD054F" w:rsidP="00CD054F">
      <w:pPr>
        <w:ind w:firstLine="567"/>
        <w:jc w:val="both"/>
        <w:rPr>
          <w:sz w:val="28"/>
          <w:szCs w:val="28"/>
          <w:lang w:val="en-US"/>
        </w:rPr>
      </w:pPr>
      <w:r w:rsidRPr="000F346B">
        <w:rPr>
          <w:sz w:val="28"/>
          <w:szCs w:val="28"/>
          <w:lang w:val="en-US"/>
        </w:rPr>
        <w:t>b</w:t>
      </w:r>
      <w:r w:rsidR="000F346B" w:rsidRPr="000F346B">
        <w:rPr>
          <w:sz w:val="28"/>
          <w:szCs w:val="28"/>
          <w:lang w:val="en-US"/>
        </w:rPr>
        <w:t>) meeting the requirements of the GOST ISO / IEC 17065-2013 standard by the certification body;</w:t>
      </w:r>
    </w:p>
    <w:p w:rsidR="00CD054F" w:rsidRDefault="00CD054F" w:rsidP="00CD054F">
      <w:pPr>
        <w:ind w:firstLine="567"/>
        <w:jc w:val="both"/>
        <w:rPr>
          <w:b/>
          <w:sz w:val="28"/>
          <w:szCs w:val="28"/>
          <w:lang w:val="en-US"/>
        </w:rPr>
      </w:pPr>
      <w:r w:rsidRPr="000F346B">
        <w:rPr>
          <w:sz w:val="28"/>
          <w:szCs w:val="28"/>
          <w:lang w:val="en-US"/>
        </w:rPr>
        <w:t>c</w:t>
      </w:r>
      <w:r w:rsidR="000F346B" w:rsidRPr="000F346B">
        <w:rPr>
          <w:sz w:val="28"/>
          <w:szCs w:val="28"/>
          <w:lang w:val="en-US"/>
        </w:rPr>
        <w:t>) resource needs</w:t>
      </w:r>
      <w:r w:rsidR="000F346B" w:rsidRPr="000F346B">
        <w:rPr>
          <w:b/>
          <w:sz w:val="28"/>
          <w:szCs w:val="28"/>
          <w:lang w:val="en-US"/>
        </w:rPr>
        <w:t>.</w:t>
      </w:r>
    </w:p>
    <w:p w:rsidR="00CD054F" w:rsidRDefault="000F346B" w:rsidP="00CD054F">
      <w:pPr>
        <w:ind w:firstLine="567"/>
        <w:jc w:val="both"/>
        <w:rPr>
          <w:sz w:val="28"/>
          <w:szCs w:val="28"/>
          <w:lang w:val="en-US"/>
        </w:rPr>
      </w:pPr>
      <w:r w:rsidRPr="000F346B">
        <w:rPr>
          <w:b/>
          <w:sz w:val="28"/>
          <w:szCs w:val="28"/>
          <w:lang w:val="en-US"/>
        </w:rPr>
        <w:t xml:space="preserve">Internal checks (option A). </w:t>
      </w:r>
      <w:r w:rsidRPr="000F346B">
        <w:rPr>
          <w:sz w:val="28"/>
          <w:szCs w:val="28"/>
          <w:lang w:val="en-US"/>
        </w:rPr>
        <w:t>The certification body should develop procedures for conducting internal audits (audits) of meeting the requirements of this standard, effectively implementing and maintaining the management system in an efficient state. The ISO 19011 standard provides guidance on the conduct of internal audits. A program of internal audits should be developed, taking into account the importance of processes and areas, as well as the results of previous audits.</w:t>
      </w:r>
    </w:p>
    <w:p w:rsidR="00806F6B" w:rsidRDefault="000F346B" w:rsidP="00806F6B">
      <w:pPr>
        <w:ind w:firstLine="567"/>
        <w:jc w:val="both"/>
        <w:rPr>
          <w:sz w:val="28"/>
          <w:szCs w:val="28"/>
          <w:lang w:val="en-US"/>
        </w:rPr>
      </w:pPr>
      <w:r w:rsidRPr="000F346B">
        <w:rPr>
          <w:sz w:val="28"/>
          <w:szCs w:val="28"/>
          <w:lang w:val="en-US"/>
        </w:rPr>
        <w:t>Internal audits, as a rule, should be conducted at least once a year or throughout the year, when internal audits are broken down into composite elements. A documented decision-making process should be implemented to change (reduce or restore) the frequency of internal audits or the period during which they can be performed. Such changes are based on comparative stability and the current effectiveness of the management system. Records should be kept of the changes in the frequency of internal audits or the period during which they must be carried out, including the justification for the change being made.</w:t>
      </w:r>
    </w:p>
    <w:p w:rsidR="00806F6B" w:rsidRDefault="000F346B" w:rsidP="00806F6B">
      <w:pPr>
        <w:ind w:firstLine="567"/>
        <w:jc w:val="both"/>
        <w:rPr>
          <w:sz w:val="28"/>
          <w:szCs w:val="28"/>
          <w:lang w:val="en-US"/>
        </w:rPr>
      </w:pPr>
      <w:r w:rsidRPr="000F346B">
        <w:rPr>
          <w:sz w:val="28"/>
          <w:szCs w:val="28"/>
          <w:lang w:val="en-US"/>
        </w:rPr>
        <w:t>The certification body shall ensure that:</w:t>
      </w:r>
    </w:p>
    <w:p w:rsidR="00806F6B" w:rsidRDefault="000F346B" w:rsidP="00806F6B">
      <w:pPr>
        <w:ind w:firstLine="567"/>
        <w:jc w:val="both"/>
        <w:rPr>
          <w:sz w:val="28"/>
          <w:szCs w:val="28"/>
          <w:lang w:val="en-US"/>
        </w:rPr>
      </w:pPr>
      <w:r w:rsidRPr="000F346B">
        <w:rPr>
          <w:sz w:val="28"/>
          <w:szCs w:val="28"/>
          <w:lang w:val="en-US"/>
        </w:rPr>
        <w:t>a) internal checks were carried out by qualified personnel who are well familiar with the certification and requirements of the GOST ISO / IEC 17065-2013 standard;</w:t>
      </w:r>
    </w:p>
    <w:p w:rsidR="00806F6B" w:rsidRDefault="000F346B" w:rsidP="00806F6B">
      <w:pPr>
        <w:ind w:firstLine="567"/>
        <w:jc w:val="both"/>
        <w:rPr>
          <w:sz w:val="28"/>
          <w:szCs w:val="28"/>
          <w:lang w:val="en-US"/>
        </w:rPr>
      </w:pPr>
      <w:r w:rsidRPr="000F346B">
        <w:rPr>
          <w:sz w:val="28"/>
          <w:szCs w:val="28"/>
          <w:lang w:val="en-US"/>
        </w:rPr>
        <w:t>b) the auditors did not check their own work;</w:t>
      </w:r>
    </w:p>
    <w:p w:rsidR="00806F6B" w:rsidRDefault="00CD054F" w:rsidP="00806F6B">
      <w:pPr>
        <w:ind w:firstLine="567"/>
        <w:jc w:val="both"/>
        <w:rPr>
          <w:sz w:val="28"/>
          <w:szCs w:val="28"/>
          <w:lang w:val="en-US"/>
        </w:rPr>
      </w:pPr>
      <w:r w:rsidRPr="000F346B">
        <w:rPr>
          <w:sz w:val="28"/>
          <w:szCs w:val="28"/>
          <w:lang w:val="en-US"/>
        </w:rPr>
        <w:t>c</w:t>
      </w:r>
      <w:r w:rsidR="000F346B" w:rsidRPr="000F346B">
        <w:rPr>
          <w:sz w:val="28"/>
          <w:szCs w:val="28"/>
          <w:lang w:val="en-US"/>
        </w:rPr>
        <w:t>) the personnel responsible for the site under inspection were informed of the results of the inspection;</w:t>
      </w:r>
    </w:p>
    <w:p w:rsidR="00806F6B" w:rsidRDefault="00CD054F" w:rsidP="00806F6B">
      <w:pPr>
        <w:ind w:firstLine="567"/>
        <w:jc w:val="both"/>
        <w:rPr>
          <w:sz w:val="28"/>
          <w:szCs w:val="28"/>
          <w:lang w:val="en-US"/>
        </w:rPr>
      </w:pPr>
      <w:r w:rsidRPr="000F346B">
        <w:rPr>
          <w:sz w:val="28"/>
          <w:szCs w:val="28"/>
          <w:lang w:val="en-US"/>
        </w:rPr>
        <w:t>d</w:t>
      </w:r>
      <w:r w:rsidR="000F346B" w:rsidRPr="000F346B">
        <w:rPr>
          <w:sz w:val="28"/>
          <w:szCs w:val="28"/>
          <w:lang w:val="en-US"/>
        </w:rPr>
        <w:t>) any measures taken as a result of internal audits were undertaken in a timely and appropriate manner;</w:t>
      </w:r>
    </w:p>
    <w:p w:rsidR="000F346B" w:rsidRPr="000F346B" w:rsidRDefault="000F346B" w:rsidP="00806F6B">
      <w:pPr>
        <w:ind w:firstLine="567"/>
        <w:jc w:val="both"/>
        <w:rPr>
          <w:sz w:val="28"/>
          <w:szCs w:val="28"/>
          <w:lang w:val="en-US"/>
        </w:rPr>
      </w:pPr>
      <w:r w:rsidRPr="000F346B">
        <w:rPr>
          <w:sz w:val="28"/>
          <w:szCs w:val="28"/>
          <w:lang w:val="en-US"/>
        </w:rPr>
        <w:t>e) any opportunities for improvement were identified.</w:t>
      </w:r>
    </w:p>
    <w:p w:rsidR="000F346B" w:rsidRPr="000F346B" w:rsidRDefault="000F346B" w:rsidP="000F346B">
      <w:pPr>
        <w:pStyle w:val="3"/>
        <w:ind w:firstLine="567"/>
        <w:jc w:val="both"/>
        <w:rPr>
          <w:sz w:val="28"/>
          <w:szCs w:val="28"/>
          <w:lang w:val="en-US"/>
        </w:rPr>
      </w:pPr>
      <w:r w:rsidRPr="000F346B">
        <w:rPr>
          <w:b/>
          <w:sz w:val="28"/>
          <w:szCs w:val="28"/>
          <w:lang w:val="en-US"/>
        </w:rPr>
        <w:t xml:space="preserve">Corrective actions (option A). </w:t>
      </w:r>
      <w:r w:rsidRPr="000F346B">
        <w:rPr>
          <w:sz w:val="28"/>
          <w:szCs w:val="28"/>
          <w:lang w:val="en-US"/>
        </w:rPr>
        <w:t>The certification body should develop procedures for identifying and monitoring inconsistencies in its activities. The certification body should also, where necessary, take measures to eliminate the causes of non-conformances in order to avoid their recurrence.</w:t>
      </w:r>
    </w:p>
    <w:p w:rsidR="000F346B" w:rsidRPr="000F346B" w:rsidRDefault="000F346B" w:rsidP="000F346B">
      <w:pPr>
        <w:pStyle w:val="3"/>
        <w:ind w:firstLine="567"/>
        <w:jc w:val="both"/>
        <w:rPr>
          <w:sz w:val="28"/>
          <w:szCs w:val="28"/>
          <w:lang w:val="en-US"/>
        </w:rPr>
      </w:pPr>
      <w:r w:rsidRPr="000F346B">
        <w:rPr>
          <w:sz w:val="28"/>
          <w:szCs w:val="28"/>
          <w:lang w:val="en-US"/>
        </w:rPr>
        <w:t>Corrective actions must correspond to the influence of the problems that arise. Procedures for such actions should determine the requirements for the following aspects:</w:t>
      </w:r>
    </w:p>
    <w:p w:rsidR="000F346B" w:rsidRPr="000F346B" w:rsidRDefault="000F346B" w:rsidP="000F346B">
      <w:pPr>
        <w:pStyle w:val="3"/>
        <w:ind w:firstLine="567"/>
        <w:jc w:val="both"/>
        <w:rPr>
          <w:sz w:val="28"/>
          <w:szCs w:val="28"/>
          <w:lang w:val="en-US"/>
        </w:rPr>
      </w:pPr>
      <w:r w:rsidRPr="000F346B">
        <w:rPr>
          <w:sz w:val="28"/>
          <w:szCs w:val="28"/>
          <w:lang w:val="en-US"/>
        </w:rPr>
        <w:t>a) identification of non-conformities (for example, when considering complaints and conducting internal audits);</w:t>
      </w:r>
    </w:p>
    <w:p w:rsidR="000F346B" w:rsidRPr="000F346B" w:rsidRDefault="00CD054F" w:rsidP="000F346B">
      <w:pPr>
        <w:pStyle w:val="3"/>
        <w:ind w:firstLine="567"/>
        <w:jc w:val="both"/>
        <w:rPr>
          <w:sz w:val="28"/>
          <w:szCs w:val="28"/>
          <w:lang w:val="en-US"/>
        </w:rPr>
      </w:pPr>
      <w:r w:rsidRPr="000F346B">
        <w:rPr>
          <w:sz w:val="28"/>
          <w:szCs w:val="28"/>
          <w:lang w:val="en-US"/>
        </w:rPr>
        <w:t>b</w:t>
      </w:r>
      <w:r w:rsidR="000F346B" w:rsidRPr="000F346B">
        <w:rPr>
          <w:sz w:val="28"/>
          <w:szCs w:val="28"/>
          <w:lang w:val="en-US"/>
        </w:rPr>
        <w:t>) determining the causes of non-conformities;</w:t>
      </w:r>
    </w:p>
    <w:p w:rsidR="000F346B" w:rsidRPr="000F346B" w:rsidRDefault="00CD054F" w:rsidP="000F346B">
      <w:pPr>
        <w:pStyle w:val="3"/>
        <w:ind w:firstLine="567"/>
        <w:jc w:val="both"/>
        <w:rPr>
          <w:sz w:val="28"/>
          <w:szCs w:val="28"/>
          <w:lang w:val="en-US"/>
        </w:rPr>
      </w:pPr>
      <w:r w:rsidRPr="000F346B">
        <w:rPr>
          <w:sz w:val="28"/>
          <w:szCs w:val="28"/>
          <w:lang w:val="en-US"/>
        </w:rPr>
        <w:t>c</w:t>
      </w:r>
      <w:r w:rsidR="000F346B" w:rsidRPr="000F346B">
        <w:rPr>
          <w:sz w:val="28"/>
          <w:szCs w:val="28"/>
          <w:lang w:val="en-US"/>
        </w:rPr>
        <w:t>) rectification of non-conformities;</w:t>
      </w:r>
    </w:p>
    <w:p w:rsidR="000F346B" w:rsidRPr="000F346B" w:rsidRDefault="000F346B" w:rsidP="000F346B">
      <w:pPr>
        <w:pStyle w:val="3"/>
        <w:ind w:firstLine="567"/>
        <w:jc w:val="both"/>
        <w:rPr>
          <w:sz w:val="28"/>
          <w:szCs w:val="28"/>
          <w:lang w:val="en-US"/>
        </w:rPr>
      </w:pPr>
      <w:r w:rsidRPr="000F346B">
        <w:rPr>
          <w:sz w:val="28"/>
          <w:szCs w:val="28"/>
          <w:lang w:val="en-US"/>
        </w:rPr>
        <w:t>d) assessing the need for measures that do not permit the recurrence of such inconsistencies;</w:t>
      </w:r>
    </w:p>
    <w:p w:rsidR="000F346B" w:rsidRPr="000F346B" w:rsidRDefault="00CD054F" w:rsidP="000F346B">
      <w:pPr>
        <w:pStyle w:val="3"/>
        <w:ind w:firstLine="567"/>
        <w:jc w:val="both"/>
        <w:rPr>
          <w:sz w:val="28"/>
          <w:szCs w:val="28"/>
          <w:lang w:val="en-US"/>
        </w:rPr>
      </w:pPr>
      <w:r w:rsidRPr="000F346B">
        <w:rPr>
          <w:sz w:val="28"/>
          <w:szCs w:val="28"/>
          <w:lang w:val="en-US"/>
        </w:rPr>
        <w:t>e</w:t>
      </w:r>
      <w:r w:rsidR="000F346B" w:rsidRPr="000F346B">
        <w:rPr>
          <w:sz w:val="28"/>
          <w:szCs w:val="28"/>
          <w:lang w:val="en-US"/>
        </w:rPr>
        <w:t>) the timely identification and adoption of the required measures;</w:t>
      </w:r>
    </w:p>
    <w:p w:rsidR="000F346B" w:rsidRPr="000F346B" w:rsidRDefault="00CD054F" w:rsidP="000F346B">
      <w:pPr>
        <w:pStyle w:val="3"/>
        <w:ind w:firstLine="567"/>
        <w:jc w:val="both"/>
        <w:rPr>
          <w:sz w:val="28"/>
          <w:szCs w:val="28"/>
          <w:lang w:val="en-US"/>
        </w:rPr>
      </w:pPr>
      <w:r w:rsidRPr="000F346B">
        <w:rPr>
          <w:sz w:val="28"/>
          <w:szCs w:val="28"/>
          <w:lang w:val="en-US"/>
        </w:rPr>
        <w:t>f</w:t>
      </w:r>
      <w:r w:rsidR="000F346B" w:rsidRPr="000F346B">
        <w:rPr>
          <w:sz w:val="28"/>
          <w:szCs w:val="28"/>
          <w:lang w:val="en-US"/>
        </w:rPr>
        <w:t>) recording the results of the actions taken;</w:t>
      </w:r>
    </w:p>
    <w:p w:rsidR="000F346B" w:rsidRPr="000F346B" w:rsidRDefault="00CD054F" w:rsidP="000F346B">
      <w:pPr>
        <w:pStyle w:val="3"/>
        <w:ind w:firstLine="567"/>
        <w:jc w:val="both"/>
        <w:rPr>
          <w:sz w:val="28"/>
          <w:szCs w:val="28"/>
          <w:lang w:val="en-US"/>
        </w:rPr>
      </w:pPr>
      <w:r w:rsidRPr="000F346B">
        <w:rPr>
          <w:sz w:val="28"/>
          <w:szCs w:val="28"/>
          <w:lang w:val="en-US"/>
        </w:rPr>
        <w:t>g</w:t>
      </w:r>
      <w:r w:rsidR="000F346B" w:rsidRPr="000F346B">
        <w:rPr>
          <w:sz w:val="28"/>
          <w:szCs w:val="28"/>
          <w:lang w:val="en-US"/>
        </w:rPr>
        <w:t>) analysis of the effectiveness of corrective actions.</w:t>
      </w:r>
    </w:p>
    <w:p w:rsidR="000F346B" w:rsidRPr="000F346B" w:rsidRDefault="000F346B" w:rsidP="000F346B">
      <w:pPr>
        <w:ind w:firstLine="567"/>
        <w:jc w:val="both"/>
        <w:rPr>
          <w:sz w:val="28"/>
          <w:szCs w:val="28"/>
          <w:lang w:val="en-US"/>
        </w:rPr>
      </w:pPr>
      <w:r w:rsidRPr="000F346B">
        <w:rPr>
          <w:b/>
          <w:sz w:val="28"/>
          <w:szCs w:val="28"/>
          <w:lang w:val="en-US"/>
        </w:rPr>
        <w:t xml:space="preserve">Preventive actions (option A). </w:t>
      </w:r>
      <w:r w:rsidRPr="000F346B">
        <w:rPr>
          <w:sz w:val="28"/>
          <w:szCs w:val="28"/>
          <w:lang w:val="en-US"/>
        </w:rPr>
        <w:t>The certification body should develop procedures for preventive actions to eliminate the causes of potential nonconformities. The preventive actions taken should be consistent with the potential impact of potential problems. Procedures for such actions should determine the requirements for the following aspects:</w:t>
      </w:r>
    </w:p>
    <w:p w:rsidR="000F346B" w:rsidRPr="000F346B" w:rsidRDefault="000F346B" w:rsidP="000F346B">
      <w:pPr>
        <w:ind w:firstLine="567"/>
        <w:jc w:val="both"/>
        <w:rPr>
          <w:sz w:val="28"/>
          <w:szCs w:val="28"/>
          <w:lang w:val="en-US"/>
        </w:rPr>
      </w:pPr>
      <w:r w:rsidRPr="000F346B">
        <w:rPr>
          <w:sz w:val="28"/>
          <w:szCs w:val="28"/>
          <w:lang w:val="en-US"/>
        </w:rPr>
        <w:t>A) identification of potential inconsistencies and their causes;</w:t>
      </w:r>
    </w:p>
    <w:p w:rsidR="000F346B" w:rsidRPr="000F346B" w:rsidRDefault="000F346B" w:rsidP="000F346B">
      <w:pPr>
        <w:ind w:firstLine="567"/>
        <w:jc w:val="both"/>
        <w:rPr>
          <w:sz w:val="28"/>
          <w:szCs w:val="28"/>
          <w:lang w:val="en-US"/>
        </w:rPr>
      </w:pPr>
      <w:r w:rsidRPr="000F346B">
        <w:rPr>
          <w:sz w:val="28"/>
          <w:szCs w:val="28"/>
          <w:lang w:val="en-US"/>
        </w:rPr>
        <w:t>B) assessing the need for measures to prevent the occurrence of non-conformities;</w:t>
      </w:r>
    </w:p>
    <w:p w:rsidR="000F346B" w:rsidRPr="000F346B" w:rsidRDefault="000F346B" w:rsidP="000F346B">
      <w:pPr>
        <w:ind w:firstLine="567"/>
        <w:jc w:val="both"/>
        <w:rPr>
          <w:sz w:val="28"/>
          <w:szCs w:val="28"/>
          <w:lang w:val="en-US"/>
        </w:rPr>
      </w:pPr>
      <w:r w:rsidRPr="000F346B">
        <w:rPr>
          <w:sz w:val="28"/>
          <w:szCs w:val="28"/>
          <w:lang w:val="en-US"/>
        </w:rPr>
        <w:t>c) identify and implement the required measures;</w:t>
      </w:r>
    </w:p>
    <w:p w:rsidR="000F346B" w:rsidRPr="000F346B" w:rsidRDefault="000F346B" w:rsidP="000F346B">
      <w:pPr>
        <w:ind w:firstLine="567"/>
        <w:jc w:val="both"/>
        <w:rPr>
          <w:sz w:val="28"/>
          <w:szCs w:val="28"/>
          <w:lang w:val="en-US"/>
        </w:rPr>
      </w:pPr>
      <w:r w:rsidRPr="000F346B">
        <w:rPr>
          <w:sz w:val="28"/>
          <w:szCs w:val="28"/>
          <w:lang w:val="en-US"/>
        </w:rPr>
        <w:t>d) recording the results of the actions taken;</w:t>
      </w:r>
    </w:p>
    <w:p w:rsidR="000F346B" w:rsidRPr="000F346B" w:rsidRDefault="000F346B" w:rsidP="000F346B">
      <w:pPr>
        <w:ind w:firstLine="567"/>
        <w:jc w:val="both"/>
        <w:rPr>
          <w:sz w:val="28"/>
          <w:szCs w:val="28"/>
          <w:lang w:val="en-US"/>
        </w:rPr>
      </w:pPr>
      <w:r w:rsidRPr="000F346B">
        <w:rPr>
          <w:sz w:val="28"/>
          <w:szCs w:val="28"/>
          <w:lang w:val="en-US"/>
        </w:rPr>
        <w:t>E) analysis of the effectiveness of preventive actions.</w:t>
      </w:r>
    </w:p>
    <w:p w:rsidR="000F346B" w:rsidRPr="000F346B" w:rsidRDefault="000F346B" w:rsidP="000F346B">
      <w:pPr>
        <w:ind w:firstLine="567"/>
        <w:jc w:val="both"/>
        <w:rPr>
          <w:sz w:val="28"/>
          <w:szCs w:val="28"/>
          <w:lang w:val="en-US"/>
        </w:rPr>
      </w:pPr>
      <w:r w:rsidRPr="000F346B">
        <w:rPr>
          <w:sz w:val="28"/>
          <w:szCs w:val="28"/>
          <w:lang w:val="en-US"/>
        </w:rPr>
        <w:t>Procedures for corrective and preventive actions need not necessarily be separate.</w:t>
      </w:r>
    </w:p>
    <w:p w:rsidR="000F346B" w:rsidRDefault="000F346B" w:rsidP="000F346B">
      <w:pPr>
        <w:ind w:firstLine="567"/>
        <w:jc w:val="both"/>
        <w:rPr>
          <w:b/>
          <w:sz w:val="28"/>
          <w:szCs w:val="28"/>
          <w:lang w:val="en-US"/>
        </w:rPr>
      </w:pPr>
    </w:p>
    <w:p w:rsidR="006141CE" w:rsidRDefault="006141CE" w:rsidP="006141CE">
      <w:pPr>
        <w:ind w:firstLine="567"/>
        <w:jc w:val="both"/>
        <w:rPr>
          <w:b/>
          <w:bCs/>
          <w:spacing w:val="-3"/>
          <w:w w:val="113"/>
          <w:sz w:val="28"/>
          <w:szCs w:val="28"/>
          <w:lang w:val="en-US"/>
        </w:rPr>
      </w:pPr>
      <w:r w:rsidRPr="00C83911">
        <w:rPr>
          <w:b/>
          <w:bCs/>
          <w:spacing w:val="-3"/>
          <w:w w:val="113"/>
          <w:sz w:val="28"/>
          <w:szCs w:val="28"/>
          <w:lang w:val="en-US"/>
        </w:rPr>
        <w:t>Test questions:</w:t>
      </w:r>
    </w:p>
    <w:p w:rsidR="00806F6B" w:rsidRPr="00806F6B" w:rsidRDefault="00806F6B" w:rsidP="00806F6B">
      <w:pPr>
        <w:ind w:firstLine="567"/>
        <w:jc w:val="both"/>
        <w:rPr>
          <w:sz w:val="28"/>
          <w:szCs w:val="28"/>
          <w:lang w:val="en-US"/>
        </w:rPr>
      </w:pPr>
      <w:r w:rsidRPr="00806F6B">
        <w:rPr>
          <w:sz w:val="28"/>
          <w:szCs w:val="28"/>
          <w:lang w:val="en-US"/>
        </w:rPr>
        <w:t>1. Creation of system items</w:t>
      </w:r>
    </w:p>
    <w:p w:rsidR="00806F6B" w:rsidRPr="00806F6B" w:rsidRDefault="00806F6B" w:rsidP="00806F6B">
      <w:pPr>
        <w:ind w:firstLine="567"/>
        <w:jc w:val="both"/>
        <w:rPr>
          <w:sz w:val="28"/>
          <w:szCs w:val="28"/>
          <w:lang w:val="en-US"/>
        </w:rPr>
      </w:pPr>
      <w:r w:rsidRPr="00806F6B">
        <w:rPr>
          <w:sz w:val="28"/>
          <w:szCs w:val="28"/>
          <w:lang w:val="en-US"/>
        </w:rPr>
        <w:t>2. Analysis of features of open and closed systems</w:t>
      </w:r>
    </w:p>
    <w:p w:rsidR="00806F6B" w:rsidRPr="00806F6B" w:rsidRDefault="00806F6B" w:rsidP="00806F6B">
      <w:pPr>
        <w:ind w:firstLine="567"/>
        <w:jc w:val="both"/>
        <w:rPr>
          <w:sz w:val="28"/>
          <w:szCs w:val="28"/>
          <w:lang w:val="en-US"/>
        </w:rPr>
      </w:pPr>
      <w:r w:rsidRPr="00806F6B">
        <w:rPr>
          <w:sz w:val="28"/>
          <w:szCs w:val="28"/>
          <w:lang w:val="en-US"/>
        </w:rPr>
        <w:t>3. Characterization of external and internal environment in management</w:t>
      </w:r>
    </w:p>
    <w:p w:rsidR="006141CE" w:rsidRPr="00806F6B" w:rsidRDefault="00806F6B" w:rsidP="00806F6B">
      <w:pPr>
        <w:ind w:firstLine="567"/>
        <w:jc w:val="both"/>
        <w:rPr>
          <w:sz w:val="28"/>
          <w:szCs w:val="28"/>
          <w:lang w:val="en-US"/>
        </w:rPr>
      </w:pPr>
      <w:r w:rsidRPr="00806F6B">
        <w:rPr>
          <w:sz w:val="28"/>
          <w:szCs w:val="28"/>
          <w:lang w:val="en-US"/>
        </w:rPr>
        <w:t>4. Establishment of enterprise management policy</w:t>
      </w:r>
    </w:p>
    <w:p w:rsidR="00806F6B" w:rsidRPr="00351BB7" w:rsidRDefault="00806F6B" w:rsidP="00806F6B">
      <w:pPr>
        <w:ind w:firstLine="567"/>
        <w:jc w:val="both"/>
        <w:rPr>
          <w:sz w:val="28"/>
          <w:szCs w:val="28"/>
          <w:lang w:val="en-US"/>
        </w:rPr>
      </w:pPr>
      <w:r w:rsidRPr="00351BB7">
        <w:rPr>
          <w:sz w:val="28"/>
          <w:szCs w:val="28"/>
          <w:lang w:val="en-US"/>
        </w:rPr>
        <w:t>5 What standard should a conformity assessment of the products imported from abroad be undertaken?</w:t>
      </w:r>
    </w:p>
    <w:p w:rsidR="00806F6B" w:rsidRPr="00351BB7" w:rsidRDefault="00351BB7" w:rsidP="00351BB7">
      <w:pPr>
        <w:ind w:firstLine="567"/>
        <w:jc w:val="both"/>
        <w:rPr>
          <w:sz w:val="28"/>
          <w:szCs w:val="28"/>
          <w:lang w:val="en-US"/>
        </w:rPr>
      </w:pPr>
      <w:r w:rsidRPr="00351BB7">
        <w:rPr>
          <w:sz w:val="28"/>
          <w:szCs w:val="28"/>
          <w:lang w:val="en-US"/>
        </w:rPr>
        <w:t>6.</w:t>
      </w:r>
      <w:r w:rsidR="00806F6B" w:rsidRPr="00351BB7">
        <w:rPr>
          <w:sz w:val="28"/>
          <w:szCs w:val="28"/>
          <w:lang w:val="en-US"/>
        </w:rPr>
        <w:t xml:space="preserve"> What are the methods of confirmation of conformity of products imported from abroad?</w:t>
      </w:r>
    </w:p>
    <w:p w:rsidR="006141CE" w:rsidRPr="00351BB7" w:rsidRDefault="00351BB7" w:rsidP="00806F6B">
      <w:pPr>
        <w:ind w:firstLine="567"/>
        <w:jc w:val="both"/>
        <w:rPr>
          <w:sz w:val="28"/>
          <w:szCs w:val="28"/>
          <w:lang w:val="en-US"/>
        </w:rPr>
      </w:pPr>
      <w:r w:rsidRPr="00351BB7">
        <w:rPr>
          <w:sz w:val="28"/>
          <w:szCs w:val="28"/>
          <w:lang w:val="en-US"/>
        </w:rPr>
        <w:t>7.</w:t>
      </w:r>
      <w:r w:rsidR="00806F6B" w:rsidRPr="00351BB7">
        <w:rPr>
          <w:sz w:val="28"/>
          <w:szCs w:val="28"/>
          <w:lang w:val="en-US"/>
        </w:rPr>
        <w:t xml:space="preserve"> What is the procedure for confirming conformity of products imported from abroad?</w:t>
      </w:r>
    </w:p>
    <w:p w:rsidR="006141CE" w:rsidRDefault="006141CE" w:rsidP="000F346B">
      <w:pPr>
        <w:ind w:firstLine="567"/>
        <w:jc w:val="both"/>
        <w:rPr>
          <w:b/>
          <w:sz w:val="28"/>
          <w:szCs w:val="28"/>
          <w:lang w:val="en-US"/>
        </w:rPr>
      </w:pPr>
    </w:p>
    <w:p w:rsidR="006141CE" w:rsidRDefault="006141CE" w:rsidP="000F346B">
      <w:pPr>
        <w:ind w:firstLine="567"/>
        <w:jc w:val="both"/>
        <w:rPr>
          <w:b/>
          <w:sz w:val="28"/>
          <w:szCs w:val="28"/>
          <w:lang w:val="en-US"/>
        </w:rPr>
      </w:pPr>
    </w:p>
    <w:p w:rsidR="006141CE" w:rsidRDefault="006141CE" w:rsidP="000F346B">
      <w:pPr>
        <w:ind w:firstLine="567"/>
        <w:jc w:val="both"/>
        <w:rPr>
          <w:b/>
          <w:sz w:val="28"/>
          <w:szCs w:val="28"/>
          <w:lang w:val="en-US"/>
        </w:rPr>
      </w:pPr>
    </w:p>
    <w:p w:rsidR="006141CE" w:rsidRDefault="006141CE" w:rsidP="000F346B">
      <w:pPr>
        <w:ind w:firstLine="567"/>
        <w:jc w:val="both"/>
        <w:rPr>
          <w:b/>
          <w:sz w:val="28"/>
          <w:szCs w:val="28"/>
          <w:lang w:val="en-US"/>
        </w:rPr>
      </w:pPr>
    </w:p>
    <w:p w:rsidR="006141CE" w:rsidRDefault="006141CE" w:rsidP="00351BB7">
      <w:pPr>
        <w:ind w:right="283"/>
        <w:jc w:val="center"/>
        <w:rPr>
          <w:b/>
          <w:color w:val="000000"/>
          <w:sz w:val="28"/>
          <w:szCs w:val="28"/>
          <w:lang w:val="en-US"/>
        </w:rPr>
      </w:pPr>
      <w:r w:rsidRPr="00C63332">
        <w:rPr>
          <w:b/>
          <w:sz w:val="28"/>
          <w:szCs w:val="28"/>
          <w:lang w:val="en-US"/>
        </w:rPr>
        <w:t xml:space="preserve">Lecture </w:t>
      </w:r>
      <w:r>
        <w:rPr>
          <w:b/>
          <w:color w:val="000000"/>
          <w:sz w:val="28"/>
          <w:szCs w:val="28"/>
          <w:lang w:val="en-US"/>
        </w:rPr>
        <w:t>12</w:t>
      </w:r>
    </w:p>
    <w:p w:rsidR="00150747" w:rsidRPr="00351BB7" w:rsidRDefault="00150747" w:rsidP="00351BB7">
      <w:pPr>
        <w:ind w:right="283"/>
        <w:jc w:val="center"/>
        <w:rPr>
          <w:b/>
          <w:color w:val="000000"/>
          <w:sz w:val="28"/>
          <w:szCs w:val="28"/>
          <w:lang w:val="en-US"/>
        </w:rPr>
      </w:pPr>
    </w:p>
    <w:p w:rsidR="006141CE" w:rsidRDefault="006141CE" w:rsidP="00351BB7">
      <w:pPr>
        <w:ind w:firstLine="567"/>
        <w:jc w:val="both"/>
        <w:rPr>
          <w:b/>
          <w:sz w:val="28"/>
          <w:szCs w:val="28"/>
          <w:lang w:val="en-US"/>
        </w:rPr>
      </w:pPr>
      <w:r>
        <w:rPr>
          <w:b/>
          <w:sz w:val="28"/>
          <w:szCs w:val="28"/>
          <w:lang w:val="en-US"/>
        </w:rPr>
        <w:t xml:space="preserve">Theme: </w:t>
      </w:r>
      <w:r w:rsidRPr="000F346B">
        <w:rPr>
          <w:b/>
          <w:sz w:val="28"/>
          <w:szCs w:val="28"/>
          <w:lang w:val="en-US"/>
        </w:rPr>
        <w:t xml:space="preserve">Main provisions and requirements for the activities of the </w:t>
      </w:r>
      <w:r>
        <w:rPr>
          <w:b/>
          <w:sz w:val="28"/>
          <w:szCs w:val="28"/>
          <w:lang w:val="en-US"/>
        </w:rPr>
        <w:t>CAB</w:t>
      </w:r>
      <w:r w:rsidRPr="000F346B">
        <w:rPr>
          <w:b/>
          <w:sz w:val="28"/>
          <w:szCs w:val="28"/>
          <w:lang w:val="en-US"/>
        </w:rPr>
        <w:t xml:space="preserve"> for the certification of management systems</w:t>
      </w:r>
      <w:r w:rsidR="00150747">
        <w:rPr>
          <w:b/>
          <w:sz w:val="28"/>
          <w:szCs w:val="28"/>
          <w:lang w:val="en-US"/>
        </w:rPr>
        <w:t>.</w:t>
      </w:r>
    </w:p>
    <w:p w:rsidR="00150747" w:rsidRDefault="00150747" w:rsidP="00351BB7">
      <w:pPr>
        <w:ind w:firstLine="567"/>
        <w:jc w:val="both"/>
        <w:rPr>
          <w:b/>
          <w:sz w:val="28"/>
          <w:szCs w:val="28"/>
          <w:lang w:val="en-US"/>
        </w:rPr>
      </w:pPr>
    </w:p>
    <w:p w:rsidR="006141CE" w:rsidRDefault="006141CE" w:rsidP="006141CE">
      <w:pPr>
        <w:tabs>
          <w:tab w:val="left" w:pos="9638"/>
        </w:tabs>
        <w:ind w:right="-1" w:firstLine="425"/>
        <w:jc w:val="both"/>
        <w:rPr>
          <w:b/>
          <w:sz w:val="28"/>
          <w:szCs w:val="28"/>
          <w:lang w:val="en-US"/>
        </w:rPr>
      </w:pPr>
      <w:r w:rsidRPr="00372CBC">
        <w:rPr>
          <w:b/>
          <w:sz w:val="28"/>
          <w:szCs w:val="28"/>
          <w:lang w:val="en-US"/>
        </w:rPr>
        <w:t>Lecture plan:</w:t>
      </w:r>
    </w:p>
    <w:p w:rsidR="006141CE" w:rsidRPr="00FA3F30" w:rsidRDefault="006141CE" w:rsidP="006141CE">
      <w:pPr>
        <w:tabs>
          <w:tab w:val="left" w:pos="9638"/>
        </w:tabs>
        <w:ind w:right="-1" w:firstLine="425"/>
        <w:jc w:val="both"/>
        <w:rPr>
          <w:b/>
          <w:sz w:val="28"/>
          <w:szCs w:val="28"/>
          <w:lang w:val="en-US"/>
        </w:rPr>
      </w:pPr>
      <w:r w:rsidRPr="00FA3F30">
        <w:rPr>
          <w:b/>
          <w:sz w:val="28"/>
          <w:szCs w:val="28"/>
          <w:lang w:val="en-US"/>
        </w:rPr>
        <w:t>1.Requirements for the activities of the CAB for the certification of management systems</w:t>
      </w:r>
    </w:p>
    <w:p w:rsidR="006141CE" w:rsidRPr="00FA3F30" w:rsidRDefault="006141CE" w:rsidP="006141CE">
      <w:pPr>
        <w:ind w:firstLine="425"/>
        <w:jc w:val="both"/>
        <w:rPr>
          <w:b/>
          <w:sz w:val="28"/>
          <w:szCs w:val="28"/>
          <w:lang w:val="en-US"/>
        </w:rPr>
      </w:pPr>
      <w:r w:rsidRPr="00FA3F30">
        <w:rPr>
          <w:b/>
          <w:sz w:val="28"/>
          <w:szCs w:val="28"/>
          <w:lang w:val="en-US"/>
        </w:rPr>
        <w:t>2.Main provisions and requirements for the activities of the CAB for certification of personnel</w:t>
      </w:r>
    </w:p>
    <w:p w:rsidR="006141CE" w:rsidRPr="00FA3F30" w:rsidRDefault="006141CE" w:rsidP="006141CE">
      <w:pPr>
        <w:tabs>
          <w:tab w:val="left" w:pos="9638"/>
        </w:tabs>
        <w:ind w:right="-1" w:firstLine="425"/>
        <w:jc w:val="both"/>
        <w:rPr>
          <w:b/>
          <w:bCs/>
          <w:sz w:val="28"/>
          <w:szCs w:val="28"/>
          <w:lang w:val="en-US"/>
        </w:rPr>
      </w:pPr>
      <w:r w:rsidRPr="00FA3F30">
        <w:rPr>
          <w:b/>
          <w:sz w:val="28"/>
          <w:szCs w:val="28"/>
          <w:lang w:val="en-US"/>
        </w:rPr>
        <w:t>3.</w:t>
      </w:r>
      <w:r w:rsidRPr="00FA3F30">
        <w:rPr>
          <w:b/>
          <w:bCs/>
          <w:sz w:val="28"/>
          <w:szCs w:val="28"/>
          <w:lang w:val="en-US"/>
        </w:rPr>
        <w:t>Managerial and organizational structure</w:t>
      </w:r>
    </w:p>
    <w:p w:rsidR="006141CE" w:rsidRPr="00FA3F30" w:rsidRDefault="006141CE" w:rsidP="006141CE">
      <w:pPr>
        <w:tabs>
          <w:tab w:val="left" w:pos="9638"/>
        </w:tabs>
        <w:ind w:right="-1" w:firstLine="425"/>
        <w:jc w:val="both"/>
        <w:rPr>
          <w:b/>
          <w:sz w:val="28"/>
          <w:szCs w:val="28"/>
          <w:lang w:val="en-US"/>
        </w:rPr>
      </w:pPr>
      <w:r w:rsidRPr="00FA3F30">
        <w:rPr>
          <w:b/>
          <w:bCs/>
          <w:sz w:val="28"/>
          <w:szCs w:val="28"/>
          <w:lang w:val="en-US"/>
        </w:rPr>
        <w:t>4. Structure of the certification body for training.</w:t>
      </w:r>
    </w:p>
    <w:p w:rsidR="000F346B" w:rsidRPr="000F346B" w:rsidRDefault="000F346B" w:rsidP="000F346B">
      <w:pPr>
        <w:ind w:firstLine="567"/>
        <w:jc w:val="both"/>
        <w:rPr>
          <w:sz w:val="28"/>
          <w:szCs w:val="28"/>
          <w:lang w:val="en-US"/>
        </w:rPr>
      </w:pPr>
      <w:r w:rsidRPr="000F346B">
        <w:rPr>
          <w:sz w:val="28"/>
          <w:szCs w:val="28"/>
          <w:lang w:val="en-US"/>
        </w:rPr>
        <w:t xml:space="preserve">Requirements (criteria) for accreditation to the </w:t>
      </w:r>
      <w:r w:rsidR="004F6557">
        <w:rPr>
          <w:sz w:val="28"/>
          <w:szCs w:val="28"/>
          <w:lang w:val="en-US"/>
        </w:rPr>
        <w:t>CAB</w:t>
      </w:r>
      <w:r w:rsidRPr="000F346B">
        <w:rPr>
          <w:sz w:val="28"/>
          <w:szCs w:val="28"/>
          <w:lang w:val="en-US"/>
        </w:rPr>
        <w:t xml:space="preserve"> for the certification of management systems are laid down in the ST RK standard ISO / IEC 17021-1: 2015 "Conformity assessment. Requirements for bodies conducting audit and certification of management systems. Part 1. Requirements "[35]. The standard replaced the previous version of the ST RK ISO / IEC 17021-2012.</w:t>
      </w:r>
    </w:p>
    <w:p w:rsidR="000F346B" w:rsidRPr="000F346B" w:rsidRDefault="000F346B" w:rsidP="000F346B">
      <w:pPr>
        <w:ind w:firstLine="567"/>
        <w:jc w:val="both"/>
        <w:rPr>
          <w:sz w:val="28"/>
          <w:szCs w:val="28"/>
          <w:lang w:val="en-US"/>
        </w:rPr>
      </w:pPr>
      <w:r w:rsidRPr="000F346B">
        <w:rPr>
          <w:sz w:val="28"/>
          <w:szCs w:val="28"/>
          <w:lang w:val="en-US"/>
        </w:rPr>
        <w:t>The International Organization for Standardization (ISO) on June 8 published a new edition of the main standard for auditing management systems - ISO 17021. Its full name is ISO 17021-1 "Conformity assessment. Requirements for bodies conducting audit and certification of management systems - Part 1: Requirements ". The reforms implemented in the standard affect three main aspects: the effectiveness of the audit of remote structural divisions of companies; Strengthening in the standard of the approach based on risk management. These aspects have always been the subject of controversy in the expert community, however, the official ISO website lists on its pages the comments of the developers who made the changes that believe that only a few organizations will need to make significant adjustments in connection with the appearance of the new edition of ISO 17021. The new standard was approved by voting in ISO, and it became known that the developers of ISO 17021-1: 2015 received comments from 17 members of the CASCO certification committee (the Committee for Conformity Assessment) with the International Organization for Standardization. The same CASCO is responsible for the development.</w:t>
      </w:r>
    </w:p>
    <w:p w:rsidR="000F346B" w:rsidRPr="000F346B" w:rsidRDefault="000F346B" w:rsidP="000F346B">
      <w:pPr>
        <w:ind w:firstLine="567"/>
        <w:jc w:val="both"/>
        <w:rPr>
          <w:sz w:val="28"/>
          <w:szCs w:val="28"/>
          <w:lang w:val="en-US"/>
        </w:rPr>
      </w:pPr>
      <w:r w:rsidRPr="000F346B">
        <w:rPr>
          <w:sz w:val="28"/>
          <w:szCs w:val="28"/>
          <w:lang w:val="en-US"/>
        </w:rPr>
        <w:t>In ISO, it was decided to establish a two-year transition period so that all interested parties could adapt to the changed requirements. Following this, a two-year term for accredited "their" certification bodies was established by authoritative accreditation bodies.</w:t>
      </w:r>
    </w:p>
    <w:p w:rsidR="000F346B" w:rsidRPr="00023E31" w:rsidRDefault="0015402D" w:rsidP="000F346B">
      <w:pPr>
        <w:ind w:firstLine="567"/>
        <w:jc w:val="both"/>
        <w:rPr>
          <w:sz w:val="28"/>
          <w:szCs w:val="28"/>
          <w:lang w:val="en-US"/>
        </w:rPr>
      </w:pPr>
      <w:r>
        <w:rPr>
          <w:sz w:val="28"/>
          <w:szCs w:val="28"/>
          <w:lang w:val="en-US"/>
        </w:rPr>
        <w:t>ISO 17021-1:</w:t>
      </w:r>
      <w:r w:rsidR="000F346B" w:rsidRPr="000F346B">
        <w:rPr>
          <w:sz w:val="28"/>
          <w:szCs w:val="28"/>
          <w:lang w:val="en-US"/>
        </w:rPr>
        <w:t xml:space="preserve">2015 is the most important standard for auditing management systems. Among other things, he covers the competence of </w:t>
      </w:r>
      <w:r w:rsidR="000F346B" w:rsidRPr="00023E31">
        <w:rPr>
          <w:sz w:val="28"/>
          <w:szCs w:val="28"/>
          <w:lang w:val="en-US"/>
        </w:rPr>
        <w:t>audit groups; resources required for a full audit; process of audit and processing of relevant documentation. The developers of the next edition of this standard believe that it "... will increase the reliability and ensure the effectiveness of certification." ISO 17021-1: 2015 is part of a whole cycle of standards that go to ISO under one index. Its importance lies in the fact that it focuses on the audit of management systems in general. The remaining standards of the group specify the requirements for the specialization of a particular system. ISO 17021-2 - focuses on environmental management, ISO 17021-3 - quality management systems, ISO 17021-4 - event sustainability management systems, ISO 17021-5 - asset ma</w:t>
      </w:r>
      <w:r w:rsidRPr="00023E31">
        <w:rPr>
          <w:sz w:val="28"/>
          <w:szCs w:val="28"/>
          <w:lang w:val="en-US"/>
        </w:rPr>
        <w:t>nagement systems, ISO 17021-6 -</w:t>
      </w:r>
      <w:r w:rsidR="000F346B" w:rsidRPr="00023E31">
        <w:rPr>
          <w:sz w:val="28"/>
          <w:szCs w:val="28"/>
          <w:lang w:val="en-US"/>
        </w:rPr>
        <w:t>business continuity management systems, ISO 17021 -7 - road safety management systems.</w:t>
      </w:r>
    </w:p>
    <w:p w:rsidR="00B40404" w:rsidRDefault="0015402D" w:rsidP="000F346B">
      <w:pPr>
        <w:ind w:firstLine="567"/>
        <w:jc w:val="both"/>
        <w:rPr>
          <w:sz w:val="28"/>
          <w:szCs w:val="28"/>
          <w:lang w:val="en-US"/>
        </w:rPr>
      </w:pPr>
      <w:r w:rsidRPr="00023E31">
        <w:rPr>
          <w:sz w:val="28"/>
          <w:szCs w:val="28"/>
          <w:lang w:val="en-US"/>
        </w:rPr>
        <w:t>ST RK ISO / IEC 17021-1:</w:t>
      </w:r>
      <w:r w:rsidR="000F346B" w:rsidRPr="00023E31">
        <w:rPr>
          <w:sz w:val="28"/>
          <w:szCs w:val="28"/>
          <w:lang w:val="en-US"/>
        </w:rPr>
        <w:t>2015 contains principles and requirements relating to the competence, consistency and impartiality of the audit, as well as requirements for bodies conducting audit and certification of any type of management systems. Certification bodies that work in accordance with this standard are not required to certify all types of management systems. Certification of management sys</w:t>
      </w:r>
      <w:r w:rsidR="000F346B" w:rsidRPr="000F346B">
        <w:rPr>
          <w:sz w:val="28"/>
          <w:szCs w:val="28"/>
          <w:lang w:val="en-US"/>
        </w:rPr>
        <w:t>tems is an activity for assessing compliance by a third party and thus the bodies carrying out this activity are third-party conformity assessment bodies (referred to in this international standard as the "certification body" / bodies)</w:t>
      </w:r>
    </w:p>
    <w:p w:rsidR="000F346B" w:rsidRPr="00CD054F" w:rsidRDefault="000F346B" w:rsidP="006141CE">
      <w:pPr>
        <w:ind w:firstLine="567"/>
        <w:jc w:val="both"/>
        <w:rPr>
          <w:b/>
          <w:sz w:val="28"/>
          <w:szCs w:val="28"/>
          <w:lang w:val="en-US"/>
        </w:rPr>
      </w:pPr>
      <w:r w:rsidRPr="00CD054F">
        <w:rPr>
          <w:b/>
          <w:sz w:val="28"/>
          <w:szCs w:val="28"/>
          <w:lang w:val="en-US"/>
        </w:rPr>
        <w:t xml:space="preserve">Main provisions and requirements for the activities of the </w:t>
      </w:r>
      <w:r w:rsidR="004F6557">
        <w:rPr>
          <w:b/>
          <w:sz w:val="28"/>
          <w:szCs w:val="28"/>
          <w:lang w:val="en-US"/>
        </w:rPr>
        <w:t>CAB</w:t>
      </w:r>
      <w:r w:rsidRPr="00CD054F">
        <w:rPr>
          <w:b/>
          <w:sz w:val="28"/>
          <w:szCs w:val="28"/>
          <w:lang w:val="en-US"/>
        </w:rPr>
        <w:t xml:space="preserve"> for certification of personnel</w:t>
      </w:r>
    </w:p>
    <w:p w:rsidR="000F346B" w:rsidRPr="00CD054F" w:rsidRDefault="000F346B" w:rsidP="000F346B">
      <w:pPr>
        <w:ind w:firstLine="567"/>
        <w:jc w:val="both"/>
        <w:rPr>
          <w:sz w:val="28"/>
          <w:szCs w:val="28"/>
          <w:lang w:val="en-US"/>
        </w:rPr>
      </w:pPr>
      <w:r w:rsidRPr="00CD054F">
        <w:rPr>
          <w:sz w:val="28"/>
          <w:szCs w:val="28"/>
          <w:lang w:val="en-US"/>
        </w:rPr>
        <w:t>The success of the enterprise depends to a large extent on the competence of the working staff. The enterprise can have perfect management systems, apply progressive methods and approaches, but they will prove effective only if they are implemented by competent, professionally trained specialists. It is important to confirm the degree of compliance of personnel with certain requirements. The assessment of the qualification of specialists should be carried out by independent bodies for the certification of personnel accredited in accordance with the requirements of th</w:t>
      </w:r>
      <w:r w:rsidR="0015402D">
        <w:rPr>
          <w:sz w:val="28"/>
          <w:szCs w:val="28"/>
          <w:lang w:val="en-US"/>
        </w:rPr>
        <w:t>e international standard ISO/</w:t>
      </w:r>
      <w:r w:rsidRPr="00CD054F">
        <w:rPr>
          <w:sz w:val="28"/>
          <w:szCs w:val="28"/>
          <w:lang w:val="en-US"/>
        </w:rPr>
        <w:t>IEC 17024.</w:t>
      </w:r>
    </w:p>
    <w:p w:rsidR="000F346B" w:rsidRPr="000F346B" w:rsidRDefault="000F346B" w:rsidP="000F346B">
      <w:pPr>
        <w:ind w:firstLine="567"/>
        <w:jc w:val="both"/>
        <w:rPr>
          <w:sz w:val="28"/>
          <w:szCs w:val="28"/>
          <w:lang w:val="en-US"/>
        </w:rPr>
      </w:pPr>
      <w:r w:rsidRPr="00CD054F">
        <w:rPr>
          <w:sz w:val="28"/>
          <w:szCs w:val="28"/>
          <w:lang w:val="en-US"/>
        </w:rPr>
        <w:t xml:space="preserve">Requirements (criteria) for accreditation to the </w:t>
      </w:r>
      <w:r w:rsidR="004F6557">
        <w:rPr>
          <w:sz w:val="28"/>
          <w:szCs w:val="28"/>
          <w:lang w:val="en-US"/>
        </w:rPr>
        <w:t>CAB</w:t>
      </w:r>
      <w:r w:rsidRPr="00CD054F">
        <w:rPr>
          <w:sz w:val="28"/>
          <w:szCs w:val="28"/>
          <w:lang w:val="en-US"/>
        </w:rPr>
        <w:t xml:space="preserve"> for certification of personnel in the Republic of Kazakhst</w:t>
      </w:r>
      <w:r w:rsidR="0015402D">
        <w:rPr>
          <w:sz w:val="28"/>
          <w:szCs w:val="28"/>
          <w:lang w:val="en-US"/>
        </w:rPr>
        <w:t>an are laid down in ST RK ISO /</w:t>
      </w:r>
      <w:r w:rsidRPr="00CD054F">
        <w:rPr>
          <w:sz w:val="28"/>
          <w:szCs w:val="28"/>
          <w:lang w:val="en-US"/>
        </w:rPr>
        <w:t>IEC 17024-2012. General requirements for personnel certification bodies. The Standard establishes the principles and requirements for a body that certifies staff for certain requirements, including the development and support of certification schemes for</w:t>
      </w:r>
      <w:r w:rsidR="006141CE">
        <w:rPr>
          <w:sz w:val="28"/>
          <w:szCs w:val="28"/>
          <w:lang w:val="en-US"/>
        </w:rPr>
        <w:t xml:space="preserve"> staff</w:t>
      </w:r>
      <w:r w:rsidRPr="000F346B">
        <w:rPr>
          <w:sz w:val="28"/>
          <w:szCs w:val="28"/>
          <w:lang w:val="en-US"/>
        </w:rPr>
        <w:t>.</w:t>
      </w:r>
    </w:p>
    <w:p w:rsidR="000F346B" w:rsidRPr="000F346B" w:rsidRDefault="000F346B" w:rsidP="000F346B">
      <w:pPr>
        <w:ind w:firstLine="567"/>
        <w:jc w:val="both"/>
        <w:rPr>
          <w:sz w:val="28"/>
          <w:szCs w:val="28"/>
          <w:lang w:val="en-US"/>
        </w:rPr>
      </w:pPr>
      <w:r w:rsidRPr="00023E31">
        <w:rPr>
          <w:b/>
          <w:sz w:val="28"/>
          <w:szCs w:val="28"/>
          <w:lang w:val="en-US"/>
        </w:rPr>
        <w:t>Management of impartiality.</w:t>
      </w:r>
      <w:r w:rsidRPr="000F346B">
        <w:rPr>
          <w:sz w:val="28"/>
          <w:szCs w:val="28"/>
          <w:lang w:val="en-US"/>
        </w:rPr>
        <w:t xml:space="preserve"> The certification body shall:</w:t>
      </w:r>
    </w:p>
    <w:p w:rsidR="000F346B" w:rsidRPr="000F346B" w:rsidRDefault="000F346B" w:rsidP="000F346B">
      <w:pPr>
        <w:ind w:firstLine="567"/>
        <w:jc w:val="both"/>
        <w:rPr>
          <w:sz w:val="28"/>
          <w:szCs w:val="28"/>
          <w:lang w:val="en-US"/>
        </w:rPr>
      </w:pPr>
      <w:r w:rsidRPr="000F346B">
        <w:rPr>
          <w:sz w:val="28"/>
          <w:szCs w:val="28"/>
          <w:lang w:val="en-US"/>
        </w:rPr>
        <w:t>- document its structure, policies and procedures with a view to managing impartiality and to ensure that certification activities are carried out impartially;</w:t>
      </w:r>
    </w:p>
    <w:p w:rsidR="000F346B" w:rsidRPr="000F346B" w:rsidRDefault="000F346B" w:rsidP="000F346B">
      <w:pPr>
        <w:ind w:firstLine="567"/>
        <w:jc w:val="both"/>
        <w:rPr>
          <w:sz w:val="28"/>
          <w:szCs w:val="28"/>
          <w:lang w:val="en-US"/>
        </w:rPr>
      </w:pPr>
      <w:r w:rsidRPr="000F346B">
        <w:rPr>
          <w:sz w:val="28"/>
          <w:szCs w:val="28"/>
          <w:lang w:val="en-US"/>
        </w:rPr>
        <w:t>have a commitment to impartiality at the senior management level;</w:t>
      </w:r>
    </w:p>
    <w:p w:rsidR="000F346B" w:rsidRPr="000F346B" w:rsidRDefault="006141CE" w:rsidP="000F346B">
      <w:pPr>
        <w:ind w:firstLine="567"/>
        <w:jc w:val="both"/>
        <w:rPr>
          <w:sz w:val="28"/>
          <w:szCs w:val="28"/>
          <w:lang w:val="en-US"/>
        </w:rPr>
      </w:pPr>
      <w:r>
        <w:rPr>
          <w:sz w:val="28"/>
          <w:szCs w:val="28"/>
          <w:lang w:val="en-US"/>
        </w:rPr>
        <w:t>-</w:t>
      </w:r>
      <w:r w:rsidR="000F346B" w:rsidRPr="000F346B">
        <w:rPr>
          <w:sz w:val="28"/>
          <w:szCs w:val="28"/>
          <w:lang w:val="en-US"/>
        </w:rPr>
        <w:t>provide a public statement in support of the fact that he understands the importance of impartiality in the performance of his certification activities, management of conflicts of interest, and guarantees the objectivity of his certification activities;</w:t>
      </w:r>
    </w:p>
    <w:p w:rsidR="000F346B" w:rsidRPr="000F346B" w:rsidRDefault="006141CE" w:rsidP="000F346B">
      <w:pPr>
        <w:ind w:firstLine="567"/>
        <w:jc w:val="both"/>
        <w:rPr>
          <w:sz w:val="28"/>
          <w:szCs w:val="28"/>
          <w:lang w:val="en-US"/>
        </w:rPr>
      </w:pPr>
      <w:r>
        <w:rPr>
          <w:sz w:val="28"/>
          <w:szCs w:val="28"/>
          <w:lang w:val="en-US"/>
        </w:rPr>
        <w:t>-</w:t>
      </w:r>
      <w:r w:rsidR="000F346B" w:rsidRPr="000F346B">
        <w:rPr>
          <w:sz w:val="28"/>
          <w:szCs w:val="28"/>
          <w:lang w:val="en-US"/>
        </w:rPr>
        <w:t>act impartially with respect to all applicants, candidates and certified individuals;</w:t>
      </w:r>
    </w:p>
    <w:p w:rsidR="000F346B" w:rsidRPr="000F346B" w:rsidRDefault="000F346B" w:rsidP="000F346B">
      <w:pPr>
        <w:ind w:firstLine="567"/>
        <w:jc w:val="both"/>
        <w:rPr>
          <w:sz w:val="28"/>
          <w:szCs w:val="28"/>
          <w:lang w:val="en-US"/>
        </w:rPr>
      </w:pPr>
      <w:r w:rsidRPr="000F346B">
        <w:rPr>
          <w:sz w:val="28"/>
          <w:szCs w:val="28"/>
          <w:lang w:val="en-US"/>
        </w:rPr>
        <w:t>The policies and procedures for personnel certification should be fair for all applicants, candidates and certified individuals. Certification should not be limited on the basis of late payment or other restrictive conditions, such as</w:t>
      </w:r>
    </w:p>
    <w:p w:rsidR="000F346B" w:rsidRPr="000F346B" w:rsidRDefault="00023E31" w:rsidP="000F346B">
      <w:pPr>
        <w:ind w:firstLine="567"/>
        <w:jc w:val="both"/>
        <w:rPr>
          <w:sz w:val="28"/>
          <w:szCs w:val="28"/>
          <w:lang w:val="en-US"/>
        </w:rPr>
      </w:pPr>
      <w:r>
        <w:rPr>
          <w:sz w:val="28"/>
          <w:szCs w:val="28"/>
          <w:lang w:val="en-US"/>
        </w:rPr>
        <w:t>M</w:t>
      </w:r>
      <w:r w:rsidR="000F346B" w:rsidRPr="000F346B">
        <w:rPr>
          <w:sz w:val="28"/>
          <w:szCs w:val="28"/>
          <w:lang w:val="en-US"/>
        </w:rPr>
        <w:t>embership in an association or group. The certification body should not use procedures to create barriers to access for applicants or candidates. The certification body should be responsible for the impartiality of its certification activities and should not allow commercial, financial or other interests to exert pressure on impartiality.</w:t>
      </w:r>
    </w:p>
    <w:p w:rsidR="000F346B" w:rsidRPr="000F346B" w:rsidRDefault="000F346B" w:rsidP="00CD054F">
      <w:pPr>
        <w:ind w:firstLine="567"/>
        <w:jc w:val="both"/>
        <w:rPr>
          <w:sz w:val="28"/>
          <w:szCs w:val="28"/>
          <w:lang w:val="en-US"/>
        </w:rPr>
      </w:pPr>
      <w:r w:rsidRPr="000F346B">
        <w:rPr>
          <w:sz w:val="28"/>
          <w:szCs w:val="28"/>
          <w:lang w:val="en-US"/>
        </w:rPr>
        <w:t>The certification body must constantly recognize the existing threat of impartiality. These threats can arise as a result of its activities, activities of related bodies, relationships with them or relationships with personnel. However, such relations do not always represent a threat to impartiality for the certification body.</w:t>
      </w:r>
    </w:p>
    <w:p w:rsidR="000F346B" w:rsidRPr="000F346B" w:rsidRDefault="000F346B" w:rsidP="00CD054F">
      <w:pPr>
        <w:ind w:firstLine="567"/>
        <w:jc w:val="both"/>
        <w:rPr>
          <w:sz w:val="28"/>
          <w:szCs w:val="28"/>
          <w:lang w:val="en-US"/>
        </w:rPr>
      </w:pPr>
      <w:r w:rsidRPr="000F346B">
        <w:rPr>
          <w:sz w:val="28"/>
          <w:szCs w:val="28"/>
          <w:lang w:val="en-US"/>
        </w:rPr>
        <w:t>The certification body should analyze, document and exclude or minimize the potential conflict of interest that may arise as a result of its certification activities. The certification body should maintain documentation and be able to demonstrate how to manage and manage emerging threats. All potential sources of conflict of interest should be taken into account, be it conflicts arising within the certification body, such as the allocation of responsibility among staff, or arising from the actions of others, bodies and organizations.</w:t>
      </w:r>
    </w:p>
    <w:p w:rsidR="000F346B" w:rsidRDefault="000F346B" w:rsidP="00CD054F">
      <w:pPr>
        <w:ind w:firstLine="567"/>
        <w:jc w:val="both"/>
        <w:rPr>
          <w:sz w:val="28"/>
          <w:szCs w:val="28"/>
          <w:lang w:val="en-US"/>
        </w:rPr>
      </w:pPr>
      <w:r w:rsidRPr="000F346B">
        <w:rPr>
          <w:sz w:val="28"/>
          <w:szCs w:val="28"/>
          <w:lang w:val="en-US"/>
        </w:rPr>
        <w:t>Certification activities should be structured and managed in a way that maintains impartiality. Balanced stakeholder involvement is also taken into account.</w:t>
      </w:r>
    </w:p>
    <w:p w:rsidR="000F346B" w:rsidRPr="000F346B" w:rsidRDefault="000F346B" w:rsidP="006141CE">
      <w:pPr>
        <w:ind w:firstLine="567"/>
        <w:jc w:val="both"/>
        <w:rPr>
          <w:b/>
          <w:bCs/>
          <w:sz w:val="28"/>
          <w:szCs w:val="28"/>
          <w:lang w:val="en-US"/>
        </w:rPr>
      </w:pPr>
      <w:r w:rsidRPr="000F346B">
        <w:rPr>
          <w:b/>
          <w:bCs/>
          <w:sz w:val="28"/>
          <w:szCs w:val="28"/>
          <w:lang w:val="en-US"/>
        </w:rPr>
        <w:t>Structural requirements</w:t>
      </w:r>
    </w:p>
    <w:p w:rsidR="000F346B" w:rsidRPr="000F346B" w:rsidRDefault="000F346B" w:rsidP="00CD054F">
      <w:pPr>
        <w:ind w:firstLine="567"/>
        <w:jc w:val="both"/>
        <w:rPr>
          <w:bCs/>
          <w:sz w:val="28"/>
          <w:szCs w:val="28"/>
          <w:lang w:val="en-US"/>
        </w:rPr>
      </w:pPr>
      <w:r w:rsidRPr="00023E31">
        <w:rPr>
          <w:b/>
          <w:bCs/>
          <w:sz w:val="28"/>
          <w:szCs w:val="28"/>
          <w:lang w:val="en-US"/>
        </w:rPr>
        <w:t>Managerial and organizational structure</w:t>
      </w:r>
      <w:r w:rsidRPr="00023E31">
        <w:rPr>
          <w:bCs/>
          <w:i/>
          <w:sz w:val="28"/>
          <w:szCs w:val="28"/>
          <w:lang w:val="en-US"/>
        </w:rPr>
        <w:t>.</w:t>
      </w:r>
      <w:r w:rsidRPr="000F346B">
        <w:rPr>
          <w:bCs/>
          <w:sz w:val="28"/>
          <w:szCs w:val="28"/>
          <w:lang w:val="en-US"/>
        </w:rPr>
        <w:t xml:space="preserve"> The structure and management of the certification body should ensure impartiality.</w:t>
      </w:r>
    </w:p>
    <w:p w:rsidR="000F346B" w:rsidRPr="000F346B" w:rsidRDefault="000F346B" w:rsidP="00CD054F">
      <w:pPr>
        <w:ind w:firstLine="567"/>
        <w:jc w:val="both"/>
        <w:rPr>
          <w:bCs/>
          <w:sz w:val="28"/>
          <w:szCs w:val="28"/>
          <w:lang w:val="en-US"/>
        </w:rPr>
      </w:pPr>
      <w:r w:rsidRPr="000F346B">
        <w:rPr>
          <w:bCs/>
          <w:sz w:val="28"/>
          <w:szCs w:val="28"/>
          <w:lang w:val="en-US"/>
        </w:rPr>
        <w:t>The certification body should maintain relevant documentation with respect to its organizational structure, describing the responsibilities, responsibilities and powers of the management, staff involved in certification, and any committee. If the certification body represents a certain part of the legal entity, the documentation of the organizational structure should include the order of subordination and relations with other parties within the legal entity.</w:t>
      </w:r>
    </w:p>
    <w:p w:rsidR="000F346B" w:rsidRPr="000F346B" w:rsidRDefault="000F346B" w:rsidP="00CD054F">
      <w:pPr>
        <w:ind w:firstLine="567"/>
        <w:jc w:val="both"/>
        <w:rPr>
          <w:bCs/>
          <w:sz w:val="28"/>
          <w:szCs w:val="28"/>
          <w:lang w:val="en-US"/>
        </w:rPr>
      </w:pPr>
      <w:r w:rsidRPr="000F346B">
        <w:rPr>
          <w:bCs/>
          <w:sz w:val="28"/>
          <w:szCs w:val="28"/>
          <w:lang w:val="en-US"/>
        </w:rPr>
        <w:t>The party / parties or persons responsible for:</w:t>
      </w:r>
    </w:p>
    <w:p w:rsidR="000F346B" w:rsidRPr="000F346B" w:rsidRDefault="000F346B" w:rsidP="00CD054F">
      <w:pPr>
        <w:ind w:firstLine="567"/>
        <w:jc w:val="both"/>
        <w:rPr>
          <w:bCs/>
          <w:sz w:val="28"/>
          <w:szCs w:val="28"/>
          <w:lang w:val="en-US"/>
        </w:rPr>
      </w:pPr>
      <w:r w:rsidRPr="000F346B">
        <w:rPr>
          <w:bCs/>
          <w:sz w:val="28"/>
          <w:szCs w:val="28"/>
          <w:lang w:val="en-US"/>
        </w:rPr>
        <w:t>- policies and procedures relating to the work of the certification body;</w:t>
      </w:r>
    </w:p>
    <w:p w:rsidR="000F346B" w:rsidRPr="000F346B" w:rsidRDefault="000F346B" w:rsidP="00CD054F">
      <w:pPr>
        <w:ind w:firstLine="567"/>
        <w:jc w:val="both"/>
        <w:rPr>
          <w:bCs/>
          <w:sz w:val="28"/>
          <w:szCs w:val="28"/>
          <w:lang w:val="en-US"/>
        </w:rPr>
      </w:pPr>
      <w:r w:rsidRPr="000F346B">
        <w:rPr>
          <w:bCs/>
          <w:sz w:val="28"/>
          <w:szCs w:val="28"/>
          <w:lang w:val="en-US"/>
        </w:rPr>
        <w:t>- implementation of policies and procedures;</w:t>
      </w:r>
    </w:p>
    <w:p w:rsidR="000F346B" w:rsidRPr="000F346B" w:rsidRDefault="000F346B" w:rsidP="00CD054F">
      <w:pPr>
        <w:ind w:firstLine="567"/>
        <w:jc w:val="both"/>
        <w:rPr>
          <w:bCs/>
          <w:sz w:val="28"/>
          <w:szCs w:val="28"/>
          <w:lang w:val="en-US"/>
        </w:rPr>
      </w:pPr>
      <w:r w:rsidRPr="000F346B">
        <w:rPr>
          <w:bCs/>
          <w:sz w:val="28"/>
          <w:szCs w:val="28"/>
          <w:lang w:val="en-US"/>
        </w:rPr>
        <w:t>- Finances of the certification body;</w:t>
      </w:r>
    </w:p>
    <w:p w:rsidR="000F346B" w:rsidRPr="000F346B" w:rsidRDefault="000F346B" w:rsidP="00CD054F">
      <w:pPr>
        <w:ind w:firstLine="567"/>
        <w:jc w:val="both"/>
        <w:rPr>
          <w:bCs/>
          <w:sz w:val="28"/>
          <w:szCs w:val="28"/>
          <w:lang w:val="en-US"/>
        </w:rPr>
      </w:pPr>
      <w:r w:rsidRPr="000F346B">
        <w:rPr>
          <w:bCs/>
          <w:sz w:val="28"/>
          <w:szCs w:val="28"/>
          <w:lang w:val="en-US"/>
        </w:rPr>
        <w:t>- resources for certification activities;</w:t>
      </w:r>
    </w:p>
    <w:p w:rsidR="000F346B" w:rsidRPr="000F346B" w:rsidRDefault="000F346B" w:rsidP="00CD054F">
      <w:pPr>
        <w:ind w:firstLine="567"/>
        <w:jc w:val="both"/>
        <w:rPr>
          <w:bCs/>
          <w:sz w:val="28"/>
          <w:szCs w:val="28"/>
          <w:lang w:val="en-US"/>
        </w:rPr>
      </w:pPr>
      <w:r w:rsidRPr="000F346B">
        <w:rPr>
          <w:bCs/>
          <w:sz w:val="28"/>
          <w:szCs w:val="28"/>
          <w:lang w:val="en-US"/>
        </w:rPr>
        <w:t>- development and maintenance of certification schemes;</w:t>
      </w:r>
    </w:p>
    <w:p w:rsidR="000F346B" w:rsidRPr="000F346B" w:rsidRDefault="000F346B" w:rsidP="00CD054F">
      <w:pPr>
        <w:ind w:firstLine="567"/>
        <w:jc w:val="both"/>
        <w:rPr>
          <w:bCs/>
          <w:sz w:val="28"/>
          <w:szCs w:val="28"/>
          <w:lang w:val="en-US"/>
        </w:rPr>
      </w:pPr>
      <w:r w:rsidRPr="000F346B">
        <w:rPr>
          <w:bCs/>
          <w:sz w:val="28"/>
          <w:szCs w:val="28"/>
          <w:lang w:val="en-US"/>
        </w:rPr>
        <w:t>- appraisal activity;</w:t>
      </w:r>
    </w:p>
    <w:p w:rsidR="000F346B" w:rsidRPr="000F346B" w:rsidRDefault="000F346B" w:rsidP="00CD054F">
      <w:pPr>
        <w:ind w:firstLine="567"/>
        <w:jc w:val="both"/>
        <w:rPr>
          <w:bCs/>
          <w:sz w:val="28"/>
          <w:szCs w:val="28"/>
          <w:lang w:val="en-US"/>
        </w:rPr>
      </w:pPr>
      <w:r w:rsidRPr="000F346B">
        <w:rPr>
          <w:bCs/>
          <w:sz w:val="28"/>
          <w:szCs w:val="28"/>
          <w:lang w:val="en-US"/>
        </w:rPr>
        <w:t>- decisions on certification, including issuance, preservation, recertification, expansion and reduction of the scope, suspension and withdrawal of certification;</w:t>
      </w:r>
    </w:p>
    <w:p w:rsidR="000F346B" w:rsidRPr="000F346B" w:rsidRDefault="000F346B" w:rsidP="00CD054F">
      <w:pPr>
        <w:ind w:firstLine="567"/>
        <w:jc w:val="both"/>
        <w:rPr>
          <w:bCs/>
          <w:sz w:val="28"/>
          <w:szCs w:val="28"/>
          <w:lang w:val="en-US"/>
        </w:rPr>
      </w:pPr>
      <w:r w:rsidRPr="000F346B">
        <w:rPr>
          <w:bCs/>
          <w:sz w:val="28"/>
          <w:szCs w:val="28"/>
          <w:lang w:val="en-US"/>
        </w:rPr>
        <w:t>- contractual obligations.</w:t>
      </w:r>
    </w:p>
    <w:p w:rsidR="000F346B" w:rsidRPr="000F346B" w:rsidRDefault="000F346B" w:rsidP="00CD054F">
      <w:pPr>
        <w:ind w:firstLine="567"/>
        <w:jc w:val="both"/>
        <w:rPr>
          <w:bCs/>
          <w:sz w:val="28"/>
          <w:szCs w:val="28"/>
          <w:lang w:val="en-US"/>
        </w:rPr>
      </w:pPr>
      <w:r w:rsidRPr="00023E31">
        <w:rPr>
          <w:b/>
          <w:bCs/>
          <w:sz w:val="28"/>
          <w:szCs w:val="28"/>
          <w:lang w:val="en-US"/>
        </w:rPr>
        <w:t>Structure of the certification body for training</w:t>
      </w:r>
      <w:r w:rsidRPr="000F346B">
        <w:rPr>
          <w:bCs/>
          <w:sz w:val="28"/>
          <w:szCs w:val="28"/>
          <w:lang w:val="en-US"/>
        </w:rPr>
        <w:t xml:space="preserve">. Successful completion of an approved training course can be a special requirement of the certification scheme, but the certification body should not compromise impartiality or reduce certification and evaluation requirements. The certification body must provide information on the requirements for education and training, if they are a prerequisite for obtaining certification. However, the </w:t>
      </w:r>
      <w:r w:rsidR="004F6557">
        <w:rPr>
          <w:bCs/>
          <w:sz w:val="28"/>
          <w:szCs w:val="28"/>
          <w:lang w:val="en-US"/>
        </w:rPr>
        <w:t>CAB</w:t>
      </w:r>
      <w:r w:rsidRPr="000F346B">
        <w:rPr>
          <w:bCs/>
          <w:sz w:val="28"/>
          <w:szCs w:val="28"/>
          <w:lang w:val="en-US"/>
        </w:rPr>
        <w:t xml:space="preserve"> should not state or imply that certification will be simpler, easier or less expensive if these training services are used.</w:t>
      </w:r>
    </w:p>
    <w:p w:rsidR="000F346B" w:rsidRPr="000F346B" w:rsidRDefault="000F346B" w:rsidP="00CD054F">
      <w:pPr>
        <w:ind w:firstLine="567"/>
        <w:jc w:val="both"/>
        <w:rPr>
          <w:bCs/>
          <w:sz w:val="28"/>
          <w:szCs w:val="28"/>
          <w:lang w:val="en-US"/>
        </w:rPr>
      </w:pPr>
      <w:r w:rsidRPr="000F346B">
        <w:rPr>
          <w:bCs/>
          <w:sz w:val="28"/>
          <w:szCs w:val="28"/>
          <w:lang w:val="en-US"/>
        </w:rPr>
        <w:t>The offer of training and certification to persons within one legal entity is a threat to impartiality. The certification body, which is part of the entity offering the training, must:</w:t>
      </w:r>
    </w:p>
    <w:p w:rsidR="000F346B" w:rsidRPr="000F346B" w:rsidRDefault="000F346B" w:rsidP="00CD054F">
      <w:pPr>
        <w:ind w:firstLine="567"/>
        <w:jc w:val="both"/>
        <w:rPr>
          <w:bCs/>
          <w:sz w:val="28"/>
          <w:szCs w:val="28"/>
          <w:lang w:val="en-US"/>
        </w:rPr>
      </w:pPr>
      <w:r w:rsidRPr="000F346B">
        <w:rPr>
          <w:bCs/>
          <w:sz w:val="28"/>
          <w:szCs w:val="28"/>
          <w:lang w:val="en-US"/>
        </w:rPr>
        <w:t>- Identify and document potential threats of impartiality on an ongoing basis: the body must have documented processes in order to demonstrate how it eliminates or reduces these threats;</w:t>
      </w:r>
    </w:p>
    <w:p w:rsidR="000F346B" w:rsidRPr="000F346B" w:rsidRDefault="000F346B" w:rsidP="00CD054F">
      <w:pPr>
        <w:ind w:firstLine="567"/>
        <w:jc w:val="both"/>
        <w:rPr>
          <w:bCs/>
          <w:sz w:val="28"/>
          <w:szCs w:val="28"/>
          <w:lang w:val="en-US"/>
        </w:rPr>
      </w:pPr>
      <w:r w:rsidRPr="000F346B">
        <w:rPr>
          <w:bCs/>
          <w:sz w:val="28"/>
          <w:szCs w:val="28"/>
          <w:lang w:val="en-US"/>
        </w:rPr>
        <w:t>- show that all the processes performed by the certification body do not depend on training, in order to ensure confidentiality, information security and impartiality;</w:t>
      </w:r>
    </w:p>
    <w:p w:rsidR="000F346B" w:rsidRPr="000F346B" w:rsidRDefault="000F346B" w:rsidP="00CD054F">
      <w:pPr>
        <w:ind w:firstLine="567"/>
        <w:jc w:val="both"/>
        <w:rPr>
          <w:bCs/>
          <w:sz w:val="28"/>
          <w:szCs w:val="28"/>
          <w:lang w:val="en-US"/>
        </w:rPr>
      </w:pPr>
      <w:r w:rsidRPr="000F346B">
        <w:rPr>
          <w:bCs/>
          <w:sz w:val="28"/>
          <w:szCs w:val="28"/>
          <w:lang w:val="en-US"/>
        </w:rPr>
        <w:t>- do not create the impression that the use of both services will give the applicant an advantage;</w:t>
      </w:r>
    </w:p>
    <w:p w:rsidR="000F346B" w:rsidRPr="000F346B" w:rsidRDefault="000F346B" w:rsidP="00CD054F">
      <w:pPr>
        <w:ind w:firstLine="567"/>
        <w:jc w:val="both"/>
        <w:rPr>
          <w:bCs/>
          <w:sz w:val="28"/>
          <w:szCs w:val="28"/>
          <w:lang w:val="en-US"/>
        </w:rPr>
      </w:pPr>
      <w:r w:rsidRPr="000F346B">
        <w:rPr>
          <w:bCs/>
          <w:sz w:val="28"/>
          <w:szCs w:val="28"/>
          <w:lang w:val="en-US"/>
        </w:rPr>
        <w:t>- not to require the candidate to attend training courses organized by the certification body, as an exclusive requirement, if there are alternative courses with similar results;</w:t>
      </w:r>
    </w:p>
    <w:p w:rsidR="000F346B" w:rsidRPr="006141CE" w:rsidRDefault="000F346B" w:rsidP="006141CE">
      <w:pPr>
        <w:ind w:firstLine="567"/>
        <w:jc w:val="both"/>
        <w:rPr>
          <w:bCs/>
          <w:sz w:val="28"/>
          <w:szCs w:val="28"/>
          <w:lang w:val="en-US"/>
        </w:rPr>
      </w:pPr>
      <w:r w:rsidRPr="000F346B">
        <w:rPr>
          <w:bCs/>
          <w:sz w:val="28"/>
          <w:szCs w:val="28"/>
          <w:lang w:val="en-US"/>
        </w:rPr>
        <w:t>- Ensure that personnel who have trained a particular candidate do not act as examiners for candidates within 2 (two) years of completion of training: this period may be shortened if the certification body demonstrates the absence of circumstances compromising impartiality.</w:t>
      </w:r>
    </w:p>
    <w:p w:rsidR="000F346B" w:rsidRPr="000F346B" w:rsidRDefault="000F346B" w:rsidP="00CD054F">
      <w:pPr>
        <w:ind w:firstLine="567"/>
        <w:jc w:val="both"/>
        <w:rPr>
          <w:bCs/>
          <w:sz w:val="28"/>
          <w:szCs w:val="28"/>
          <w:lang w:val="en-US"/>
        </w:rPr>
      </w:pPr>
      <w:r w:rsidRPr="00023E31">
        <w:rPr>
          <w:b/>
          <w:bCs/>
          <w:sz w:val="28"/>
          <w:szCs w:val="28"/>
          <w:lang w:val="en-US"/>
        </w:rPr>
        <w:t>General requirements for personnel</w:t>
      </w:r>
      <w:r w:rsidRPr="00023E31">
        <w:rPr>
          <w:bCs/>
          <w:i/>
          <w:sz w:val="28"/>
          <w:szCs w:val="28"/>
          <w:lang w:val="en-US"/>
        </w:rPr>
        <w:t>.</w:t>
      </w:r>
      <w:r w:rsidRPr="000F346B">
        <w:rPr>
          <w:bCs/>
          <w:sz w:val="28"/>
          <w:szCs w:val="28"/>
          <w:lang w:val="en-US"/>
        </w:rPr>
        <w:t xml:space="preserve"> The certification body should manage and be responsible for the work of personnel participating in the certification process. The certification body shall:</w:t>
      </w:r>
    </w:p>
    <w:p w:rsidR="000F346B" w:rsidRPr="000F346B" w:rsidRDefault="000F346B" w:rsidP="00CD054F">
      <w:pPr>
        <w:ind w:firstLine="567"/>
        <w:jc w:val="both"/>
        <w:rPr>
          <w:bCs/>
          <w:sz w:val="28"/>
          <w:szCs w:val="28"/>
          <w:lang w:val="en-US"/>
        </w:rPr>
      </w:pPr>
      <w:r w:rsidRPr="000F346B">
        <w:rPr>
          <w:bCs/>
          <w:sz w:val="28"/>
          <w:szCs w:val="28"/>
          <w:lang w:val="en-US"/>
        </w:rPr>
        <w:t>- have sufficient personnel with the necessary competence to perform certification functions according to the type, range and amount of work performed.</w:t>
      </w:r>
    </w:p>
    <w:p w:rsidR="000F346B" w:rsidRPr="000F346B" w:rsidRDefault="000F346B" w:rsidP="00CD054F">
      <w:pPr>
        <w:ind w:firstLine="567"/>
        <w:jc w:val="both"/>
        <w:rPr>
          <w:bCs/>
          <w:sz w:val="28"/>
          <w:szCs w:val="28"/>
          <w:lang w:val="en-US"/>
        </w:rPr>
      </w:pPr>
      <w:r w:rsidRPr="000F346B">
        <w:rPr>
          <w:bCs/>
          <w:sz w:val="28"/>
          <w:szCs w:val="28"/>
          <w:lang w:val="en-US"/>
        </w:rPr>
        <w:t>- determine the competence requirements for personnel participating in the certification process. Personnel must have the competence to perform certain tasks and be responsible for them.</w:t>
      </w:r>
    </w:p>
    <w:p w:rsidR="000F346B" w:rsidRPr="000F346B" w:rsidRDefault="000F346B" w:rsidP="00CD054F">
      <w:pPr>
        <w:ind w:firstLine="567"/>
        <w:jc w:val="both"/>
        <w:rPr>
          <w:bCs/>
          <w:sz w:val="28"/>
          <w:szCs w:val="28"/>
          <w:lang w:val="en-US"/>
        </w:rPr>
      </w:pPr>
      <w:r w:rsidRPr="000F346B">
        <w:rPr>
          <w:bCs/>
          <w:sz w:val="28"/>
          <w:szCs w:val="28"/>
          <w:lang w:val="en-US"/>
        </w:rPr>
        <w:t>- Provide staff with clearly documented instructions that determine their responsibilities and responsibilities. Staff should be familiar with the updated versions of the instructions.</w:t>
      </w:r>
    </w:p>
    <w:p w:rsidR="000F346B" w:rsidRPr="000F346B" w:rsidRDefault="000F346B" w:rsidP="00CD054F">
      <w:pPr>
        <w:ind w:firstLine="567"/>
        <w:jc w:val="both"/>
        <w:rPr>
          <w:bCs/>
          <w:sz w:val="28"/>
          <w:szCs w:val="28"/>
          <w:lang w:val="en-US"/>
        </w:rPr>
      </w:pPr>
      <w:r w:rsidRPr="000F346B">
        <w:rPr>
          <w:bCs/>
          <w:sz w:val="28"/>
          <w:szCs w:val="28"/>
          <w:lang w:val="en-US"/>
        </w:rPr>
        <w:t>- maintain up-to-date personnel records, including relevant information, for example, qualifications, training, training, experience, professional status, competence and known conflicts of interest.</w:t>
      </w:r>
    </w:p>
    <w:p w:rsidR="000F346B" w:rsidRPr="000F346B" w:rsidRDefault="000F346B" w:rsidP="00CD054F">
      <w:pPr>
        <w:ind w:firstLine="567"/>
        <w:jc w:val="both"/>
        <w:rPr>
          <w:bCs/>
          <w:sz w:val="28"/>
          <w:szCs w:val="28"/>
          <w:lang w:val="en-US"/>
        </w:rPr>
      </w:pPr>
      <w:r w:rsidRPr="000F346B">
        <w:rPr>
          <w:bCs/>
          <w:sz w:val="28"/>
          <w:szCs w:val="28"/>
          <w:lang w:val="en-US"/>
        </w:rPr>
        <w:t>Employees acting in the interests of the certification body must respect the confidentiality of information received or collected in the course of the activities of the certification body, with the exception of cases provided for by law, or with the permission of the applicant, candidate or certified person.</w:t>
      </w:r>
    </w:p>
    <w:p w:rsidR="000F346B" w:rsidRPr="000F346B" w:rsidRDefault="000F346B" w:rsidP="00CD054F">
      <w:pPr>
        <w:ind w:firstLine="567"/>
        <w:jc w:val="both"/>
        <w:rPr>
          <w:bCs/>
          <w:sz w:val="28"/>
          <w:szCs w:val="28"/>
          <w:lang w:val="en-US"/>
        </w:rPr>
      </w:pPr>
      <w:r w:rsidRPr="000F346B">
        <w:rPr>
          <w:bCs/>
          <w:sz w:val="28"/>
          <w:szCs w:val="28"/>
          <w:lang w:val="en-US"/>
        </w:rPr>
        <w:t>-to require employees to sign documents in which they undertake to comply with the rules defined by the certification body, including questions</w:t>
      </w:r>
    </w:p>
    <w:p w:rsidR="000F346B" w:rsidRDefault="000F346B" w:rsidP="00CD054F">
      <w:pPr>
        <w:ind w:firstLine="567"/>
        <w:jc w:val="both"/>
        <w:rPr>
          <w:b/>
          <w:bCs/>
          <w:sz w:val="28"/>
          <w:szCs w:val="28"/>
          <w:lang w:val="en-US"/>
        </w:rPr>
      </w:pPr>
      <w:r w:rsidRPr="00023E31">
        <w:rPr>
          <w:bCs/>
          <w:sz w:val="28"/>
          <w:szCs w:val="28"/>
          <w:lang w:val="en-US"/>
        </w:rPr>
        <w:t>Confidentiality, impartiality and conflict of interest</w:t>
      </w:r>
      <w:r w:rsidRPr="000F346B">
        <w:rPr>
          <w:bCs/>
          <w:sz w:val="28"/>
          <w:szCs w:val="28"/>
          <w:lang w:val="en-US"/>
        </w:rPr>
        <w:t>. Other methods, including electronic signature, if this is acceptable and permitted by law</w:t>
      </w:r>
      <w:r w:rsidRPr="000F346B">
        <w:rPr>
          <w:b/>
          <w:bCs/>
          <w:sz w:val="28"/>
          <w:szCs w:val="28"/>
          <w:lang w:val="en-US"/>
        </w:rPr>
        <w:t>.</w:t>
      </w:r>
    </w:p>
    <w:p w:rsidR="000F346B" w:rsidRPr="000F346B" w:rsidRDefault="000F346B" w:rsidP="00CD054F">
      <w:pPr>
        <w:ind w:firstLine="567"/>
        <w:jc w:val="both"/>
        <w:rPr>
          <w:sz w:val="28"/>
          <w:szCs w:val="28"/>
          <w:lang w:val="en-US"/>
        </w:rPr>
      </w:pPr>
      <w:r w:rsidRPr="000F346B">
        <w:rPr>
          <w:sz w:val="28"/>
          <w:szCs w:val="28"/>
          <w:lang w:val="en-US"/>
        </w:rPr>
        <w:t>f the certification body conducts certification of its employee, procedures must be followed to ensure impartiality.</w:t>
      </w:r>
    </w:p>
    <w:p w:rsidR="000F346B" w:rsidRPr="000F346B" w:rsidRDefault="000F346B" w:rsidP="00CD054F">
      <w:pPr>
        <w:ind w:firstLine="567"/>
        <w:jc w:val="both"/>
        <w:rPr>
          <w:sz w:val="28"/>
          <w:szCs w:val="28"/>
          <w:lang w:val="en-US"/>
        </w:rPr>
      </w:pPr>
      <w:r w:rsidRPr="00023E31">
        <w:rPr>
          <w:b/>
          <w:sz w:val="28"/>
          <w:szCs w:val="28"/>
          <w:lang w:val="en-US"/>
        </w:rPr>
        <w:t xml:space="preserve">Personnel involved in the certification process. </w:t>
      </w:r>
      <w:r w:rsidRPr="000F346B">
        <w:rPr>
          <w:sz w:val="28"/>
          <w:szCs w:val="28"/>
          <w:lang w:val="en-US"/>
        </w:rPr>
        <w:t>At the request of the certification body, staff should inform about potential conflicts of interest with any of the candidates.</w:t>
      </w:r>
    </w:p>
    <w:p w:rsidR="000F346B" w:rsidRPr="000F346B" w:rsidRDefault="000F346B" w:rsidP="00CD054F">
      <w:pPr>
        <w:ind w:firstLine="567"/>
        <w:jc w:val="both"/>
        <w:rPr>
          <w:sz w:val="28"/>
          <w:szCs w:val="28"/>
          <w:lang w:val="en-US"/>
        </w:rPr>
      </w:pPr>
      <w:r w:rsidRPr="000F346B">
        <w:rPr>
          <w:b/>
          <w:sz w:val="28"/>
          <w:szCs w:val="28"/>
          <w:lang w:val="en-US"/>
        </w:rPr>
        <w:t>Requirements for examiners</w:t>
      </w:r>
      <w:r w:rsidRPr="000F346B">
        <w:rPr>
          <w:sz w:val="28"/>
          <w:szCs w:val="28"/>
          <w:lang w:val="en-US"/>
        </w:rPr>
        <w:t>. Examiners must comply with the requirements of the certification body. The selection process should ensure that the examiners:</w:t>
      </w:r>
    </w:p>
    <w:p w:rsidR="000F346B" w:rsidRPr="000F346B" w:rsidRDefault="000F346B" w:rsidP="00CD054F">
      <w:pPr>
        <w:ind w:firstLine="567"/>
        <w:jc w:val="both"/>
        <w:rPr>
          <w:sz w:val="28"/>
          <w:szCs w:val="28"/>
          <w:lang w:val="en-US"/>
        </w:rPr>
      </w:pPr>
      <w:r w:rsidRPr="000F346B">
        <w:rPr>
          <w:sz w:val="28"/>
          <w:szCs w:val="28"/>
          <w:lang w:val="en-US"/>
        </w:rPr>
        <w:t>a) know the appropriate certification scheme;</w:t>
      </w:r>
    </w:p>
    <w:p w:rsidR="000F346B" w:rsidRPr="000F346B" w:rsidRDefault="000F346B" w:rsidP="00CD054F">
      <w:pPr>
        <w:ind w:firstLine="567"/>
        <w:jc w:val="both"/>
        <w:rPr>
          <w:sz w:val="28"/>
          <w:szCs w:val="28"/>
          <w:lang w:val="en-US"/>
        </w:rPr>
      </w:pPr>
      <w:r w:rsidRPr="000F346B">
        <w:rPr>
          <w:sz w:val="28"/>
          <w:szCs w:val="28"/>
          <w:lang w:val="en-US"/>
        </w:rPr>
        <w:t>- can use examination procedures and documents;</w:t>
      </w:r>
    </w:p>
    <w:p w:rsidR="000F346B" w:rsidRPr="000F346B" w:rsidRDefault="000F346B" w:rsidP="00CD054F">
      <w:pPr>
        <w:ind w:firstLine="567"/>
        <w:jc w:val="both"/>
        <w:rPr>
          <w:sz w:val="28"/>
          <w:szCs w:val="28"/>
          <w:lang w:val="en-US"/>
        </w:rPr>
      </w:pPr>
      <w:r w:rsidRPr="000F346B">
        <w:rPr>
          <w:sz w:val="28"/>
          <w:szCs w:val="28"/>
          <w:lang w:val="en-US"/>
        </w:rPr>
        <w:t>- have appropriate competence in the examination area;</w:t>
      </w:r>
    </w:p>
    <w:p w:rsidR="000F346B" w:rsidRPr="000F346B" w:rsidRDefault="000F346B" w:rsidP="00CD054F">
      <w:pPr>
        <w:ind w:firstLine="567"/>
        <w:jc w:val="both"/>
        <w:rPr>
          <w:sz w:val="28"/>
          <w:szCs w:val="28"/>
          <w:lang w:val="en-US"/>
        </w:rPr>
      </w:pPr>
      <w:r w:rsidRPr="000F346B">
        <w:rPr>
          <w:sz w:val="28"/>
          <w:szCs w:val="28"/>
          <w:lang w:val="en-US"/>
        </w:rPr>
        <w:t>- speak orally and in writing of the language in which the exam takes place; in cases when an interpreter is used, the certification body must have procedures ensuring and ensuring that these circumstances do not affect the reliability of the examination;</w:t>
      </w:r>
    </w:p>
    <w:p w:rsidR="000F346B" w:rsidRPr="000F346B" w:rsidRDefault="000F346B" w:rsidP="00CD054F">
      <w:pPr>
        <w:ind w:firstLine="567"/>
        <w:jc w:val="both"/>
        <w:rPr>
          <w:sz w:val="28"/>
          <w:szCs w:val="28"/>
          <w:lang w:val="en-US"/>
        </w:rPr>
      </w:pPr>
      <w:r w:rsidRPr="000F346B">
        <w:rPr>
          <w:sz w:val="28"/>
          <w:szCs w:val="28"/>
          <w:lang w:val="en-US"/>
        </w:rPr>
        <w:t>- established known conflicts of interest to ensure impartiality of judgments.</w:t>
      </w:r>
    </w:p>
    <w:p w:rsidR="000F346B" w:rsidRPr="000F346B" w:rsidRDefault="000F346B" w:rsidP="00CD054F">
      <w:pPr>
        <w:ind w:firstLine="567"/>
        <w:jc w:val="both"/>
        <w:rPr>
          <w:sz w:val="28"/>
          <w:szCs w:val="28"/>
          <w:lang w:val="en-US"/>
        </w:rPr>
      </w:pPr>
      <w:r w:rsidRPr="000F346B">
        <w:rPr>
          <w:sz w:val="28"/>
          <w:szCs w:val="28"/>
          <w:lang w:val="en-US"/>
        </w:rPr>
        <w:t>The certification body should monitor the work of the examiners and monitor the reliability of their judgments. If there are discrepancies, corrective actions are necessary. The control procedure for examiners can include on-site monitoring, viewing reports, feedback from candidates. If the examiner has a potential conflict of interest in the examination of the candidate, the certification body takes all measures to ensure the confidentiality and impartiality of the process. These measures should be documented.</w:t>
      </w:r>
    </w:p>
    <w:p w:rsidR="000F346B" w:rsidRPr="000F346B" w:rsidRDefault="000F346B" w:rsidP="00CD054F">
      <w:pPr>
        <w:ind w:firstLine="567"/>
        <w:jc w:val="both"/>
        <w:rPr>
          <w:sz w:val="28"/>
          <w:szCs w:val="28"/>
          <w:lang w:val="en-US"/>
        </w:rPr>
      </w:pPr>
      <w:r w:rsidRPr="000F346B">
        <w:rPr>
          <w:b/>
          <w:sz w:val="28"/>
          <w:szCs w:val="28"/>
          <w:lang w:val="en-US"/>
        </w:rPr>
        <w:t>Requirements for other personnel involved in the evaluation</w:t>
      </w:r>
      <w:r w:rsidRPr="000F346B">
        <w:rPr>
          <w:sz w:val="28"/>
          <w:szCs w:val="28"/>
          <w:lang w:val="en-US"/>
        </w:rPr>
        <w:t>. The certification body should have a documented description of the responsibilities and qualifications of other employees participating in the evaluation process (for example, observers). If the personnel participating in the evaluation have a potential conflict of interest in the examination of the candidate, the certification body takes all measures to ensure the confidentiality and impartiality of the process. These measures should be documented.</w:t>
      </w:r>
    </w:p>
    <w:p w:rsidR="000F346B" w:rsidRPr="00023E31" w:rsidRDefault="00BC4C67" w:rsidP="00CD054F">
      <w:pPr>
        <w:ind w:firstLine="567"/>
        <w:jc w:val="both"/>
        <w:rPr>
          <w:sz w:val="28"/>
          <w:szCs w:val="28"/>
          <w:lang w:val="en-US"/>
        </w:rPr>
      </w:pPr>
      <w:r w:rsidRPr="00F810E6">
        <w:rPr>
          <w:rStyle w:val="shorttext"/>
          <w:b/>
          <w:sz w:val="28"/>
          <w:szCs w:val="28"/>
          <w:lang w:val="en-US"/>
        </w:rPr>
        <w:t>Outsourcing</w:t>
      </w:r>
      <w:r w:rsidR="000F346B" w:rsidRPr="00BC4C67">
        <w:rPr>
          <w:b/>
          <w:sz w:val="28"/>
          <w:szCs w:val="28"/>
          <w:lang w:val="en-US"/>
        </w:rPr>
        <w:t>.</w:t>
      </w:r>
      <w:r w:rsidR="000F346B" w:rsidRPr="000F346B">
        <w:rPr>
          <w:sz w:val="28"/>
          <w:szCs w:val="28"/>
          <w:lang w:val="en-US"/>
        </w:rPr>
        <w:t xml:space="preserve"> The certification body must conclude a legally binding agreement that takes into account all points, including confidentiality and conflict of interest, with each involved party </w:t>
      </w:r>
      <w:r w:rsidR="000F346B" w:rsidRPr="00023E31">
        <w:rPr>
          <w:sz w:val="28"/>
          <w:szCs w:val="28"/>
          <w:lang w:val="en-US"/>
        </w:rPr>
        <w:t>providing services within the certification process (in the text of the standard, the terms "ou</w:t>
      </w:r>
      <w:r w:rsidR="00023E31" w:rsidRPr="00F810E6">
        <w:rPr>
          <w:rStyle w:val="shorttext"/>
          <w:sz w:val="28"/>
          <w:szCs w:val="28"/>
          <w:lang w:val="en-US"/>
        </w:rPr>
        <w:t>tso</w:t>
      </w:r>
      <w:r w:rsidR="000F346B" w:rsidRPr="00023E31">
        <w:rPr>
          <w:sz w:val="28"/>
          <w:szCs w:val="28"/>
          <w:lang w:val="en-US"/>
        </w:rPr>
        <w:t>urcing" and "subcontracting" are synonymous).</w:t>
      </w:r>
    </w:p>
    <w:p w:rsidR="000F346B" w:rsidRPr="00023E31" w:rsidRDefault="000F346B" w:rsidP="00CD054F">
      <w:pPr>
        <w:ind w:firstLine="567"/>
        <w:jc w:val="both"/>
        <w:rPr>
          <w:sz w:val="28"/>
          <w:szCs w:val="28"/>
          <w:lang w:val="en-US"/>
        </w:rPr>
      </w:pPr>
      <w:r w:rsidRPr="00023E31">
        <w:rPr>
          <w:sz w:val="28"/>
          <w:szCs w:val="28"/>
          <w:lang w:val="en-US"/>
        </w:rPr>
        <w:t>If the certification body ou</w:t>
      </w:r>
      <w:r w:rsidR="00023E31" w:rsidRPr="00F810E6">
        <w:rPr>
          <w:rStyle w:val="shorttext"/>
          <w:sz w:val="28"/>
          <w:szCs w:val="28"/>
          <w:lang w:val="en-US"/>
        </w:rPr>
        <w:t>tso</w:t>
      </w:r>
      <w:r w:rsidRPr="00023E31">
        <w:rPr>
          <w:sz w:val="28"/>
          <w:szCs w:val="28"/>
          <w:lang w:val="en-US"/>
        </w:rPr>
        <w:t>urces the execution of works related to certification, it must:</w:t>
      </w:r>
    </w:p>
    <w:p w:rsidR="000F346B" w:rsidRPr="00023E31" w:rsidRDefault="000F346B" w:rsidP="00CD054F">
      <w:pPr>
        <w:ind w:firstLine="567"/>
        <w:jc w:val="both"/>
        <w:rPr>
          <w:sz w:val="28"/>
          <w:szCs w:val="28"/>
          <w:lang w:val="en-US"/>
        </w:rPr>
      </w:pPr>
      <w:r w:rsidRPr="00023E31">
        <w:rPr>
          <w:sz w:val="28"/>
          <w:szCs w:val="28"/>
          <w:lang w:val="en-US"/>
        </w:rPr>
        <w:t>- be fully responsible for the work ou</w:t>
      </w:r>
      <w:r w:rsidR="00023E31" w:rsidRPr="00F810E6">
        <w:rPr>
          <w:rStyle w:val="shorttext"/>
          <w:sz w:val="28"/>
          <w:szCs w:val="28"/>
          <w:lang w:val="en-US"/>
        </w:rPr>
        <w:t>tso</w:t>
      </w:r>
      <w:r w:rsidRPr="00023E31">
        <w:rPr>
          <w:sz w:val="28"/>
          <w:szCs w:val="28"/>
          <w:lang w:val="en-US"/>
        </w:rPr>
        <w:t>urced;</w:t>
      </w:r>
    </w:p>
    <w:p w:rsidR="000F346B" w:rsidRPr="00023E31" w:rsidRDefault="000F346B" w:rsidP="00CD054F">
      <w:pPr>
        <w:ind w:firstLine="567"/>
        <w:jc w:val="both"/>
        <w:rPr>
          <w:sz w:val="28"/>
          <w:szCs w:val="28"/>
          <w:lang w:val="en-US"/>
        </w:rPr>
      </w:pPr>
      <w:r w:rsidRPr="00023E31">
        <w:rPr>
          <w:sz w:val="28"/>
          <w:szCs w:val="28"/>
          <w:lang w:val="en-US"/>
        </w:rPr>
        <w:t>- Ensure that the body carrying out the work ou</w:t>
      </w:r>
      <w:r w:rsidR="00023E31" w:rsidRPr="00F810E6">
        <w:rPr>
          <w:rStyle w:val="shorttext"/>
          <w:sz w:val="28"/>
          <w:szCs w:val="28"/>
          <w:lang w:val="en-US"/>
        </w:rPr>
        <w:t>tso</w:t>
      </w:r>
      <w:r w:rsidRPr="00023E31">
        <w:rPr>
          <w:sz w:val="28"/>
          <w:szCs w:val="28"/>
          <w:lang w:val="en-US"/>
        </w:rPr>
        <w:t>urced is competent and meets all requirements of the standard;</w:t>
      </w:r>
    </w:p>
    <w:p w:rsidR="000F346B" w:rsidRPr="00023E31" w:rsidRDefault="000F346B" w:rsidP="00CD054F">
      <w:pPr>
        <w:ind w:firstLine="567"/>
        <w:jc w:val="both"/>
        <w:rPr>
          <w:sz w:val="28"/>
          <w:szCs w:val="28"/>
          <w:lang w:val="en-US"/>
        </w:rPr>
      </w:pPr>
      <w:r w:rsidRPr="00023E31">
        <w:rPr>
          <w:sz w:val="28"/>
          <w:szCs w:val="28"/>
          <w:lang w:val="en-US"/>
        </w:rPr>
        <w:t>- evaluate and monitor the work of bodies performing ou</w:t>
      </w:r>
      <w:r w:rsidR="00023E31" w:rsidRPr="00F810E6">
        <w:rPr>
          <w:rStyle w:val="shorttext"/>
          <w:sz w:val="28"/>
          <w:szCs w:val="28"/>
          <w:lang w:val="en-US"/>
        </w:rPr>
        <w:t>tso</w:t>
      </w:r>
      <w:r w:rsidRPr="00023E31">
        <w:rPr>
          <w:sz w:val="28"/>
          <w:szCs w:val="28"/>
          <w:lang w:val="en-US"/>
        </w:rPr>
        <w:t>urced work, in accordance with documented procedures;</w:t>
      </w:r>
    </w:p>
    <w:p w:rsidR="000F346B" w:rsidRPr="00023E31" w:rsidRDefault="000F346B" w:rsidP="00CD054F">
      <w:pPr>
        <w:ind w:firstLine="567"/>
        <w:jc w:val="both"/>
        <w:rPr>
          <w:sz w:val="28"/>
          <w:szCs w:val="28"/>
          <w:lang w:val="en-US"/>
        </w:rPr>
      </w:pPr>
      <w:r w:rsidRPr="00023E31">
        <w:rPr>
          <w:sz w:val="28"/>
          <w:szCs w:val="28"/>
          <w:lang w:val="en-US"/>
        </w:rPr>
        <w:t>- keep records showing that subcontractors meet all requirements related to ou</w:t>
      </w:r>
      <w:r w:rsidR="00023E31" w:rsidRPr="00F810E6">
        <w:rPr>
          <w:rStyle w:val="shorttext"/>
          <w:sz w:val="28"/>
          <w:szCs w:val="28"/>
          <w:lang w:val="en-US"/>
        </w:rPr>
        <w:t>tso</w:t>
      </w:r>
      <w:r w:rsidRPr="00023E31">
        <w:rPr>
          <w:sz w:val="28"/>
          <w:szCs w:val="28"/>
          <w:lang w:val="en-US"/>
        </w:rPr>
        <w:t>urcing;</w:t>
      </w:r>
    </w:p>
    <w:p w:rsidR="000F346B" w:rsidRPr="00023E31" w:rsidRDefault="000F346B" w:rsidP="00CD054F">
      <w:pPr>
        <w:ind w:firstLine="567"/>
        <w:jc w:val="both"/>
        <w:rPr>
          <w:sz w:val="28"/>
          <w:szCs w:val="28"/>
          <w:lang w:val="en-US"/>
        </w:rPr>
      </w:pPr>
      <w:r w:rsidRPr="00023E31">
        <w:rPr>
          <w:sz w:val="28"/>
          <w:szCs w:val="28"/>
          <w:lang w:val="en-US"/>
        </w:rPr>
        <w:t>- keep a list of organizations that perform work on the terms of ou</w:t>
      </w:r>
      <w:r w:rsidR="00023E31" w:rsidRPr="00F810E6">
        <w:rPr>
          <w:rStyle w:val="shorttext"/>
          <w:sz w:val="28"/>
          <w:szCs w:val="28"/>
          <w:lang w:val="en-US"/>
        </w:rPr>
        <w:t>tso</w:t>
      </w:r>
      <w:r w:rsidRPr="00023E31">
        <w:rPr>
          <w:sz w:val="28"/>
          <w:szCs w:val="28"/>
          <w:lang w:val="en-US"/>
        </w:rPr>
        <w:t>urcing.</w:t>
      </w:r>
    </w:p>
    <w:p w:rsidR="00260349" w:rsidRDefault="000F346B" w:rsidP="00CD054F">
      <w:pPr>
        <w:ind w:firstLine="567"/>
        <w:jc w:val="both"/>
        <w:rPr>
          <w:sz w:val="28"/>
          <w:szCs w:val="28"/>
          <w:lang w:val="en-US"/>
        </w:rPr>
      </w:pPr>
      <w:r w:rsidRPr="00023E31">
        <w:rPr>
          <w:sz w:val="28"/>
          <w:szCs w:val="28"/>
          <w:lang w:val="en-US"/>
        </w:rPr>
        <w:t>Other resources. The certification body must use the proper office space, including the places for examinations, equipment and resources to carry out certification activities.</w:t>
      </w:r>
    </w:p>
    <w:p w:rsidR="006141CE" w:rsidRDefault="006141CE" w:rsidP="00CD054F">
      <w:pPr>
        <w:ind w:firstLine="567"/>
        <w:jc w:val="both"/>
        <w:rPr>
          <w:sz w:val="28"/>
          <w:szCs w:val="28"/>
          <w:lang w:val="en-US"/>
        </w:rPr>
      </w:pPr>
    </w:p>
    <w:p w:rsidR="006141CE" w:rsidRDefault="006141CE" w:rsidP="006141CE">
      <w:pPr>
        <w:ind w:firstLine="567"/>
        <w:jc w:val="both"/>
        <w:rPr>
          <w:b/>
          <w:bCs/>
          <w:spacing w:val="-3"/>
          <w:w w:val="113"/>
          <w:sz w:val="28"/>
          <w:szCs w:val="28"/>
          <w:lang w:val="en-US"/>
        </w:rPr>
      </w:pPr>
      <w:r w:rsidRPr="00C83911">
        <w:rPr>
          <w:b/>
          <w:bCs/>
          <w:spacing w:val="-3"/>
          <w:w w:val="113"/>
          <w:sz w:val="28"/>
          <w:szCs w:val="28"/>
          <w:lang w:val="en-US"/>
        </w:rPr>
        <w:t>Test questions:</w:t>
      </w:r>
    </w:p>
    <w:p w:rsidR="00351BB7" w:rsidRPr="00351BB7" w:rsidRDefault="00351BB7" w:rsidP="00351BB7">
      <w:pPr>
        <w:ind w:firstLine="567"/>
        <w:jc w:val="both"/>
        <w:rPr>
          <w:sz w:val="28"/>
          <w:szCs w:val="28"/>
          <w:lang w:val="en-US"/>
        </w:rPr>
      </w:pPr>
      <w:r w:rsidRPr="00351BB7">
        <w:rPr>
          <w:sz w:val="28"/>
          <w:szCs w:val="28"/>
          <w:lang w:val="en-US"/>
        </w:rPr>
        <w:t>1</w:t>
      </w:r>
      <w:r>
        <w:rPr>
          <w:sz w:val="28"/>
          <w:szCs w:val="28"/>
          <w:lang w:val="en-US"/>
        </w:rPr>
        <w:t>.</w:t>
      </w:r>
      <w:r w:rsidRPr="00351BB7">
        <w:rPr>
          <w:sz w:val="28"/>
          <w:szCs w:val="28"/>
          <w:lang w:val="en-US"/>
        </w:rPr>
        <w:t xml:space="preserve"> What is the legal basis for standardization?</w:t>
      </w:r>
    </w:p>
    <w:p w:rsidR="00351BB7" w:rsidRPr="00351BB7" w:rsidRDefault="00351BB7" w:rsidP="00351BB7">
      <w:pPr>
        <w:ind w:firstLine="567"/>
        <w:jc w:val="both"/>
        <w:rPr>
          <w:sz w:val="28"/>
          <w:szCs w:val="28"/>
          <w:lang w:val="en-US"/>
        </w:rPr>
      </w:pPr>
      <w:r w:rsidRPr="00351BB7">
        <w:rPr>
          <w:sz w:val="28"/>
          <w:szCs w:val="28"/>
          <w:lang w:val="en-US"/>
        </w:rPr>
        <w:t>2</w:t>
      </w:r>
      <w:r>
        <w:rPr>
          <w:sz w:val="28"/>
          <w:szCs w:val="28"/>
          <w:lang w:val="en-US"/>
        </w:rPr>
        <w:t>.</w:t>
      </w:r>
      <w:r w:rsidRPr="00351BB7">
        <w:rPr>
          <w:sz w:val="28"/>
          <w:szCs w:val="28"/>
          <w:lang w:val="en-US"/>
        </w:rPr>
        <w:t xml:space="preserve"> Describe the structural elements of the RK standardization system</w:t>
      </w:r>
    </w:p>
    <w:p w:rsidR="00351BB7" w:rsidRPr="00351BB7" w:rsidRDefault="00351BB7" w:rsidP="00351BB7">
      <w:pPr>
        <w:ind w:firstLine="567"/>
        <w:jc w:val="both"/>
        <w:rPr>
          <w:sz w:val="28"/>
          <w:szCs w:val="28"/>
          <w:lang w:val="en-US"/>
        </w:rPr>
      </w:pPr>
    </w:p>
    <w:p w:rsidR="006141CE" w:rsidRDefault="00351BB7" w:rsidP="00351BB7">
      <w:pPr>
        <w:ind w:firstLine="567"/>
        <w:jc w:val="both"/>
        <w:rPr>
          <w:sz w:val="28"/>
          <w:szCs w:val="28"/>
          <w:lang w:val="en-US"/>
        </w:rPr>
      </w:pPr>
      <w:r w:rsidRPr="00351BB7">
        <w:rPr>
          <w:sz w:val="28"/>
          <w:szCs w:val="28"/>
          <w:lang w:val="en-US"/>
        </w:rPr>
        <w:t>3</w:t>
      </w:r>
      <w:r>
        <w:rPr>
          <w:sz w:val="28"/>
          <w:szCs w:val="28"/>
          <w:lang w:val="en-US"/>
        </w:rPr>
        <w:t>.</w:t>
      </w:r>
      <w:r w:rsidRPr="00351BB7">
        <w:rPr>
          <w:sz w:val="28"/>
          <w:szCs w:val="28"/>
          <w:lang w:val="en-US"/>
        </w:rPr>
        <w:t xml:space="preserve"> Specify the functions of the authorized body for technical regulation and metrology in the field of standardization</w:t>
      </w:r>
    </w:p>
    <w:p w:rsidR="006141CE" w:rsidRDefault="006141CE" w:rsidP="00CD054F">
      <w:pPr>
        <w:ind w:firstLine="567"/>
        <w:jc w:val="both"/>
        <w:rPr>
          <w:sz w:val="28"/>
          <w:szCs w:val="28"/>
          <w:lang w:val="en-US"/>
        </w:rPr>
      </w:pPr>
    </w:p>
    <w:p w:rsidR="006141CE" w:rsidRDefault="006141CE" w:rsidP="00CD054F">
      <w:pPr>
        <w:ind w:firstLine="567"/>
        <w:jc w:val="both"/>
        <w:rPr>
          <w:sz w:val="28"/>
          <w:szCs w:val="28"/>
          <w:lang w:val="en-US"/>
        </w:rPr>
      </w:pPr>
    </w:p>
    <w:p w:rsidR="006141CE" w:rsidRDefault="006141CE" w:rsidP="006141CE">
      <w:pPr>
        <w:jc w:val="both"/>
        <w:rPr>
          <w:sz w:val="28"/>
          <w:szCs w:val="28"/>
          <w:lang w:val="en-US"/>
        </w:rPr>
      </w:pPr>
    </w:p>
    <w:p w:rsidR="006141CE" w:rsidRDefault="006141CE" w:rsidP="00351BB7">
      <w:pPr>
        <w:ind w:right="283"/>
        <w:jc w:val="center"/>
        <w:rPr>
          <w:b/>
          <w:color w:val="000000"/>
          <w:sz w:val="28"/>
          <w:szCs w:val="28"/>
          <w:lang w:val="en-US"/>
        </w:rPr>
      </w:pPr>
      <w:r w:rsidRPr="00C63332">
        <w:rPr>
          <w:b/>
          <w:sz w:val="28"/>
          <w:szCs w:val="28"/>
          <w:lang w:val="en-US"/>
        </w:rPr>
        <w:t xml:space="preserve">Lecture </w:t>
      </w:r>
      <w:r>
        <w:rPr>
          <w:b/>
          <w:color w:val="000000"/>
          <w:sz w:val="28"/>
          <w:szCs w:val="28"/>
          <w:lang w:val="en-US"/>
        </w:rPr>
        <w:t>13</w:t>
      </w:r>
    </w:p>
    <w:p w:rsidR="00150747" w:rsidRPr="00351BB7" w:rsidRDefault="00150747" w:rsidP="00351BB7">
      <w:pPr>
        <w:ind w:right="283"/>
        <w:jc w:val="center"/>
        <w:rPr>
          <w:b/>
          <w:color w:val="000000"/>
          <w:sz w:val="28"/>
          <w:szCs w:val="28"/>
          <w:lang w:val="en-US"/>
        </w:rPr>
      </w:pPr>
    </w:p>
    <w:p w:rsidR="006141CE" w:rsidRDefault="006141CE" w:rsidP="00351BB7">
      <w:pPr>
        <w:ind w:firstLine="567"/>
        <w:jc w:val="both"/>
        <w:rPr>
          <w:b/>
          <w:bCs/>
          <w:sz w:val="28"/>
          <w:szCs w:val="28"/>
          <w:lang w:val="en-US"/>
        </w:rPr>
      </w:pPr>
      <w:r>
        <w:rPr>
          <w:b/>
          <w:sz w:val="28"/>
          <w:szCs w:val="28"/>
          <w:lang w:val="en-US"/>
        </w:rPr>
        <w:t xml:space="preserve">Theme: </w:t>
      </w:r>
      <w:r w:rsidRPr="000F346B">
        <w:rPr>
          <w:b/>
          <w:bCs/>
          <w:sz w:val="28"/>
          <w:szCs w:val="28"/>
          <w:lang w:val="en-US"/>
        </w:rPr>
        <w:t>Registration of applicants, candidates and certified persons.</w:t>
      </w:r>
    </w:p>
    <w:p w:rsidR="00150747" w:rsidRDefault="00150747" w:rsidP="00351BB7">
      <w:pPr>
        <w:ind w:firstLine="567"/>
        <w:jc w:val="both"/>
        <w:rPr>
          <w:b/>
          <w:sz w:val="28"/>
          <w:szCs w:val="28"/>
          <w:lang w:val="en-US"/>
        </w:rPr>
      </w:pPr>
    </w:p>
    <w:p w:rsidR="006141CE" w:rsidRDefault="006141CE" w:rsidP="00351BB7">
      <w:pPr>
        <w:tabs>
          <w:tab w:val="left" w:pos="9638"/>
        </w:tabs>
        <w:ind w:right="-1" w:firstLine="425"/>
        <w:jc w:val="both"/>
        <w:rPr>
          <w:b/>
          <w:sz w:val="28"/>
          <w:szCs w:val="28"/>
          <w:lang w:val="en-US"/>
        </w:rPr>
      </w:pPr>
      <w:r w:rsidRPr="00372CBC">
        <w:rPr>
          <w:b/>
          <w:sz w:val="28"/>
          <w:szCs w:val="28"/>
          <w:lang w:val="en-US"/>
        </w:rPr>
        <w:t>Lecture plan:</w:t>
      </w:r>
    </w:p>
    <w:p w:rsidR="006141CE" w:rsidRPr="00FA3F30" w:rsidRDefault="006141CE" w:rsidP="006141CE">
      <w:pPr>
        <w:autoSpaceDE w:val="0"/>
        <w:autoSpaceDN w:val="0"/>
        <w:adjustRightInd w:val="0"/>
        <w:jc w:val="both"/>
        <w:rPr>
          <w:b/>
          <w:bCs/>
          <w:sz w:val="28"/>
          <w:szCs w:val="28"/>
          <w:lang w:val="en-US"/>
        </w:rPr>
      </w:pPr>
      <w:r w:rsidRPr="00FA3F30">
        <w:rPr>
          <w:b/>
          <w:sz w:val="28"/>
          <w:szCs w:val="28"/>
          <w:lang w:val="en-US"/>
        </w:rPr>
        <w:t>1.</w:t>
      </w:r>
      <w:r w:rsidRPr="00FA3F30">
        <w:rPr>
          <w:b/>
          <w:bCs/>
          <w:sz w:val="28"/>
          <w:szCs w:val="28"/>
          <w:lang w:val="en-US"/>
        </w:rPr>
        <w:t xml:space="preserve"> Records and Information Requirements</w:t>
      </w:r>
    </w:p>
    <w:p w:rsidR="006141CE" w:rsidRPr="00FA3F30" w:rsidRDefault="006141CE" w:rsidP="00FA3F30">
      <w:pPr>
        <w:tabs>
          <w:tab w:val="left" w:pos="9638"/>
        </w:tabs>
        <w:ind w:right="-1"/>
        <w:jc w:val="both"/>
        <w:rPr>
          <w:b/>
          <w:sz w:val="28"/>
          <w:szCs w:val="28"/>
          <w:lang w:val="en-US"/>
        </w:rPr>
      </w:pPr>
      <w:r w:rsidRPr="00FA3F30">
        <w:rPr>
          <w:b/>
          <w:sz w:val="28"/>
          <w:szCs w:val="28"/>
          <w:lang w:val="en-US"/>
        </w:rPr>
        <w:t>2.Publicly available information.</w:t>
      </w:r>
    </w:p>
    <w:p w:rsidR="006141CE" w:rsidRPr="00FA3F30" w:rsidRDefault="006141CE" w:rsidP="00FA3F30">
      <w:pPr>
        <w:tabs>
          <w:tab w:val="left" w:pos="9638"/>
        </w:tabs>
        <w:ind w:right="-1"/>
        <w:jc w:val="both"/>
        <w:rPr>
          <w:b/>
          <w:sz w:val="28"/>
          <w:szCs w:val="28"/>
          <w:lang w:val="en-US"/>
        </w:rPr>
      </w:pPr>
      <w:r w:rsidRPr="00FA3F30">
        <w:rPr>
          <w:b/>
          <w:sz w:val="28"/>
          <w:szCs w:val="28"/>
          <w:lang w:val="en-US"/>
        </w:rPr>
        <w:t>3.Confidentiality.</w:t>
      </w:r>
    </w:p>
    <w:p w:rsidR="006141CE" w:rsidRPr="00FA3F30" w:rsidRDefault="006141CE" w:rsidP="006141CE">
      <w:pPr>
        <w:jc w:val="both"/>
        <w:rPr>
          <w:b/>
          <w:bCs/>
          <w:sz w:val="28"/>
          <w:szCs w:val="28"/>
          <w:lang w:val="en-US"/>
        </w:rPr>
      </w:pPr>
      <w:r w:rsidRPr="00FA3F30">
        <w:rPr>
          <w:b/>
          <w:sz w:val="28"/>
          <w:szCs w:val="28"/>
          <w:lang w:val="en-US"/>
        </w:rPr>
        <w:t xml:space="preserve">     4.</w:t>
      </w:r>
      <w:r w:rsidRPr="00FA3F30">
        <w:rPr>
          <w:b/>
          <w:bCs/>
          <w:sz w:val="28"/>
          <w:szCs w:val="28"/>
          <w:lang w:val="en-US"/>
        </w:rPr>
        <w:t xml:space="preserve"> Certification schemes</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The certification body must maintain a record system. These records must comply with the standards, including methods and means to confirm the status of a certified person. Records should demonstrate that the certification process is performed effectively, in particular regarding the application of forms, evaluation reports (including examination records) and other documents for the provision, maintenance, recertification, expansion and reduction of the area, suspension and revocation of certification.</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Records should be identified, managed and destroyed in such a way as to ensure the integrity of the process and the confidentiality of information.</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Records shall be kept for an appropriate period of time for at least one complete certification cycle, or as defined in agreements, contractual, legal or other obligations.</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The certification body must have an agreement requiring the certified person to immediately inform on matters that may affect the further compliance of the certificated person with the certification requirements.</w:t>
      </w:r>
    </w:p>
    <w:p w:rsidR="000F346B" w:rsidRPr="000F346B" w:rsidRDefault="000F346B" w:rsidP="00CD054F">
      <w:pPr>
        <w:autoSpaceDE w:val="0"/>
        <w:autoSpaceDN w:val="0"/>
        <w:adjustRightInd w:val="0"/>
        <w:ind w:firstLine="567"/>
        <w:jc w:val="both"/>
        <w:rPr>
          <w:sz w:val="28"/>
          <w:szCs w:val="28"/>
          <w:lang w:val="en-US"/>
        </w:rPr>
      </w:pPr>
      <w:r w:rsidRPr="00BC4C67">
        <w:rPr>
          <w:b/>
          <w:sz w:val="28"/>
          <w:szCs w:val="28"/>
          <w:lang w:val="en-US"/>
        </w:rPr>
        <w:t>Publicly available information</w:t>
      </w:r>
      <w:r w:rsidRPr="000F346B">
        <w:rPr>
          <w:sz w:val="28"/>
          <w:szCs w:val="28"/>
          <w:lang w:val="en-US"/>
        </w:rPr>
        <w:t>. The certification body undertakes to verify and provide information, upon request, as to whether the person has a valid certificate and the scope of the certificate, except in cases where this information can not be disclosed by law.</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The certification body must provide information for public access without a request that contains a general description of the certification process and the scope of the certification scheme. All requirements of the certification scheme should be listed and the list should be publicly available without request.</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The information provided by the certification body, including advertising, must be accurate and reliable and not be misleading.</w:t>
      </w:r>
    </w:p>
    <w:p w:rsidR="000F346B" w:rsidRPr="000F346B" w:rsidRDefault="000F346B" w:rsidP="00CD054F">
      <w:pPr>
        <w:autoSpaceDE w:val="0"/>
        <w:autoSpaceDN w:val="0"/>
        <w:adjustRightInd w:val="0"/>
        <w:ind w:firstLine="567"/>
        <w:jc w:val="both"/>
        <w:rPr>
          <w:sz w:val="28"/>
          <w:szCs w:val="28"/>
          <w:lang w:val="en-US"/>
        </w:rPr>
      </w:pPr>
      <w:r w:rsidRPr="00BC4C67">
        <w:rPr>
          <w:b/>
          <w:sz w:val="28"/>
          <w:szCs w:val="28"/>
          <w:lang w:val="en-US"/>
        </w:rPr>
        <w:t>Confidentiality</w:t>
      </w:r>
      <w:r w:rsidRPr="000F346B">
        <w:rPr>
          <w:sz w:val="28"/>
          <w:szCs w:val="28"/>
          <w:lang w:val="en-US"/>
        </w:rPr>
        <w:t>. The certification body should develop and document policies and Procedures for managing and providing information.</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The certification body should maintain the confidentiality of all information received in the course of its activities on the basis of legally binding commitments. These obligations apply to all personnel, including subcontractors.</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Information obtained as a result of the certification process or from sources other than the applicant, candidate or certified person should not be provided to a third party without the written consent of the person from whom this information was obtained. The only exception is when disclosure is required by law. If the court requires the provision of such information, the organization or person concerned shall be notified in advance of the information provided, unless prohibited by law. The certification body must ensure that the activities of adjacent bodies do not jeopardize confidentiality.</w:t>
      </w:r>
    </w:p>
    <w:p w:rsidR="000F346B" w:rsidRPr="000F346B" w:rsidRDefault="000F346B" w:rsidP="00CD054F">
      <w:pPr>
        <w:autoSpaceDE w:val="0"/>
        <w:autoSpaceDN w:val="0"/>
        <w:adjustRightInd w:val="0"/>
        <w:ind w:firstLine="567"/>
        <w:jc w:val="both"/>
        <w:rPr>
          <w:sz w:val="28"/>
          <w:szCs w:val="28"/>
          <w:lang w:val="en-US"/>
        </w:rPr>
      </w:pPr>
      <w:r w:rsidRPr="00174244">
        <w:rPr>
          <w:b/>
          <w:sz w:val="28"/>
          <w:szCs w:val="28"/>
          <w:lang w:val="en-US"/>
        </w:rPr>
        <w:t>Security.</w:t>
      </w:r>
      <w:r w:rsidRPr="000F346B">
        <w:rPr>
          <w:sz w:val="28"/>
          <w:szCs w:val="28"/>
          <w:lang w:val="en-US"/>
        </w:rPr>
        <w:t xml:space="preserve"> The certification body shall develop and document the policies and procedures necessary to ensure safety throughout the certification process and must take corrective measures when security conditions are violated. Security policies and procedures should include provisions that ensure the safety of exam materials, including:</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 location of materials and actions with them (for example: transportation, transfer by electronic method, storage, destruction, examination center);</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 type of materials (for example: electronic, paper, testing equipment);</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 stages of the examination process (for example: development, management, reporting of results);</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 a threat from the reuse of materials.</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The certification body should prevent fraudulent practice in the examination in the following ways:</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 requiring the candidate to sign a non-disclosure agreement or a contract containing conditions for maintaining confidential information or the obligation not to participate in fraud while passing the exam;</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 requiring the presence of an observer or examiner;</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 confirming the identity of the candidate;</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 implementing procedures for preventing the presence of prohibited aids on the territory of the examination;</w:t>
      </w:r>
    </w:p>
    <w:p w:rsidR="000F346B" w:rsidRPr="000F346B" w:rsidRDefault="000F346B" w:rsidP="00CD054F">
      <w:pPr>
        <w:autoSpaceDE w:val="0"/>
        <w:autoSpaceDN w:val="0"/>
        <w:adjustRightInd w:val="0"/>
        <w:ind w:firstLine="567"/>
        <w:jc w:val="both"/>
        <w:rPr>
          <w:sz w:val="28"/>
          <w:szCs w:val="28"/>
          <w:lang w:val="en-US"/>
        </w:rPr>
      </w:pPr>
      <w:r w:rsidRPr="000F346B">
        <w:rPr>
          <w:sz w:val="28"/>
          <w:szCs w:val="28"/>
          <w:lang w:val="en-US"/>
        </w:rPr>
        <w:t>- preventing candidate access to prohibited aids during the examination;</w:t>
      </w:r>
    </w:p>
    <w:p w:rsidR="006141CE" w:rsidRPr="006141CE" w:rsidRDefault="000F346B" w:rsidP="006141CE">
      <w:pPr>
        <w:autoSpaceDE w:val="0"/>
        <w:autoSpaceDN w:val="0"/>
        <w:adjustRightInd w:val="0"/>
        <w:ind w:firstLine="567"/>
        <w:jc w:val="both"/>
        <w:rPr>
          <w:sz w:val="28"/>
          <w:szCs w:val="28"/>
          <w:lang w:val="en-US"/>
        </w:rPr>
      </w:pPr>
      <w:r w:rsidRPr="000F346B">
        <w:rPr>
          <w:sz w:val="28"/>
          <w:szCs w:val="28"/>
          <w:lang w:val="en-US"/>
        </w:rPr>
        <w:t>- Controlling the results of examinations for deception.</w:t>
      </w:r>
    </w:p>
    <w:p w:rsidR="000F346B" w:rsidRPr="000F346B" w:rsidRDefault="000F346B" w:rsidP="00CD054F">
      <w:pPr>
        <w:ind w:firstLine="567"/>
        <w:jc w:val="both"/>
        <w:rPr>
          <w:b/>
          <w:bCs/>
          <w:sz w:val="28"/>
          <w:szCs w:val="28"/>
          <w:lang w:val="en-US"/>
        </w:rPr>
      </w:pPr>
      <w:r w:rsidRPr="000F346B">
        <w:rPr>
          <w:b/>
          <w:bCs/>
          <w:sz w:val="28"/>
          <w:szCs w:val="28"/>
          <w:lang w:val="en-US"/>
        </w:rPr>
        <w:t>Certification schemes</w:t>
      </w:r>
    </w:p>
    <w:p w:rsidR="000F346B" w:rsidRPr="000F346B" w:rsidRDefault="000F346B" w:rsidP="00CD054F">
      <w:pPr>
        <w:ind w:firstLine="567"/>
        <w:jc w:val="both"/>
        <w:rPr>
          <w:bCs/>
          <w:sz w:val="28"/>
          <w:szCs w:val="28"/>
          <w:lang w:val="en-US"/>
        </w:rPr>
      </w:pPr>
      <w:r w:rsidRPr="000F346B">
        <w:rPr>
          <w:bCs/>
          <w:sz w:val="28"/>
          <w:szCs w:val="28"/>
          <w:lang w:val="en-US"/>
        </w:rPr>
        <w:t>Each certification category must have a certification scheme. The certification scheme should contain the following elements:</w:t>
      </w:r>
    </w:p>
    <w:p w:rsidR="000F346B" w:rsidRPr="000F346B" w:rsidRDefault="000F346B" w:rsidP="00CD054F">
      <w:pPr>
        <w:ind w:firstLine="567"/>
        <w:jc w:val="both"/>
        <w:rPr>
          <w:bCs/>
          <w:sz w:val="28"/>
          <w:szCs w:val="28"/>
          <w:lang w:val="en-US"/>
        </w:rPr>
      </w:pPr>
      <w:r w:rsidRPr="000F346B">
        <w:rPr>
          <w:bCs/>
          <w:sz w:val="28"/>
          <w:szCs w:val="28"/>
          <w:lang w:val="en-US"/>
        </w:rPr>
        <w:t>1) the scope of certification;</w:t>
      </w:r>
    </w:p>
    <w:p w:rsidR="000F346B" w:rsidRPr="000F346B" w:rsidRDefault="000F346B" w:rsidP="00CD054F">
      <w:pPr>
        <w:ind w:firstLine="567"/>
        <w:jc w:val="both"/>
        <w:rPr>
          <w:bCs/>
          <w:sz w:val="28"/>
          <w:szCs w:val="28"/>
          <w:lang w:val="en-US"/>
        </w:rPr>
      </w:pPr>
      <w:r w:rsidRPr="000F346B">
        <w:rPr>
          <w:bCs/>
          <w:sz w:val="28"/>
          <w:szCs w:val="28"/>
          <w:lang w:val="en-US"/>
        </w:rPr>
        <w:t>2) a description of the work and tasks;</w:t>
      </w:r>
    </w:p>
    <w:p w:rsidR="000F346B" w:rsidRPr="000F346B" w:rsidRDefault="000F346B" w:rsidP="00CD054F">
      <w:pPr>
        <w:ind w:firstLine="567"/>
        <w:jc w:val="both"/>
        <w:rPr>
          <w:bCs/>
          <w:sz w:val="28"/>
          <w:szCs w:val="28"/>
          <w:lang w:val="en-US"/>
        </w:rPr>
      </w:pPr>
      <w:r w:rsidRPr="000F346B">
        <w:rPr>
          <w:bCs/>
          <w:sz w:val="28"/>
          <w:szCs w:val="28"/>
          <w:lang w:val="en-US"/>
        </w:rPr>
        <w:t>3) the required competence;</w:t>
      </w:r>
    </w:p>
    <w:p w:rsidR="000F346B" w:rsidRPr="000F346B" w:rsidRDefault="000F346B" w:rsidP="00CD054F">
      <w:pPr>
        <w:ind w:firstLine="567"/>
        <w:jc w:val="both"/>
        <w:rPr>
          <w:bCs/>
          <w:sz w:val="28"/>
          <w:szCs w:val="28"/>
          <w:lang w:val="en-US"/>
        </w:rPr>
      </w:pPr>
      <w:r w:rsidRPr="000F346B">
        <w:rPr>
          <w:bCs/>
          <w:sz w:val="28"/>
          <w:szCs w:val="28"/>
          <w:lang w:val="en-US"/>
        </w:rPr>
        <w:t>4) Ability (if applicable);</w:t>
      </w:r>
    </w:p>
    <w:p w:rsidR="000F346B" w:rsidRPr="000F346B" w:rsidRDefault="000F346B" w:rsidP="00CD054F">
      <w:pPr>
        <w:ind w:firstLine="567"/>
        <w:jc w:val="both"/>
        <w:rPr>
          <w:bCs/>
          <w:sz w:val="28"/>
          <w:szCs w:val="28"/>
          <w:lang w:val="en-US"/>
        </w:rPr>
      </w:pPr>
      <w:r w:rsidRPr="000F346B">
        <w:rPr>
          <w:bCs/>
          <w:sz w:val="28"/>
          <w:szCs w:val="28"/>
          <w:lang w:val="en-US"/>
        </w:rPr>
        <w:t>5) the necessary conditions (if applicable);</w:t>
      </w:r>
    </w:p>
    <w:p w:rsidR="000F346B" w:rsidRPr="000F346B" w:rsidRDefault="000F346B" w:rsidP="00CD054F">
      <w:pPr>
        <w:ind w:firstLine="567"/>
        <w:jc w:val="both"/>
        <w:rPr>
          <w:bCs/>
          <w:sz w:val="28"/>
          <w:szCs w:val="28"/>
          <w:lang w:val="en-US"/>
        </w:rPr>
      </w:pPr>
      <w:r w:rsidRPr="000F346B">
        <w:rPr>
          <w:bCs/>
          <w:sz w:val="28"/>
          <w:szCs w:val="28"/>
          <w:lang w:val="en-US"/>
        </w:rPr>
        <w:t>6) code of conduct (if applicable).</w:t>
      </w:r>
    </w:p>
    <w:p w:rsidR="000F346B" w:rsidRPr="000F346B" w:rsidRDefault="000F346B" w:rsidP="00CD054F">
      <w:pPr>
        <w:ind w:firstLine="567"/>
        <w:jc w:val="both"/>
        <w:rPr>
          <w:bCs/>
          <w:sz w:val="28"/>
          <w:szCs w:val="28"/>
          <w:lang w:val="en-US"/>
        </w:rPr>
      </w:pPr>
      <w:r w:rsidRPr="000F346B">
        <w:rPr>
          <w:bCs/>
          <w:sz w:val="28"/>
          <w:szCs w:val="28"/>
          <w:lang w:val="en-US"/>
        </w:rPr>
        <w:t>Abilities can imply physical abilities, such as vision, hearing and mobility. The code of conduct describes ethical or personal behavior according to the certification scheme.</w:t>
      </w:r>
    </w:p>
    <w:p w:rsidR="000F346B" w:rsidRPr="000F346B" w:rsidRDefault="000F346B" w:rsidP="00CD054F">
      <w:pPr>
        <w:ind w:firstLine="567"/>
        <w:jc w:val="both"/>
        <w:rPr>
          <w:bCs/>
          <w:sz w:val="28"/>
          <w:szCs w:val="28"/>
          <w:lang w:val="en-US"/>
        </w:rPr>
      </w:pPr>
      <w:r w:rsidRPr="000F346B">
        <w:rPr>
          <w:bCs/>
          <w:sz w:val="28"/>
          <w:szCs w:val="28"/>
          <w:lang w:val="en-US"/>
        </w:rPr>
        <w:t>The certification scheme should include the following requirements of the certification process:</w:t>
      </w:r>
    </w:p>
    <w:p w:rsidR="000F346B" w:rsidRPr="000F346B" w:rsidRDefault="000F346B" w:rsidP="00CD054F">
      <w:pPr>
        <w:ind w:firstLine="567"/>
        <w:jc w:val="both"/>
        <w:rPr>
          <w:bCs/>
          <w:sz w:val="28"/>
          <w:szCs w:val="28"/>
          <w:lang w:val="en-US"/>
        </w:rPr>
      </w:pPr>
      <w:r w:rsidRPr="000F346B">
        <w:rPr>
          <w:bCs/>
          <w:sz w:val="28"/>
          <w:szCs w:val="28"/>
          <w:lang w:val="en-US"/>
        </w:rPr>
        <w:t>1) criteria for primary and re-certification;</w:t>
      </w:r>
    </w:p>
    <w:p w:rsidR="000F346B" w:rsidRPr="000F346B" w:rsidRDefault="000F346B" w:rsidP="00CD054F">
      <w:pPr>
        <w:ind w:firstLine="567"/>
        <w:jc w:val="both"/>
        <w:rPr>
          <w:bCs/>
          <w:sz w:val="28"/>
          <w:szCs w:val="28"/>
          <w:lang w:val="en-US"/>
        </w:rPr>
      </w:pPr>
      <w:r w:rsidRPr="000F346B">
        <w:rPr>
          <w:bCs/>
          <w:sz w:val="28"/>
          <w:szCs w:val="28"/>
          <w:lang w:val="en-US"/>
        </w:rPr>
        <w:t>2) evaluation methods for primary and secondary certification;</w:t>
      </w:r>
    </w:p>
    <w:p w:rsidR="000F346B" w:rsidRPr="000F346B" w:rsidRDefault="000F346B" w:rsidP="00CD054F">
      <w:pPr>
        <w:ind w:firstLine="567"/>
        <w:jc w:val="both"/>
        <w:rPr>
          <w:bCs/>
          <w:sz w:val="28"/>
          <w:szCs w:val="28"/>
          <w:lang w:val="en-US"/>
        </w:rPr>
      </w:pPr>
      <w:r w:rsidRPr="000F346B">
        <w:rPr>
          <w:bCs/>
          <w:sz w:val="28"/>
          <w:szCs w:val="28"/>
          <w:lang w:val="en-US"/>
        </w:rPr>
        <w:t>3) methods and criteria for monitoring the certified person (if applicable);</w:t>
      </w:r>
    </w:p>
    <w:p w:rsidR="000F346B" w:rsidRPr="000F346B" w:rsidRDefault="000F346B" w:rsidP="00CD054F">
      <w:pPr>
        <w:ind w:firstLine="567"/>
        <w:jc w:val="both"/>
        <w:rPr>
          <w:bCs/>
          <w:sz w:val="28"/>
          <w:szCs w:val="28"/>
          <w:lang w:val="en-US"/>
        </w:rPr>
      </w:pPr>
      <w:r w:rsidRPr="000F346B">
        <w:rPr>
          <w:bCs/>
          <w:sz w:val="28"/>
          <w:szCs w:val="28"/>
          <w:lang w:val="en-US"/>
        </w:rPr>
        <w:t>4) criterion for suspension and withdrawal of certification;</w:t>
      </w:r>
    </w:p>
    <w:p w:rsidR="000F346B" w:rsidRPr="000F346B" w:rsidRDefault="000F346B" w:rsidP="00CD054F">
      <w:pPr>
        <w:ind w:firstLine="567"/>
        <w:jc w:val="both"/>
        <w:rPr>
          <w:bCs/>
          <w:sz w:val="28"/>
          <w:szCs w:val="28"/>
          <w:lang w:val="en-US"/>
        </w:rPr>
      </w:pPr>
      <w:r w:rsidRPr="000F346B">
        <w:rPr>
          <w:bCs/>
          <w:sz w:val="28"/>
          <w:szCs w:val="28"/>
          <w:lang w:val="en-US"/>
        </w:rPr>
        <w:t>5) criteria for changing the scope or level of certification (if applicable).</w:t>
      </w:r>
    </w:p>
    <w:p w:rsidR="000F346B" w:rsidRPr="000F346B" w:rsidRDefault="000F346B" w:rsidP="00CD054F">
      <w:pPr>
        <w:ind w:firstLine="567"/>
        <w:jc w:val="both"/>
        <w:rPr>
          <w:bCs/>
          <w:sz w:val="28"/>
          <w:szCs w:val="28"/>
          <w:lang w:val="en-US"/>
        </w:rPr>
      </w:pPr>
      <w:r w:rsidRPr="000F346B">
        <w:rPr>
          <w:bCs/>
          <w:sz w:val="28"/>
          <w:szCs w:val="28"/>
          <w:lang w:val="en-US"/>
        </w:rPr>
        <w:t>The certification body should have documents reflecting the following aspects when developing and verifying the certification scheme:</w:t>
      </w:r>
    </w:p>
    <w:p w:rsidR="000F346B" w:rsidRPr="000F346B" w:rsidRDefault="000F346B" w:rsidP="00CD054F">
      <w:pPr>
        <w:ind w:firstLine="567"/>
        <w:jc w:val="both"/>
        <w:rPr>
          <w:bCs/>
          <w:sz w:val="28"/>
          <w:szCs w:val="28"/>
          <w:lang w:val="en-US"/>
        </w:rPr>
      </w:pPr>
      <w:r w:rsidRPr="000F346B">
        <w:rPr>
          <w:bCs/>
          <w:sz w:val="28"/>
          <w:szCs w:val="28"/>
          <w:lang w:val="en-US"/>
        </w:rPr>
        <w:t>1) involvement of relevant experts;</w:t>
      </w:r>
    </w:p>
    <w:p w:rsidR="000F346B" w:rsidRPr="000F346B" w:rsidRDefault="000F346B" w:rsidP="00CD054F">
      <w:pPr>
        <w:ind w:firstLine="567"/>
        <w:jc w:val="both"/>
        <w:rPr>
          <w:bCs/>
          <w:sz w:val="28"/>
          <w:szCs w:val="28"/>
          <w:lang w:val="en-US"/>
        </w:rPr>
      </w:pPr>
      <w:r w:rsidRPr="000F346B">
        <w:rPr>
          <w:bCs/>
          <w:sz w:val="28"/>
          <w:szCs w:val="28"/>
          <w:lang w:val="en-US"/>
        </w:rPr>
        <w:t>2) the use of an appropriate structure that fairly reflects the interests of all parties without dominating any of the parties;</w:t>
      </w:r>
    </w:p>
    <w:p w:rsidR="000F346B" w:rsidRPr="000F346B" w:rsidRDefault="000F346B" w:rsidP="00CD054F">
      <w:pPr>
        <w:ind w:firstLine="567"/>
        <w:jc w:val="both"/>
        <w:rPr>
          <w:bCs/>
          <w:sz w:val="28"/>
          <w:szCs w:val="28"/>
          <w:lang w:val="en-US"/>
        </w:rPr>
      </w:pPr>
      <w:r w:rsidRPr="000F346B">
        <w:rPr>
          <w:bCs/>
          <w:sz w:val="28"/>
          <w:szCs w:val="28"/>
          <w:lang w:val="en-US"/>
        </w:rPr>
        <w:t>3) if applicable, the definition and agreement of conditions with the requirements for competence;</w:t>
      </w:r>
    </w:p>
    <w:p w:rsidR="000F346B" w:rsidRPr="000F346B" w:rsidRDefault="000F346B" w:rsidP="00CD054F">
      <w:pPr>
        <w:ind w:firstLine="567"/>
        <w:jc w:val="both"/>
        <w:rPr>
          <w:bCs/>
          <w:sz w:val="28"/>
          <w:szCs w:val="28"/>
          <w:lang w:val="en-US"/>
        </w:rPr>
      </w:pPr>
      <w:r w:rsidRPr="000F346B">
        <w:rPr>
          <w:bCs/>
          <w:sz w:val="28"/>
          <w:szCs w:val="28"/>
          <w:lang w:val="en-US"/>
        </w:rPr>
        <w:t>4) defining and agreeing evaluation mechanisms with competence requirements;</w:t>
      </w:r>
    </w:p>
    <w:p w:rsidR="000F346B" w:rsidRPr="000F346B" w:rsidRDefault="000F346B" w:rsidP="00CD054F">
      <w:pPr>
        <w:ind w:firstLine="567"/>
        <w:jc w:val="both"/>
        <w:rPr>
          <w:bCs/>
          <w:sz w:val="28"/>
          <w:szCs w:val="28"/>
          <w:lang w:val="en-US"/>
        </w:rPr>
      </w:pPr>
      <w:r w:rsidRPr="000F346B">
        <w:rPr>
          <w:bCs/>
          <w:sz w:val="28"/>
          <w:szCs w:val="28"/>
          <w:lang w:val="en-US"/>
        </w:rPr>
        <w:t>5) an analysis of the work or practice performed and updated to:</w:t>
      </w:r>
    </w:p>
    <w:p w:rsidR="000F346B" w:rsidRPr="000F346B" w:rsidRDefault="000F346B" w:rsidP="00CD054F">
      <w:pPr>
        <w:ind w:firstLine="567"/>
        <w:jc w:val="both"/>
        <w:rPr>
          <w:bCs/>
          <w:sz w:val="28"/>
          <w:szCs w:val="28"/>
          <w:lang w:val="en-US"/>
        </w:rPr>
      </w:pPr>
      <w:r w:rsidRPr="000F346B">
        <w:rPr>
          <w:bCs/>
          <w:sz w:val="28"/>
          <w:szCs w:val="28"/>
          <w:lang w:val="en-US"/>
        </w:rPr>
        <w:t>- Define tasks for successful implementation;</w:t>
      </w:r>
    </w:p>
    <w:p w:rsidR="000F346B" w:rsidRPr="000F346B" w:rsidRDefault="000F346B" w:rsidP="00CD054F">
      <w:pPr>
        <w:ind w:firstLine="567"/>
        <w:jc w:val="both"/>
        <w:rPr>
          <w:bCs/>
          <w:sz w:val="28"/>
          <w:szCs w:val="28"/>
          <w:lang w:val="en-US"/>
        </w:rPr>
      </w:pPr>
      <w:r w:rsidRPr="000F346B">
        <w:rPr>
          <w:bCs/>
          <w:sz w:val="28"/>
          <w:szCs w:val="28"/>
          <w:lang w:val="en-US"/>
        </w:rPr>
        <w:t>- determination of competence in relation to each task;</w:t>
      </w:r>
    </w:p>
    <w:p w:rsidR="000F346B" w:rsidRPr="000F346B" w:rsidRDefault="000F346B" w:rsidP="00CD054F">
      <w:pPr>
        <w:ind w:firstLine="567"/>
        <w:jc w:val="both"/>
        <w:rPr>
          <w:bCs/>
          <w:sz w:val="28"/>
          <w:szCs w:val="28"/>
          <w:lang w:val="en-US"/>
        </w:rPr>
      </w:pPr>
      <w:r w:rsidRPr="000F346B">
        <w:rPr>
          <w:bCs/>
          <w:sz w:val="28"/>
          <w:szCs w:val="28"/>
          <w:lang w:val="en-US"/>
        </w:rPr>
        <w:t>- confirmation of the evaluation mechanism and content of the examination;</w:t>
      </w:r>
    </w:p>
    <w:p w:rsidR="000F346B" w:rsidRPr="000F346B" w:rsidRDefault="000F346B" w:rsidP="00CD054F">
      <w:pPr>
        <w:ind w:firstLine="567"/>
        <w:jc w:val="both"/>
        <w:rPr>
          <w:bCs/>
          <w:sz w:val="28"/>
          <w:szCs w:val="28"/>
          <w:lang w:val="en-US"/>
        </w:rPr>
      </w:pPr>
      <w:r w:rsidRPr="000F346B">
        <w:rPr>
          <w:bCs/>
          <w:sz w:val="28"/>
          <w:szCs w:val="28"/>
          <w:lang w:val="en-US"/>
        </w:rPr>
        <w:t>- definition of requirements and intervals for re-certification.</w:t>
      </w:r>
    </w:p>
    <w:p w:rsidR="000F346B" w:rsidRPr="000F346B" w:rsidRDefault="000F346B" w:rsidP="00CD054F">
      <w:pPr>
        <w:ind w:firstLine="567"/>
        <w:jc w:val="both"/>
        <w:rPr>
          <w:bCs/>
          <w:sz w:val="28"/>
          <w:szCs w:val="28"/>
          <w:lang w:val="en-US"/>
        </w:rPr>
      </w:pPr>
      <w:r w:rsidRPr="000F346B">
        <w:rPr>
          <w:bCs/>
          <w:sz w:val="28"/>
          <w:szCs w:val="28"/>
          <w:lang w:val="en-US"/>
        </w:rPr>
        <w:t>In the case of developing a certification scheme by an outside entity, not a certification body, an analysis of work or practice can be used as part of the work performed. In this case, the certification body can obtain details from the documentation of the certification scheme.</w:t>
      </w:r>
    </w:p>
    <w:p w:rsidR="000F346B" w:rsidRPr="000F346B" w:rsidRDefault="000F346B" w:rsidP="00CD054F">
      <w:pPr>
        <w:ind w:firstLine="567"/>
        <w:jc w:val="both"/>
        <w:rPr>
          <w:bCs/>
          <w:sz w:val="28"/>
          <w:szCs w:val="28"/>
          <w:lang w:val="en-US"/>
        </w:rPr>
      </w:pPr>
      <w:r w:rsidRPr="000F346B">
        <w:rPr>
          <w:bCs/>
          <w:sz w:val="28"/>
          <w:szCs w:val="28"/>
          <w:lang w:val="en-US"/>
        </w:rPr>
        <w:t>The certification body should ensure the verification and operation of the certification scheme on a continuous, systematic basis.</w:t>
      </w:r>
    </w:p>
    <w:p w:rsidR="00684CC4" w:rsidRPr="000F346B" w:rsidRDefault="000F346B" w:rsidP="00CD054F">
      <w:pPr>
        <w:ind w:firstLine="567"/>
        <w:jc w:val="both"/>
        <w:rPr>
          <w:bCs/>
          <w:sz w:val="28"/>
          <w:szCs w:val="28"/>
          <w:lang w:val="en-US"/>
        </w:rPr>
      </w:pPr>
      <w:r w:rsidRPr="000F346B">
        <w:rPr>
          <w:bCs/>
          <w:sz w:val="28"/>
          <w:szCs w:val="28"/>
          <w:lang w:val="en-US"/>
        </w:rPr>
        <w:t>In the event that the certification body is not the owner of the certification scheme that it uses, it must ensure that the requirements listed above are met.</w:t>
      </w:r>
    </w:p>
    <w:p w:rsidR="000F346B" w:rsidRPr="00CD054F" w:rsidRDefault="000F346B" w:rsidP="006141CE">
      <w:pPr>
        <w:autoSpaceDE w:val="0"/>
        <w:autoSpaceDN w:val="0"/>
        <w:adjustRightInd w:val="0"/>
        <w:ind w:firstLine="567"/>
        <w:jc w:val="both"/>
        <w:rPr>
          <w:bCs/>
          <w:sz w:val="28"/>
          <w:szCs w:val="28"/>
          <w:lang w:val="en-US"/>
        </w:rPr>
      </w:pPr>
      <w:r w:rsidRPr="00174244">
        <w:rPr>
          <w:b/>
          <w:bCs/>
          <w:sz w:val="28"/>
          <w:szCs w:val="28"/>
          <w:lang w:val="en-US"/>
        </w:rPr>
        <w:t>Application process</w:t>
      </w:r>
      <w:r w:rsidRPr="00CD054F">
        <w:rPr>
          <w:bCs/>
          <w:sz w:val="28"/>
          <w:szCs w:val="28"/>
          <w:lang w:val="en-US"/>
        </w:rPr>
        <w:t>. When applying, the certification body must provide the applicant with a detailed description of the certification process in</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according to the certification scheme containing the certification requirements, the applicant's rights, description of the evaluation process, the duties of the certified person and contributions.</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The certification body shall require the</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A statement signed by the applicant and reflecting the following information:</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 general information about the applicant, for example, the name, address and other information required to identify the person;</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 the declared scope of certification;</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 a statement that the person undertakes to comply with the requirements for certification and provide any information necessary for evaluation;</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 any additional information necessary for an objective demonstration of compliance with the terms of the scheme;</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 notification of the applicant about the possibility of a request for special needs.</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The certification body must verify the application to confirm that the applicant complies with the requirements of the certification scheme.</w:t>
      </w:r>
    </w:p>
    <w:p w:rsidR="000F346B" w:rsidRPr="00CD054F" w:rsidRDefault="000F346B" w:rsidP="000F346B">
      <w:pPr>
        <w:autoSpaceDE w:val="0"/>
        <w:autoSpaceDN w:val="0"/>
        <w:adjustRightInd w:val="0"/>
        <w:ind w:firstLine="567"/>
        <w:jc w:val="both"/>
        <w:rPr>
          <w:bCs/>
          <w:sz w:val="28"/>
          <w:szCs w:val="28"/>
          <w:lang w:val="en-US"/>
        </w:rPr>
      </w:pPr>
      <w:r w:rsidRPr="00174244">
        <w:rPr>
          <w:b/>
          <w:bCs/>
          <w:sz w:val="28"/>
          <w:szCs w:val="28"/>
          <w:lang w:val="en-US"/>
        </w:rPr>
        <w:t>Evaluation process</w:t>
      </w:r>
      <w:r w:rsidRPr="00CD054F">
        <w:rPr>
          <w:bCs/>
          <w:sz w:val="28"/>
          <w:szCs w:val="28"/>
          <w:lang w:val="en-US"/>
        </w:rPr>
        <w:t>. The certification body should use specific evaluation methods and mechanisms in accordance with the certification scheme. When making changes to the certification scheme that requires additional evaluation, the certification body must document and make available to the public specific methods and mechanisms necessary to verify compliance of certified individuals with the changed requirements. For this evaluation, re-certification can be used.</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Evaluation should be planned and constructed in such a way as to ensure an objective and systematic verification of the requirements of the scheme with documented evidence to confirm the competency of the candidate.</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The certification body should check the methods for evaluating candidates. Ensuring that a fair and valid assessment is carried out, verifying and meeting special needs within reasonable limits and taking into account government requirements without violating the integrity of the assessment.</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If the certification body takes into account the work performed by another body, the certification body must have the relevant reports, data and records available to prove that the results are equivalent and meet the requirements of the certification scheme.</w:t>
      </w:r>
    </w:p>
    <w:p w:rsidR="000F346B" w:rsidRPr="00CD054F" w:rsidRDefault="000F346B" w:rsidP="000F346B">
      <w:pPr>
        <w:autoSpaceDE w:val="0"/>
        <w:autoSpaceDN w:val="0"/>
        <w:adjustRightInd w:val="0"/>
        <w:ind w:firstLine="567"/>
        <w:jc w:val="both"/>
        <w:rPr>
          <w:bCs/>
          <w:sz w:val="28"/>
          <w:szCs w:val="28"/>
          <w:lang w:val="en-US"/>
        </w:rPr>
      </w:pPr>
      <w:r w:rsidRPr="00174244">
        <w:rPr>
          <w:b/>
          <w:bCs/>
          <w:sz w:val="28"/>
          <w:szCs w:val="28"/>
          <w:lang w:val="en-US"/>
        </w:rPr>
        <w:t>Examination process</w:t>
      </w:r>
      <w:r w:rsidRPr="00CD054F">
        <w:rPr>
          <w:bCs/>
          <w:sz w:val="28"/>
          <w:szCs w:val="28"/>
          <w:lang w:val="en-US"/>
        </w:rPr>
        <w:t>. The examination should be designed to assess competence and compliance with the certification scheme in a written, oral, practical, observational or other reliable, objective way. Exam requirements should ensure that the results of each exam are comparable in content and complexity, including the reasonableness of the decision or refusal.</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The certification body should define procedures to ensure continuous management of the exams. Criteria for the conditions of the examination should be established, documented and monitored. These conditions may include lighting, temperature, noise, the distribution of candidates, the safety of a candidate, etc.</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When using technical equipment during the examination, if necessary, the equipment must be checked or calibrated.</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Appropriate methodology and procedures (for example, the collection and management of statistical data) should be documented and at regular intervals used to confirm the impartiality, validity, reliability and overall conduct of each examination, as well as to remove any shortcomings found.</w:t>
      </w:r>
    </w:p>
    <w:p w:rsidR="000F346B" w:rsidRPr="00CD054F" w:rsidRDefault="000F346B" w:rsidP="000F346B">
      <w:pPr>
        <w:autoSpaceDE w:val="0"/>
        <w:autoSpaceDN w:val="0"/>
        <w:adjustRightInd w:val="0"/>
        <w:ind w:firstLine="567"/>
        <w:jc w:val="both"/>
        <w:rPr>
          <w:bCs/>
          <w:sz w:val="28"/>
          <w:szCs w:val="28"/>
          <w:lang w:val="en-US"/>
        </w:rPr>
      </w:pPr>
      <w:r w:rsidRPr="00492C1A">
        <w:rPr>
          <w:b/>
          <w:bCs/>
          <w:sz w:val="28"/>
          <w:szCs w:val="28"/>
          <w:lang w:val="en-US"/>
        </w:rPr>
        <w:t>Decision on certification</w:t>
      </w:r>
      <w:r w:rsidRPr="00CD054F">
        <w:rPr>
          <w:bCs/>
          <w:sz w:val="28"/>
          <w:szCs w:val="28"/>
          <w:lang w:val="en-US"/>
        </w:rPr>
        <w:t>. Information obtained in the certification process should be sufficient:</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a) to decide on the certification by the certification body;</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b) for traceability in the case of an appeal or complaint.</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Decisions on the issuance, maintenance, re-certification, expansion, reduction, suspension or withdrawal of certification should not be ou</w:t>
      </w:r>
      <w:r w:rsidR="004F6557">
        <w:rPr>
          <w:bCs/>
          <w:sz w:val="28"/>
          <w:szCs w:val="28"/>
          <w:lang w:val="en-US"/>
        </w:rPr>
        <w:t>CAB</w:t>
      </w:r>
      <w:r w:rsidRPr="00CD054F">
        <w:rPr>
          <w:bCs/>
          <w:sz w:val="28"/>
          <w:szCs w:val="28"/>
          <w:lang w:val="en-US"/>
        </w:rPr>
        <w:t>urced. The certification body should limit its decision on certification to issues directly related to the requirements of the certification scheme.</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The decision on certification should be made only by the certification body on the basis of information obtained in the certification process. The personnel making the certification decision should not participate in the assessment or preparation of the candidate.</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Personnel making certification decisions must have sufficient experience and knowledge of the certification process to determine compliance with all certification requirements. Certification should not be granted until all the requirements for certification have been fulfilled.</w:t>
      </w:r>
    </w:p>
    <w:p w:rsidR="000F346B" w:rsidRPr="00CD054F" w:rsidRDefault="000F346B" w:rsidP="000F346B">
      <w:pPr>
        <w:autoSpaceDE w:val="0"/>
        <w:autoSpaceDN w:val="0"/>
        <w:adjustRightInd w:val="0"/>
        <w:ind w:firstLine="567"/>
        <w:jc w:val="both"/>
        <w:rPr>
          <w:bCs/>
          <w:sz w:val="28"/>
          <w:szCs w:val="28"/>
          <w:lang w:val="en-US"/>
        </w:rPr>
      </w:pPr>
      <w:r w:rsidRPr="00CD054F">
        <w:rPr>
          <w:bCs/>
          <w:sz w:val="28"/>
          <w:szCs w:val="28"/>
          <w:lang w:val="en-US"/>
        </w:rPr>
        <w:t>The certification body must provide certificates to all certified individuals. The certification body must be the sole owner of the certificates. The certificate must be issued in the form of a letter, card or other approved format and signed by the responsible person of the certification body.</w:t>
      </w:r>
    </w:p>
    <w:p w:rsidR="000F346B" w:rsidRPr="000F346B" w:rsidRDefault="000F346B" w:rsidP="000F346B">
      <w:pPr>
        <w:ind w:firstLine="567"/>
        <w:jc w:val="both"/>
        <w:rPr>
          <w:sz w:val="28"/>
          <w:szCs w:val="28"/>
          <w:lang w:val="en-US"/>
        </w:rPr>
      </w:pPr>
      <w:r w:rsidRPr="000F346B">
        <w:rPr>
          <w:sz w:val="28"/>
          <w:szCs w:val="28"/>
          <w:lang w:val="en-US"/>
        </w:rPr>
        <w:t>Certificates should contain the following information:</w:t>
      </w:r>
    </w:p>
    <w:p w:rsidR="000F346B" w:rsidRPr="000F346B" w:rsidRDefault="000F346B" w:rsidP="000F346B">
      <w:pPr>
        <w:ind w:firstLine="567"/>
        <w:jc w:val="both"/>
        <w:rPr>
          <w:sz w:val="28"/>
          <w:szCs w:val="28"/>
          <w:lang w:val="en-US"/>
        </w:rPr>
      </w:pPr>
      <w:r w:rsidRPr="000F346B">
        <w:rPr>
          <w:sz w:val="28"/>
          <w:szCs w:val="28"/>
          <w:lang w:val="en-US"/>
        </w:rPr>
        <w:t>- last name, first name, patronymic of the certified person;</w:t>
      </w:r>
    </w:p>
    <w:p w:rsidR="000F346B" w:rsidRPr="000F346B" w:rsidRDefault="000F346B" w:rsidP="000F346B">
      <w:pPr>
        <w:ind w:firstLine="567"/>
        <w:jc w:val="both"/>
        <w:rPr>
          <w:sz w:val="28"/>
          <w:szCs w:val="28"/>
          <w:lang w:val="en-US"/>
        </w:rPr>
      </w:pPr>
      <w:r w:rsidRPr="000F346B">
        <w:rPr>
          <w:sz w:val="28"/>
          <w:szCs w:val="28"/>
          <w:lang w:val="en-US"/>
        </w:rPr>
        <w:t>- unique identification;</w:t>
      </w:r>
    </w:p>
    <w:p w:rsidR="000F346B" w:rsidRPr="000F346B" w:rsidRDefault="000F346B" w:rsidP="000F346B">
      <w:pPr>
        <w:ind w:firstLine="567"/>
        <w:jc w:val="both"/>
        <w:rPr>
          <w:sz w:val="28"/>
          <w:szCs w:val="28"/>
          <w:lang w:val="en-US"/>
        </w:rPr>
      </w:pPr>
      <w:r w:rsidRPr="000F346B">
        <w:rPr>
          <w:sz w:val="28"/>
          <w:szCs w:val="28"/>
          <w:lang w:val="en-US"/>
        </w:rPr>
        <w:t>- name of the certification body;</w:t>
      </w:r>
    </w:p>
    <w:p w:rsidR="000F346B" w:rsidRPr="000F346B" w:rsidRDefault="000F346B" w:rsidP="000F346B">
      <w:pPr>
        <w:ind w:firstLine="567"/>
        <w:jc w:val="both"/>
        <w:rPr>
          <w:sz w:val="28"/>
          <w:szCs w:val="28"/>
          <w:lang w:val="en-US"/>
        </w:rPr>
      </w:pPr>
      <w:r w:rsidRPr="000F346B">
        <w:rPr>
          <w:sz w:val="28"/>
          <w:szCs w:val="28"/>
          <w:lang w:val="en-US"/>
        </w:rPr>
        <w:t>- reference to the certification scheme, standard or other</w:t>
      </w:r>
    </w:p>
    <w:p w:rsidR="000F346B" w:rsidRPr="000F346B" w:rsidRDefault="000F346B" w:rsidP="000F346B">
      <w:pPr>
        <w:ind w:firstLine="567"/>
        <w:jc w:val="both"/>
        <w:rPr>
          <w:sz w:val="28"/>
          <w:szCs w:val="28"/>
          <w:lang w:val="en-US"/>
        </w:rPr>
      </w:pPr>
      <w:r w:rsidRPr="000F346B">
        <w:rPr>
          <w:sz w:val="28"/>
          <w:szCs w:val="28"/>
          <w:lang w:val="en-US"/>
        </w:rPr>
        <w:t>the relevant document, including the date of publication, if applicable;</w:t>
      </w:r>
    </w:p>
    <w:p w:rsidR="000F346B" w:rsidRPr="000F346B" w:rsidRDefault="000F346B" w:rsidP="000F346B">
      <w:pPr>
        <w:ind w:firstLine="567"/>
        <w:jc w:val="both"/>
        <w:rPr>
          <w:sz w:val="28"/>
          <w:szCs w:val="28"/>
          <w:lang w:val="en-US"/>
        </w:rPr>
      </w:pPr>
      <w:r w:rsidRPr="000F346B">
        <w:rPr>
          <w:sz w:val="28"/>
          <w:szCs w:val="28"/>
          <w:lang w:val="en-US"/>
        </w:rPr>
        <w:t>- scope of certification, including conditions and limitations of action,</w:t>
      </w:r>
    </w:p>
    <w:p w:rsidR="000F346B" w:rsidRPr="000F346B" w:rsidRDefault="000F346B" w:rsidP="000F346B">
      <w:pPr>
        <w:ind w:firstLine="567"/>
        <w:jc w:val="both"/>
        <w:rPr>
          <w:sz w:val="28"/>
          <w:szCs w:val="28"/>
          <w:lang w:val="en-US"/>
        </w:rPr>
      </w:pPr>
      <w:r w:rsidRPr="000F346B">
        <w:rPr>
          <w:sz w:val="28"/>
          <w:szCs w:val="28"/>
          <w:lang w:val="en-US"/>
        </w:rPr>
        <w:t>if applicable;</w:t>
      </w:r>
    </w:p>
    <w:p w:rsidR="000F346B" w:rsidRPr="000F346B" w:rsidRDefault="000F346B" w:rsidP="000F346B">
      <w:pPr>
        <w:ind w:firstLine="567"/>
        <w:jc w:val="both"/>
        <w:rPr>
          <w:sz w:val="28"/>
          <w:szCs w:val="28"/>
          <w:lang w:val="en-US"/>
        </w:rPr>
      </w:pPr>
      <w:r w:rsidRPr="000F346B">
        <w:rPr>
          <w:sz w:val="28"/>
          <w:szCs w:val="28"/>
          <w:lang w:val="en-US"/>
        </w:rPr>
        <w:t>- the date of entry into force of the certificate and the expiry date.</w:t>
      </w:r>
    </w:p>
    <w:p w:rsidR="000F346B" w:rsidRPr="000F346B" w:rsidRDefault="000F346B" w:rsidP="000F346B">
      <w:pPr>
        <w:ind w:firstLine="567"/>
        <w:jc w:val="both"/>
        <w:rPr>
          <w:sz w:val="28"/>
          <w:szCs w:val="28"/>
          <w:lang w:val="en-US"/>
        </w:rPr>
      </w:pPr>
      <w:r w:rsidRPr="000F346B">
        <w:rPr>
          <w:sz w:val="28"/>
          <w:szCs w:val="28"/>
          <w:lang w:val="en-US"/>
        </w:rPr>
        <w:t>The certificate should be designed to reduce the risk of forgery.</w:t>
      </w:r>
    </w:p>
    <w:p w:rsidR="000F346B" w:rsidRDefault="000F346B" w:rsidP="000F346B">
      <w:pPr>
        <w:ind w:firstLine="567"/>
        <w:jc w:val="both"/>
        <w:rPr>
          <w:b/>
          <w:bCs/>
          <w:sz w:val="28"/>
          <w:szCs w:val="28"/>
          <w:lang w:val="en-US"/>
        </w:rPr>
      </w:pPr>
    </w:p>
    <w:p w:rsidR="006141CE" w:rsidRDefault="006141CE" w:rsidP="006141CE">
      <w:pPr>
        <w:ind w:firstLine="567"/>
        <w:jc w:val="both"/>
        <w:rPr>
          <w:b/>
          <w:bCs/>
          <w:spacing w:val="-3"/>
          <w:w w:val="113"/>
          <w:sz w:val="28"/>
          <w:szCs w:val="28"/>
          <w:lang w:val="en-US"/>
        </w:rPr>
      </w:pPr>
      <w:r w:rsidRPr="00C83911">
        <w:rPr>
          <w:b/>
          <w:bCs/>
          <w:spacing w:val="-3"/>
          <w:w w:val="113"/>
          <w:sz w:val="28"/>
          <w:szCs w:val="28"/>
          <w:lang w:val="en-US"/>
        </w:rPr>
        <w:t>Test questions:</w:t>
      </w:r>
    </w:p>
    <w:p w:rsidR="00351BB7" w:rsidRPr="00351BB7" w:rsidRDefault="00351BB7" w:rsidP="00351BB7">
      <w:pPr>
        <w:ind w:firstLine="567"/>
        <w:jc w:val="both"/>
        <w:rPr>
          <w:bCs/>
          <w:sz w:val="28"/>
          <w:szCs w:val="28"/>
          <w:lang w:val="en-US"/>
        </w:rPr>
      </w:pPr>
      <w:r w:rsidRPr="00351BB7">
        <w:rPr>
          <w:bCs/>
          <w:sz w:val="28"/>
          <w:szCs w:val="28"/>
          <w:lang w:val="en-US"/>
        </w:rPr>
        <w:t>1</w:t>
      </w:r>
      <w:r>
        <w:rPr>
          <w:bCs/>
          <w:sz w:val="28"/>
          <w:szCs w:val="28"/>
          <w:lang w:val="en-US"/>
        </w:rPr>
        <w:t>.</w:t>
      </w:r>
      <w:r w:rsidRPr="00351BB7">
        <w:rPr>
          <w:bCs/>
          <w:sz w:val="28"/>
          <w:szCs w:val="28"/>
          <w:lang w:val="en-US"/>
        </w:rPr>
        <w:t xml:space="preserve"> What types of services do you know?</w:t>
      </w:r>
    </w:p>
    <w:p w:rsidR="00351BB7" w:rsidRPr="00351BB7" w:rsidRDefault="00351BB7" w:rsidP="00351BB7">
      <w:pPr>
        <w:ind w:firstLine="567"/>
        <w:jc w:val="both"/>
        <w:rPr>
          <w:bCs/>
          <w:sz w:val="28"/>
          <w:szCs w:val="28"/>
          <w:lang w:val="en-US"/>
        </w:rPr>
      </w:pPr>
      <w:r w:rsidRPr="00351BB7">
        <w:rPr>
          <w:bCs/>
          <w:sz w:val="28"/>
          <w:szCs w:val="28"/>
          <w:lang w:val="en-US"/>
        </w:rPr>
        <w:t>2</w:t>
      </w:r>
      <w:r>
        <w:rPr>
          <w:bCs/>
          <w:sz w:val="28"/>
          <w:szCs w:val="28"/>
          <w:lang w:val="en-US"/>
        </w:rPr>
        <w:t>.</w:t>
      </w:r>
      <w:r w:rsidRPr="00351BB7">
        <w:rPr>
          <w:bCs/>
          <w:sz w:val="28"/>
          <w:szCs w:val="28"/>
          <w:lang w:val="en-US"/>
        </w:rPr>
        <w:t xml:space="preserve"> How does it conduct certification of services?</w:t>
      </w:r>
    </w:p>
    <w:p w:rsidR="006141CE" w:rsidRDefault="00351BB7" w:rsidP="00351BB7">
      <w:pPr>
        <w:ind w:firstLine="567"/>
        <w:jc w:val="both"/>
        <w:rPr>
          <w:bCs/>
          <w:sz w:val="28"/>
          <w:szCs w:val="28"/>
          <w:lang w:val="en-US"/>
        </w:rPr>
      </w:pPr>
      <w:r w:rsidRPr="00351BB7">
        <w:rPr>
          <w:bCs/>
          <w:sz w:val="28"/>
          <w:szCs w:val="28"/>
          <w:lang w:val="en-US"/>
        </w:rPr>
        <w:t>3</w:t>
      </w:r>
      <w:r>
        <w:rPr>
          <w:bCs/>
          <w:sz w:val="28"/>
          <w:szCs w:val="28"/>
          <w:lang w:val="en-US"/>
        </w:rPr>
        <w:t>.</w:t>
      </w:r>
      <w:r w:rsidRPr="00351BB7">
        <w:rPr>
          <w:bCs/>
          <w:sz w:val="28"/>
          <w:szCs w:val="28"/>
          <w:lang w:val="en-US"/>
        </w:rPr>
        <w:t xml:space="preserve"> Do you have specifications for certification of services and products?</w:t>
      </w:r>
    </w:p>
    <w:p w:rsidR="00351BB7" w:rsidRPr="00351BB7" w:rsidRDefault="00351BB7" w:rsidP="00351BB7">
      <w:pPr>
        <w:ind w:firstLine="567"/>
        <w:jc w:val="both"/>
        <w:rPr>
          <w:bCs/>
          <w:sz w:val="28"/>
          <w:szCs w:val="28"/>
          <w:lang w:val="en-US"/>
        </w:rPr>
      </w:pPr>
      <w:r>
        <w:rPr>
          <w:bCs/>
          <w:sz w:val="28"/>
          <w:szCs w:val="28"/>
          <w:lang w:val="en-US"/>
        </w:rPr>
        <w:t>4.</w:t>
      </w:r>
      <w:r w:rsidRPr="00351BB7">
        <w:rPr>
          <w:bCs/>
          <w:sz w:val="28"/>
          <w:szCs w:val="28"/>
          <w:lang w:val="en-US"/>
        </w:rPr>
        <w:t>Name valid results for product and service certification;</w:t>
      </w:r>
    </w:p>
    <w:p w:rsidR="00351BB7" w:rsidRPr="00351BB7" w:rsidRDefault="00351BB7" w:rsidP="00351BB7">
      <w:pPr>
        <w:ind w:firstLine="567"/>
        <w:jc w:val="both"/>
        <w:rPr>
          <w:bCs/>
          <w:sz w:val="28"/>
          <w:szCs w:val="28"/>
          <w:lang w:val="en-US"/>
        </w:rPr>
      </w:pPr>
      <w:r>
        <w:rPr>
          <w:bCs/>
          <w:sz w:val="28"/>
          <w:szCs w:val="28"/>
          <w:lang w:val="en-US"/>
        </w:rPr>
        <w:t>5.</w:t>
      </w:r>
      <w:r w:rsidRPr="00351BB7">
        <w:rPr>
          <w:bCs/>
          <w:sz w:val="28"/>
          <w:szCs w:val="28"/>
          <w:lang w:val="en-US"/>
        </w:rPr>
        <w:t>why there is no consumer advertisement in the quality of certified products and services;</w:t>
      </w:r>
    </w:p>
    <w:p w:rsidR="00351BB7" w:rsidRPr="00351BB7" w:rsidRDefault="00351BB7" w:rsidP="00351BB7">
      <w:pPr>
        <w:ind w:firstLine="567"/>
        <w:jc w:val="both"/>
        <w:rPr>
          <w:bCs/>
          <w:sz w:val="28"/>
          <w:szCs w:val="28"/>
          <w:lang w:val="en-US"/>
        </w:rPr>
      </w:pPr>
      <w:r>
        <w:rPr>
          <w:bCs/>
          <w:sz w:val="28"/>
          <w:szCs w:val="28"/>
          <w:lang w:val="en-US"/>
        </w:rPr>
        <w:t>6.</w:t>
      </w:r>
      <w:r w:rsidRPr="00351BB7">
        <w:rPr>
          <w:bCs/>
          <w:sz w:val="28"/>
          <w:szCs w:val="28"/>
          <w:lang w:val="en-US"/>
        </w:rPr>
        <w:t>presence of technological instructions with the certification body certifying the product and service mark of conformity;</w:t>
      </w:r>
    </w:p>
    <w:p w:rsidR="00351BB7" w:rsidRPr="00351BB7" w:rsidRDefault="00351BB7" w:rsidP="00351BB7">
      <w:pPr>
        <w:ind w:firstLine="567"/>
        <w:jc w:val="both"/>
        <w:rPr>
          <w:bCs/>
          <w:sz w:val="28"/>
          <w:szCs w:val="28"/>
          <w:lang w:val="en-US"/>
        </w:rPr>
      </w:pPr>
      <w:r>
        <w:rPr>
          <w:bCs/>
          <w:sz w:val="28"/>
          <w:szCs w:val="28"/>
          <w:lang w:val="en-US"/>
        </w:rPr>
        <w:t>7.</w:t>
      </w:r>
      <w:r w:rsidRPr="00351BB7">
        <w:rPr>
          <w:bCs/>
          <w:sz w:val="28"/>
          <w:szCs w:val="28"/>
          <w:lang w:val="en-US"/>
        </w:rPr>
        <w:t>The right to mark the product (service) with the mark of conformity, or the decision not to grant it, should be made within 30 days from the date of receipt of the application with the required documents</w:t>
      </w:r>
    </w:p>
    <w:p w:rsidR="006141CE" w:rsidRDefault="006141CE" w:rsidP="00351BB7">
      <w:pPr>
        <w:jc w:val="both"/>
        <w:rPr>
          <w:b/>
          <w:bCs/>
          <w:sz w:val="28"/>
          <w:szCs w:val="28"/>
          <w:lang w:val="en-US"/>
        </w:rPr>
      </w:pPr>
    </w:p>
    <w:p w:rsidR="006141CE" w:rsidRDefault="006141CE" w:rsidP="000F346B">
      <w:pPr>
        <w:ind w:firstLine="567"/>
        <w:jc w:val="both"/>
        <w:rPr>
          <w:b/>
          <w:bCs/>
          <w:sz w:val="28"/>
          <w:szCs w:val="28"/>
          <w:lang w:val="en-US"/>
        </w:rPr>
      </w:pPr>
    </w:p>
    <w:p w:rsidR="006141CE" w:rsidRDefault="006141CE" w:rsidP="000F346B">
      <w:pPr>
        <w:ind w:firstLine="567"/>
        <w:jc w:val="both"/>
        <w:rPr>
          <w:b/>
          <w:bCs/>
          <w:sz w:val="28"/>
          <w:szCs w:val="28"/>
          <w:lang w:val="en-US"/>
        </w:rPr>
      </w:pPr>
    </w:p>
    <w:p w:rsidR="006141CE" w:rsidRDefault="006141CE" w:rsidP="00351BB7">
      <w:pPr>
        <w:ind w:right="283"/>
        <w:jc w:val="center"/>
        <w:rPr>
          <w:b/>
          <w:color w:val="000000"/>
          <w:sz w:val="28"/>
          <w:szCs w:val="28"/>
          <w:lang w:val="en-US"/>
        </w:rPr>
      </w:pPr>
      <w:r w:rsidRPr="00C63332">
        <w:rPr>
          <w:b/>
          <w:sz w:val="28"/>
          <w:szCs w:val="28"/>
          <w:lang w:val="en-US"/>
        </w:rPr>
        <w:t xml:space="preserve">Lecture </w:t>
      </w:r>
      <w:r w:rsidR="005562A7">
        <w:rPr>
          <w:b/>
          <w:color w:val="000000"/>
          <w:sz w:val="28"/>
          <w:szCs w:val="28"/>
          <w:lang w:val="en-US"/>
        </w:rPr>
        <w:t>14</w:t>
      </w:r>
    </w:p>
    <w:p w:rsidR="00150747" w:rsidRPr="00351BB7" w:rsidRDefault="00150747" w:rsidP="00351BB7">
      <w:pPr>
        <w:ind w:right="283"/>
        <w:jc w:val="center"/>
        <w:rPr>
          <w:b/>
          <w:color w:val="000000"/>
          <w:sz w:val="28"/>
          <w:szCs w:val="28"/>
          <w:lang w:val="en-US"/>
        </w:rPr>
      </w:pPr>
    </w:p>
    <w:p w:rsidR="006141CE" w:rsidRDefault="006141CE" w:rsidP="005562A7">
      <w:pPr>
        <w:ind w:firstLine="567"/>
        <w:jc w:val="both"/>
        <w:rPr>
          <w:b/>
          <w:sz w:val="28"/>
          <w:szCs w:val="28"/>
          <w:lang w:val="en-US"/>
        </w:rPr>
      </w:pPr>
      <w:r>
        <w:rPr>
          <w:b/>
          <w:sz w:val="28"/>
          <w:szCs w:val="28"/>
          <w:lang w:val="en-US"/>
        </w:rPr>
        <w:t xml:space="preserve">Theme: </w:t>
      </w:r>
      <w:r w:rsidRPr="009B66B6">
        <w:rPr>
          <w:b/>
          <w:sz w:val="28"/>
          <w:szCs w:val="28"/>
          <w:lang w:val="en-US"/>
        </w:rPr>
        <w:t>Suspension, cancellation or reduction of the scope of certification</w:t>
      </w:r>
      <w:r>
        <w:rPr>
          <w:b/>
          <w:sz w:val="28"/>
          <w:szCs w:val="28"/>
          <w:lang w:val="en-US"/>
        </w:rPr>
        <w:t>.</w:t>
      </w:r>
    </w:p>
    <w:p w:rsidR="00150747" w:rsidRDefault="00150747" w:rsidP="005562A7">
      <w:pPr>
        <w:ind w:firstLine="567"/>
        <w:jc w:val="both"/>
        <w:rPr>
          <w:b/>
          <w:sz w:val="28"/>
          <w:szCs w:val="28"/>
          <w:lang w:val="en-US"/>
        </w:rPr>
      </w:pPr>
    </w:p>
    <w:p w:rsidR="006141CE" w:rsidRDefault="006141CE" w:rsidP="006141CE">
      <w:pPr>
        <w:tabs>
          <w:tab w:val="left" w:pos="9638"/>
        </w:tabs>
        <w:ind w:right="-1" w:firstLine="425"/>
        <w:jc w:val="both"/>
        <w:rPr>
          <w:b/>
          <w:sz w:val="28"/>
          <w:szCs w:val="28"/>
          <w:lang w:val="en-US"/>
        </w:rPr>
      </w:pPr>
      <w:r w:rsidRPr="00372CBC">
        <w:rPr>
          <w:b/>
          <w:sz w:val="28"/>
          <w:szCs w:val="28"/>
          <w:lang w:val="en-US"/>
        </w:rPr>
        <w:t>Lecture plan:</w:t>
      </w:r>
    </w:p>
    <w:p w:rsidR="006141CE" w:rsidRPr="00FA3F30" w:rsidRDefault="006141CE" w:rsidP="006141CE">
      <w:pPr>
        <w:jc w:val="both"/>
        <w:rPr>
          <w:b/>
          <w:lang w:val="en-US"/>
        </w:rPr>
      </w:pPr>
      <w:r w:rsidRPr="00FA3F30">
        <w:rPr>
          <w:b/>
          <w:lang w:val="en-US"/>
        </w:rPr>
        <w:t xml:space="preserve">       1.</w:t>
      </w:r>
      <w:r w:rsidRPr="00FA3F30">
        <w:rPr>
          <w:b/>
          <w:sz w:val="28"/>
          <w:szCs w:val="28"/>
          <w:lang w:val="en-US"/>
        </w:rPr>
        <w:t xml:space="preserve"> Suspension, cancellation or reduction of the scope of certification.</w:t>
      </w:r>
    </w:p>
    <w:p w:rsidR="006141CE" w:rsidRPr="00FA3F30" w:rsidRDefault="006141CE" w:rsidP="006141CE">
      <w:pPr>
        <w:jc w:val="both"/>
        <w:rPr>
          <w:b/>
          <w:sz w:val="28"/>
          <w:szCs w:val="28"/>
          <w:lang w:val="en-US"/>
        </w:rPr>
      </w:pPr>
      <w:r w:rsidRPr="00FA3F30">
        <w:rPr>
          <w:b/>
          <w:lang w:val="en-US"/>
        </w:rPr>
        <w:t xml:space="preserve">       2.</w:t>
      </w:r>
      <w:r w:rsidRPr="00FA3F30">
        <w:rPr>
          <w:b/>
          <w:sz w:val="28"/>
          <w:szCs w:val="28"/>
          <w:lang w:val="en-US"/>
        </w:rPr>
        <w:t xml:space="preserve"> The re-certification process</w:t>
      </w:r>
    </w:p>
    <w:p w:rsidR="006141CE" w:rsidRPr="00FA3F30" w:rsidRDefault="006141CE" w:rsidP="005562A7">
      <w:pPr>
        <w:jc w:val="both"/>
        <w:rPr>
          <w:b/>
          <w:bCs/>
          <w:sz w:val="28"/>
          <w:szCs w:val="28"/>
          <w:lang w:val="en-US"/>
        </w:rPr>
      </w:pPr>
      <w:r w:rsidRPr="00FA3F30">
        <w:rPr>
          <w:b/>
          <w:lang w:val="en-US"/>
        </w:rPr>
        <w:t xml:space="preserve">       3.</w:t>
      </w:r>
      <w:r w:rsidRPr="00FA3F30">
        <w:rPr>
          <w:b/>
          <w:bCs/>
          <w:sz w:val="28"/>
          <w:szCs w:val="28"/>
          <w:lang w:val="en-US"/>
        </w:rPr>
        <w:t xml:space="preserve"> Use of certificates, logos and signs</w:t>
      </w:r>
    </w:p>
    <w:p w:rsidR="000F346B" w:rsidRPr="000F346B" w:rsidRDefault="000F346B" w:rsidP="000F346B">
      <w:pPr>
        <w:ind w:firstLine="567"/>
        <w:jc w:val="both"/>
        <w:rPr>
          <w:sz w:val="28"/>
          <w:szCs w:val="28"/>
          <w:lang w:val="en-US"/>
        </w:rPr>
      </w:pPr>
      <w:r w:rsidRPr="000F346B">
        <w:rPr>
          <w:sz w:val="28"/>
          <w:szCs w:val="28"/>
          <w:lang w:val="en-US"/>
        </w:rPr>
        <w:t>The certification body must have a policy and documented procedure (s) for suspending or revoking certification or reducing the scope of certification, providing for subsequent actions by the certification body.</w:t>
      </w:r>
    </w:p>
    <w:p w:rsidR="000F346B" w:rsidRPr="000F346B" w:rsidRDefault="000F346B" w:rsidP="000F346B">
      <w:pPr>
        <w:ind w:firstLine="567"/>
        <w:jc w:val="both"/>
        <w:rPr>
          <w:sz w:val="28"/>
          <w:szCs w:val="28"/>
          <w:lang w:val="en-US"/>
        </w:rPr>
      </w:pPr>
      <w:r w:rsidRPr="000F346B">
        <w:rPr>
          <w:sz w:val="28"/>
          <w:szCs w:val="28"/>
          <w:lang w:val="en-US"/>
        </w:rPr>
        <w:t>In the event of non-elimination of the reasons that served as the basis for suspension of certification, within the period set by the certification body, certification should be revoked or the scope of certification should be reduced.</w:t>
      </w:r>
    </w:p>
    <w:p w:rsidR="000F346B" w:rsidRPr="000F346B" w:rsidRDefault="000F346B" w:rsidP="000F346B">
      <w:pPr>
        <w:ind w:firstLine="567"/>
        <w:jc w:val="both"/>
        <w:rPr>
          <w:sz w:val="28"/>
          <w:szCs w:val="28"/>
          <w:lang w:val="en-US"/>
        </w:rPr>
      </w:pPr>
      <w:r w:rsidRPr="000F346B">
        <w:rPr>
          <w:sz w:val="28"/>
          <w:szCs w:val="28"/>
          <w:lang w:val="en-US"/>
        </w:rPr>
        <w:t>A valid agreement must be signed between the certification body and the certificated person, obliging the certified person to terminate the activity in the field of certification in case of suspension of certification.</w:t>
      </w:r>
    </w:p>
    <w:p w:rsidR="000F346B" w:rsidRPr="000F346B" w:rsidRDefault="000F346B" w:rsidP="000F346B">
      <w:pPr>
        <w:ind w:firstLine="567"/>
        <w:jc w:val="both"/>
        <w:rPr>
          <w:sz w:val="28"/>
          <w:szCs w:val="28"/>
          <w:lang w:val="en-US"/>
        </w:rPr>
      </w:pPr>
      <w:r w:rsidRPr="000F346B">
        <w:rPr>
          <w:sz w:val="28"/>
          <w:szCs w:val="28"/>
          <w:lang w:val="en-US"/>
        </w:rPr>
        <w:t>A legally binding agreement must be signed between the certification body and the certificated person, according to which the certified person in case of revocation of certification should stop using references to the status of certification.</w:t>
      </w:r>
    </w:p>
    <w:p w:rsidR="000F346B" w:rsidRPr="009B66B6" w:rsidRDefault="000F346B" w:rsidP="006141CE">
      <w:pPr>
        <w:ind w:firstLine="567"/>
        <w:jc w:val="both"/>
        <w:rPr>
          <w:b/>
          <w:sz w:val="28"/>
          <w:szCs w:val="28"/>
          <w:lang w:val="en-US"/>
        </w:rPr>
      </w:pPr>
      <w:r w:rsidRPr="009B66B6">
        <w:rPr>
          <w:b/>
          <w:sz w:val="28"/>
          <w:szCs w:val="28"/>
          <w:lang w:val="en-US"/>
        </w:rPr>
        <w:t>The re-certification process</w:t>
      </w:r>
    </w:p>
    <w:p w:rsidR="000F346B" w:rsidRPr="000F346B" w:rsidRDefault="000F346B" w:rsidP="000F346B">
      <w:pPr>
        <w:ind w:firstLine="567"/>
        <w:jc w:val="both"/>
        <w:rPr>
          <w:sz w:val="28"/>
          <w:szCs w:val="28"/>
          <w:lang w:val="en-US"/>
        </w:rPr>
      </w:pPr>
      <w:r w:rsidRPr="000F346B">
        <w:rPr>
          <w:sz w:val="28"/>
          <w:szCs w:val="28"/>
          <w:lang w:val="en-US"/>
        </w:rPr>
        <w:t>The certification body must have a documented procedure (s) for the implementation of the re-certification process in accordance with the requirements of the certification scheme. In the process of re-certification, the certification body must guarantee the competence of the certified person and the constant compliance with the requirements of the relevant certification scheme.</w:t>
      </w:r>
    </w:p>
    <w:p w:rsidR="000F346B" w:rsidRPr="000F346B" w:rsidRDefault="000F346B" w:rsidP="000F346B">
      <w:pPr>
        <w:ind w:firstLine="567"/>
        <w:jc w:val="both"/>
        <w:rPr>
          <w:sz w:val="28"/>
          <w:szCs w:val="28"/>
          <w:lang w:val="en-US"/>
        </w:rPr>
      </w:pPr>
      <w:r w:rsidRPr="000F346B">
        <w:rPr>
          <w:sz w:val="28"/>
          <w:szCs w:val="28"/>
          <w:lang w:val="en-US"/>
        </w:rPr>
        <w:t>The period of re-certification must meet the requirements of the scheme. Re-certification should be based on the following aspects:</w:t>
      </w:r>
    </w:p>
    <w:p w:rsidR="000F346B" w:rsidRPr="000F346B" w:rsidRDefault="000F346B" w:rsidP="000F346B">
      <w:pPr>
        <w:ind w:firstLine="567"/>
        <w:jc w:val="both"/>
        <w:rPr>
          <w:sz w:val="28"/>
          <w:szCs w:val="28"/>
          <w:lang w:val="en-US"/>
        </w:rPr>
      </w:pPr>
      <w:r w:rsidRPr="000F346B">
        <w:rPr>
          <w:sz w:val="28"/>
          <w:szCs w:val="28"/>
          <w:lang w:val="en-US"/>
        </w:rPr>
        <w:t>- regulatory requirements;</w:t>
      </w:r>
    </w:p>
    <w:p w:rsidR="000F346B" w:rsidRPr="000F346B" w:rsidRDefault="000F346B" w:rsidP="000F346B">
      <w:pPr>
        <w:ind w:firstLine="567"/>
        <w:jc w:val="both"/>
        <w:rPr>
          <w:sz w:val="28"/>
          <w:szCs w:val="28"/>
          <w:lang w:val="en-US"/>
        </w:rPr>
      </w:pPr>
      <w:r w:rsidRPr="000F346B">
        <w:rPr>
          <w:sz w:val="28"/>
          <w:szCs w:val="28"/>
          <w:lang w:val="en-US"/>
        </w:rPr>
        <w:t>- changes in regulatory documents;</w:t>
      </w:r>
    </w:p>
    <w:p w:rsidR="000F346B" w:rsidRPr="000F346B" w:rsidRDefault="000F346B" w:rsidP="000F346B">
      <w:pPr>
        <w:ind w:firstLine="567"/>
        <w:jc w:val="both"/>
        <w:rPr>
          <w:sz w:val="28"/>
          <w:szCs w:val="28"/>
          <w:lang w:val="en-US"/>
        </w:rPr>
      </w:pPr>
      <w:r w:rsidRPr="000F346B">
        <w:rPr>
          <w:sz w:val="28"/>
          <w:szCs w:val="28"/>
          <w:lang w:val="en-US"/>
        </w:rPr>
        <w:t>- changes in the requirements of the relevant schemes;</w:t>
      </w:r>
    </w:p>
    <w:p w:rsidR="000F346B" w:rsidRPr="000F346B" w:rsidRDefault="000F346B" w:rsidP="000F346B">
      <w:pPr>
        <w:ind w:firstLine="567"/>
        <w:jc w:val="both"/>
        <w:rPr>
          <w:sz w:val="28"/>
          <w:szCs w:val="28"/>
          <w:lang w:val="en-US"/>
        </w:rPr>
      </w:pPr>
      <w:r w:rsidRPr="000F346B">
        <w:rPr>
          <w:sz w:val="28"/>
          <w:szCs w:val="28"/>
          <w:lang w:val="en-US"/>
        </w:rPr>
        <w:t>- the state and level of development of the industry or industry in which the certified person is working;</w:t>
      </w:r>
    </w:p>
    <w:p w:rsidR="000F346B" w:rsidRPr="000F346B" w:rsidRDefault="000F346B" w:rsidP="000F346B">
      <w:pPr>
        <w:ind w:firstLine="567"/>
        <w:jc w:val="both"/>
        <w:rPr>
          <w:sz w:val="28"/>
          <w:szCs w:val="28"/>
          <w:lang w:val="en-US"/>
        </w:rPr>
      </w:pPr>
      <w:r w:rsidRPr="000F346B">
        <w:rPr>
          <w:sz w:val="28"/>
          <w:szCs w:val="28"/>
          <w:lang w:val="en-US"/>
        </w:rPr>
        <w:t>- risks associated with the activities of an incompetent specialist;</w:t>
      </w:r>
    </w:p>
    <w:p w:rsidR="000F346B" w:rsidRPr="000F346B" w:rsidRDefault="000F346B" w:rsidP="000F346B">
      <w:pPr>
        <w:ind w:firstLine="567"/>
        <w:jc w:val="both"/>
        <w:rPr>
          <w:sz w:val="28"/>
          <w:szCs w:val="28"/>
          <w:lang w:val="en-US"/>
        </w:rPr>
      </w:pPr>
      <w:r w:rsidRPr="000F346B">
        <w:rPr>
          <w:sz w:val="28"/>
          <w:szCs w:val="28"/>
          <w:lang w:val="en-US"/>
        </w:rPr>
        <w:t>- changes in technology and requirements for certified individuals;</w:t>
      </w:r>
    </w:p>
    <w:p w:rsidR="000F346B" w:rsidRPr="000F346B" w:rsidRDefault="000F346B" w:rsidP="000F346B">
      <w:pPr>
        <w:ind w:firstLine="567"/>
        <w:jc w:val="both"/>
        <w:rPr>
          <w:sz w:val="28"/>
          <w:szCs w:val="28"/>
          <w:lang w:val="en-US"/>
        </w:rPr>
      </w:pPr>
      <w:r w:rsidRPr="000F346B">
        <w:rPr>
          <w:sz w:val="28"/>
          <w:szCs w:val="28"/>
          <w:lang w:val="en-US"/>
        </w:rPr>
        <w:t>- requirements of interested parties;</w:t>
      </w:r>
    </w:p>
    <w:p w:rsidR="000F346B" w:rsidRPr="000F346B" w:rsidRDefault="000F346B" w:rsidP="000F346B">
      <w:pPr>
        <w:ind w:firstLine="567"/>
        <w:jc w:val="both"/>
        <w:rPr>
          <w:sz w:val="28"/>
          <w:szCs w:val="28"/>
          <w:lang w:val="en-US"/>
        </w:rPr>
      </w:pPr>
      <w:r w:rsidRPr="000F346B">
        <w:rPr>
          <w:sz w:val="28"/>
          <w:szCs w:val="28"/>
          <w:lang w:val="en-US"/>
        </w:rPr>
        <w:t>- the frequency and content of observations, if required in accordance with the certification scheme.</w:t>
      </w:r>
    </w:p>
    <w:p w:rsidR="000F346B" w:rsidRPr="000F346B" w:rsidRDefault="000F346B" w:rsidP="000F346B">
      <w:pPr>
        <w:ind w:firstLine="567"/>
        <w:jc w:val="both"/>
        <w:rPr>
          <w:sz w:val="28"/>
          <w:szCs w:val="28"/>
          <w:lang w:val="en-US"/>
        </w:rPr>
      </w:pPr>
      <w:r w:rsidRPr="000F346B">
        <w:rPr>
          <w:sz w:val="28"/>
          <w:szCs w:val="28"/>
          <w:lang w:val="en-US"/>
        </w:rPr>
        <w:t>The established re-certification process should be sufficient to ensure an unbiased evaluation in order to confirm the competence of the certified person. In accordance with the certification scheme, the re-certification provides for the following actions:</w:t>
      </w:r>
    </w:p>
    <w:p w:rsidR="000F346B" w:rsidRPr="000F346B" w:rsidRDefault="000F346B" w:rsidP="000F346B">
      <w:pPr>
        <w:ind w:firstLine="567"/>
        <w:jc w:val="both"/>
        <w:rPr>
          <w:sz w:val="28"/>
          <w:szCs w:val="28"/>
          <w:lang w:val="en-US"/>
        </w:rPr>
      </w:pPr>
      <w:r w:rsidRPr="000F346B">
        <w:rPr>
          <w:sz w:val="28"/>
          <w:szCs w:val="28"/>
          <w:lang w:val="en-US"/>
        </w:rPr>
        <w:t>- on-site assessment;</w:t>
      </w:r>
    </w:p>
    <w:p w:rsidR="000F346B" w:rsidRPr="000F346B" w:rsidRDefault="000F346B" w:rsidP="000F346B">
      <w:pPr>
        <w:ind w:firstLine="567"/>
        <w:jc w:val="both"/>
        <w:rPr>
          <w:sz w:val="28"/>
          <w:szCs w:val="28"/>
          <w:lang w:val="en-US"/>
        </w:rPr>
      </w:pPr>
      <w:r w:rsidRPr="000F346B">
        <w:rPr>
          <w:sz w:val="28"/>
          <w:szCs w:val="28"/>
          <w:lang w:val="en-US"/>
        </w:rPr>
        <w:t>- training;</w:t>
      </w:r>
    </w:p>
    <w:p w:rsidR="000F346B" w:rsidRPr="000F346B" w:rsidRDefault="000F346B" w:rsidP="000F346B">
      <w:pPr>
        <w:ind w:firstLine="567"/>
        <w:jc w:val="both"/>
        <w:rPr>
          <w:sz w:val="28"/>
          <w:szCs w:val="28"/>
          <w:lang w:val="en-US"/>
        </w:rPr>
      </w:pPr>
      <w:r w:rsidRPr="000F346B">
        <w:rPr>
          <w:sz w:val="28"/>
          <w:szCs w:val="28"/>
          <w:lang w:val="en-US"/>
        </w:rPr>
        <w:t>- Interview;</w:t>
      </w:r>
    </w:p>
    <w:p w:rsidR="000F346B" w:rsidRPr="000F346B" w:rsidRDefault="000F346B" w:rsidP="000F346B">
      <w:pPr>
        <w:ind w:firstLine="567"/>
        <w:jc w:val="both"/>
        <w:rPr>
          <w:sz w:val="28"/>
          <w:szCs w:val="28"/>
          <w:lang w:val="en-US"/>
        </w:rPr>
      </w:pPr>
      <w:r w:rsidRPr="000F346B">
        <w:rPr>
          <w:sz w:val="28"/>
          <w:szCs w:val="28"/>
          <w:lang w:val="en-US"/>
        </w:rPr>
        <w:t>- confirmation of satisfactory work and records of work experience;</w:t>
      </w:r>
    </w:p>
    <w:p w:rsidR="000F346B" w:rsidRPr="004F17E3" w:rsidRDefault="000F346B" w:rsidP="000F346B">
      <w:pPr>
        <w:ind w:firstLine="567"/>
        <w:jc w:val="both"/>
        <w:rPr>
          <w:sz w:val="28"/>
          <w:szCs w:val="28"/>
          <w:lang w:val="en-US"/>
        </w:rPr>
      </w:pPr>
      <w:r w:rsidRPr="004F17E3">
        <w:rPr>
          <w:sz w:val="28"/>
          <w:szCs w:val="28"/>
          <w:lang w:val="en-US"/>
        </w:rPr>
        <w:t>- examination;</w:t>
      </w:r>
    </w:p>
    <w:p w:rsidR="005166FF" w:rsidRDefault="000F346B" w:rsidP="000F346B">
      <w:pPr>
        <w:ind w:firstLine="567"/>
        <w:jc w:val="both"/>
        <w:rPr>
          <w:sz w:val="28"/>
          <w:szCs w:val="28"/>
          <w:lang w:val="en-US"/>
        </w:rPr>
      </w:pPr>
      <w:r w:rsidRPr="000F346B">
        <w:rPr>
          <w:sz w:val="28"/>
          <w:szCs w:val="28"/>
          <w:lang w:val="en-US"/>
        </w:rPr>
        <w:t>- checking physical abilities in relation to competence.</w:t>
      </w:r>
    </w:p>
    <w:p w:rsidR="000F346B" w:rsidRPr="000F346B" w:rsidRDefault="000F346B" w:rsidP="006141CE">
      <w:pPr>
        <w:ind w:firstLine="567"/>
        <w:jc w:val="both"/>
        <w:rPr>
          <w:b/>
          <w:bCs/>
          <w:sz w:val="28"/>
          <w:szCs w:val="28"/>
          <w:lang w:val="en-US"/>
        </w:rPr>
      </w:pPr>
      <w:r w:rsidRPr="000F346B">
        <w:rPr>
          <w:b/>
          <w:bCs/>
          <w:sz w:val="28"/>
          <w:szCs w:val="28"/>
          <w:lang w:val="en-US"/>
        </w:rPr>
        <w:t>Use of certificates, logos and signs</w:t>
      </w:r>
    </w:p>
    <w:p w:rsidR="000F346B" w:rsidRPr="009B66B6" w:rsidRDefault="000F346B" w:rsidP="000F346B">
      <w:pPr>
        <w:ind w:firstLine="567"/>
        <w:jc w:val="both"/>
        <w:rPr>
          <w:bCs/>
          <w:sz w:val="28"/>
          <w:szCs w:val="28"/>
          <w:lang w:val="en-US"/>
        </w:rPr>
      </w:pPr>
      <w:r w:rsidRPr="009B66B6">
        <w:rPr>
          <w:bCs/>
          <w:sz w:val="28"/>
          <w:szCs w:val="28"/>
          <w:lang w:val="en-US"/>
        </w:rPr>
        <w:t>A certification body that provides a certification mark or logo must document the terms of use and properly manage the rights to use and display these marks. ISO / IEC 17030 provides requirements for the use of marks by third parties.</w:t>
      </w:r>
    </w:p>
    <w:p w:rsidR="000F346B" w:rsidRPr="009B66B6" w:rsidRDefault="000F346B" w:rsidP="000F346B">
      <w:pPr>
        <w:ind w:firstLine="567"/>
        <w:jc w:val="both"/>
        <w:rPr>
          <w:bCs/>
          <w:sz w:val="28"/>
          <w:szCs w:val="28"/>
          <w:lang w:val="en-US"/>
        </w:rPr>
      </w:pPr>
      <w:r w:rsidRPr="009B66B6">
        <w:rPr>
          <w:bCs/>
          <w:sz w:val="28"/>
          <w:szCs w:val="28"/>
          <w:lang w:val="en-US"/>
        </w:rPr>
        <w:t>The certification body should require a certified person to sign an agreement in order to:</w:t>
      </w:r>
    </w:p>
    <w:p w:rsidR="000F346B" w:rsidRPr="009B66B6" w:rsidRDefault="000F346B" w:rsidP="000F346B">
      <w:pPr>
        <w:ind w:firstLine="567"/>
        <w:jc w:val="both"/>
        <w:rPr>
          <w:bCs/>
          <w:sz w:val="28"/>
          <w:szCs w:val="28"/>
          <w:lang w:val="en-US"/>
        </w:rPr>
      </w:pPr>
      <w:r w:rsidRPr="009B66B6">
        <w:rPr>
          <w:bCs/>
          <w:sz w:val="28"/>
          <w:szCs w:val="28"/>
          <w:lang w:val="en-US"/>
        </w:rPr>
        <w:t>- comply with the relevant rules of the certification scheme;</w:t>
      </w:r>
    </w:p>
    <w:p w:rsidR="000F346B" w:rsidRPr="009B66B6" w:rsidRDefault="000F346B" w:rsidP="000F346B">
      <w:pPr>
        <w:ind w:firstLine="567"/>
        <w:jc w:val="both"/>
        <w:rPr>
          <w:bCs/>
          <w:sz w:val="28"/>
          <w:szCs w:val="28"/>
          <w:lang w:val="en-US"/>
        </w:rPr>
      </w:pPr>
      <w:r w:rsidRPr="009B66B6">
        <w:rPr>
          <w:bCs/>
          <w:sz w:val="28"/>
          <w:szCs w:val="28"/>
          <w:lang w:val="en-US"/>
        </w:rPr>
        <w:t>- present requirements for certification only within the area to which the certificate was issued;</w:t>
      </w:r>
    </w:p>
    <w:p w:rsidR="000F346B" w:rsidRPr="009B66B6" w:rsidRDefault="000F346B" w:rsidP="000F346B">
      <w:pPr>
        <w:ind w:firstLine="567"/>
        <w:jc w:val="both"/>
        <w:rPr>
          <w:bCs/>
          <w:sz w:val="28"/>
          <w:szCs w:val="28"/>
          <w:lang w:val="en-US"/>
        </w:rPr>
      </w:pPr>
      <w:r w:rsidRPr="009B66B6">
        <w:rPr>
          <w:bCs/>
          <w:sz w:val="28"/>
          <w:szCs w:val="28"/>
          <w:lang w:val="en-US"/>
        </w:rPr>
        <w:t>- do not use the certificate for purposes that endanger the reputation of the certification body, and do not make any statements regarding certification that, in the opinion of the certification body,</w:t>
      </w:r>
    </w:p>
    <w:p w:rsidR="000F346B" w:rsidRPr="009B66B6" w:rsidRDefault="000F346B" w:rsidP="000F346B">
      <w:pPr>
        <w:ind w:firstLine="567"/>
        <w:jc w:val="both"/>
        <w:rPr>
          <w:bCs/>
          <w:sz w:val="28"/>
          <w:szCs w:val="28"/>
          <w:lang w:val="en-US"/>
        </w:rPr>
      </w:pPr>
      <w:r w:rsidRPr="009B66B6">
        <w:rPr>
          <w:bCs/>
          <w:sz w:val="28"/>
          <w:szCs w:val="28"/>
          <w:lang w:val="en-US"/>
        </w:rPr>
        <w:t>are false or unauthorized;</w:t>
      </w:r>
    </w:p>
    <w:p w:rsidR="000F346B" w:rsidRPr="009B66B6" w:rsidRDefault="000F346B" w:rsidP="000F346B">
      <w:pPr>
        <w:ind w:firstLine="567"/>
        <w:jc w:val="both"/>
        <w:rPr>
          <w:bCs/>
          <w:sz w:val="28"/>
          <w:szCs w:val="28"/>
          <w:lang w:val="en-US"/>
        </w:rPr>
      </w:pPr>
      <w:r w:rsidRPr="009B66B6">
        <w:rPr>
          <w:bCs/>
          <w:sz w:val="28"/>
          <w:szCs w:val="28"/>
          <w:lang w:val="en-US"/>
        </w:rPr>
        <w:t>- stop using all rights with regard to certification that contain any reference to the certification body or certificate when it is suspended or revoked and return the certificate to the certification body;</w:t>
      </w:r>
    </w:p>
    <w:p w:rsidR="000F346B" w:rsidRPr="009B66B6" w:rsidRDefault="000F346B" w:rsidP="000F346B">
      <w:pPr>
        <w:ind w:firstLine="567"/>
        <w:jc w:val="both"/>
        <w:rPr>
          <w:bCs/>
          <w:sz w:val="28"/>
          <w:szCs w:val="28"/>
          <w:lang w:val="en-US"/>
        </w:rPr>
      </w:pPr>
      <w:r w:rsidRPr="009B66B6">
        <w:rPr>
          <w:bCs/>
          <w:sz w:val="28"/>
          <w:szCs w:val="28"/>
          <w:lang w:val="en-US"/>
        </w:rPr>
        <w:t>- do not use the certificate in a misleading way.</w:t>
      </w:r>
    </w:p>
    <w:p w:rsidR="000F346B" w:rsidRPr="009B66B6" w:rsidRDefault="000F346B" w:rsidP="000F346B">
      <w:pPr>
        <w:ind w:firstLine="567"/>
        <w:jc w:val="both"/>
        <w:rPr>
          <w:bCs/>
          <w:sz w:val="28"/>
          <w:szCs w:val="28"/>
          <w:lang w:val="en-US"/>
        </w:rPr>
      </w:pPr>
      <w:r w:rsidRPr="009B66B6">
        <w:rPr>
          <w:bCs/>
          <w:sz w:val="28"/>
          <w:szCs w:val="28"/>
          <w:lang w:val="en-US"/>
        </w:rPr>
        <w:t>The certification body should respond to the misuse of the mark or logo by performing corrective actions.</w:t>
      </w:r>
    </w:p>
    <w:p w:rsidR="000F346B" w:rsidRPr="000F346B" w:rsidRDefault="000F346B" w:rsidP="006141CE">
      <w:pPr>
        <w:ind w:firstLine="567"/>
        <w:jc w:val="both"/>
        <w:rPr>
          <w:b/>
          <w:bCs/>
          <w:sz w:val="28"/>
          <w:szCs w:val="28"/>
          <w:lang w:val="en-US"/>
        </w:rPr>
      </w:pPr>
      <w:r w:rsidRPr="000F346B">
        <w:rPr>
          <w:b/>
          <w:bCs/>
          <w:sz w:val="28"/>
          <w:szCs w:val="28"/>
          <w:lang w:val="en-US"/>
        </w:rPr>
        <w:t>Appeals for certification decisions</w:t>
      </w:r>
    </w:p>
    <w:p w:rsidR="000F346B" w:rsidRPr="009B66B6" w:rsidRDefault="000F346B" w:rsidP="000F346B">
      <w:pPr>
        <w:ind w:firstLine="567"/>
        <w:jc w:val="both"/>
        <w:rPr>
          <w:bCs/>
          <w:sz w:val="28"/>
          <w:szCs w:val="28"/>
          <w:lang w:val="en-US"/>
        </w:rPr>
      </w:pPr>
      <w:r w:rsidRPr="009B66B6">
        <w:rPr>
          <w:bCs/>
          <w:sz w:val="28"/>
          <w:szCs w:val="28"/>
          <w:lang w:val="en-US"/>
        </w:rPr>
        <w:t>The certification body should have a documented process for obtaining, evaluating and taking decisions on appeals. The appeals process should at least include the following elements and methods:</w:t>
      </w:r>
    </w:p>
    <w:p w:rsidR="000F346B" w:rsidRPr="009B66B6" w:rsidRDefault="000F346B" w:rsidP="000F346B">
      <w:pPr>
        <w:ind w:firstLine="567"/>
        <w:jc w:val="both"/>
        <w:rPr>
          <w:bCs/>
          <w:sz w:val="28"/>
          <w:szCs w:val="28"/>
          <w:lang w:val="en-US"/>
        </w:rPr>
      </w:pPr>
      <w:r w:rsidRPr="009B66B6">
        <w:rPr>
          <w:bCs/>
          <w:sz w:val="28"/>
          <w:szCs w:val="28"/>
          <w:lang w:val="en-US"/>
        </w:rPr>
        <w:t>a) the process of obtaining, recognizing the validity and handling of the appeal, and deciding on the necessary measures, taking into account the results of the consideration of previous similar appeals;</w:t>
      </w:r>
    </w:p>
    <w:p w:rsidR="000F346B" w:rsidRPr="009B66B6" w:rsidRDefault="000F346B" w:rsidP="000F346B">
      <w:pPr>
        <w:ind w:firstLine="567"/>
        <w:jc w:val="both"/>
        <w:rPr>
          <w:bCs/>
          <w:sz w:val="28"/>
          <w:szCs w:val="28"/>
          <w:lang w:val="en-US"/>
        </w:rPr>
      </w:pPr>
      <w:r w:rsidRPr="009B66B6">
        <w:rPr>
          <w:bCs/>
          <w:sz w:val="28"/>
          <w:szCs w:val="28"/>
          <w:lang w:val="en-US"/>
        </w:rPr>
        <w:t>b) support and registration of appeals, as well as the necessary measures for their resolution;</w:t>
      </w:r>
    </w:p>
    <w:p w:rsidR="000F346B" w:rsidRPr="009B66B6" w:rsidRDefault="000F346B" w:rsidP="000F346B">
      <w:pPr>
        <w:ind w:firstLine="567"/>
        <w:jc w:val="both"/>
        <w:rPr>
          <w:bCs/>
          <w:sz w:val="28"/>
          <w:szCs w:val="28"/>
          <w:lang w:val="en-US"/>
        </w:rPr>
      </w:pPr>
      <w:r w:rsidRPr="009B66B6">
        <w:rPr>
          <w:bCs/>
          <w:sz w:val="28"/>
          <w:szCs w:val="28"/>
          <w:lang w:val="en-US"/>
        </w:rPr>
        <w:t>c) ensuring the implementation of changes and corrective actions.</w:t>
      </w:r>
    </w:p>
    <w:p w:rsidR="000F346B" w:rsidRPr="009B66B6" w:rsidRDefault="000F346B" w:rsidP="000F346B">
      <w:pPr>
        <w:ind w:firstLine="567"/>
        <w:jc w:val="both"/>
        <w:rPr>
          <w:bCs/>
          <w:sz w:val="28"/>
          <w:szCs w:val="28"/>
          <w:lang w:val="en-US"/>
        </w:rPr>
      </w:pPr>
      <w:r w:rsidRPr="009B66B6">
        <w:rPr>
          <w:bCs/>
          <w:sz w:val="28"/>
          <w:szCs w:val="28"/>
          <w:lang w:val="en-US"/>
        </w:rPr>
        <w:t>The policies and procedures applied should ensure that all appeals are dealt with in a constructive, impartial and timely manner. The procedure for considering appeals should be publicly available to the general public.</w:t>
      </w:r>
    </w:p>
    <w:p w:rsidR="000F346B" w:rsidRPr="009B66B6" w:rsidRDefault="000F346B" w:rsidP="000F346B">
      <w:pPr>
        <w:ind w:firstLine="567"/>
        <w:jc w:val="both"/>
        <w:rPr>
          <w:bCs/>
          <w:sz w:val="28"/>
          <w:szCs w:val="28"/>
          <w:lang w:val="en-US"/>
        </w:rPr>
      </w:pPr>
      <w:r w:rsidRPr="009B66B6">
        <w:rPr>
          <w:bCs/>
          <w:sz w:val="28"/>
          <w:szCs w:val="28"/>
          <w:lang w:val="en-US"/>
        </w:rPr>
        <w:t>The certification body should be responsible for all decisions taken at all stages of the appeals process. The certification body should ensure that the experts involved in the appeals process do not participate in the decision to certify the person against whom the appeal was filed.</w:t>
      </w:r>
    </w:p>
    <w:p w:rsidR="000F346B" w:rsidRDefault="000F346B" w:rsidP="000F346B">
      <w:pPr>
        <w:ind w:firstLine="567"/>
        <w:jc w:val="both"/>
        <w:rPr>
          <w:bCs/>
          <w:sz w:val="28"/>
          <w:szCs w:val="28"/>
          <w:lang w:val="en-US"/>
        </w:rPr>
      </w:pPr>
      <w:r w:rsidRPr="009B66B6">
        <w:rPr>
          <w:bCs/>
          <w:sz w:val="28"/>
          <w:szCs w:val="28"/>
          <w:lang w:val="en-US"/>
        </w:rPr>
        <w:t xml:space="preserve">The processes for filing, reviewing and deciding on appeals should </w:t>
      </w:r>
      <w:r w:rsidRPr="009B66B6">
        <w:rPr>
          <w:b/>
          <w:bCs/>
          <w:sz w:val="28"/>
          <w:szCs w:val="28"/>
          <w:lang w:val="en-US"/>
        </w:rPr>
        <w:t xml:space="preserve">not be discriminatory with respect to the appellant of appeal. The certification body must acknowledge receipt of the appeal and provide the applicant with a report </w:t>
      </w:r>
      <w:r w:rsidRPr="009B66B6">
        <w:rPr>
          <w:bCs/>
          <w:sz w:val="28"/>
          <w:szCs w:val="28"/>
          <w:lang w:val="en-US"/>
        </w:rPr>
        <w:t>on the progress of its consideration and report the results. The certification body must officially notify the applicant of the completion of the appeals process.</w:t>
      </w:r>
    </w:p>
    <w:p w:rsidR="000F346B" w:rsidRPr="000F346B" w:rsidRDefault="000F346B" w:rsidP="006141CE">
      <w:pPr>
        <w:ind w:firstLine="567"/>
        <w:jc w:val="both"/>
        <w:rPr>
          <w:b/>
          <w:bCs/>
          <w:sz w:val="28"/>
          <w:szCs w:val="28"/>
          <w:lang w:val="en-US"/>
        </w:rPr>
      </w:pPr>
      <w:r w:rsidRPr="000F346B">
        <w:rPr>
          <w:b/>
          <w:bCs/>
          <w:sz w:val="28"/>
          <w:szCs w:val="28"/>
          <w:lang w:val="en-US"/>
        </w:rPr>
        <w:t>Complaints</w:t>
      </w:r>
    </w:p>
    <w:p w:rsidR="000F346B" w:rsidRPr="009B66B6" w:rsidRDefault="000F346B" w:rsidP="000F346B">
      <w:pPr>
        <w:ind w:firstLine="567"/>
        <w:jc w:val="both"/>
        <w:rPr>
          <w:bCs/>
          <w:sz w:val="28"/>
          <w:szCs w:val="28"/>
          <w:lang w:val="en-US"/>
        </w:rPr>
      </w:pPr>
      <w:r w:rsidRPr="009B66B6">
        <w:rPr>
          <w:bCs/>
          <w:sz w:val="28"/>
          <w:szCs w:val="28"/>
          <w:lang w:val="en-US"/>
        </w:rPr>
        <w:t>The certification body should have a documented process for obtaining, evaluating and making decisions regarding complaints. The procedure for handling complaints should be publicly available to the general public. Procedures for all parties must be fair and impartial.</w:t>
      </w:r>
    </w:p>
    <w:p w:rsidR="000F346B" w:rsidRPr="009B66B6" w:rsidRDefault="000F346B" w:rsidP="000F346B">
      <w:pPr>
        <w:ind w:firstLine="567"/>
        <w:jc w:val="both"/>
        <w:rPr>
          <w:bCs/>
          <w:sz w:val="28"/>
          <w:szCs w:val="28"/>
          <w:lang w:val="en-US"/>
        </w:rPr>
      </w:pPr>
      <w:r w:rsidRPr="009B66B6">
        <w:rPr>
          <w:bCs/>
          <w:sz w:val="28"/>
          <w:szCs w:val="28"/>
          <w:lang w:val="en-US"/>
        </w:rPr>
        <w:t>The policies and procedures applied should ensure that all complaints are dealt with in a constructive, impartial and timely manner.</w:t>
      </w:r>
    </w:p>
    <w:p w:rsidR="000F346B" w:rsidRPr="009B66B6" w:rsidRDefault="000F346B" w:rsidP="000F346B">
      <w:pPr>
        <w:ind w:firstLine="567"/>
        <w:jc w:val="both"/>
        <w:rPr>
          <w:bCs/>
          <w:sz w:val="28"/>
          <w:szCs w:val="28"/>
          <w:lang w:val="en-US"/>
        </w:rPr>
      </w:pPr>
      <w:r w:rsidRPr="009B66B6">
        <w:rPr>
          <w:bCs/>
          <w:sz w:val="28"/>
          <w:szCs w:val="28"/>
          <w:lang w:val="en-US"/>
        </w:rPr>
        <w:t>The complaints process should at least include the following elements and methods:</w:t>
      </w:r>
    </w:p>
    <w:p w:rsidR="000F346B" w:rsidRPr="009B66B6" w:rsidRDefault="000F346B" w:rsidP="000F346B">
      <w:pPr>
        <w:ind w:firstLine="567"/>
        <w:jc w:val="both"/>
        <w:rPr>
          <w:bCs/>
          <w:sz w:val="28"/>
          <w:szCs w:val="28"/>
          <w:lang w:val="en-US"/>
        </w:rPr>
      </w:pPr>
      <w:r w:rsidRPr="009B66B6">
        <w:rPr>
          <w:bCs/>
          <w:sz w:val="28"/>
          <w:szCs w:val="28"/>
          <w:lang w:val="en-US"/>
        </w:rPr>
        <w:t>- the process of obtaining, recognizing the validity and consideration, as well as taking a decision on the necessary measures, taking into account the results of consideration of previous similar complaints;</w:t>
      </w:r>
    </w:p>
    <w:p w:rsidR="000F346B" w:rsidRPr="009B66B6" w:rsidRDefault="000F346B" w:rsidP="000F346B">
      <w:pPr>
        <w:ind w:firstLine="567"/>
        <w:jc w:val="both"/>
        <w:rPr>
          <w:bCs/>
          <w:sz w:val="28"/>
          <w:szCs w:val="28"/>
          <w:lang w:val="en-US"/>
        </w:rPr>
      </w:pPr>
      <w:r w:rsidRPr="009B66B6">
        <w:rPr>
          <w:bCs/>
          <w:sz w:val="28"/>
          <w:szCs w:val="28"/>
          <w:lang w:val="en-US"/>
        </w:rPr>
        <w:t>- support and registration of appeals, as well as the necessary measures for their solution;</w:t>
      </w:r>
    </w:p>
    <w:p w:rsidR="000F346B" w:rsidRPr="009B66B6" w:rsidRDefault="000F346B" w:rsidP="000F346B">
      <w:pPr>
        <w:ind w:firstLine="567"/>
        <w:jc w:val="both"/>
        <w:rPr>
          <w:bCs/>
          <w:sz w:val="28"/>
          <w:szCs w:val="28"/>
          <w:lang w:val="en-US"/>
        </w:rPr>
      </w:pPr>
      <w:r w:rsidRPr="009B66B6">
        <w:rPr>
          <w:bCs/>
          <w:sz w:val="28"/>
          <w:szCs w:val="28"/>
          <w:lang w:val="en-US"/>
        </w:rPr>
        <w:t>- guaranteeing the implementation of changes and corrective actions.</w:t>
      </w:r>
    </w:p>
    <w:p w:rsidR="000F346B" w:rsidRPr="009B66B6" w:rsidRDefault="000F346B" w:rsidP="000F346B">
      <w:pPr>
        <w:ind w:firstLine="567"/>
        <w:jc w:val="both"/>
        <w:rPr>
          <w:bCs/>
          <w:sz w:val="28"/>
          <w:szCs w:val="28"/>
          <w:lang w:val="en-US"/>
        </w:rPr>
      </w:pPr>
      <w:r w:rsidRPr="009B66B6">
        <w:rPr>
          <w:bCs/>
          <w:sz w:val="28"/>
          <w:szCs w:val="28"/>
          <w:lang w:val="en-US"/>
        </w:rPr>
        <w:t>Upon receipt of a complaint, the certification body must ensure that the complaint relates to the certification activity for which it is responsible and, if confirmed, take appropriate measures. If possible, the certification body must acknowledge receipt of the complaint and provide the bearer with a report on the progress of its review and report the results.</w:t>
      </w:r>
    </w:p>
    <w:p w:rsidR="00F916D5" w:rsidRPr="009B66B6" w:rsidRDefault="000F346B" w:rsidP="000F346B">
      <w:pPr>
        <w:ind w:firstLine="567"/>
        <w:jc w:val="both"/>
        <w:rPr>
          <w:bCs/>
          <w:sz w:val="28"/>
          <w:szCs w:val="28"/>
          <w:lang w:val="en-US"/>
        </w:rPr>
      </w:pPr>
      <w:r w:rsidRPr="009B66B6">
        <w:rPr>
          <w:bCs/>
          <w:sz w:val="28"/>
          <w:szCs w:val="28"/>
          <w:lang w:val="en-US"/>
        </w:rPr>
        <w:t>Upon receipt of a complaint, the certification body is responsible for collecting and verifying all information necessary to verify the complaint. The certification body must officially notify the bearer of the completion of the complaint review process. The certification body must also notify the certified person in a timely manner of any confirmed complaints against him. The complaint process, as well as the complainant and the subject of the complaint, must comply with confidentiality requirements. The decision on the complaint sent to the complainant must be taken, analyzed and confirmed by a specialist who had not previously participated in the complaint process.</w:t>
      </w:r>
    </w:p>
    <w:p w:rsidR="000F346B" w:rsidRPr="004F17E3" w:rsidRDefault="000F346B" w:rsidP="006141CE">
      <w:pPr>
        <w:ind w:firstLine="567"/>
        <w:jc w:val="both"/>
        <w:rPr>
          <w:b/>
          <w:bCs/>
          <w:sz w:val="28"/>
          <w:szCs w:val="28"/>
          <w:lang w:val="en-US"/>
        </w:rPr>
      </w:pPr>
      <w:r w:rsidRPr="004F17E3">
        <w:rPr>
          <w:b/>
          <w:bCs/>
          <w:sz w:val="28"/>
          <w:szCs w:val="28"/>
          <w:lang w:val="en-US"/>
        </w:rPr>
        <w:t>Requirements for the management system</w:t>
      </w:r>
    </w:p>
    <w:p w:rsidR="00C81C35" w:rsidRPr="00492C1A" w:rsidRDefault="000F346B" w:rsidP="000F346B">
      <w:pPr>
        <w:ind w:firstLine="567"/>
        <w:jc w:val="both"/>
        <w:rPr>
          <w:sz w:val="28"/>
          <w:szCs w:val="28"/>
          <w:lang w:val="en-US"/>
        </w:rPr>
      </w:pPr>
      <w:r w:rsidRPr="009B66B6">
        <w:rPr>
          <w:bCs/>
          <w:sz w:val="28"/>
          <w:szCs w:val="28"/>
          <w:lang w:val="en-US"/>
        </w:rPr>
        <w:t>The management system of the personnel certification body must comply with the ST RK ISO 9001 standard</w:t>
      </w:r>
      <w:r w:rsidR="00492C1A" w:rsidRPr="00492C1A">
        <w:rPr>
          <w:sz w:val="28"/>
          <w:szCs w:val="28"/>
          <w:lang w:val="en-US"/>
        </w:rPr>
        <w:t>.</w:t>
      </w:r>
    </w:p>
    <w:p w:rsidR="00C81C35" w:rsidRPr="000F346B" w:rsidRDefault="00C81C35" w:rsidP="00F916D5">
      <w:pPr>
        <w:ind w:firstLine="567"/>
        <w:jc w:val="both"/>
        <w:rPr>
          <w:sz w:val="28"/>
          <w:szCs w:val="28"/>
          <w:lang w:val="en-US"/>
        </w:rPr>
      </w:pPr>
    </w:p>
    <w:p w:rsidR="005562A7" w:rsidRPr="005562A7" w:rsidRDefault="006141CE" w:rsidP="005562A7">
      <w:pPr>
        <w:jc w:val="both"/>
        <w:rPr>
          <w:b/>
          <w:bCs/>
          <w:spacing w:val="-3"/>
          <w:w w:val="113"/>
          <w:sz w:val="28"/>
          <w:szCs w:val="28"/>
          <w:lang w:val="en-US"/>
        </w:rPr>
      </w:pPr>
      <w:r w:rsidRPr="00C83911">
        <w:rPr>
          <w:b/>
          <w:bCs/>
          <w:spacing w:val="-3"/>
          <w:w w:val="113"/>
          <w:sz w:val="28"/>
          <w:szCs w:val="28"/>
          <w:lang w:val="en-US"/>
        </w:rPr>
        <w:t>Test questions:</w:t>
      </w:r>
    </w:p>
    <w:p w:rsidR="005562A7" w:rsidRPr="005562A7" w:rsidRDefault="005562A7" w:rsidP="005562A7">
      <w:pPr>
        <w:jc w:val="both"/>
        <w:rPr>
          <w:sz w:val="28"/>
          <w:szCs w:val="28"/>
          <w:lang w:val="en-US"/>
        </w:rPr>
      </w:pPr>
      <w:r w:rsidRPr="005562A7">
        <w:rPr>
          <w:sz w:val="28"/>
          <w:szCs w:val="28"/>
          <w:lang w:val="en-US"/>
        </w:rPr>
        <w:t>1</w:t>
      </w:r>
      <w:r>
        <w:rPr>
          <w:sz w:val="28"/>
          <w:szCs w:val="28"/>
          <w:lang w:val="en-US"/>
        </w:rPr>
        <w:t>.</w:t>
      </w:r>
      <w:r w:rsidRPr="005562A7">
        <w:rPr>
          <w:sz w:val="28"/>
          <w:szCs w:val="28"/>
          <w:lang w:val="en-US"/>
        </w:rPr>
        <w:t xml:space="preserve"> What is the sequence of product certification procedures in the RK MHS?</w:t>
      </w:r>
    </w:p>
    <w:p w:rsidR="005562A7" w:rsidRPr="005562A7" w:rsidRDefault="005562A7" w:rsidP="005562A7">
      <w:pPr>
        <w:jc w:val="both"/>
        <w:rPr>
          <w:sz w:val="28"/>
          <w:szCs w:val="28"/>
          <w:lang w:val="en-US"/>
        </w:rPr>
      </w:pPr>
      <w:r w:rsidRPr="005562A7">
        <w:rPr>
          <w:sz w:val="28"/>
          <w:szCs w:val="28"/>
          <w:lang w:val="en-US"/>
        </w:rPr>
        <w:t>2</w:t>
      </w:r>
      <w:r>
        <w:rPr>
          <w:sz w:val="28"/>
          <w:szCs w:val="28"/>
          <w:lang w:val="en-US"/>
        </w:rPr>
        <w:t>.</w:t>
      </w:r>
      <w:r w:rsidRPr="005562A7">
        <w:rPr>
          <w:sz w:val="28"/>
          <w:szCs w:val="28"/>
          <w:lang w:val="en-US"/>
        </w:rPr>
        <w:t xml:space="preserve"> Submit an application and state the rules according to it?</w:t>
      </w:r>
    </w:p>
    <w:p w:rsidR="005562A7" w:rsidRPr="005562A7" w:rsidRDefault="005562A7" w:rsidP="005562A7">
      <w:pPr>
        <w:jc w:val="both"/>
        <w:rPr>
          <w:sz w:val="28"/>
          <w:szCs w:val="28"/>
          <w:lang w:val="en-US"/>
        </w:rPr>
      </w:pPr>
      <w:r w:rsidRPr="005562A7">
        <w:rPr>
          <w:sz w:val="28"/>
          <w:szCs w:val="28"/>
          <w:lang w:val="en-US"/>
        </w:rPr>
        <w:t>3</w:t>
      </w:r>
      <w:r>
        <w:rPr>
          <w:sz w:val="28"/>
          <w:szCs w:val="28"/>
          <w:lang w:val="en-US"/>
        </w:rPr>
        <w:t>.</w:t>
      </w:r>
      <w:r w:rsidRPr="005562A7">
        <w:rPr>
          <w:sz w:val="28"/>
          <w:szCs w:val="28"/>
          <w:lang w:val="en-US"/>
        </w:rPr>
        <w:t xml:space="preserve"> What are the rules for the sampling of the samples?</w:t>
      </w:r>
    </w:p>
    <w:p w:rsidR="005562A7" w:rsidRPr="005562A7" w:rsidRDefault="005562A7" w:rsidP="005562A7">
      <w:pPr>
        <w:jc w:val="both"/>
        <w:rPr>
          <w:sz w:val="28"/>
          <w:szCs w:val="28"/>
          <w:lang w:val="en-US"/>
        </w:rPr>
      </w:pPr>
      <w:r w:rsidRPr="005562A7">
        <w:rPr>
          <w:sz w:val="28"/>
          <w:szCs w:val="28"/>
          <w:lang w:val="en-US"/>
        </w:rPr>
        <w:t>4</w:t>
      </w:r>
      <w:r>
        <w:rPr>
          <w:sz w:val="28"/>
          <w:szCs w:val="28"/>
          <w:lang w:val="en-US"/>
        </w:rPr>
        <w:t>.</w:t>
      </w:r>
      <w:r w:rsidRPr="005562A7">
        <w:rPr>
          <w:sz w:val="28"/>
          <w:szCs w:val="28"/>
          <w:lang w:val="en-US"/>
        </w:rPr>
        <w:t xml:space="preserve"> How is the product tested for certification and who conducts it?</w:t>
      </w:r>
    </w:p>
    <w:p w:rsidR="00C81C35" w:rsidRPr="005562A7" w:rsidRDefault="005562A7" w:rsidP="005562A7">
      <w:pPr>
        <w:jc w:val="both"/>
        <w:rPr>
          <w:sz w:val="28"/>
          <w:szCs w:val="28"/>
          <w:lang w:val="en-US"/>
        </w:rPr>
      </w:pPr>
      <w:r w:rsidRPr="005562A7">
        <w:rPr>
          <w:sz w:val="28"/>
          <w:szCs w:val="28"/>
          <w:lang w:val="en-US"/>
        </w:rPr>
        <w:t>5</w:t>
      </w:r>
      <w:r>
        <w:rPr>
          <w:sz w:val="28"/>
          <w:szCs w:val="28"/>
          <w:lang w:val="en-US"/>
        </w:rPr>
        <w:t>.</w:t>
      </w:r>
      <w:r w:rsidRPr="005562A7">
        <w:rPr>
          <w:sz w:val="28"/>
          <w:szCs w:val="28"/>
          <w:lang w:val="en-US"/>
        </w:rPr>
        <w:t xml:space="preserve"> How to Proof Compliance?</w:t>
      </w:r>
    </w:p>
    <w:p w:rsidR="00C81C35" w:rsidRDefault="00C81C35" w:rsidP="00F916D5">
      <w:pPr>
        <w:ind w:firstLine="567"/>
        <w:jc w:val="both"/>
        <w:rPr>
          <w:sz w:val="28"/>
          <w:szCs w:val="28"/>
          <w:lang w:val="kk-KZ"/>
        </w:rPr>
      </w:pPr>
    </w:p>
    <w:p w:rsidR="00554BFA" w:rsidRDefault="00554BFA" w:rsidP="00F916D5">
      <w:pPr>
        <w:ind w:firstLine="567"/>
        <w:jc w:val="both"/>
        <w:rPr>
          <w:sz w:val="28"/>
          <w:szCs w:val="28"/>
          <w:lang w:val="kk-KZ"/>
        </w:rPr>
      </w:pPr>
    </w:p>
    <w:p w:rsidR="00554BFA" w:rsidRPr="005562A7" w:rsidRDefault="00554BFA" w:rsidP="00F916D5">
      <w:pPr>
        <w:ind w:firstLine="567"/>
        <w:jc w:val="both"/>
        <w:rPr>
          <w:sz w:val="28"/>
          <w:szCs w:val="28"/>
          <w:lang w:val="en-US"/>
        </w:rPr>
      </w:pPr>
    </w:p>
    <w:p w:rsidR="005562A7" w:rsidRDefault="006141CE" w:rsidP="005562A7">
      <w:pPr>
        <w:ind w:right="283"/>
        <w:jc w:val="center"/>
        <w:rPr>
          <w:b/>
          <w:color w:val="000000"/>
          <w:sz w:val="28"/>
          <w:szCs w:val="28"/>
          <w:lang w:val="en-US"/>
        </w:rPr>
      </w:pPr>
      <w:r w:rsidRPr="00C63332">
        <w:rPr>
          <w:b/>
          <w:sz w:val="28"/>
          <w:szCs w:val="28"/>
          <w:lang w:val="en-US"/>
        </w:rPr>
        <w:t xml:space="preserve">Lecture </w:t>
      </w:r>
      <w:r w:rsidR="003618CB">
        <w:rPr>
          <w:b/>
          <w:color w:val="000000"/>
          <w:sz w:val="28"/>
          <w:szCs w:val="28"/>
          <w:lang w:val="en-US"/>
        </w:rPr>
        <w:t>15</w:t>
      </w:r>
    </w:p>
    <w:p w:rsidR="00150747" w:rsidRDefault="00150747" w:rsidP="005562A7">
      <w:pPr>
        <w:ind w:right="283"/>
        <w:jc w:val="center"/>
        <w:rPr>
          <w:b/>
          <w:color w:val="000000"/>
          <w:sz w:val="28"/>
          <w:szCs w:val="28"/>
          <w:lang w:val="en-US"/>
        </w:rPr>
      </w:pPr>
    </w:p>
    <w:p w:rsidR="006141CE" w:rsidRDefault="006141CE" w:rsidP="005562A7">
      <w:pPr>
        <w:ind w:right="283"/>
        <w:jc w:val="center"/>
        <w:rPr>
          <w:b/>
          <w:sz w:val="28"/>
          <w:szCs w:val="28"/>
          <w:lang w:val="en-US"/>
        </w:rPr>
      </w:pPr>
      <w:r>
        <w:rPr>
          <w:b/>
          <w:sz w:val="28"/>
          <w:szCs w:val="28"/>
          <w:lang w:val="en-US"/>
        </w:rPr>
        <w:t>Theme: G</w:t>
      </w:r>
      <w:r w:rsidRPr="000F346B">
        <w:rPr>
          <w:b/>
          <w:sz w:val="28"/>
          <w:szCs w:val="28"/>
          <w:lang w:val="en-US"/>
        </w:rPr>
        <w:t>eneral provisions and requirements to the accreditation procedure of bodies for certification (confirmation of conformity)</w:t>
      </w:r>
      <w:r>
        <w:rPr>
          <w:b/>
          <w:sz w:val="28"/>
          <w:szCs w:val="28"/>
          <w:lang w:val="en-US"/>
        </w:rPr>
        <w:t>.</w:t>
      </w:r>
    </w:p>
    <w:p w:rsidR="00150747" w:rsidRPr="005562A7" w:rsidRDefault="00150747" w:rsidP="005562A7">
      <w:pPr>
        <w:ind w:right="283"/>
        <w:jc w:val="center"/>
        <w:rPr>
          <w:b/>
          <w:color w:val="000000"/>
          <w:sz w:val="28"/>
          <w:szCs w:val="28"/>
          <w:lang w:val="en-US"/>
        </w:rPr>
      </w:pPr>
    </w:p>
    <w:p w:rsidR="006141CE" w:rsidRDefault="006141CE" w:rsidP="006141CE">
      <w:pPr>
        <w:tabs>
          <w:tab w:val="left" w:pos="9638"/>
        </w:tabs>
        <w:ind w:right="-1" w:firstLine="425"/>
        <w:jc w:val="both"/>
        <w:rPr>
          <w:b/>
          <w:sz w:val="28"/>
          <w:szCs w:val="28"/>
          <w:lang w:val="en-US"/>
        </w:rPr>
      </w:pPr>
      <w:r w:rsidRPr="00372CBC">
        <w:rPr>
          <w:b/>
          <w:sz w:val="28"/>
          <w:szCs w:val="28"/>
          <w:lang w:val="en-US"/>
        </w:rPr>
        <w:t>Lecture plan:</w:t>
      </w:r>
    </w:p>
    <w:p w:rsidR="000A4F3C" w:rsidRPr="00FA3F30" w:rsidRDefault="006141CE" w:rsidP="006141CE">
      <w:pPr>
        <w:tabs>
          <w:tab w:val="left" w:pos="9638"/>
        </w:tabs>
        <w:ind w:right="-1" w:firstLine="425"/>
        <w:jc w:val="both"/>
        <w:rPr>
          <w:b/>
          <w:sz w:val="28"/>
          <w:szCs w:val="28"/>
          <w:lang w:val="en-US"/>
        </w:rPr>
      </w:pPr>
      <w:r w:rsidRPr="00FA3F30">
        <w:rPr>
          <w:b/>
          <w:sz w:val="28"/>
          <w:szCs w:val="28"/>
          <w:lang w:val="en-US"/>
        </w:rPr>
        <w:t>1.</w:t>
      </w:r>
      <w:r w:rsidRPr="00FA3F30">
        <w:rPr>
          <w:b/>
          <w:color w:val="000000"/>
          <w:sz w:val="28"/>
          <w:szCs w:val="28"/>
          <w:lang w:val="en-US"/>
        </w:rPr>
        <w:t xml:space="preserve"> The procedure for the accreditation of CAB</w:t>
      </w:r>
    </w:p>
    <w:p w:rsidR="006141CE" w:rsidRPr="00FA3F30" w:rsidRDefault="006141CE" w:rsidP="006141CE">
      <w:pPr>
        <w:pStyle w:val="a5"/>
        <w:spacing w:before="0" w:beforeAutospacing="0" w:after="0" w:afterAutospacing="0"/>
        <w:jc w:val="both"/>
        <w:rPr>
          <w:b/>
          <w:sz w:val="28"/>
          <w:szCs w:val="28"/>
          <w:lang w:val="en-US"/>
        </w:rPr>
      </w:pPr>
      <w:r w:rsidRPr="00FA3F30">
        <w:rPr>
          <w:b/>
          <w:sz w:val="28"/>
          <w:szCs w:val="28"/>
          <w:lang w:val="en-US"/>
        </w:rPr>
        <w:t xml:space="preserve">      2.Reception, consideration of the application and the submitted set of documents.</w:t>
      </w:r>
    </w:p>
    <w:p w:rsidR="006141CE" w:rsidRPr="00FA3F30" w:rsidRDefault="006141CE" w:rsidP="006141CE">
      <w:pPr>
        <w:pStyle w:val="a5"/>
        <w:spacing w:before="0" w:beforeAutospacing="0" w:after="0" w:afterAutospacing="0"/>
        <w:jc w:val="both"/>
        <w:rPr>
          <w:b/>
          <w:sz w:val="28"/>
          <w:szCs w:val="28"/>
          <w:lang w:val="en-US"/>
        </w:rPr>
      </w:pPr>
      <w:r w:rsidRPr="00FA3F30">
        <w:rPr>
          <w:b/>
          <w:sz w:val="28"/>
          <w:szCs w:val="28"/>
          <w:lang w:val="en-US"/>
        </w:rPr>
        <w:t>3. Regulations on the CAB.</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In clause 2.3 "General provisions on the procedure for accreditation", the requirements for the processing of an application, a cover letter, and a list of documents provided for accreditation are specified. The accreditation process of the applicant or accreditation subject consists of the following stages:</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1) acceptance, consideration of the application and the submitted set of documents;</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2) analysis of resources and conclusion of the Pre-Accreditation Agreement;</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3) examination of the submitted set of documents;</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4) preliminary visit (at the request of the applicant or the subject of accreditation);</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5) the applicant's survey at the location;</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6) decision-making on accreditation or on refusal of accreditation;</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7) conclusion of a post-accreditation agreement and registration of an accreditation certificate;</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8) registration in the Register of accredited entities and issue of an accreditation certificate;</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9) inspections and monitoring of subjects of accreditation;</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10) re-accreditation</w:t>
      </w:r>
    </w:p>
    <w:p w:rsidR="000F346B" w:rsidRPr="00B718F5" w:rsidRDefault="000F346B" w:rsidP="006141CE">
      <w:pPr>
        <w:pStyle w:val="a5"/>
        <w:spacing w:before="0" w:beforeAutospacing="0" w:after="0" w:afterAutospacing="0"/>
        <w:jc w:val="center"/>
        <w:rPr>
          <w:b/>
          <w:sz w:val="28"/>
          <w:szCs w:val="28"/>
          <w:lang w:val="en-US"/>
        </w:rPr>
      </w:pPr>
      <w:r w:rsidRPr="00B718F5">
        <w:rPr>
          <w:b/>
          <w:sz w:val="28"/>
          <w:szCs w:val="28"/>
          <w:lang w:val="en-US"/>
        </w:rPr>
        <w:t>Reception, consideration of the application and the submitted set of documents</w:t>
      </w:r>
      <w:r w:rsidRPr="00B718F5">
        <w:rPr>
          <w:sz w:val="28"/>
          <w:szCs w:val="28"/>
          <w:lang w:val="en-US"/>
        </w:rPr>
        <w:t>.</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 xml:space="preserve">APPLICATION (in accordance with the order </w:t>
      </w:r>
      <w:r w:rsidR="0015402D" w:rsidRPr="0015402D">
        <w:rPr>
          <w:sz w:val="28"/>
          <w:szCs w:val="28"/>
          <w:lang w:val="en-US"/>
        </w:rPr>
        <w:t xml:space="preserve">№ </w:t>
      </w:r>
      <w:r w:rsidRPr="000A4F3C">
        <w:rPr>
          <w:sz w:val="28"/>
          <w:szCs w:val="28"/>
          <w:lang w:val="en-US"/>
        </w:rPr>
        <w:t>430 of October 29, 2008, Ministry of Foreign Affairs of the Republic of Kazakhstan). The application for accreditation is accompanied by:</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1. Declared area of ​​accreditation (on paper and electronic media);</w:t>
      </w:r>
    </w:p>
    <w:p w:rsidR="000F346B" w:rsidRPr="0015402D"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 xml:space="preserve">2. Information about the specialists of </w:t>
      </w:r>
      <w:r w:rsidRPr="0015402D">
        <w:rPr>
          <w:sz w:val="28"/>
          <w:szCs w:val="28"/>
          <w:lang w:val="en-US"/>
        </w:rPr>
        <w:t xml:space="preserve">the </w:t>
      </w:r>
      <w:r w:rsidR="0015402D" w:rsidRPr="00F810E6">
        <w:rPr>
          <w:rStyle w:val="shorttext"/>
          <w:sz w:val="28"/>
          <w:szCs w:val="28"/>
          <w:lang w:val="en-US"/>
        </w:rPr>
        <w:t>conformity assessment body (</w:t>
      </w:r>
      <w:r w:rsidR="0015402D">
        <w:rPr>
          <w:rStyle w:val="shorttext"/>
          <w:sz w:val="28"/>
          <w:szCs w:val="28"/>
        </w:rPr>
        <w:t>С</w:t>
      </w:r>
      <w:r w:rsidR="0015402D" w:rsidRPr="0015402D">
        <w:rPr>
          <w:rStyle w:val="shorttext"/>
          <w:sz w:val="28"/>
          <w:szCs w:val="28"/>
          <w:lang w:val="en-US"/>
        </w:rPr>
        <w:t>AB</w:t>
      </w:r>
      <w:r w:rsidR="0015402D" w:rsidRPr="00F810E6">
        <w:rPr>
          <w:rStyle w:val="shorttext"/>
          <w:sz w:val="28"/>
          <w:szCs w:val="28"/>
          <w:lang w:val="en-US"/>
        </w:rPr>
        <w:t>)</w:t>
      </w:r>
      <w:r w:rsidRPr="0015402D">
        <w:rPr>
          <w:sz w:val="28"/>
          <w:szCs w:val="28"/>
          <w:lang w:val="en-US"/>
        </w:rPr>
        <w:t>;</w:t>
      </w:r>
    </w:p>
    <w:p w:rsidR="000F346B" w:rsidRPr="0015402D" w:rsidRDefault="000F346B" w:rsidP="000A4F3C">
      <w:pPr>
        <w:pStyle w:val="a5"/>
        <w:spacing w:before="0" w:beforeAutospacing="0" w:after="0" w:afterAutospacing="0"/>
        <w:ind w:firstLine="567"/>
        <w:jc w:val="both"/>
        <w:rPr>
          <w:sz w:val="28"/>
          <w:szCs w:val="28"/>
          <w:lang w:val="en-US"/>
        </w:rPr>
      </w:pPr>
      <w:r w:rsidRPr="0015402D">
        <w:rPr>
          <w:sz w:val="28"/>
          <w:szCs w:val="28"/>
          <w:lang w:val="en-US"/>
        </w:rPr>
        <w:t xml:space="preserve">4. Regulation on the </w:t>
      </w:r>
      <w:r w:rsidR="0015402D">
        <w:rPr>
          <w:rStyle w:val="shorttext"/>
          <w:sz w:val="28"/>
          <w:szCs w:val="28"/>
        </w:rPr>
        <w:t>С</w:t>
      </w:r>
      <w:r w:rsidR="0015402D" w:rsidRPr="0015402D">
        <w:rPr>
          <w:rStyle w:val="shorttext"/>
          <w:sz w:val="28"/>
          <w:szCs w:val="28"/>
          <w:lang w:val="en-US"/>
        </w:rPr>
        <w:t>AB</w:t>
      </w:r>
      <w:r w:rsidRPr="0015402D">
        <w:rPr>
          <w:sz w:val="28"/>
          <w:szCs w:val="28"/>
          <w:lang w:val="en-US"/>
        </w:rPr>
        <w:t>;</w:t>
      </w:r>
    </w:p>
    <w:p w:rsidR="000F346B" w:rsidRPr="0015402D" w:rsidRDefault="000F346B" w:rsidP="000A4F3C">
      <w:pPr>
        <w:pStyle w:val="a5"/>
        <w:spacing w:before="0" w:beforeAutospacing="0" w:after="0" w:afterAutospacing="0"/>
        <w:ind w:firstLine="567"/>
        <w:jc w:val="both"/>
        <w:rPr>
          <w:sz w:val="28"/>
          <w:szCs w:val="28"/>
          <w:lang w:val="en-US"/>
        </w:rPr>
      </w:pPr>
      <w:r w:rsidRPr="0015402D">
        <w:rPr>
          <w:sz w:val="28"/>
          <w:szCs w:val="28"/>
          <w:lang w:val="en-US"/>
        </w:rPr>
        <w:t xml:space="preserve">5.Quality guidelines for </w:t>
      </w:r>
      <w:r w:rsidR="0015402D">
        <w:rPr>
          <w:rStyle w:val="shorttext"/>
          <w:sz w:val="28"/>
          <w:szCs w:val="28"/>
        </w:rPr>
        <w:t>С</w:t>
      </w:r>
      <w:r w:rsidR="0015402D" w:rsidRPr="0015402D">
        <w:rPr>
          <w:rStyle w:val="shorttext"/>
          <w:sz w:val="28"/>
          <w:szCs w:val="28"/>
          <w:lang w:val="en-US"/>
        </w:rPr>
        <w:t>AB</w:t>
      </w:r>
      <w:r w:rsidRPr="0015402D">
        <w:rPr>
          <w:sz w:val="28"/>
          <w:szCs w:val="28"/>
          <w:lang w:val="en-US"/>
        </w:rPr>
        <w:t xml:space="preserve"> quality;</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 xml:space="preserve">6. Procedural documents on the management system of the </w:t>
      </w:r>
      <w:r w:rsidR="0015402D">
        <w:rPr>
          <w:rStyle w:val="shorttext"/>
          <w:sz w:val="28"/>
          <w:szCs w:val="28"/>
        </w:rPr>
        <w:t>С</w:t>
      </w:r>
      <w:r w:rsidR="0015402D" w:rsidRPr="0015402D">
        <w:rPr>
          <w:rStyle w:val="shorttext"/>
          <w:sz w:val="28"/>
          <w:szCs w:val="28"/>
          <w:lang w:val="en-US"/>
        </w:rPr>
        <w:t>AB</w:t>
      </w:r>
      <w:r w:rsidRPr="000A4F3C">
        <w:rPr>
          <w:sz w:val="28"/>
          <w:szCs w:val="28"/>
          <w:lang w:val="en-US"/>
        </w:rPr>
        <w:t>;</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7. Notarized copies of documents establishing the legal status of the applicant.</w:t>
      </w:r>
    </w:p>
    <w:p w:rsidR="006141CE" w:rsidRPr="00F810E6" w:rsidRDefault="000F346B" w:rsidP="00F810E6">
      <w:pPr>
        <w:pStyle w:val="a5"/>
        <w:spacing w:before="0" w:beforeAutospacing="0" w:after="0" w:afterAutospacing="0"/>
        <w:ind w:firstLine="567"/>
        <w:jc w:val="both"/>
        <w:rPr>
          <w:sz w:val="28"/>
          <w:szCs w:val="28"/>
          <w:lang w:val="en-US"/>
        </w:rPr>
      </w:pPr>
      <w:r w:rsidRPr="000A4F3C">
        <w:rPr>
          <w:sz w:val="28"/>
          <w:szCs w:val="28"/>
          <w:lang w:val="en-US"/>
        </w:rPr>
        <w:t>Here it is necessary to note, the made changes and additions</w:t>
      </w:r>
    </w:p>
    <w:p w:rsidR="000F346B" w:rsidRPr="0035538F" w:rsidRDefault="000F346B" w:rsidP="000A4F3C">
      <w:pPr>
        <w:pStyle w:val="a5"/>
        <w:spacing w:before="0" w:beforeAutospacing="0" w:after="0" w:afterAutospacing="0"/>
        <w:ind w:firstLine="567"/>
        <w:jc w:val="both"/>
        <w:rPr>
          <w:i/>
          <w:sz w:val="28"/>
          <w:szCs w:val="28"/>
          <w:lang w:val="en-US"/>
        </w:rPr>
      </w:pPr>
      <w:r w:rsidRPr="0035538F">
        <w:rPr>
          <w:i/>
          <w:sz w:val="28"/>
          <w:szCs w:val="28"/>
          <w:lang w:val="en-US"/>
        </w:rPr>
        <w:t>In the order of the Minister of Industry and Trade of the Republic of Kazakh</w:t>
      </w:r>
      <w:r w:rsidR="0015402D" w:rsidRPr="0035538F">
        <w:rPr>
          <w:i/>
          <w:sz w:val="28"/>
          <w:szCs w:val="28"/>
          <w:lang w:val="en-US"/>
        </w:rPr>
        <w:t>stan dated October 29, 2008 No.</w:t>
      </w:r>
      <w:r w:rsidRPr="0035538F">
        <w:rPr>
          <w:i/>
          <w:sz w:val="28"/>
          <w:szCs w:val="28"/>
          <w:lang w:val="en-US"/>
        </w:rPr>
        <w:t xml:space="preserve">430"On approval of the forms of accreditation documents in the field of conformity assessment and standard forms of pre-accreditation, post-accreditation agreements", for </w:t>
      </w:r>
      <w:r w:rsidR="004F6557" w:rsidRPr="0035538F">
        <w:rPr>
          <w:i/>
          <w:sz w:val="28"/>
          <w:szCs w:val="28"/>
          <w:lang w:val="en-US"/>
        </w:rPr>
        <w:t>CAB P</w:t>
      </w:r>
      <w:r w:rsidRPr="0035538F">
        <w:rPr>
          <w:i/>
          <w:sz w:val="28"/>
          <w:szCs w:val="28"/>
          <w:lang w:val="en-US"/>
        </w:rPr>
        <w:t>roducts and services, in particular</w:t>
      </w:r>
      <w:r w:rsidR="0035538F" w:rsidRPr="0035538F">
        <w:rPr>
          <w:bCs/>
          <w:i/>
          <w:iCs/>
          <w:sz w:val="28"/>
          <w:szCs w:val="28"/>
          <w:lang w:val="en-US"/>
        </w:rPr>
        <w:t>[33]:</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 in the application form, the points for providing information have been expanded</w:t>
      </w:r>
    </w:p>
    <w:p w:rsidR="000F346B" w:rsidRPr="000A4F3C"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On structural divisions of the applicant;</w:t>
      </w:r>
    </w:p>
    <w:p w:rsidR="000F346B" w:rsidRDefault="000F346B" w:rsidP="000A4F3C">
      <w:pPr>
        <w:pStyle w:val="a5"/>
        <w:spacing w:before="0" w:beforeAutospacing="0" w:after="0" w:afterAutospacing="0"/>
        <w:ind w:firstLine="567"/>
        <w:jc w:val="both"/>
        <w:rPr>
          <w:sz w:val="28"/>
          <w:szCs w:val="28"/>
          <w:lang w:val="en-US"/>
        </w:rPr>
      </w:pPr>
      <w:r w:rsidRPr="000A4F3C">
        <w:rPr>
          <w:sz w:val="28"/>
          <w:szCs w:val="28"/>
          <w:lang w:val="en-US"/>
        </w:rPr>
        <w:t xml:space="preserve">- In the forms of the areas of accreditation of the </w:t>
      </w:r>
      <w:r w:rsidR="0015402D">
        <w:rPr>
          <w:rStyle w:val="shorttext"/>
          <w:sz w:val="28"/>
          <w:szCs w:val="28"/>
        </w:rPr>
        <w:t>С</w:t>
      </w:r>
      <w:r w:rsidR="0015402D" w:rsidRPr="0015402D">
        <w:rPr>
          <w:rStyle w:val="shorttext"/>
          <w:sz w:val="28"/>
          <w:szCs w:val="28"/>
          <w:lang w:val="en-US"/>
        </w:rPr>
        <w:t>AB</w:t>
      </w:r>
      <w:r w:rsidRPr="000A4F3C">
        <w:rPr>
          <w:sz w:val="28"/>
          <w:szCs w:val="28"/>
          <w:lang w:val="en-US"/>
        </w:rPr>
        <w:t xml:space="preserve"> of products, the graph of </w:t>
      </w:r>
      <w:r w:rsidR="0015402D" w:rsidRPr="00F810E6">
        <w:rPr>
          <w:rStyle w:val="shorttext"/>
          <w:sz w:val="28"/>
          <w:szCs w:val="28"/>
          <w:lang w:val="en-US"/>
        </w:rPr>
        <w:t>Product classifier Foreign economic activities</w:t>
      </w:r>
      <w:r w:rsidR="0015402D">
        <w:rPr>
          <w:sz w:val="28"/>
          <w:szCs w:val="28"/>
          <w:lang w:val="en-US"/>
        </w:rPr>
        <w:t>(PC FEA)</w:t>
      </w:r>
      <w:r w:rsidRPr="000A4F3C">
        <w:rPr>
          <w:sz w:val="28"/>
          <w:szCs w:val="28"/>
          <w:lang w:val="en-US"/>
        </w:rPr>
        <w:t xml:space="preserve"> is excluded.</w:t>
      </w:r>
    </w:p>
    <w:p w:rsidR="000F346B" w:rsidRPr="000A4F3C" w:rsidRDefault="00103BF6" w:rsidP="00F810E6">
      <w:pPr>
        <w:pStyle w:val="a5"/>
        <w:spacing w:before="0" w:beforeAutospacing="0" w:after="0" w:afterAutospacing="0"/>
        <w:jc w:val="right"/>
        <w:rPr>
          <w:lang w:val="en-US"/>
        </w:rPr>
      </w:pPr>
      <w:r w:rsidRPr="000A4F3C">
        <w:rPr>
          <w:lang w:val="en-US"/>
        </w:rPr>
        <w:t>_______________________________</w:t>
      </w:r>
      <w:r w:rsidRPr="000A4F3C">
        <w:rPr>
          <w:lang w:val="en-US"/>
        </w:rPr>
        <w:br/>
      </w:r>
      <w:r w:rsidR="000F346B" w:rsidRPr="000A4F3C">
        <w:rPr>
          <w:lang w:val="en-US"/>
        </w:rPr>
        <w:t>(Name of the accreditation body)</w:t>
      </w:r>
    </w:p>
    <w:p w:rsidR="000F346B" w:rsidRPr="007E42EC" w:rsidRDefault="000F346B" w:rsidP="007E42EC">
      <w:pPr>
        <w:pStyle w:val="a5"/>
        <w:spacing w:before="0" w:beforeAutospacing="0" w:after="0" w:afterAutospacing="0"/>
        <w:jc w:val="center"/>
        <w:rPr>
          <w:b/>
          <w:lang w:val="en-US"/>
        </w:rPr>
      </w:pPr>
      <w:r w:rsidRPr="007E42EC">
        <w:rPr>
          <w:b/>
          <w:lang w:val="en-US"/>
        </w:rPr>
        <w:t>Application for accreditation</w:t>
      </w:r>
    </w:p>
    <w:p w:rsidR="007E42EC" w:rsidRDefault="000F346B" w:rsidP="007E42EC">
      <w:pPr>
        <w:pStyle w:val="a5"/>
        <w:spacing w:before="0" w:beforeAutospacing="0" w:after="0" w:afterAutospacing="0"/>
        <w:rPr>
          <w:lang w:val="en-US"/>
        </w:rPr>
      </w:pPr>
      <w:r w:rsidRPr="000F346B">
        <w:rPr>
          <w:lang w:val="en-US"/>
        </w:rPr>
        <w:t>  </w:t>
      </w:r>
    </w:p>
    <w:p w:rsidR="000F346B" w:rsidRPr="000F346B" w:rsidRDefault="000F346B" w:rsidP="007E42EC">
      <w:pPr>
        <w:pStyle w:val="a5"/>
        <w:spacing w:before="0" w:beforeAutospacing="0" w:after="0" w:afterAutospacing="0"/>
        <w:rPr>
          <w:lang w:val="en-US"/>
        </w:rPr>
      </w:pPr>
      <w:r w:rsidRPr="000F346B">
        <w:rPr>
          <w:lang w:val="en-US"/>
        </w:rPr>
        <w:t>    1. Please accredit (re-accredit)</w:t>
      </w:r>
    </w:p>
    <w:p w:rsidR="000F346B" w:rsidRPr="000F346B" w:rsidRDefault="000F346B" w:rsidP="007E42EC">
      <w:pPr>
        <w:pStyle w:val="a5"/>
        <w:spacing w:before="0" w:beforeAutospacing="0" w:after="0" w:afterAutospacing="0"/>
        <w:rPr>
          <w:lang w:val="en-US"/>
        </w:rPr>
      </w:pPr>
      <w:r w:rsidRPr="000F346B">
        <w:rPr>
          <w:lang w:val="en-US"/>
        </w:rPr>
        <w:t>_______________________________________________________________________________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    (Name of the applicant or his structural unit) in the accreditation system of the Republic of Kazakhstan as ___________________________________________________</w:t>
      </w:r>
      <w:r w:rsidR="007E5BD8">
        <w:rPr>
          <w:lang w:val="en-US"/>
        </w:rPr>
        <w:t>_________________</w:t>
      </w:r>
    </w:p>
    <w:p w:rsidR="000F346B" w:rsidRPr="000F346B" w:rsidRDefault="000F346B" w:rsidP="007E42EC">
      <w:pPr>
        <w:pStyle w:val="a5"/>
        <w:spacing w:before="0" w:beforeAutospacing="0" w:after="0" w:afterAutospacing="0"/>
        <w:rPr>
          <w:lang w:val="en-US"/>
        </w:rPr>
      </w:pPr>
      <w:r w:rsidRPr="000F346B">
        <w:rPr>
          <w:lang w:val="en-US"/>
        </w:rPr>
        <w:t>_____________________________________________________________________</w:t>
      </w:r>
      <w:r w:rsidR="007E5BD8">
        <w:rPr>
          <w:lang w:val="en-US"/>
        </w:rPr>
        <w:t>___________</w:t>
      </w:r>
    </w:p>
    <w:p w:rsidR="000F346B" w:rsidRPr="000F346B" w:rsidRDefault="000F346B" w:rsidP="007E42EC">
      <w:pPr>
        <w:pStyle w:val="a5"/>
        <w:spacing w:before="0" w:beforeAutospacing="0" w:after="0" w:afterAutospacing="0"/>
        <w:rPr>
          <w:lang w:val="en-US"/>
        </w:rPr>
      </w:pPr>
      <w:r w:rsidRPr="000F346B">
        <w:rPr>
          <w:lang w:val="en-US"/>
        </w:rPr>
        <w:t>       (line of action in the field of conformity assessment)</w:t>
      </w:r>
    </w:p>
    <w:p w:rsidR="000F346B" w:rsidRPr="000F346B" w:rsidRDefault="000F346B" w:rsidP="007E42EC">
      <w:pPr>
        <w:pStyle w:val="a5"/>
        <w:spacing w:before="0" w:beforeAutospacing="0" w:after="0" w:afterAutospacing="0"/>
        <w:rPr>
          <w:lang w:val="en-US"/>
        </w:rPr>
      </w:pPr>
      <w:r w:rsidRPr="000F346B">
        <w:rPr>
          <w:lang w:val="en-US"/>
        </w:rPr>
        <w:t>For compliance with ______________________________________________________</w:t>
      </w:r>
      <w:r w:rsidR="007E5BD8">
        <w:rPr>
          <w:lang w:val="en-US"/>
        </w:rPr>
        <w:t>_________</w:t>
      </w:r>
    </w:p>
    <w:p w:rsidR="007E5BD8" w:rsidRDefault="000F346B" w:rsidP="007E42EC">
      <w:pPr>
        <w:pStyle w:val="a5"/>
        <w:spacing w:before="0" w:beforeAutospacing="0" w:after="0" w:afterAutospacing="0"/>
        <w:rPr>
          <w:lang w:val="en-US"/>
        </w:rPr>
      </w:pPr>
      <w:r w:rsidRPr="000F346B">
        <w:rPr>
          <w:lang w:val="en-US"/>
        </w:rPr>
        <w:t xml:space="preserve">          (name of the normative document) </w:t>
      </w:r>
    </w:p>
    <w:p w:rsidR="000F346B" w:rsidRPr="000F346B" w:rsidRDefault="000F346B" w:rsidP="007E42EC">
      <w:pPr>
        <w:pStyle w:val="a5"/>
        <w:spacing w:before="0" w:beforeAutospacing="0" w:after="0" w:afterAutospacing="0"/>
        <w:rPr>
          <w:lang w:val="en-US"/>
        </w:rPr>
      </w:pPr>
      <w:r w:rsidRPr="000F346B">
        <w:rPr>
          <w:lang w:val="en-US"/>
        </w:rPr>
        <w:t>according to the declared area of ​​accreditation.</w:t>
      </w:r>
    </w:p>
    <w:p w:rsidR="000F346B" w:rsidRPr="000F346B" w:rsidRDefault="000F346B" w:rsidP="007E5BD8">
      <w:pPr>
        <w:pStyle w:val="a5"/>
        <w:spacing w:before="0" w:beforeAutospacing="0" w:after="0" w:afterAutospacing="0"/>
        <w:ind w:firstLine="567"/>
        <w:jc w:val="both"/>
        <w:rPr>
          <w:lang w:val="en-US"/>
        </w:rPr>
      </w:pPr>
      <w:r w:rsidRPr="000F346B">
        <w:rPr>
          <w:lang w:val="en-US"/>
        </w:rPr>
        <w:t>      When conducting the accreditation (re-accreditation) and during the validity of the accreditation certificate, we undertake to comply with and fulfill the accreditation requirements established by the accreditation body in the areas in which accreditation is requested or granted.</w:t>
      </w:r>
    </w:p>
    <w:p w:rsidR="000F346B" w:rsidRPr="000F346B" w:rsidRDefault="000F346B" w:rsidP="007E42EC">
      <w:pPr>
        <w:pStyle w:val="a5"/>
        <w:spacing w:before="0" w:beforeAutospacing="0" w:after="0" w:afterAutospacing="0"/>
        <w:rPr>
          <w:lang w:val="en-US"/>
        </w:rPr>
      </w:pPr>
      <w:r w:rsidRPr="000F346B">
        <w:rPr>
          <w:lang w:val="en-US"/>
        </w:rPr>
        <w:t>2. The legal status of the applicant:</w:t>
      </w:r>
    </w:p>
    <w:p w:rsidR="000F346B" w:rsidRPr="000F346B" w:rsidRDefault="000F346B" w:rsidP="007E42EC">
      <w:pPr>
        <w:pStyle w:val="a5"/>
        <w:spacing w:before="0" w:beforeAutospacing="0" w:after="0" w:afterAutospacing="0"/>
        <w:rPr>
          <w:lang w:val="en-US"/>
        </w:rPr>
      </w:pPr>
      <w:r w:rsidRPr="000F346B">
        <w:rPr>
          <w:lang w:val="en-US"/>
        </w:rPr>
        <w:t>1) full name: 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2) legal address: 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3) actual address: 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4) position, surname, name and patronymic (if any) of the head:</w:t>
      </w:r>
    </w:p>
    <w:p w:rsidR="000F346B" w:rsidRPr="000F346B" w:rsidRDefault="000F346B" w:rsidP="007E42EC">
      <w:pPr>
        <w:pStyle w:val="a5"/>
        <w:spacing w:before="0" w:beforeAutospacing="0" w:after="0" w:afterAutospacing="0"/>
        <w:rPr>
          <w:lang w:val="en-US"/>
        </w:rPr>
      </w:pPr>
      <w:r w:rsidRPr="000F346B">
        <w:rPr>
          <w:lang w:val="en-US"/>
        </w:rPr>
        <w:t>_______________________________________________________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5) current account: _____________________________________________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6) bank identification code (BIC): _____________________</w:t>
      </w:r>
    </w:p>
    <w:p w:rsidR="000F346B" w:rsidRPr="000F346B" w:rsidRDefault="000F346B" w:rsidP="007E42EC">
      <w:pPr>
        <w:pStyle w:val="a5"/>
        <w:spacing w:before="0" w:beforeAutospacing="0" w:after="0" w:afterAutospacing="0"/>
        <w:rPr>
          <w:lang w:val="en-US"/>
        </w:rPr>
      </w:pPr>
      <w:r w:rsidRPr="000F346B">
        <w:rPr>
          <w:lang w:val="en-US"/>
        </w:rPr>
        <w:t>7) telephone and fax: _____________________________________________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8) website: ___________________________________________________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9) e-mail address: ___________________________________</w:t>
      </w:r>
    </w:p>
    <w:p w:rsidR="000F346B" w:rsidRPr="000F346B" w:rsidRDefault="000F346B" w:rsidP="007E42EC">
      <w:pPr>
        <w:pStyle w:val="a5"/>
        <w:spacing w:before="0" w:beforeAutospacing="0" w:after="0" w:afterAutospacing="0"/>
        <w:rPr>
          <w:lang w:val="en-US"/>
        </w:rPr>
      </w:pPr>
      <w:r w:rsidRPr="000F346B">
        <w:rPr>
          <w:lang w:val="en-US"/>
        </w:rPr>
        <w:t>3. The legal status of the structural unit of the applicant (in the case of filing an application for</w:t>
      </w:r>
    </w:p>
    <w:p w:rsidR="000F346B" w:rsidRPr="000F346B" w:rsidRDefault="000F346B" w:rsidP="007E42EC">
      <w:pPr>
        <w:pStyle w:val="a5"/>
        <w:spacing w:before="0" w:beforeAutospacing="0" w:after="0" w:afterAutospacing="0"/>
        <w:rPr>
          <w:lang w:val="en-US"/>
        </w:rPr>
      </w:pPr>
      <w:r w:rsidRPr="000F346B">
        <w:rPr>
          <w:lang w:val="en-US"/>
        </w:rPr>
        <w:t>Accreditation of the structural unit):</w:t>
      </w:r>
    </w:p>
    <w:p w:rsidR="000F346B" w:rsidRPr="000F346B" w:rsidRDefault="000F346B" w:rsidP="007E42EC">
      <w:pPr>
        <w:pStyle w:val="a5"/>
        <w:spacing w:before="0" w:beforeAutospacing="0" w:after="0" w:afterAutospacing="0"/>
        <w:rPr>
          <w:lang w:val="en-US"/>
        </w:rPr>
      </w:pPr>
      <w:r w:rsidRPr="000F346B">
        <w:rPr>
          <w:lang w:val="en-US"/>
        </w:rPr>
        <w:t>1) full name: 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2) legal address: 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3) actual address: 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4) position, surname, name and patronymic (if any) of the head: ______</w:t>
      </w:r>
    </w:p>
    <w:p w:rsidR="000F346B" w:rsidRPr="000F346B" w:rsidRDefault="000F346B" w:rsidP="007E42EC">
      <w:pPr>
        <w:pStyle w:val="a5"/>
        <w:spacing w:before="0" w:beforeAutospacing="0" w:after="0" w:afterAutospacing="0"/>
        <w:rPr>
          <w:lang w:val="en-US"/>
        </w:rPr>
      </w:pPr>
      <w:r w:rsidRPr="000F346B">
        <w:rPr>
          <w:lang w:val="en-US"/>
        </w:rPr>
        <w:t>5) current account: _____________________________________________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6) bank identification code (BIC): _____________________</w:t>
      </w:r>
    </w:p>
    <w:p w:rsidR="000F346B" w:rsidRPr="000F346B" w:rsidRDefault="000F346B" w:rsidP="007E42EC">
      <w:pPr>
        <w:pStyle w:val="a5"/>
        <w:spacing w:before="0" w:beforeAutospacing="0" w:after="0" w:afterAutospacing="0"/>
        <w:rPr>
          <w:lang w:val="en-US"/>
        </w:rPr>
      </w:pPr>
      <w:r w:rsidRPr="000F346B">
        <w:rPr>
          <w:lang w:val="en-US"/>
        </w:rPr>
        <w:t>7) telephone and fax: _____________________________________________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8) website: ___________________________________________________</w:t>
      </w:r>
    </w:p>
    <w:p w:rsidR="000F346B" w:rsidRPr="000F346B" w:rsidRDefault="000F346B" w:rsidP="007E42EC">
      <w:pPr>
        <w:pStyle w:val="a5"/>
        <w:spacing w:before="0" w:beforeAutospacing="0" w:after="0" w:afterAutospacing="0"/>
        <w:rPr>
          <w:lang w:val="en-US"/>
        </w:rPr>
      </w:pPr>
      <w:r w:rsidRPr="000F346B">
        <w:rPr>
          <w:lang w:val="en-US"/>
        </w:rPr>
        <w:t>9) e-mail address: ___________________________________</w:t>
      </w:r>
    </w:p>
    <w:p w:rsidR="000F346B" w:rsidRPr="000F346B" w:rsidRDefault="000F346B" w:rsidP="007E42EC">
      <w:pPr>
        <w:pStyle w:val="a5"/>
        <w:spacing w:before="0" w:beforeAutospacing="0" w:after="0" w:afterAutospacing="0"/>
        <w:rPr>
          <w:lang w:val="en-US"/>
        </w:rPr>
      </w:pPr>
      <w:r w:rsidRPr="000F346B">
        <w:rPr>
          <w:lang w:val="en-US"/>
        </w:rPr>
        <w:t> 4. ____________________________________________________________</w:t>
      </w:r>
    </w:p>
    <w:p w:rsidR="000F346B" w:rsidRPr="000F346B" w:rsidRDefault="000F346B" w:rsidP="007E5BD8">
      <w:pPr>
        <w:pStyle w:val="a5"/>
        <w:spacing w:before="0" w:beforeAutospacing="0" w:after="0" w:afterAutospacing="0"/>
        <w:jc w:val="both"/>
        <w:rPr>
          <w:lang w:val="en-US"/>
        </w:rPr>
      </w:pPr>
      <w:r w:rsidRPr="000F346B">
        <w:rPr>
          <w:lang w:val="en-US"/>
        </w:rPr>
        <w:t>      (Surname, name, patronymic (if available), telephone number, e-mail address of the employee responsible for communication with the accreditation body)</w:t>
      </w:r>
    </w:p>
    <w:p w:rsidR="000F346B" w:rsidRPr="000F346B" w:rsidRDefault="000F346B" w:rsidP="007E5BD8">
      <w:pPr>
        <w:pStyle w:val="a5"/>
        <w:spacing w:before="0" w:beforeAutospacing="0" w:after="0" w:afterAutospacing="0"/>
        <w:jc w:val="both"/>
        <w:rPr>
          <w:lang w:val="en-US"/>
        </w:rPr>
      </w:pPr>
      <w:r w:rsidRPr="000F346B">
        <w:rPr>
          <w:lang w:val="en-US"/>
        </w:rPr>
        <w:t>5. Accreditation certificate number and validity period (to be filled in case of re-accreditation and (or) availability of accreditation in a foreign accreditation system) _________________</w:t>
      </w:r>
      <w:r w:rsidR="007E5BD8">
        <w:rPr>
          <w:lang w:val="en-US"/>
        </w:rPr>
        <w:t>_______</w:t>
      </w:r>
    </w:p>
    <w:p w:rsidR="007E5BD8" w:rsidRDefault="007E5BD8" w:rsidP="007E5BD8">
      <w:pPr>
        <w:pStyle w:val="a5"/>
        <w:spacing w:before="0" w:beforeAutospacing="0" w:after="0" w:afterAutospacing="0"/>
        <w:jc w:val="both"/>
        <w:rPr>
          <w:lang w:val="en-US"/>
        </w:rPr>
      </w:pPr>
    </w:p>
    <w:p w:rsidR="000F346B" w:rsidRPr="000F346B" w:rsidRDefault="000F346B" w:rsidP="007E5BD8">
      <w:pPr>
        <w:pStyle w:val="a5"/>
        <w:spacing w:before="0" w:beforeAutospacing="0" w:after="0" w:afterAutospacing="0"/>
        <w:jc w:val="both"/>
        <w:rPr>
          <w:lang w:val="en-US"/>
        </w:rPr>
      </w:pPr>
      <w:r w:rsidRPr="000F346B">
        <w:rPr>
          <w:lang w:val="en-US"/>
        </w:rPr>
        <w:t> 6. Appendix: _________________________________________________________________</w:t>
      </w:r>
    </w:p>
    <w:p w:rsidR="000F346B" w:rsidRPr="000F346B" w:rsidRDefault="007E5BD8" w:rsidP="007E5BD8">
      <w:pPr>
        <w:pStyle w:val="a5"/>
        <w:spacing w:before="0" w:beforeAutospacing="0" w:after="0" w:afterAutospacing="0"/>
        <w:jc w:val="both"/>
        <w:rPr>
          <w:lang w:val="en-US"/>
        </w:rPr>
      </w:pPr>
      <w:r>
        <w:rPr>
          <w:lang w:val="en-US"/>
        </w:rPr>
        <w:t xml:space="preserve">         </w:t>
      </w:r>
      <w:r w:rsidR="000F346B" w:rsidRPr="000F346B">
        <w:rPr>
          <w:lang w:val="en-US"/>
        </w:rPr>
        <w:t>(</w:t>
      </w:r>
      <w:r w:rsidR="000F346B" w:rsidRPr="001547EA">
        <w:rPr>
          <w:sz w:val="20"/>
          <w:szCs w:val="20"/>
          <w:lang w:val="en-US"/>
        </w:rPr>
        <w:t>indicate the name of the document, the number of pages on paper andElectronic media separately</w:t>
      </w:r>
      <w:r w:rsidR="000F346B" w:rsidRPr="000F346B">
        <w:rPr>
          <w:lang w:val="en-US"/>
        </w:rPr>
        <w:t>)</w:t>
      </w:r>
    </w:p>
    <w:p w:rsidR="000F346B" w:rsidRPr="000F346B" w:rsidRDefault="000F346B" w:rsidP="007E42EC">
      <w:pPr>
        <w:pStyle w:val="a5"/>
        <w:spacing w:before="0" w:beforeAutospacing="0" w:after="0" w:afterAutospacing="0"/>
        <w:rPr>
          <w:lang w:val="en-US"/>
        </w:rPr>
      </w:pPr>
      <w:r w:rsidRPr="000F346B">
        <w:rPr>
          <w:lang w:val="en-US"/>
        </w:rPr>
        <w:t>________________________________________________________________________________</w:t>
      </w:r>
    </w:p>
    <w:p w:rsidR="000F346B" w:rsidRPr="000F346B" w:rsidRDefault="000F346B" w:rsidP="007E5BD8">
      <w:pPr>
        <w:pStyle w:val="a5"/>
        <w:spacing w:before="0" w:beforeAutospacing="0" w:after="0" w:afterAutospacing="0"/>
        <w:jc w:val="center"/>
        <w:rPr>
          <w:lang w:val="en-US"/>
        </w:rPr>
      </w:pPr>
      <w:r w:rsidRPr="000F346B">
        <w:rPr>
          <w:lang w:val="en-US"/>
        </w:rPr>
        <w:t>(</w:t>
      </w:r>
      <w:r w:rsidRPr="001547EA">
        <w:rPr>
          <w:sz w:val="20"/>
          <w:szCs w:val="20"/>
          <w:lang w:val="en-US"/>
        </w:rPr>
        <w:t>Name of the applicant, position, surname, first name and patronymic (if available) of the first head of the applicant and his signature</w:t>
      </w:r>
      <w:r w:rsidRPr="000F346B">
        <w:rPr>
          <w:lang w:val="en-US"/>
        </w:rPr>
        <w:t>)</w:t>
      </w:r>
    </w:p>
    <w:p w:rsidR="007E5BD8" w:rsidRDefault="000F346B" w:rsidP="007E42EC">
      <w:pPr>
        <w:pStyle w:val="a5"/>
        <w:spacing w:before="0" w:beforeAutospacing="0" w:after="0" w:afterAutospacing="0"/>
        <w:rPr>
          <w:lang w:val="en-US"/>
        </w:rPr>
      </w:pPr>
      <w:r w:rsidRPr="000F346B">
        <w:rPr>
          <w:lang w:val="en-US"/>
        </w:rPr>
        <w:t> </w:t>
      </w:r>
    </w:p>
    <w:p w:rsidR="000F346B" w:rsidRPr="000F346B" w:rsidRDefault="000F346B" w:rsidP="007E42EC">
      <w:pPr>
        <w:pStyle w:val="a5"/>
        <w:spacing w:before="0" w:beforeAutospacing="0" w:after="0" w:afterAutospacing="0"/>
        <w:rPr>
          <w:lang w:val="en-US"/>
        </w:rPr>
      </w:pPr>
      <w:r w:rsidRPr="000F346B">
        <w:rPr>
          <w:lang w:val="en-US"/>
        </w:rPr>
        <w:t>     M.P. (if any) "____" ______________ year</w:t>
      </w:r>
    </w:p>
    <w:p w:rsidR="007E5BD8" w:rsidRDefault="000F346B" w:rsidP="007E5BD8">
      <w:pPr>
        <w:pStyle w:val="a5"/>
        <w:spacing w:before="0" w:beforeAutospacing="0" w:after="0" w:afterAutospacing="0"/>
        <w:ind w:firstLine="567"/>
        <w:rPr>
          <w:lang w:val="en-US"/>
        </w:rPr>
      </w:pPr>
      <w:r w:rsidRPr="000F346B">
        <w:rPr>
          <w:lang w:val="en-US"/>
        </w:rPr>
        <w:t>  </w:t>
      </w:r>
    </w:p>
    <w:p w:rsidR="000F346B" w:rsidRPr="000F346B" w:rsidRDefault="000F346B" w:rsidP="007E5BD8">
      <w:pPr>
        <w:pStyle w:val="a5"/>
        <w:spacing w:before="0" w:beforeAutospacing="0" w:after="0" w:afterAutospacing="0"/>
        <w:ind w:firstLine="567"/>
        <w:jc w:val="both"/>
        <w:rPr>
          <w:lang w:val="en-US"/>
        </w:rPr>
      </w:pPr>
      <w:r w:rsidRPr="007E5BD8">
        <w:rPr>
          <w:i/>
          <w:lang w:val="en-US"/>
        </w:rPr>
        <w:t> Note</w:t>
      </w:r>
      <w:r w:rsidRPr="000F346B">
        <w:rPr>
          <w:lang w:val="en-US"/>
        </w:rPr>
        <w:t>: The application is submitted by the applicant at the state(Kazakh) or Russian.</w:t>
      </w:r>
    </w:p>
    <w:p w:rsidR="005F39E9" w:rsidRDefault="000F346B" w:rsidP="007E5BD8">
      <w:pPr>
        <w:pStyle w:val="a5"/>
        <w:spacing w:before="0" w:beforeAutospacing="0" w:after="0" w:afterAutospacing="0"/>
        <w:ind w:firstLine="567"/>
        <w:jc w:val="both"/>
        <w:rPr>
          <w:lang w:val="en-US"/>
        </w:rPr>
      </w:pPr>
      <w:r w:rsidRPr="000F346B">
        <w:rPr>
          <w:lang w:val="en-US"/>
        </w:rPr>
        <w:t xml:space="preserve">According to the Law of the Republic of Kazakhstan "On accreditation in the field of conformity assessment", the area of ​​accreditation is officially recognized objects of conformity assessment, which are subject to accreditation. Below are the forms of the accreditation area of ​​the </w:t>
      </w:r>
      <w:r w:rsidR="004F6557">
        <w:rPr>
          <w:lang w:val="en-US"/>
        </w:rPr>
        <w:t xml:space="preserve">CAB </w:t>
      </w:r>
      <w:r w:rsidRPr="000F346B">
        <w:rPr>
          <w:lang w:val="en-US"/>
        </w:rPr>
        <w:t xml:space="preserve"> for product certification, process, services, certification of management systems and staff certification.</w:t>
      </w:r>
    </w:p>
    <w:p w:rsidR="000F346B" w:rsidRPr="000F346B" w:rsidRDefault="000F346B" w:rsidP="00465C97">
      <w:pPr>
        <w:pStyle w:val="a5"/>
        <w:spacing w:before="0" w:beforeAutospacing="0" w:after="0" w:afterAutospacing="0"/>
        <w:jc w:val="right"/>
        <w:rPr>
          <w:sz w:val="28"/>
          <w:szCs w:val="28"/>
          <w:lang w:val="en-US"/>
        </w:rPr>
      </w:pPr>
    </w:p>
    <w:p w:rsidR="00465C97" w:rsidRPr="00465C97" w:rsidRDefault="00465C97" w:rsidP="007E5BD8">
      <w:pPr>
        <w:jc w:val="right"/>
        <w:rPr>
          <w:lang w:val="en-US"/>
        </w:rPr>
      </w:pPr>
      <w:r w:rsidRPr="00465C97">
        <w:rPr>
          <w:lang w:val="en-US"/>
        </w:rPr>
        <w:t>I approve</w:t>
      </w:r>
    </w:p>
    <w:p w:rsidR="00465C97" w:rsidRPr="00465C97" w:rsidRDefault="00465C97" w:rsidP="007E5BD8">
      <w:pPr>
        <w:jc w:val="right"/>
        <w:rPr>
          <w:lang w:val="en-US"/>
        </w:rPr>
      </w:pPr>
      <w:r w:rsidRPr="00465C97">
        <w:rPr>
          <w:lang w:val="en-US"/>
        </w:rPr>
        <w:t>______________________________________</w:t>
      </w:r>
    </w:p>
    <w:p w:rsidR="00465C97" w:rsidRPr="00465C97" w:rsidRDefault="00465C97" w:rsidP="007E5BD8">
      <w:pPr>
        <w:jc w:val="right"/>
        <w:rPr>
          <w:lang w:val="en-US"/>
        </w:rPr>
      </w:pPr>
      <w:r w:rsidRPr="00465C97">
        <w:rPr>
          <w:lang w:val="en-US"/>
        </w:rPr>
        <w:t>(position, signature, surname, name and</w:t>
      </w:r>
    </w:p>
    <w:p w:rsidR="00465C97" w:rsidRPr="00465C97" w:rsidRDefault="00465C97" w:rsidP="007E5BD8">
      <w:pPr>
        <w:jc w:val="right"/>
        <w:rPr>
          <w:lang w:val="en-US"/>
        </w:rPr>
      </w:pPr>
      <w:r w:rsidRPr="00465C97">
        <w:rPr>
          <w:lang w:val="en-US"/>
        </w:rPr>
        <w:t>Patronymic (if any) of the head</w:t>
      </w:r>
    </w:p>
    <w:p w:rsidR="00465C97" w:rsidRPr="00465C97" w:rsidRDefault="00465C97" w:rsidP="007E5BD8">
      <w:pPr>
        <w:jc w:val="right"/>
        <w:rPr>
          <w:lang w:val="en-US"/>
        </w:rPr>
      </w:pPr>
      <w:r w:rsidRPr="00465C97">
        <w:rPr>
          <w:lang w:val="en-US"/>
        </w:rPr>
        <w:t>Accreditation body)</w:t>
      </w:r>
    </w:p>
    <w:p w:rsidR="00465C97" w:rsidRPr="00465C97" w:rsidRDefault="00465C97" w:rsidP="007E5BD8">
      <w:pPr>
        <w:jc w:val="right"/>
        <w:rPr>
          <w:lang w:val="en-US"/>
        </w:rPr>
      </w:pPr>
      <w:r w:rsidRPr="00465C97">
        <w:rPr>
          <w:lang w:val="en-US"/>
        </w:rPr>
        <w:t>«___» ________ 20 ___ year</w:t>
      </w:r>
    </w:p>
    <w:p w:rsidR="00465C97" w:rsidRPr="00465C97" w:rsidRDefault="00465C97" w:rsidP="007E5BD8">
      <w:pPr>
        <w:jc w:val="right"/>
        <w:rPr>
          <w:lang w:val="en-US"/>
        </w:rPr>
      </w:pPr>
      <w:r w:rsidRPr="00465C97">
        <w:rPr>
          <w:lang w:val="en-US"/>
        </w:rPr>
        <w:t>Appendix to the certificate of accreditation</w:t>
      </w:r>
    </w:p>
    <w:p w:rsidR="00465C97" w:rsidRPr="00465C97" w:rsidRDefault="00465C97" w:rsidP="007E5BD8">
      <w:pPr>
        <w:jc w:val="right"/>
        <w:rPr>
          <w:lang w:val="en-US"/>
        </w:rPr>
      </w:pPr>
      <w:r w:rsidRPr="00465C97">
        <w:rPr>
          <w:lang w:val="en-US"/>
        </w:rPr>
        <w:t>No. ___ of "___" _________ 20___ year</w:t>
      </w:r>
    </w:p>
    <w:p w:rsidR="00465C97" w:rsidRPr="00465C97" w:rsidRDefault="00465C97" w:rsidP="007E5BD8">
      <w:pPr>
        <w:jc w:val="right"/>
        <w:rPr>
          <w:lang w:val="en-US"/>
        </w:rPr>
      </w:pPr>
      <w:r w:rsidRPr="00465C97">
        <w:rPr>
          <w:lang w:val="en-US"/>
        </w:rPr>
        <w:t>On _____ pages</w:t>
      </w:r>
    </w:p>
    <w:p w:rsidR="00465C97" w:rsidRPr="007E5BD8" w:rsidRDefault="00465C97" w:rsidP="007E5BD8">
      <w:pPr>
        <w:jc w:val="center"/>
        <w:rPr>
          <w:b/>
          <w:lang w:val="en-US"/>
        </w:rPr>
      </w:pPr>
      <w:r w:rsidRPr="007E5BD8">
        <w:rPr>
          <w:b/>
          <w:lang w:val="en-US"/>
        </w:rPr>
        <w:t>Scope of accreditation</w:t>
      </w:r>
    </w:p>
    <w:p w:rsidR="00465C97" w:rsidRPr="007E5BD8" w:rsidRDefault="00465C97" w:rsidP="007E5BD8">
      <w:pPr>
        <w:pBdr>
          <w:bottom w:val="single" w:sz="12" w:space="1" w:color="auto"/>
        </w:pBdr>
        <w:jc w:val="center"/>
        <w:rPr>
          <w:b/>
          <w:lang w:val="en-US"/>
        </w:rPr>
      </w:pPr>
      <w:r w:rsidRPr="007E5BD8">
        <w:rPr>
          <w:b/>
          <w:lang w:val="en-US"/>
        </w:rPr>
        <w:t>The body for confirming the conformity of products, process, services</w:t>
      </w:r>
    </w:p>
    <w:p w:rsidR="007509D6" w:rsidRPr="00465C97" w:rsidRDefault="00465C97" w:rsidP="001547EA">
      <w:pPr>
        <w:jc w:val="center"/>
        <w:rPr>
          <w:lang w:val="en-US"/>
        </w:rPr>
      </w:pPr>
      <w:r w:rsidRPr="00465C97">
        <w:rPr>
          <w:lang w:val="en-US"/>
        </w:rPr>
        <w:t>(</w:t>
      </w:r>
      <w:r w:rsidRPr="001547EA">
        <w:rPr>
          <w:sz w:val="20"/>
          <w:szCs w:val="20"/>
          <w:lang w:val="en-US"/>
        </w:rPr>
        <w:t>Name and actual address of the confirmation bodyConformity and (or) its structural (s) division (s)</w:t>
      </w:r>
      <w:r w:rsidR="007509D6" w:rsidRPr="00465C97">
        <w:rPr>
          <w:lang w:val="en-US"/>
        </w:rPr>
        <w:t>)</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178"/>
        <w:gridCol w:w="1775"/>
        <w:gridCol w:w="2648"/>
        <w:gridCol w:w="3147"/>
      </w:tblGrid>
      <w:tr w:rsidR="007509D6" w:rsidRPr="006A601B" w:rsidTr="00711EE6">
        <w:trPr>
          <w:trHeight w:val="1560"/>
          <w:tblCellSpacing w:w="15" w:type="dxa"/>
        </w:trPr>
        <w:tc>
          <w:tcPr>
            <w:tcW w:w="1100" w:type="pct"/>
            <w:vAlign w:val="center"/>
            <w:hideMark/>
          </w:tcPr>
          <w:p w:rsidR="007509D6" w:rsidRPr="00465C97" w:rsidRDefault="00465C97" w:rsidP="007E5BD8">
            <w:pPr>
              <w:jc w:val="center"/>
              <w:rPr>
                <w:lang w:val="en-US"/>
              </w:rPr>
            </w:pPr>
            <w:r w:rsidRPr="00465C97">
              <w:rPr>
                <w:sz w:val="20"/>
                <w:szCs w:val="20"/>
                <w:lang w:val="en-US"/>
              </w:rPr>
              <w:t>The name of the object of conformity assessment (number of the scheme of confirmation of conformity)</w:t>
            </w:r>
          </w:p>
        </w:tc>
        <w:tc>
          <w:tcPr>
            <w:tcW w:w="900" w:type="pct"/>
            <w:vAlign w:val="center"/>
            <w:hideMark/>
          </w:tcPr>
          <w:p w:rsidR="007509D6" w:rsidRPr="00465C97" w:rsidRDefault="00465C97" w:rsidP="007E5BD8">
            <w:pPr>
              <w:jc w:val="center"/>
              <w:rPr>
                <w:lang w:val="en-US"/>
              </w:rPr>
            </w:pPr>
            <w:r w:rsidRPr="00465C97">
              <w:rPr>
                <w:sz w:val="20"/>
                <w:szCs w:val="20"/>
                <w:lang w:val="en-US"/>
              </w:rPr>
              <w:t>Service code in the classifier of products by type of economic activity</w:t>
            </w:r>
          </w:p>
        </w:tc>
        <w:tc>
          <w:tcPr>
            <w:tcW w:w="1350" w:type="pct"/>
            <w:vAlign w:val="center"/>
            <w:hideMark/>
          </w:tcPr>
          <w:p w:rsidR="007509D6" w:rsidRPr="00465C97" w:rsidRDefault="00465C97" w:rsidP="007E5BD8">
            <w:pPr>
              <w:jc w:val="center"/>
              <w:rPr>
                <w:lang w:val="en-US"/>
              </w:rPr>
            </w:pPr>
            <w:r w:rsidRPr="00465C97">
              <w:rPr>
                <w:sz w:val="20"/>
                <w:szCs w:val="20"/>
                <w:lang w:val="en-US"/>
              </w:rPr>
              <w:t>The code of the commodity nomenclature of foreign economic activities of the Eurasian Economic Union</w:t>
            </w:r>
          </w:p>
        </w:tc>
        <w:tc>
          <w:tcPr>
            <w:tcW w:w="1600" w:type="pct"/>
            <w:vAlign w:val="center"/>
            <w:hideMark/>
          </w:tcPr>
          <w:p w:rsidR="007509D6" w:rsidRPr="00465C97" w:rsidRDefault="00465C97" w:rsidP="007E5BD8">
            <w:pPr>
              <w:jc w:val="center"/>
              <w:rPr>
                <w:lang w:val="en-US"/>
              </w:rPr>
            </w:pPr>
            <w:r w:rsidRPr="00465C97">
              <w:rPr>
                <w:sz w:val="20"/>
                <w:szCs w:val="20"/>
                <w:lang w:val="en-US"/>
              </w:rPr>
              <w:t>Designation of normative legal acts, normative documents that establish requirements for products, process, service</w:t>
            </w:r>
          </w:p>
        </w:tc>
      </w:tr>
      <w:tr w:rsidR="007509D6" w:rsidRPr="007509D6" w:rsidTr="00711EE6">
        <w:trPr>
          <w:tblCellSpacing w:w="15" w:type="dxa"/>
        </w:trPr>
        <w:tc>
          <w:tcPr>
            <w:tcW w:w="1100" w:type="pct"/>
            <w:vAlign w:val="center"/>
            <w:hideMark/>
          </w:tcPr>
          <w:p w:rsidR="007509D6" w:rsidRPr="007509D6" w:rsidRDefault="007509D6" w:rsidP="007E5BD8">
            <w:pPr>
              <w:jc w:val="center"/>
            </w:pPr>
            <w:r w:rsidRPr="007509D6">
              <w:rPr>
                <w:sz w:val="20"/>
                <w:szCs w:val="20"/>
              </w:rPr>
              <w:t>1</w:t>
            </w:r>
          </w:p>
        </w:tc>
        <w:tc>
          <w:tcPr>
            <w:tcW w:w="900" w:type="pct"/>
            <w:vAlign w:val="center"/>
            <w:hideMark/>
          </w:tcPr>
          <w:p w:rsidR="007509D6" w:rsidRPr="007509D6" w:rsidRDefault="007509D6" w:rsidP="007E5BD8">
            <w:pPr>
              <w:jc w:val="center"/>
            </w:pPr>
            <w:r w:rsidRPr="007509D6">
              <w:rPr>
                <w:sz w:val="20"/>
                <w:szCs w:val="20"/>
              </w:rPr>
              <w:t>2</w:t>
            </w:r>
          </w:p>
        </w:tc>
        <w:tc>
          <w:tcPr>
            <w:tcW w:w="1350" w:type="pct"/>
            <w:vAlign w:val="center"/>
            <w:hideMark/>
          </w:tcPr>
          <w:p w:rsidR="007509D6" w:rsidRPr="007509D6" w:rsidRDefault="007509D6" w:rsidP="007E5BD8">
            <w:pPr>
              <w:jc w:val="center"/>
            </w:pPr>
            <w:r w:rsidRPr="007509D6">
              <w:rPr>
                <w:sz w:val="20"/>
                <w:szCs w:val="20"/>
              </w:rPr>
              <w:t>3</w:t>
            </w:r>
          </w:p>
        </w:tc>
        <w:tc>
          <w:tcPr>
            <w:tcW w:w="1600" w:type="pct"/>
            <w:vAlign w:val="center"/>
            <w:hideMark/>
          </w:tcPr>
          <w:p w:rsidR="007509D6" w:rsidRPr="007509D6" w:rsidRDefault="007509D6" w:rsidP="007E5BD8">
            <w:pPr>
              <w:jc w:val="center"/>
            </w:pPr>
            <w:r w:rsidRPr="007509D6">
              <w:rPr>
                <w:sz w:val="20"/>
                <w:szCs w:val="20"/>
              </w:rPr>
              <w:t>4</w:t>
            </w:r>
          </w:p>
        </w:tc>
      </w:tr>
    </w:tbl>
    <w:p w:rsidR="00346425" w:rsidRDefault="00711EE6" w:rsidP="007E5BD8">
      <w:pPr>
        <w:jc w:val="both"/>
      </w:pPr>
      <w:r>
        <w:t>     </w:t>
      </w:r>
    </w:p>
    <w:p w:rsidR="00465C97" w:rsidRPr="00C92F5C" w:rsidRDefault="00465C97" w:rsidP="007E5BD8">
      <w:pPr>
        <w:jc w:val="both"/>
        <w:rPr>
          <w:i/>
          <w:lang w:val="en-US"/>
        </w:rPr>
      </w:pPr>
      <w:r w:rsidRPr="00C92F5C">
        <w:rPr>
          <w:i/>
          <w:lang w:val="en-US"/>
        </w:rPr>
        <w:t>Notes:</w:t>
      </w:r>
    </w:p>
    <w:p w:rsidR="00465C97" w:rsidRPr="00465C97" w:rsidRDefault="00465C97" w:rsidP="007E5BD8">
      <w:pPr>
        <w:jc w:val="both"/>
        <w:rPr>
          <w:lang w:val="en-US"/>
        </w:rPr>
      </w:pPr>
      <w:r w:rsidRPr="00465C97">
        <w:rPr>
          <w:lang w:val="en-US"/>
        </w:rPr>
        <w:t>1. The last sheet of the accreditation area shall be signed by the authorized person of the conformity assessment body and certified by the seal of the legal entity.</w:t>
      </w:r>
    </w:p>
    <w:p w:rsidR="00465C97" w:rsidRPr="00465C97" w:rsidRDefault="00465C97" w:rsidP="007E5BD8">
      <w:pPr>
        <w:jc w:val="both"/>
        <w:rPr>
          <w:lang w:val="en-US"/>
        </w:rPr>
      </w:pPr>
      <w:r w:rsidRPr="00465C97">
        <w:rPr>
          <w:lang w:val="en-US"/>
        </w:rPr>
        <w:t>2. Each sheet of the field of accreditation is certified by the seal of the accreditation body.</w:t>
      </w:r>
    </w:p>
    <w:p w:rsidR="00465C97" w:rsidRPr="00465C97" w:rsidRDefault="00465C97" w:rsidP="007E5BD8">
      <w:pPr>
        <w:jc w:val="both"/>
        <w:rPr>
          <w:lang w:val="en-US"/>
        </w:rPr>
      </w:pPr>
      <w:r w:rsidRPr="00465C97">
        <w:rPr>
          <w:lang w:val="en-US"/>
        </w:rPr>
        <w:t>3. The structural subdivisions of the conformity assessment body shall formalize the scope of accreditation in accordance with this form.</w:t>
      </w:r>
    </w:p>
    <w:p w:rsidR="00465C97" w:rsidRPr="00465C97" w:rsidRDefault="00465C97" w:rsidP="007E5BD8">
      <w:pPr>
        <w:jc w:val="both"/>
        <w:rPr>
          <w:lang w:val="en-US"/>
        </w:rPr>
      </w:pPr>
      <w:r w:rsidRPr="00465C97">
        <w:rPr>
          <w:lang w:val="en-US"/>
        </w:rPr>
        <w:t>4. The code of the classifier of products by types of economic activities is filled in for the body that certifies the conformity of services.</w:t>
      </w:r>
    </w:p>
    <w:p w:rsidR="00C92F5C" w:rsidRDefault="00465C97" w:rsidP="007E5BD8">
      <w:pPr>
        <w:jc w:val="both"/>
        <w:rPr>
          <w:lang w:val="en-US"/>
        </w:rPr>
      </w:pPr>
      <w:r w:rsidRPr="00465C97">
        <w:rPr>
          <w:lang w:val="en-US"/>
        </w:rPr>
        <w:t>5. The code of the commodity nomenclature of foreign economic activities of the Eurasian Economic Union is indicated at the level of 4 signs provided that the applicant supplies all the products belonging to the specified group.</w:t>
      </w:r>
    </w:p>
    <w:p w:rsidR="00465C97" w:rsidRPr="00465C97" w:rsidRDefault="00465C97" w:rsidP="007E5BD8">
      <w:pPr>
        <w:jc w:val="both"/>
        <w:rPr>
          <w:lang w:val="en-US"/>
        </w:rPr>
      </w:pPr>
      <w:r w:rsidRPr="00465C97">
        <w:rPr>
          <w:lang w:val="en-US"/>
        </w:rPr>
        <w:t>6. In necessary cases, including when the objects for assessing compliance are subject to the technical regulations of the Customs Union, these objects are formalized as a supplement to the field of accreditation.</w:t>
      </w:r>
    </w:p>
    <w:p w:rsidR="006141CE" w:rsidRDefault="00465C97" w:rsidP="007E5BD8">
      <w:pPr>
        <w:jc w:val="both"/>
        <w:rPr>
          <w:lang w:val="en-US"/>
        </w:rPr>
      </w:pPr>
      <w:r w:rsidRPr="00465C97">
        <w:rPr>
          <w:lang w:val="en-US"/>
        </w:rPr>
        <w:t>7. The applicant's electronic accreditation area is signed by an electronic digital signature of the applicant.</w:t>
      </w:r>
    </w:p>
    <w:p w:rsidR="00F810E6" w:rsidRDefault="00F810E6" w:rsidP="007E5BD8">
      <w:pPr>
        <w:jc w:val="both"/>
        <w:rPr>
          <w:lang w:val="en-US"/>
        </w:rPr>
      </w:pPr>
    </w:p>
    <w:p w:rsidR="00465C97" w:rsidRPr="00465C97" w:rsidRDefault="00465C97" w:rsidP="007E5BD8">
      <w:pPr>
        <w:jc w:val="right"/>
        <w:rPr>
          <w:lang w:val="en-US"/>
        </w:rPr>
      </w:pPr>
      <w:r w:rsidRPr="00465C97">
        <w:rPr>
          <w:lang w:val="en-US"/>
        </w:rPr>
        <w:t>I approve</w:t>
      </w:r>
    </w:p>
    <w:p w:rsidR="00465C97" w:rsidRPr="00465C97" w:rsidRDefault="00465C97" w:rsidP="007E5BD8">
      <w:pPr>
        <w:jc w:val="right"/>
        <w:rPr>
          <w:lang w:val="en-US"/>
        </w:rPr>
      </w:pPr>
      <w:r w:rsidRPr="00465C97">
        <w:rPr>
          <w:lang w:val="en-US"/>
        </w:rPr>
        <w:t>______________________________________</w:t>
      </w:r>
    </w:p>
    <w:p w:rsidR="00465C97" w:rsidRPr="00465C97" w:rsidRDefault="00465C97" w:rsidP="007E5BD8">
      <w:pPr>
        <w:jc w:val="right"/>
        <w:rPr>
          <w:lang w:val="en-US"/>
        </w:rPr>
      </w:pPr>
      <w:r w:rsidRPr="00465C97">
        <w:rPr>
          <w:lang w:val="en-US"/>
        </w:rPr>
        <w:t>(position, signature, surname, name and</w:t>
      </w:r>
    </w:p>
    <w:p w:rsidR="00465C97" w:rsidRPr="00465C97" w:rsidRDefault="00465C97" w:rsidP="007E5BD8">
      <w:pPr>
        <w:jc w:val="right"/>
        <w:rPr>
          <w:lang w:val="en-US"/>
        </w:rPr>
      </w:pPr>
      <w:r w:rsidRPr="00465C97">
        <w:rPr>
          <w:lang w:val="en-US"/>
        </w:rPr>
        <w:t>Patronymic (if any) of the head</w:t>
      </w:r>
    </w:p>
    <w:p w:rsidR="00465C97" w:rsidRPr="004F17E3" w:rsidRDefault="00465C97" w:rsidP="007E5BD8">
      <w:pPr>
        <w:jc w:val="right"/>
        <w:rPr>
          <w:lang w:val="en-US"/>
        </w:rPr>
      </w:pPr>
      <w:r w:rsidRPr="004F17E3">
        <w:rPr>
          <w:lang w:val="en-US"/>
        </w:rPr>
        <w:t>Accreditation body)</w:t>
      </w:r>
    </w:p>
    <w:p w:rsidR="00465C97" w:rsidRDefault="00465C97" w:rsidP="007E5BD8">
      <w:pPr>
        <w:jc w:val="right"/>
        <w:rPr>
          <w:lang w:val="en-US"/>
        </w:rPr>
      </w:pPr>
      <w:r w:rsidRPr="004F17E3">
        <w:rPr>
          <w:lang w:val="en-US"/>
        </w:rPr>
        <w:t>«___» ________ 20 ___ year</w:t>
      </w:r>
    </w:p>
    <w:p w:rsidR="00465C97" w:rsidRPr="00465C97" w:rsidRDefault="00465C97" w:rsidP="007E5BD8">
      <w:pPr>
        <w:jc w:val="right"/>
        <w:rPr>
          <w:lang w:val="en-US"/>
        </w:rPr>
      </w:pPr>
      <w:r w:rsidRPr="00465C97">
        <w:rPr>
          <w:lang w:val="en-US"/>
        </w:rPr>
        <w:t>Appendix to the certificate of accreditation</w:t>
      </w:r>
    </w:p>
    <w:p w:rsidR="00465C97" w:rsidRPr="004F17E3" w:rsidRDefault="00465C97" w:rsidP="007E5BD8">
      <w:pPr>
        <w:jc w:val="right"/>
        <w:rPr>
          <w:lang w:val="en-US"/>
        </w:rPr>
      </w:pPr>
      <w:r w:rsidRPr="004F17E3">
        <w:rPr>
          <w:lang w:val="en-US"/>
        </w:rPr>
        <w:t>No. ___ of "___" _________ 20___ year</w:t>
      </w:r>
    </w:p>
    <w:p w:rsidR="00465C97" w:rsidRDefault="00465C97" w:rsidP="007E5BD8">
      <w:pPr>
        <w:jc w:val="right"/>
        <w:rPr>
          <w:lang w:val="en-US"/>
        </w:rPr>
      </w:pPr>
      <w:r w:rsidRPr="004F17E3">
        <w:rPr>
          <w:lang w:val="en-US"/>
        </w:rPr>
        <w:t>On _____ pages</w:t>
      </w:r>
    </w:p>
    <w:p w:rsidR="00F810E6" w:rsidRDefault="00F810E6" w:rsidP="007E5BD8">
      <w:pPr>
        <w:jc w:val="right"/>
        <w:rPr>
          <w:lang w:val="en-US"/>
        </w:rPr>
      </w:pPr>
    </w:p>
    <w:p w:rsidR="00465C97" w:rsidRPr="00C92F5C" w:rsidRDefault="00465C97" w:rsidP="00F810E6">
      <w:pPr>
        <w:pBdr>
          <w:bottom w:val="single" w:sz="12" w:space="1" w:color="auto"/>
        </w:pBdr>
        <w:jc w:val="center"/>
        <w:rPr>
          <w:b/>
          <w:bCs/>
          <w:lang w:val="en-US"/>
        </w:rPr>
      </w:pPr>
      <w:r w:rsidRPr="00465C97">
        <w:rPr>
          <w:b/>
          <w:bCs/>
          <w:lang w:val="en-US"/>
        </w:rPr>
        <w:t>Scope of accreditation</w:t>
      </w:r>
      <w:r w:rsidRPr="00C92F5C">
        <w:rPr>
          <w:b/>
          <w:bCs/>
          <w:lang w:val="en-US"/>
        </w:rPr>
        <w:t>the body for the confirmation of the conformity of management systems</w:t>
      </w:r>
    </w:p>
    <w:p w:rsidR="00096623" w:rsidRPr="001547EA" w:rsidRDefault="00465C97" w:rsidP="001547EA">
      <w:pPr>
        <w:jc w:val="center"/>
        <w:rPr>
          <w:bCs/>
          <w:lang w:val="en-US"/>
        </w:rPr>
      </w:pPr>
      <w:r w:rsidRPr="00465C97">
        <w:rPr>
          <w:bCs/>
          <w:lang w:val="en-US"/>
        </w:rPr>
        <w:t>(</w:t>
      </w:r>
      <w:r w:rsidRPr="001547EA">
        <w:rPr>
          <w:bCs/>
          <w:sz w:val="20"/>
          <w:szCs w:val="20"/>
          <w:lang w:val="en-US"/>
        </w:rPr>
        <w:t>Name and actual address of the confirmation bodyConformity and (or) its structural (s) division</w:t>
      </w:r>
      <w:r w:rsidR="002D2440" w:rsidRPr="001547EA">
        <w:rPr>
          <w:bCs/>
          <w:sz w:val="20"/>
          <w:szCs w:val="20"/>
          <w:lang w:val="en-US"/>
        </w:rPr>
        <w:t>(s)</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821"/>
        <w:gridCol w:w="2003"/>
        <w:gridCol w:w="1609"/>
        <w:gridCol w:w="2594"/>
        <w:gridCol w:w="1721"/>
      </w:tblGrid>
      <w:tr w:rsidR="00301A4C" w:rsidRPr="006A601B" w:rsidTr="00301A4C">
        <w:trPr>
          <w:tblCellSpacing w:w="15" w:type="dxa"/>
        </w:trPr>
        <w:tc>
          <w:tcPr>
            <w:tcW w:w="900" w:type="pct"/>
            <w:vAlign w:val="center"/>
            <w:hideMark/>
          </w:tcPr>
          <w:p w:rsidR="00301A4C" w:rsidRPr="00301A4C" w:rsidRDefault="00465C97" w:rsidP="007E5BD8">
            <w:pPr>
              <w:jc w:val="center"/>
            </w:pPr>
            <w:r w:rsidRPr="00465C97">
              <w:t>Name of management systems</w:t>
            </w:r>
          </w:p>
        </w:tc>
        <w:tc>
          <w:tcPr>
            <w:tcW w:w="1000" w:type="pct"/>
            <w:vAlign w:val="center"/>
            <w:hideMark/>
          </w:tcPr>
          <w:p w:rsidR="00301A4C" w:rsidRPr="00465C97" w:rsidRDefault="00465C97" w:rsidP="007E5BD8">
            <w:pPr>
              <w:jc w:val="center"/>
              <w:rPr>
                <w:lang w:val="en-US"/>
              </w:rPr>
            </w:pPr>
            <w:r w:rsidRPr="00465C97">
              <w:rPr>
                <w:lang w:val="en-US"/>
              </w:rPr>
              <w:t>Code of general classifier of economic activities</w:t>
            </w:r>
          </w:p>
        </w:tc>
        <w:tc>
          <w:tcPr>
            <w:tcW w:w="800" w:type="pct"/>
            <w:vAlign w:val="center"/>
            <w:hideMark/>
          </w:tcPr>
          <w:p w:rsidR="00301A4C" w:rsidRPr="00301A4C" w:rsidRDefault="00465C97" w:rsidP="007E5BD8">
            <w:pPr>
              <w:jc w:val="center"/>
            </w:pPr>
            <w:r w:rsidRPr="00465C97">
              <w:t>Scope of management systems</w:t>
            </w:r>
          </w:p>
        </w:tc>
        <w:tc>
          <w:tcPr>
            <w:tcW w:w="1300" w:type="pct"/>
            <w:vAlign w:val="center"/>
            <w:hideMark/>
          </w:tcPr>
          <w:p w:rsidR="00301A4C" w:rsidRPr="00465C97" w:rsidRDefault="00465C97" w:rsidP="007E5BD8">
            <w:pPr>
              <w:jc w:val="center"/>
              <w:rPr>
                <w:lang w:val="en-US"/>
              </w:rPr>
            </w:pPr>
            <w:r w:rsidRPr="00465C97">
              <w:rPr>
                <w:lang w:val="en-US"/>
              </w:rPr>
              <w:t>Designation of normative documents, according to which the conformity of systems</w:t>
            </w:r>
          </w:p>
        </w:tc>
        <w:tc>
          <w:tcPr>
            <w:tcW w:w="850" w:type="pct"/>
            <w:vAlign w:val="center"/>
            <w:hideMark/>
          </w:tcPr>
          <w:p w:rsidR="00301A4C" w:rsidRPr="00465C97" w:rsidRDefault="00465C97" w:rsidP="007E5BD8">
            <w:pPr>
              <w:jc w:val="center"/>
              <w:rPr>
                <w:lang w:val="en-US"/>
              </w:rPr>
            </w:pPr>
            <w:r w:rsidRPr="00465C97">
              <w:rPr>
                <w:lang w:val="en-US"/>
              </w:rPr>
              <w:t>Designation of normative documents used in the evaluation of the system</w:t>
            </w:r>
          </w:p>
        </w:tc>
      </w:tr>
      <w:tr w:rsidR="00301A4C" w:rsidRPr="00301A4C" w:rsidTr="00301A4C">
        <w:trPr>
          <w:tblCellSpacing w:w="15" w:type="dxa"/>
        </w:trPr>
        <w:tc>
          <w:tcPr>
            <w:tcW w:w="900" w:type="pct"/>
            <w:vAlign w:val="center"/>
            <w:hideMark/>
          </w:tcPr>
          <w:p w:rsidR="00301A4C" w:rsidRPr="00301A4C" w:rsidRDefault="00301A4C" w:rsidP="00301A4C">
            <w:pPr>
              <w:spacing w:before="100" w:beforeAutospacing="1" w:after="100" w:afterAutospacing="1"/>
              <w:jc w:val="center"/>
            </w:pPr>
            <w:r w:rsidRPr="00301A4C">
              <w:t>1</w:t>
            </w:r>
          </w:p>
        </w:tc>
        <w:tc>
          <w:tcPr>
            <w:tcW w:w="1000" w:type="pct"/>
            <w:vAlign w:val="center"/>
            <w:hideMark/>
          </w:tcPr>
          <w:p w:rsidR="00301A4C" w:rsidRPr="00301A4C" w:rsidRDefault="00301A4C" w:rsidP="00301A4C">
            <w:pPr>
              <w:spacing w:before="100" w:beforeAutospacing="1" w:after="100" w:afterAutospacing="1"/>
              <w:jc w:val="center"/>
            </w:pPr>
            <w:r w:rsidRPr="00301A4C">
              <w:t>2</w:t>
            </w:r>
          </w:p>
        </w:tc>
        <w:tc>
          <w:tcPr>
            <w:tcW w:w="800" w:type="pct"/>
            <w:vAlign w:val="center"/>
            <w:hideMark/>
          </w:tcPr>
          <w:p w:rsidR="00301A4C" w:rsidRPr="00301A4C" w:rsidRDefault="00301A4C" w:rsidP="00301A4C">
            <w:pPr>
              <w:spacing w:before="100" w:beforeAutospacing="1" w:after="100" w:afterAutospacing="1"/>
              <w:jc w:val="center"/>
            </w:pPr>
            <w:r w:rsidRPr="00301A4C">
              <w:t>3</w:t>
            </w:r>
          </w:p>
        </w:tc>
        <w:tc>
          <w:tcPr>
            <w:tcW w:w="1300" w:type="pct"/>
            <w:vAlign w:val="center"/>
            <w:hideMark/>
          </w:tcPr>
          <w:p w:rsidR="00301A4C" w:rsidRPr="00301A4C" w:rsidRDefault="00301A4C" w:rsidP="00301A4C">
            <w:pPr>
              <w:spacing w:before="100" w:beforeAutospacing="1" w:after="100" w:afterAutospacing="1"/>
              <w:jc w:val="center"/>
            </w:pPr>
            <w:r w:rsidRPr="00301A4C">
              <w:t>4</w:t>
            </w:r>
          </w:p>
        </w:tc>
        <w:tc>
          <w:tcPr>
            <w:tcW w:w="850" w:type="pct"/>
            <w:vAlign w:val="center"/>
            <w:hideMark/>
          </w:tcPr>
          <w:p w:rsidR="00301A4C" w:rsidRPr="00301A4C" w:rsidRDefault="00301A4C" w:rsidP="00301A4C">
            <w:pPr>
              <w:spacing w:before="100" w:beforeAutospacing="1" w:after="100" w:afterAutospacing="1"/>
              <w:jc w:val="center"/>
            </w:pPr>
            <w:r w:rsidRPr="00301A4C">
              <w:t>5</w:t>
            </w:r>
          </w:p>
        </w:tc>
      </w:tr>
    </w:tbl>
    <w:p w:rsidR="00346425" w:rsidRDefault="00301A4C" w:rsidP="00301A4C">
      <w:pPr>
        <w:jc w:val="both"/>
      </w:pPr>
      <w:r>
        <w:t>   </w:t>
      </w:r>
    </w:p>
    <w:p w:rsidR="00465C97" w:rsidRPr="003C4A57" w:rsidRDefault="003C4A57" w:rsidP="00465C97">
      <w:pPr>
        <w:jc w:val="both"/>
        <w:rPr>
          <w:i/>
          <w:lang w:val="en-US"/>
        </w:rPr>
      </w:pPr>
      <w:r w:rsidRPr="003C4A57">
        <w:rPr>
          <w:i/>
          <w:lang w:val="en-US"/>
        </w:rPr>
        <w:t>H</w:t>
      </w:r>
      <w:r w:rsidR="00465C97" w:rsidRPr="003C4A57">
        <w:rPr>
          <w:i/>
          <w:lang w:val="en-US"/>
        </w:rPr>
        <w:t>otes:</w:t>
      </w:r>
    </w:p>
    <w:p w:rsidR="00465C97" w:rsidRPr="00465C97" w:rsidRDefault="00465C97" w:rsidP="00465C97">
      <w:pPr>
        <w:jc w:val="both"/>
        <w:rPr>
          <w:lang w:val="en-US"/>
        </w:rPr>
      </w:pPr>
      <w:r w:rsidRPr="00465C97">
        <w:rPr>
          <w:lang w:val="en-US"/>
        </w:rPr>
        <w:t>1. The last sheet of the accreditation area shall be signed by the authorized person of the conformity assessment body and certified by the seal of the legal entity.</w:t>
      </w:r>
    </w:p>
    <w:p w:rsidR="00465C97" w:rsidRPr="00465C97" w:rsidRDefault="00465C97" w:rsidP="00465C97">
      <w:pPr>
        <w:jc w:val="both"/>
        <w:rPr>
          <w:lang w:val="en-US"/>
        </w:rPr>
      </w:pPr>
      <w:r w:rsidRPr="00465C97">
        <w:rPr>
          <w:lang w:val="en-US"/>
        </w:rPr>
        <w:t>2. Each sheet of the field of accreditation is certified by the seal of the accreditation body.</w:t>
      </w:r>
    </w:p>
    <w:p w:rsidR="00465C97" w:rsidRPr="00465C97" w:rsidRDefault="00465C97" w:rsidP="00465C97">
      <w:pPr>
        <w:jc w:val="both"/>
        <w:rPr>
          <w:lang w:val="en-US"/>
        </w:rPr>
      </w:pPr>
      <w:r w:rsidRPr="00465C97">
        <w:rPr>
          <w:lang w:val="en-US"/>
        </w:rPr>
        <w:t>3. The structural subdivisions of the conformity assessment body shall formalize the scope of accreditation in accordance with this form.</w:t>
      </w:r>
    </w:p>
    <w:p w:rsidR="00465C97" w:rsidRPr="00465C97" w:rsidRDefault="00465C97" w:rsidP="00465C97">
      <w:pPr>
        <w:jc w:val="both"/>
        <w:rPr>
          <w:lang w:val="en-US"/>
        </w:rPr>
      </w:pPr>
      <w:r w:rsidRPr="00465C97">
        <w:rPr>
          <w:lang w:val="en-US"/>
        </w:rPr>
        <w:t>4. The code for the general classifier of economic activities is indicated at the level of 4 characters provided that the applicant provides all types of services included in the specified group. 5. The scope of management systems is based on the types of economic activity, the classification of which is determined by the general classifier of economic activities.</w:t>
      </w:r>
    </w:p>
    <w:p w:rsidR="006141CE" w:rsidRDefault="00465C97" w:rsidP="00F810E6">
      <w:pPr>
        <w:jc w:val="both"/>
        <w:rPr>
          <w:lang w:val="en-US"/>
        </w:rPr>
      </w:pPr>
      <w:r w:rsidRPr="00465C97">
        <w:rPr>
          <w:lang w:val="en-US"/>
        </w:rPr>
        <w:t>6. The applicant's electronic accreditation area is signed by an electronic digital signature of the applica</w:t>
      </w:r>
    </w:p>
    <w:p w:rsidR="00465C97" w:rsidRPr="00465C97" w:rsidRDefault="00465C97" w:rsidP="00465C97">
      <w:pPr>
        <w:jc w:val="right"/>
        <w:rPr>
          <w:lang w:val="en-US"/>
        </w:rPr>
      </w:pPr>
      <w:r w:rsidRPr="00465C97">
        <w:rPr>
          <w:lang w:val="en-US"/>
        </w:rPr>
        <w:t>I approve</w:t>
      </w:r>
    </w:p>
    <w:p w:rsidR="00465C97" w:rsidRPr="00465C97" w:rsidRDefault="00465C97" w:rsidP="00465C97">
      <w:pPr>
        <w:jc w:val="right"/>
        <w:rPr>
          <w:lang w:val="en-US"/>
        </w:rPr>
      </w:pPr>
      <w:r w:rsidRPr="00465C97">
        <w:rPr>
          <w:lang w:val="en-US"/>
        </w:rPr>
        <w:t>______________________________________</w:t>
      </w:r>
    </w:p>
    <w:p w:rsidR="00465C97" w:rsidRPr="00465C97" w:rsidRDefault="00465C97" w:rsidP="00465C97">
      <w:pPr>
        <w:jc w:val="right"/>
        <w:rPr>
          <w:lang w:val="en-US"/>
        </w:rPr>
      </w:pPr>
      <w:r w:rsidRPr="00465C97">
        <w:rPr>
          <w:lang w:val="en-US"/>
        </w:rPr>
        <w:t>(position, signature, surname, name and</w:t>
      </w:r>
    </w:p>
    <w:p w:rsidR="00465C97" w:rsidRPr="00465C97" w:rsidRDefault="00465C97" w:rsidP="00465C97">
      <w:pPr>
        <w:jc w:val="right"/>
        <w:rPr>
          <w:lang w:val="en-US"/>
        </w:rPr>
      </w:pPr>
      <w:r w:rsidRPr="00465C97">
        <w:rPr>
          <w:lang w:val="en-US"/>
        </w:rPr>
        <w:t>Patronymic (if any) of the head</w:t>
      </w:r>
    </w:p>
    <w:p w:rsidR="00465C97" w:rsidRPr="00465C97" w:rsidRDefault="00465C97" w:rsidP="00465C97">
      <w:pPr>
        <w:jc w:val="right"/>
        <w:rPr>
          <w:lang w:val="en-US"/>
        </w:rPr>
      </w:pPr>
      <w:r w:rsidRPr="00465C97">
        <w:rPr>
          <w:lang w:val="en-US"/>
        </w:rPr>
        <w:t>Accreditation body)</w:t>
      </w:r>
    </w:p>
    <w:p w:rsidR="00465C97" w:rsidRPr="00465C97" w:rsidRDefault="00465C97" w:rsidP="00465C97">
      <w:pPr>
        <w:jc w:val="right"/>
        <w:rPr>
          <w:lang w:val="en-US"/>
        </w:rPr>
      </w:pPr>
      <w:r w:rsidRPr="00465C97">
        <w:rPr>
          <w:lang w:val="en-US"/>
        </w:rPr>
        <w:t>«___» ________ 20 ___ year</w:t>
      </w:r>
    </w:p>
    <w:p w:rsidR="00465C97" w:rsidRPr="00465C97" w:rsidRDefault="00465C97" w:rsidP="00465C97">
      <w:pPr>
        <w:jc w:val="right"/>
        <w:rPr>
          <w:lang w:val="en-US"/>
        </w:rPr>
      </w:pPr>
      <w:r w:rsidRPr="00465C97">
        <w:rPr>
          <w:lang w:val="en-US"/>
        </w:rPr>
        <w:t>Appendix to the certificate of accreditation</w:t>
      </w:r>
    </w:p>
    <w:p w:rsidR="00465C97" w:rsidRPr="004F17E3" w:rsidRDefault="00465C97" w:rsidP="00465C97">
      <w:pPr>
        <w:jc w:val="right"/>
        <w:rPr>
          <w:lang w:val="en-US"/>
        </w:rPr>
      </w:pPr>
      <w:r w:rsidRPr="004F17E3">
        <w:rPr>
          <w:lang w:val="en-US"/>
        </w:rPr>
        <w:t>No. ___ of "___" _________ 20___ year</w:t>
      </w:r>
    </w:p>
    <w:p w:rsidR="006141CE" w:rsidRDefault="00465C97" w:rsidP="006141CE">
      <w:pPr>
        <w:jc w:val="right"/>
        <w:rPr>
          <w:lang w:val="en-US"/>
        </w:rPr>
      </w:pPr>
      <w:r w:rsidRPr="004F17E3">
        <w:rPr>
          <w:lang w:val="en-US"/>
        </w:rPr>
        <w:t>On _____ pages</w:t>
      </w:r>
    </w:p>
    <w:p w:rsidR="006141CE" w:rsidRDefault="006141CE" w:rsidP="00465C97">
      <w:pPr>
        <w:jc w:val="right"/>
        <w:rPr>
          <w:lang w:val="en-US"/>
        </w:rPr>
      </w:pPr>
    </w:p>
    <w:p w:rsidR="00150747" w:rsidRDefault="00150747" w:rsidP="00465C97">
      <w:pPr>
        <w:jc w:val="right"/>
        <w:rPr>
          <w:lang w:val="en-US"/>
        </w:rPr>
      </w:pPr>
    </w:p>
    <w:p w:rsidR="00150747" w:rsidRDefault="00150747" w:rsidP="00465C97">
      <w:pPr>
        <w:jc w:val="right"/>
        <w:rPr>
          <w:lang w:val="en-US"/>
        </w:rPr>
      </w:pPr>
    </w:p>
    <w:p w:rsidR="00150747" w:rsidRDefault="00150747" w:rsidP="00465C97">
      <w:pPr>
        <w:jc w:val="right"/>
        <w:rPr>
          <w:lang w:val="en-US"/>
        </w:rPr>
      </w:pPr>
    </w:p>
    <w:p w:rsidR="00465C97" w:rsidRPr="00465C97" w:rsidRDefault="00465C97" w:rsidP="00465C97">
      <w:pPr>
        <w:jc w:val="center"/>
        <w:rPr>
          <w:b/>
          <w:bCs/>
          <w:lang w:val="en-US"/>
        </w:rPr>
      </w:pPr>
      <w:r w:rsidRPr="00465C97">
        <w:rPr>
          <w:b/>
          <w:bCs/>
          <w:lang w:val="en-US"/>
        </w:rPr>
        <w:t>Scope of accreditation</w:t>
      </w:r>
    </w:p>
    <w:p w:rsidR="00465C97" w:rsidRPr="00465C97" w:rsidRDefault="00465C97" w:rsidP="00465C97">
      <w:pPr>
        <w:jc w:val="center"/>
        <w:rPr>
          <w:b/>
          <w:bCs/>
          <w:lang w:val="en-US"/>
        </w:rPr>
      </w:pPr>
      <w:r w:rsidRPr="00465C97">
        <w:rPr>
          <w:b/>
          <w:bCs/>
          <w:lang w:val="en-US"/>
        </w:rPr>
        <w:t>           the staff conformity assessment body</w:t>
      </w:r>
    </w:p>
    <w:p w:rsidR="00465C97" w:rsidRPr="00465C97" w:rsidRDefault="00465C97" w:rsidP="00465C97">
      <w:pPr>
        <w:jc w:val="center"/>
        <w:rPr>
          <w:bCs/>
          <w:lang w:val="en-US"/>
        </w:rPr>
      </w:pPr>
      <w:r w:rsidRPr="00465C97">
        <w:rPr>
          <w:bCs/>
          <w:lang w:val="en-US"/>
        </w:rPr>
        <w:t>_____________________________________________________________________</w:t>
      </w:r>
    </w:p>
    <w:p w:rsidR="00465C97" w:rsidRPr="00465C97" w:rsidRDefault="00465C97" w:rsidP="00465C97">
      <w:pPr>
        <w:jc w:val="center"/>
        <w:rPr>
          <w:bCs/>
          <w:lang w:val="en-US"/>
        </w:rPr>
      </w:pPr>
      <w:r w:rsidRPr="00465C97">
        <w:rPr>
          <w:bCs/>
          <w:lang w:val="en-US"/>
        </w:rPr>
        <w:t>      (Name and actual address of the confirmation body</w:t>
      </w:r>
    </w:p>
    <w:p w:rsidR="00D73EF2" w:rsidRPr="004F17E3" w:rsidRDefault="00465C97" w:rsidP="002671B0">
      <w:pPr>
        <w:jc w:val="center"/>
        <w:rPr>
          <w:lang w:val="en-US"/>
        </w:rPr>
      </w:pPr>
      <w:r w:rsidRPr="00465C97">
        <w:rPr>
          <w:bCs/>
          <w:lang w:val="en-US"/>
        </w:rPr>
        <w:t xml:space="preserve">    </w:t>
      </w:r>
      <w:r w:rsidRPr="004F17E3">
        <w:rPr>
          <w:bCs/>
          <w:lang w:val="en-US"/>
        </w:rPr>
        <w:t>Conformity and (or) its structural (s) division (s)</w:t>
      </w:r>
    </w:p>
    <w:tbl>
      <w:tblPr>
        <w:tblW w:w="9179"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2182"/>
        <w:gridCol w:w="2268"/>
        <w:gridCol w:w="2693"/>
        <w:gridCol w:w="2036"/>
      </w:tblGrid>
      <w:tr w:rsidR="002671B0" w:rsidRPr="002671B0" w:rsidTr="002671B0">
        <w:trPr>
          <w:tblCellSpacing w:w="15" w:type="dxa"/>
        </w:trPr>
        <w:tc>
          <w:tcPr>
            <w:tcW w:w="2137" w:type="dxa"/>
            <w:vAlign w:val="center"/>
            <w:hideMark/>
          </w:tcPr>
          <w:p w:rsidR="00465C97" w:rsidRPr="00465C97" w:rsidRDefault="00465C97" w:rsidP="00465C97">
            <w:pPr>
              <w:jc w:val="center"/>
              <w:rPr>
                <w:sz w:val="20"/>
                <w:szCs w:val="20"/>
              </w:rPr>
            </w:pPr>
            <w:r w:rsidRPr="00465C97">
              <w:rPr>
                <w:sz w:val="20"/>
                <w:szCs w:val="20"/>
              </w:rPr>
              <w:t>Name</w:t>
            </w:r>
          </w:p>
          <w:p w:rsidR="00465C97" w:rsidRPr="00465C97" w:rsidRDefault="00465C97" w:rsidP="00465C97">
            <w:pPr>
              <w:jc w:val="center"/>
              <w:rPr>
                <w:sz w:val="20"/>
                <w:szCs w:val="20"/>
              </w:rPr>
            </w:pPr>
            <w:r w:rsidRPr="00465C97">
              <w:rPr>
                <w:sz w:val="20"/>
                <w:szCs w:val="20"/>
              </w:rPr>
              <w:t>Services</w:t>
            </w:r>
          </w:p>
          <w:p w:rsidR="002671B0" w:rsidRPr="002671B0" w:rsidRDefault="00465C97" w:rsidP="00465C97">
            <w:pPr>
              <w:jc w:val="center"/>
            </w:pPr>
            <w:r w:rsidRPr="00465C97">
              <w:rPr>
                <w:sz w:val="20"/>
                <w:szCs w:val="20"/>
              </w:rPr>
              <w:t>(object)</w:t>
            </w:r>
          </w:p>
        </w:tc>
        <w:tc>
          <w:tcPr>
            <w:tcW w:w="2238" w:type="dxa"/>
            <w:vAlign w:val="center"/>
            <w:hideMark/>
          </w:tcPr>
          <w:p w:rsidR="00465C97" w:rsidRPr="00465C97" w:rsidRDefault="00465C97" w:rsidP="00465C97">
            <w:pPr>
              <w:jc w:val="center"/>
              <w:rPr>
                <w:sz w:val="20"/>
                <w:szCs w:val="20"/>
              </w:rPr>
            </w:pPr>
            <w:r w:rsidRPr="00465C97">
              <w:rPr>
                <w:sz w:val="20"/>
                <w:szCs w:val="20"/>
              </w:rPr>
              <w:t>Direction (view)</w:t>
            </w:r>
          </w:p>
          <w:p w:rsidR="002671B0" w:rsidRPr="002671B0" w:rsidRDefault="00465C97" w:rsidP="00465C97">
            <w:pPr>
              <w:jc w:val="center"/>
            </w:pPr>
            <w:r w:rsidRPr="00465C97">
              <w:rPr>
                <w:sz w:val="20"/>
                <w:szCs w:val="20"/>
              </w:rPr>
              <w:t>Activities</w:t>
            </w:r>
          </w:p>
        </w:tc>
        <w:tc>
          <w:tcPr>
            <w:tcW w:w="2663" w:type="dxa"/>
            <w:vAlign w:val="center"/>
            <w:hideMark/>
          </w:tcPr>
          <w:p w:rsidR="00465C97" w:rsidRPr="004F17E3" w:rsidRDefault="00465C97" w:rsidP="00465C97">
            <w:pPr>
              <w:jc w:val="center"/>
              <w:rPr>
                <w:sz w:val="20"/>
                <w:szCs w:val="20"/>
                <w:lang w:val="en-US"/>
              </w:rPr>
            </w:pPr>
            <w:r w:rsidRPr="004F17E3">
              <w:rPr>
                <w:sz w:val="20"/>
                <w:szCs w:val="20"/>
                <w:lang w:val="en-US"/>
              </w:rPr>
              <w:t>Designation</w:t>
            </w:r>
          </w:p>
          <w:p w:rsidR="00465C97" w:rsidRPr="004F17E3" w:rsidRDefault="00465C97" w:rsidP="00465C97">
            <w:pPr>
              <w:jc w:val="center"/>
              <w:rPr>
                <w:sz w:val="20"/>
                <w:szCs w:val="20"/>
                <w:lang w:val="en-US"/>
              </w:rPr>
            </w:pPr>
            <w:r w:rsidRPr="004F17E3">
              <w:rPr>
                <w:sz w:val="20"/>
                <w:szCs w:val="20"/>
                <w:lang w:val="en-US"/>
              </w:rPr>
              <w:t>normative</w:t>
            </w:r>
          </w:p>
          <w:p w:rsidR="00465C97" w:rsidRPr="004F17E3" w:rsidRDefault="00465C97" w:rsidP="00465C97">
            <w:pPr>
              <w:jc w:val="center"/>
              <w:rPr>
                <w:sz w:val="20"/>
                <w:szCs w:val="20"/>
                <w:lang w:val="en-US"/>
              </w:rPr>
            </w:pPr>
            <w:r w:rsidRPr="004F17E3">
              <w:rPr>
                <w:sz w:val="20"/>
                <w:szCs w:val="20"/>
                <w:lang w:val="en-US"/>
              </w:rPr>
              <w:t>documents for</w:t>
            </w:r>
          </w:p>
          <w:p w:rsidR="002671B0" w:rsidRPr="004F17E3" w:rsidRDefault="00465C97" w:rsidP="00465C97">
            <w:pPr>
              <w:jc w:val="center"/>
              <w:rPr>
                <w:lang w:val="en-US"/>
              </w:rPr>
            </w:pPr>
            <w:r w:rsidRPr="004F17E3">
              <w:rPr>
                <w:sz w:val="20"/>
                <w:szCs w:val="20"/>
                <w:lang w:val="en-US"/>
              </w:rPr>
              <w:t>activities</w:t>
            </w:r>
          </w:p>
        </w:tc>
        <w:tc>
          <w:tcPr>
            <w:tcW w:w="1991" w:type="dxa"/>
            <w:vAlign w:val="center"/>
            <w:hideMark/>
          </w:tcPr>
          <w:p w:rsidR="00465C97" w:rsidRPr="00465C97" w:rsidRDefault="00465C97" w:rsidP="00465C97">
            <w:pPr>
              <w:jc w:val="center"/>
              <w:rPr>
                <w:sz w:val="20"/>
                <w:szCs w:val="20"/>
                <w:lang w:val="en-US"/>
              </w:rPr>
            </w:pPr>
            <w:r w:rsidRPr="00465C97">
              <w:rPr>
                <w:sz w:val="20"/>
                <w:szCs w:val="20"/>
                <w:lang w:val="en-US"/>
              </w:rPr>
              <w:t>Designation</w:t>
            </w:r>
          </w:p>
          <w:p w:rsidR="00465C97" w:rsidRPr="00465C97" w:rsidRDefault="00465C97" w:rsidP="00465C97">
            <w:pPr>
              <w:jc w:val="center"/>
              <w:rPr>
                <w:sz w:val="20"/>
                <w:szCs w:val="20"/>
                <w:lang w:val="en-US"/>
              </w:rPr>
            </w:pPr>
            <w:r w:rsidRPr="00465C97">
              <w:rPr>
                <w:sz w:val="20"/>
                <w:szCs w:val="20"/>
                <w:lang w:val="en-US"/>
              </w:rPr>
              <w:t>documents,</w:t>
            </w:r>
          </w:p>
          <w:p w:rsidR="00465C97" w:rsidRPr="00465C97" w:rsidRDefault="00465C97" w:rsidP="00465C97">
            <w:pPr>
              <w:jc w:val="center"/>
              <w:rPr>
                <w:sz w:val="20"/>
                <w:szCs w:val="20"/>
                <w:lang w:val="en-US"/>
              </w:rPr>
            </w:pPr>
            <w:r w:rsidRPr="00465C97">
              <w:rPr>
                <w:sz w:val="20"/>
                <w:szCs w:val="20"/>
                <w:lang w:val="en-US"/>
              </w:rPr>
              <w:t>establishing</w:t>
            </w:r>
          </w:p>
          <w:p w:rsidR="00465C97" w:rsidRPr="00465C97" w:rsidRDefault="00465C97" w:rsidP="00465C97">
            <w:pPr>
              <w:jc w:val="center"/>
              <w:rPr>
                <w:sz w:val="20"/>
                <w:szCs w:val="20"/>
                <w:lang w:val="en-US"/>
              </w:rPr>
            </w:pPr>
            <w:r w:rsidRPr="00465C97">
              <w:rPr>
                <w:sz w:val="20"/>
                <w:szCs w:val="20"/>
                <w:lang w:val="en-US"/>
              </w:rPr>
              <w:t>order and (or)</w:t>
            </w:r>
          </w:p>
          <w:p w:rsidR="002671B0" w:rsidRPr="002671B0" w:rsidRDefault="00465C97" w:rsidP="00465C97">
            <w:pPr>
              <w:jc w:val="center"/>
            </w:pPr>
            <w:r w:rsidRPr="00465C97">
              <w:rPr>
                <w:sz w:val="20"/>
                <w:szCs w:val="20"/>
              </w:rPr>
              <w:t>method of evaluation</w:t>
            </w:r>
          </w:p>
        </w:tc>
      </w:tr>
      <w:tr w:rsidR="002671B0" w:rsidRPr="002671B0" w:rsidTr="002671B0">
        <w:trPr>
          <w:tblCellSpacing w:w="15" w:type="dxa"/>
        </w:trPr>
        <w:tc>
          <w:tcPr>
            <w:tcW w:w="2137" w:type="dxa"/>
            <w:vAlign w:val="center"/>
            <w:hideMark/>
          </w:tcPr>
          <w:p w:rsidR="002671B0" w:rsidRPr="002671B0" w:rsidRDefault="002671B0" w:rsidP="00465C97">
            <w:pPr>
              <w:jc w:val="center"/>
            </w:pPr>
            <w:r w:rsidRPr="002671B0">
              <w:rPr>
                <w:sz w:val="20"/>
                <w:szCs w:val="20"/>
              </w:rPr>
              <w:t>1</w:t>
            </w:r>
          </w:p>
        </w:tc>
        <w:tc>
          <w:tcPr>
            <w:tcW w:w="2238" w:type="dxa"/>
            <w:vAlign w:val="center"/>
            <w:hideMark/>
          </w:tcPr>
          <w:p w:rsidR="002671B0" w:rsidRPr="002671B0" w:rsidRDefault="002671B0" w:rsidP="00465C97">
            <w:pPr>
              <w:jc w:val="center"/>
            </w:pPr>
            <w:r w:rsidRPr="002671B0">
              <w:rPr>
                <w:sz w:val="20"/>
                <w:szCs w:val="20"/>
              </w:rPr>
              <w:t>2</w:t>
            </w:r>
          </w:p>
        </w:tc>
        <w:tc>
          <w:tcPr>
            <w:tcW w:w="2663" w:type="dxa"/>
            <w:vAlign w:val="center"/>
            <w:hideMark/>
          </w:tcPr>
          <w:p w:rsidR="002671B0" w:rsidRPr="002671B0" w:rsidRDefault="002671B0" w:rsidP="00465C97">
            <w:pPr>
              <w:jc w:val="center"/>
            </w:pPr>
            <w:r w:rsidRPr="002671B0">
              <w:rPr>
                <w:sz w:val="20"/>
                <w:szCs w:val="20"/>
              </w:rPr>
              <w:t>3</w:t>
            </w:r>
          </w:p>
        </w:tc>
        <w:tc>
          <w:tcPr>
            <w:tcW w:w="1991" w:type="dxa"/>
            <w:vAlign w:val="center"/>
            <w:hideMark/>
          </w:tcPr>
          <w:p w:rsidR="002671B0" w:rsidRPr="002671B0" w:rsidRDefault="002671B0" w:rsidP="00465C97">
            <w:pPr>
              <w:jc w:val="center"/>
            </w:pPr>
            <w:r w:rsidRPr="002671B0">
              <w:rPr>
                <w:sz w:val="20"/>
                <w:szCs w:val="20"/>
              </w:rPr>
              <w:t>4</w:t>
            </w:r>
          </w:p>
        </w:tc>
      </w:tr>
    </w:tbl>
    <w:p w:rsidR="00465C97" w:rsidRDefault="00465C97" w:rsidP="00B714C2">
      <w:pPr>
        <w:jc w:val="both"/>
        <w:rPr>
          <w:lang w:val="en-US"/>
        </w:rPr>
      </w:pPr>
    </w:p>
    <w:p w:rsidR="00465C97" w:rsidRPr="003C4A57" w:rsidRDefault="00465C97" w:rsidP="00465C97">
      <w:pPr>
        <w:ind w:firstLine="567"/>
        <w:jc w:val="both"/>
        <w:rPr>
          <w:i/>
          <w:lang w:val="en-US"/>
        </w:rPr>
      </w:pPr>
      <w:r w:rsidRPr="003C4A57">
        <w:rPr>
          <w:i/>
          <w:lang w:val="en-US"/>
        </w:rPr>
        <w:t>Notes:</w:t>
      </w:r>
    </w:p>
    <w:p w:rsidR="00465C97" w:rsidRPr="00465C97" w:rsidRDefault="00465C97" w:rsidP="00465C97">
      <w:pPr>
        <w:ind w:firstLine="567"/>
        <w:jc w:val="both"/>
        <w:rPr>
          <w:lang w:val="en-US"/>
        </w:rPr>
      </w:pPr>
      <w:r w:rsidRPr="00465C97">
        <w:rPr>
          <w:lang w:val="en-US"/>
        </w:rPr>
        <w:t>1. The last sheet of the accreditation area shall be signed by the authorized person of the conformity assessment body and certified by the seal of the legal entity.</w:t>
      </w:r>
    </w:p>
    <w:p w:rsidR="00465C97" w:rsidRPr="00465C97" w:rsidRDefault="00465C97" w:rsidP="00465C97">
      <w:pPr>
        <w:ind w:firstLine="567"/>
        <w:jc w:val="both"/>
        <w:rPr>
          <w:lang w:val="en-US"/>
        </w:rPr>
      </w:pPr>
      <w:r w:rsidRPr="00465C97">
        <w:rPr>
          <w:lang w:val="en-US"/>
        </w:rPr>
        <w:t>2. Each sheet of the field of accreditation is certified by the seal of the accreditation body.</w:t>
      </w:r>
    </w:p>
    <w:p w:rsidR="00465C97" w:rsidRPr="00465C97" w:rsidRDefault="00465C97" w:rsidP="00465C97">
      <w:pPr>
        <w:ind w:firstLine="567"/>
        <w:jc w:val="both"/>
        <w:rPr>
          <w:lang w:val="en-US"/>
        </w:rPr>
      </w:pPr>
      <w:r w:rsidRPr="00465C97">
        <w:rPr>
          <w:lang w:val="en-US"/>
        </w:rPr>
        <w:t>3. The structural subdivisions of the conformity assessment body shall formalize the scope of accreditation in accordance with this form.</w:t>
      </w:r>
    </w:p>
    <w:p w:rsidR="00465C97" w:rsidRPr="00465C97" w:rsidRDefault="00465C97" w:rsidP="00F810E6">
      <w:pPr>
        <w:ind w:firstLine="567"/>
        <w:jc w:val="both"/>
        <w:rPr>
          <w:lang w:val="en-US"/>
        </w:rPr>
      </w:pPr>
      <w:r w:rsidRPr="00465C97">
        <w:rPr>
          <w:lang w:val="en-US"/>
        </w:rPr>
        <w:t>4. The applicant's electronic accreditation area is signed by the applicant's electronic digital signature.</w:t>
      </w:r>
    </w:p>
    <w:p w:rsidR="00CF7B3F" w:rsidRPr="00465C97" w:rsidRDefault="00465C97" w:rsidP="00465C97">
      <w:pPr>
        <w:ind w:firstLine="567"/>
        <w:jc w:val="both"/>
        <w:rPr>
          <w:sz w:val="28"/>
          <w:szCs w:val="28"/>
          <w:lang w:val="en-US"/>
        </w:rPr>
      </w:pPr>
      <w:r w:rsidRPr="003C4A57">
        <w:rPr>
          <w:b/>
          <w:lang w:val="en-US"/>
        </w:rPr>
        <w:t xml:space="preserve">Information about the specialists of the </w:t>
      </w:r>
      <w:r w:rsidR="00DC5865">
        <w:rPr>
          <w:b/>
          <w:lang w:val="en-US"/>
        </w:rPr>
        <w:t>CAB</w:t>
      </w:r>
      <w:r w:rsidRPr="003C4A57">
        <w:rPr>
          <w:b/>
          <w:lang w:val="en-US"/>
        </w:rPr>
        <w:t>.</w:t>
      </w:r>
      <w:r w:rsidRPr="00465C97">
        <w:rPr>
          <w:lang w:val="en-US"/>
        </w:rPr>
        <w:t xml:space="preserve"> Data on the specialists of the </w:t>
      </w:r>
      <w:r w:rsidR="00DC5865">
        <w:rPr>
          <w:lang w:val="en-US"/>
        </w:rPr>
        <w:t>CAB</w:t>
      </w:r>
      <w:r w:rsidRPr="00465C97">
        <w:rPr>
          <w:lang w:val="en-US"/>
        </w:rPr>
        <w:t xml:space="preserve"> are drawn up in accordance with the form of Appendix 11 to the order of the Minister of Industry and Trade of the Republic of Kazakhstan dated October 29, 2008 No. 430 in the wording of the order. Minister for Investment and Development of the Republic of Kazakhstan as of 01.06.2016 No. 462</w:t>
      </w:r>
      <w:r w:rsidR="00EC5833" w:rsidRPr="00465C97">
        <w:rPr>
          <w:sz w:val="28"/>
          <w:szCs w:val="28"/>
          <w:lang w:val="en-US"/>
        </w:rPr>
        <w:t>.</w:t>
      </w:r>
    </w:p>
    <w:p w:rsidR="00CF7B3F" w:rsidRPr="00465C97" w:rsidRDefault="00CF7B3F" w:rsidP="00314140">
      <w:pPr>
        <w:ind w:firstLine="567"/>
        <w:jc w:val="both"/>
        <w:rPr>
          <w:sz w:val="28"/>
          <w:szCs w:val="28"/>
          <w:lang w:val="en-US"/>
        </w:rPr>
      </w:pPr>
    </w:p>
    <w:p w:rsidR="00465C97" w:rsidRPr="00465C97" w:rsidRDefault="00465C97" w:rsidP="00465C97">
      <w:pPr>
        <w:jc w:val="center"/>
        <w:rPr>
          <w:b/>
          <w:bCs/>
          <w:lang w:val="en-US"/>
        </w:rPr>
      </w:pPr>
      <w:r w:rsidRPr="00465C97">
        <w:rPr>
          <w:b/>
          <w:bCs/>
          <w:lang w:val="en-US"/>
        </w:rPr>
        <w:t>Information on personnel performing work on conformity assessment _____________________________________________________________________</w:t>
      </w:r>
    </w:p>
    <w:p w:rsidR="00EC5833" w:rsidRPr="004F17E3" w:rsidRDefault="00465C97" w:rsidP="00465C97">
      <w:pPr>
        <w:jc w:val="center"/>
        <w:rPr>
          <w:lang w:val="en-US"/>
        </w:rPr>
      </w:pPr>
      <w:r w:rsidRPr="00465C97">
        <w:rPr>
          <w:bCs/>
          <w:lang w:val="en-US"/>
        </w:rPr>
        <w:t xml:space="preserve">          </w:t>
      </w:r>
      <w:r w:rsidRPr="004F17E3">
        <w:rPr>
          <w:bCs/>
          <w:lang w:val="en-US"/>
        </w:rPr>
        <w:t>(name of the conformity assessment body)</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343"/>
        <w:gridCol w:w="2240"/>
        <w:gridCol w:w="2519"/>
        <w:gridCol w:w="2009"/>
        <w:gridCol w:w="1637"/>
      </w:tblGrid>
      <w:tr w:rsidR="00EC5833" w:rsidRPr="00EC5833" w:rsidTr="001F54E0">
        <w:trPr>
          <w:tblCellSpacing w:w="15" w:type="dxa"/>
        </w:trPr>
        <w:tc>
          <w:tcPr>
            <w:tcW w:w="1298" w:type="dxa"/>
            <w:vAlign w:val="center"/>
            <w:hideMark/>
          </w:tcPr>
          <w:p w:rsidR="00EC5833" w:rsidRPr="00465C97" w:rsidRDefault="00465C97" w:rsidP="00EC5833">
            <w:pPr>
              <w:jc w:val="center"/>
              <w:rPr>
                <w:lang w:val="en-US"/>
              </w:rPr>
            </w:pPr>
            <w:r w:rsidRPr="00465C97">
              <w:rPr>
                <w:lang w:val="en-US"/>
              </w:rPr>
              <w:t>Surname, name, patronymic (if any)</w:t>
            </w:r>
            <w:r w:rsidR="00EC5833" w:rsidRPr="00465C97">
              <w:rPr>
                <w:lang w:val="en-US"/>
              </w:rPr>
              <w:t>)</w:t>
            </w:r>
          </w:p>
        </w:tc>
        <w:tc>
          <w:tcPr>
            <w:tcW w:w="2210" w:type="dxa"/>
            <w:vAlign w:val="center"/>
            <w:hideMark/>
          </w:tcPr>
          <w:p w:rsidR="00EC5833" w:rsidRPr="00465C97" w:rsidRDefault="00465C97" w:rsidP="00EC5833">
            <w:pPr>
              <w:jc w:val="center"/>
              <w:rPr>
                <w:lang w:val="en-US"/>
              </w:rPr>
            </w:pPr>
            <w:r w:rsidRPr="00465C97">
              <w:rPr>
                <w:lang w:val="en-US"/>
              </w:rPr>
              <w:t>Education, name of higher education institution and year of graduation, diploma specialization</w:t>
            </w:r>
          </w:p>
        </w:tc>
        <w:tc>
          <w:tcPr>
            <w:tcW w:w="2489" w:type="dxa"/>
            <w:vAlign w:val="center"/>
            <w:hideMark/>
          </w:tcPr>
          <w:p w:rsidR="00EC5833" w:rsidRPr="00465C97" w:rsidRDefault="00465C97" w:rsidP="00EC5833">
            <w:pPr>
              <w:jc w:val="center"/>
              <w:rPr>
                <w:lang w:val="en-US"/>
              </w:rPr>
            </w:pPr>
            <w:r w:rsidRPr="00465C97">
              <w:rPr>
                <w:lang w:val="en-US"/>
              </w:rPr>
              <w:t>Place of work, position held, functional duties, length of service in the conformity assessment body</w:t>
            </w:r>
          </w:p>
        </w:tc>
        <w:tc>
          <w:tcPr>
            <w:tcW w:w="1979" w:type="dxa"/>
            <w:vAlign w:val="center"/>
            <w:hideMark/>
          </w:tcPr>
          <w:p w:rsidR="00EC5833" w:rsidRPr="00465C97" w:rsidRDefault="00465C97" w:rsidP="00EC5833">
            <w:pPr>
              <w:jc w:val="center"/>
              <w:rPr>
                <w:lang w:val="en-US"/>
              </w:rPr>
            </w:pPr>
            <w:r w:rsidRPr="00465C97">
              <w:rPr>
                <w:lang w:val="en-US"/>
              </w:rPr>
              <w:t>No. certificate of professional development, No. and date of certificate of the expert-auditor</w:t>
            </w:r>
          </w:p>
        </w:tc>
        <w:tc>
          <w:tcPr>
            <w:tcW w:w="1592" w:type="dxa"/>
            <w:vAlign w:val="center"/>
            <w:hideMark/>
          </w:tcPr>
          <w:p w:rsidR="00EC5833" w:rsidRPr="00EC5833" w:rsidRDefault="00465C97" w:rsidP="00EC5833">
            <w:pPr>
              <w:jc w:val="center"/>
            </w:pPr>
            <w:r w:rsidRPr="00465C97">
              <w:t>Field of activity</w:t>
            </w:r>
          </w:p>
        </w:tc>
      </w:tr>
      <w:tr w:rsidR="00EC5833" w:rsidRPr="00EC5833" w:rsidTr="001F54E0">
        <w:trPr>
          <w:tblCellSpacing w:w="15" w:type="dxa"/>
        </w:trPr>
        <w:tc>
          <w:tcPr>
            <w:tcW w:w="1298" w:type="dxa"/>
            <w:vAlign w:val="center"/>
            <w:hideMark/>
          </w:tcPr>
          <w:p w:rsidR="00EC5833" w:rsidRPr="00EC5833" w:rsidRDefault="00EC5833" w:rsidP="00EC5833">
            <w:pPr>
              <w:jc w:val="center"/>
            </w:pPr>
            <w:r w:rsidRPr="00EC5833">
              <w:t>1</w:t>
            </w:r>
          </w:p>
        </w:tc>
        <w:tc>
          <w:tcPr>
            <w:tcW w:w="2210" w:type="dxa"/>
            <w:vAlign w:val="center"/>
            <w:hideMark/>
          </w:tcPr>
          <w:p w:rsidR="00EC5833" w:rsidRPr="00EC5833" w:rsidRDefault="00EC5833" w:rsidP="00EC5833">
            <w:pPr>
              <w:jc w:val="center"/>
            </w:pPr>
            <w:r w:rsidRPr="00EC5833">
              <w:t>2</w:t>
            </w:r>
          </w:p>
        </w:tc>
        <w:tc>
          <w:tcPr>
            <w:tcW w:w="2489" w:type="dxa"/>
            <w:vAlign w:val="center"/>
            <w:hideMark/>
          </w:tcPr>
          <w:p w:rsidR="00EC5833" w:rsidRPr="00EC5833" w:rsidRDefault="00EC5833" w:rsidP="00EC5833">
            <w:pPr>
              <w:jc w:val="center"/>
            </w:pPr>
            <w:r w:rsidRPr="00EC5833">
              <w:t>3</w:t>
            </w:r>
          </w:p>
        </w:tc>
        <w:tc>
          <w:tcPr>
            <w:tcW w:w="1979" w:type="dxa"/>
            <w:vAlign w:val="center"/>
            <w:hideMark/>
          </w:tcPr>
          <w:p w:rsidR="00EC5833" w:rsidRPr="00EC5833" w:rsidRDefault="00EC5833" w:rsidP="00EC5833">
            <w:pPr>
              <w:jc w:val="center"/>
            </w:pPr>
            <w:r w:rsidRPr="00EC5833">
              <w:t>4</w:t>
            </w:r>
          </w:p>
        </w:tc>
        <w:tc>
          <w:tcPr>
            <w:tcW w:w="1592" w:type="dxa"/>
            <w:vAlign w:val="center"/>
            <w:hideMark/>
          </w:tcPr>
          <w:p w:rsidR="00EC5833" w:rsidRPr="00EC5833" w:rsidRDefault="00EC5833" w:rsidP="00EC5833">
            <w:pPr>
              <w:jc w:val="center"/>
            </w:pPr>
            <w:r w:rsidRPr="00EC5833">
              <w:t>5</w:t>
            </w:r>
          </w:p>
        </w:tc>
      </w:tr>
    </w:tbl>
    <w:p w:rsidR="00465C97" w:rsidRPr="00465C97" w:rsidRDefault="00465C97" w:rsidP="00465C97">
      <w:pPr>
        <w:ind w:firstLine="567"/>
        <w:jc w:val="both"/>
        <w:rPr>
          <w:lang w:val="en-US"/>
        </w:rPr>
      </w:pPr>
      <w:r w:rsidRPr="00465C97">
        <w:rPr>
          <w:lang w:val="en-US"/>
        </w:rPr>
        <w:t>Authorized person of the body for confirmation of conformity _____________ (name of the applicant, signature, surname, name and patronymic (if available)</w:t>
      </w:r>
    </w:p>
    <w:p w:rsidR="00465C97" w:rsidRPr="00465C97" w:rsidRDefault="00465C97" w:rsidP="00DC5865">
      <w:pPr>
        <w:jc w:val="both"/>
        <w:rPr>
          <w:lang w:val="en-US"/>
        </w:rPr>
      </w:pPr>
      <w:r w:rsidRPr="00465C97">
        <w:rPr>
          <w:lang w:val="en-US"/>
        </w:rPr>
        <w:t>______________________________________________________________________________</w:t>
      </w:r>
    </w:p>
    <w:p w:rsidR="00DC5865" w:rsidRDefault="00465C97" w:rsidP="00465C97">
      <w:pPr>
        <w:ind w:firstLine="567"/>
        <w:jc w:val="both"/>
        <w:rPr>
          <w:lang w:val="en-US"/>
        </w:rPr>
      </w:pPr>
      <w:r w:rsidRPr="00465C97">
        <w:rPr>
          <w:lang w:val="en-US"/>
        </w:rPr>
        <w:t>    </w:t>
      </w:r>
    </w:p>
    <w:p w:rsidR="00465C97" w:rsidRPr="00465C97" w:rsidRDefault="00465C97" w:rsidP="00465C97">
      <w:pPr>
        <w:ind w:firstLine="567"/>
        <w:jc w:val="both"/>
        <w:rPr>
          <w:lang w:val="en-US"/>
        </w:rPr>
      </w:pPr>
      <w:r w:rsidRPr="00465C97">
        <w:rPr>
          <w:lang w:val="en-US"/>
        </w:rPr>
        <w:t>  M.P. (if any) "___" _________ 20___ year</w:t>
      </w:r>
    </w:p>
    <w:p w:rsidR="00DC5865" w:rsidRDefault="00465C97" w:rsidP="00465C97">
      <w:pPr>
        <w:ind w:firstLine="567"/>
        <w:jc w:val="both"/>
        <w:rPr>
          <w:lang w:val="en-US"/>
        </w:rPr>
      </w:pPr>
      <w:r w:rsidRPr="00465C97">
        <w:rPr>
          <w:lang w:val="en-US"/>
        </w:rPr>
        <w:t>  </w:t>
      </w:r>
    </w:p>
    <w:p w:rsidR="00465C97" w:rsidRPr="00DC5865" w:rsidRDefault="00465C97" w:rsidP="00465C97">
      <w:pPr>
        <w:ind w:firstLine="567"/>
        <w:jc w:val="both"/>
        <w:rPr>
          <w:i/>
          <w:lang w:val="en-US"/>
        </w:rPr>
      </w:pPr>
      <w:r w:rsidRPr="00DC5865">
        <w:rPr>
          <w:i/>
          <w:lang w:val="en-US"/>
        </w:rPr>
        <w:t>   Notes:</w:t>
      </w:r>
    </w:p>
    <w:p w:rsidR="00465C97" w:rsidRPr="00465C97" w:rsidRDefault="00DC5865" w:rsidP="00465C97">
      <w:pPr>
        <w:ind w:firstLine="567"/>
        <w:jc w:val="both"/>
        <w:rPr>
          <w:lang w:val="en-US"/>
        </w:rPr>
      </w:pPr>
      <w:r>
        <w:rPr>
          <w:lang w:val="en-US"/>
        </w:rPr>
        <w:t>   </w:t>
      </w:r>
      <w:r w:rsidR="00465C97" w:rsidRPr="00465C97">
        <w:rPr>
          <w:lang w:val="en-US"/>
        </w:rPr>
        <w:t>1. In column 1, in order of priority, experts-auditors, specialists of the conformity assessment body, specialists of outside organizations, attracted to work under contracts shall be indicated.</w:t>
      </w:r>
    </w:p>
    <w:p w:rsidR="0035538F" w:rsidRPr="006141CE" w:rsidRDefault="00DC5865" w:rsidP="006141CE">
      <w:pPr>
        <w:ind w:firstLine="567"/>
        <w:jc w:val="both"/>
        <w:rPr>
          <w:lang w:val="en-US"/>
        </w:rPr>
      </w:pPr>
      <w:r>
        <w:rPr>
          <w:lang w:val="en-US"/>
        </w:rPr>
        <w:t>  </w:t>
      </w:r>
      <w:r w:rsidR="00465C97" w:rsidRPr="00465C97">
        <w:rPr>
          <w:lang w:val="en-US"/>
        </w:rPr>
        <w:t> 2. Column 3 shall indicate the date, number and duration of the contract concluded with a specialist of an outside organization.</w:t>
      </w:r>
    </w:p>
    <w:p w:rsidR="00465C97" w:rsidRPr="00465C97" w:rsidRDefault="00465C97" w:rsidP="00465C97">
      <w:pPr>
        <w:ind w:firstLine="567"/>
        <w:jc w:val="both"/>
        <w:rPr>
          <w:sz w:val="28"/>
          <w:szCs w:val="28"/>
          <w:lang w:val="en-US"/>
        </w:rPr>
      </w:pPr>
      <w:r w:rsidRPr="00465C97">
        <w:rPr>
          <w:b/>
          <w:sz w:val="28"/>
          <w:szCs w:val="28"/>
          <w:lang w:val="en-US"/>
        </w:rPr>
        <w:t xml:space="preserve">Regulations on the </w:t>
      </w:r>
      <w:r w:rsidR="002D7690">
        <w:rPr>
          <w:b/>
          <w:sz w:val="28"/>
          <w:szCs w:val="28"/>
          <w:lang w:val="en-US"/>
        </w:rPr>
        <w:t>CAB</w:t>
      </w:r>
      <w:r w:rsidRPr="00465C97">
        <w:rPr>
          <w:b/>
          <w:sz w:val="28"/>
          <w:szCs w:val="28"/>
          <w:lang w:val="en-US"/>
        </w:rPr>
        <w:t xml:space="preserve">. </w:t>
      </w:r>
      <w:r w:rsidRPr="00465C97">
        <w:rPr>
          <w:sz w:val="28"/>
          <w:szCs w:val="28"/>
          <w:lang w:val="en-US"/>
        </w:rPr>
        <w:t xml:space="preserve">The Regulation on the </w:t>
      </w:r>
      <w:r w:rsidR="00AD7D21">
        <w:rPr>
          <w:sz w:val="28"/>
          <w:szCs w:val="28"/>
          <w:lang w:val="en-US"/>
        </w:rPr>
        <w:t>CAB</w:t>
      </w:r>
      <w:r w:rsidRPr="00465C97">
        <w:rPr>
          <w:sz w:val="28"/>
          <w:szCs w:val="28"/>
          <w:lang w:val="en-US"/>
        </w:rPr>
        <w:t xml:space="preserve"> is an obligatory document of the applicant or the subject of accreditation, which must be provided in the set of documents for accreditation. Previously, in ST RK 7.2-2000, the recommended form of the Regulation on </w:t>
      </w:r>
      <w:r w:rsidR="002662C3">
        <w:rPr>
          <w:sz w:val="28"/>
          <w:szCs w:val="28"/>
          <w:lang w:val="en-US"/>
        </w:rPr>
        <w:t>CAB</w:t>
      </w:r>
      <w:r w:rsidRPr="00465C97">
        <w:rPr>
          <w:sz w:val="28"/>
          <w:szCs w:val="28"/>
          <w:lang w:val="en-US"/>
        </w:rPr>
        <w:t xml:space="preserve"> was given, then on July 1, 2006 the standard was abolished and in exch</w:t>
      </w:r>
      <w:r w:rsidR="00373F66">
        <w:rPr>
          <w:sz w:val="28"/>
          <w:szCs w:val="28"/>
          <w:lang w:val="en-US"/>
        </w:rPr>
        <w:t>ange was introduced ST RK ISO/</w:t>
      </w:r>
      <w:r w:rsidRPr="00465C97">
        <w:rPr>
          <w:sz w:val="28"/>
          <w:szCs w:val="28"/>
          <w:lang w:val="en-US"/>
        </w:rPr>
        <w:t xml:space="preserve">IEC 65-2001, which also lost its force from August 1, 2014, by the order of the Committee technical regulation and metrology of the Ministry of Investment and Development of the Republic of Kazakhstan dated June 18, 2014 in connection with </w:t>
      </w:r>
      <w:r w:rsidR="00373F66">
        <w:rPr>
          <w:sz w:val="28"/>
          <w:szCs w:val="28"/>
          <w:lang w:val="en-US"/>
        </w:rPr>
        <w:t>the beginning of the GOST ISO/</w:t>
      </w:r>
      <w:r w:rsidRPr="00465C97">
        <w:rPr>
          <w:sz w:val="28"/>
          <w:szCs w:val="28"/>
          <w:lang w:val="en-US"/>
        </w:rPr>
        <w:t>IEC 17065-2013 [34].</w:t>
      </w:r>
    </w:p>
    <w:p w:rsidR="00465C97" w:rsidRPr="00465C97" w:rsidRDefault="00465C97" w:rsidP="00465C97">
      <w:pPr>
        <w:ind w:firstLine="567"/>
        <w:jc w:val="both"/>
        <w:rPr>
          <w:sz w:val="28"/>
          <w:szCs w:val="28"/>
          <w:lang w:val="en-US"/>
        </w:rPr>
      </w:pPr>
      <w:r w:rsidRPr="00465C97">
        <w:rPr>
          <w:sz w:val="28"/>
          <w:szCs w:val="28"/>
          <w:lang w:val="en-US"/>
        </w:rPr>
        <w:t xml:space="preserve">The approximate structure (content) of the Regulation on </w:t>
      </w:r>
      <w:r w:rsidR="00373F66">
        <w:rPr>
          <w:sz w:val="28"/>
          <w:szCs w:val="28"/>
          <w:lang w:val="en-US"/>
        </w:rPr>
        <w:t>CAB</w:t>
      </w:r>
      <w:r w:rsidRPr="00465C97">
        <w:rPr>
          <w:sz w:val="28"/>
          <w:szCs w:val="28"/>
          <w:lang w:val="en-US"/>
        </w:rPr>
        <w:t xml:space="preserve"> is given below:</w:t>
      </w:r>
    </w:p>
    <w:p w:rsidR="00465C97" w:rsidRPr="00465C97" w:rsidRDefault="00465C97" w:rsidP="00465C97">
      <w:pPr>
        <w:ind w:firstLine="567"/>
        <w:jc w:val="both"/>
        <w:rPr>
          <w:sz w:val="28"/>
          <w:szCs w:val="28"/>
          <w:lang w:val="en-US"/>
        </w:rPr>
      </w:pPr>
      <w:r w:rsidRPr="00465C97">
        <w:rPr>
          <w:sz w:val="28"/>
          <w:szCs w:val="28"/>
          <w:lang w:val="en-US"/>
        </w:rPr>
        <w:t>Introduction</w:t>
      </w:r>
    </w:p>
    <w:p w:rsidR="00465C97" w:rsidRPr="00465C97" w:rsidRDefault="00465C97" w:rsidP="00465C97">
      <w:pPr>
        <w:ind w:firstLine="567"/>
        <w:jc w:val="both"/>
        <w:rPr>
          <w:sz w:val="28"/>
          <w:szCs w:val="28"/>
          <w:lang w:val="en-US"/>
        </w:rPr>
      </w:pPr>
      <w:r w:rsidRPr="00465C97">
        <w:rPr>
          <w:sz w:val="28"/>
          <w:szCs w:val="28"/>
          <w:lang w:val="en-US"/>
        </w:rPr>
        <w:t>1. General Provisions</w:t>
      </w:r>
    </w:p>
    <w:p w:rsidR="00465C97" w:rsidRPr="00465C97" w:rsidRDefault="00465C97" w:rsidP="00465C97">
      <w:pPr>
        <w:ind w:firstLine="567"/>
        <w:jc w:val="both"/>
        <w:rPr>
          <w:sz w:val="28"/>
          <w:szCs w:val="28"/>
          <w:lang w:val="en-US"/>
        </w:rPr>
      </w:pPr>
      <w:r w:rsidRPr="00465C97">
        <w:rPr>
          <w:sz w:val="28"/>
          <w:szCs w:val="28"/>
          <w:lang w:val="en-US"/>
        </w:rPr>
        <w:t>2. Scope of accreditation of the body for certification of products (services)</w:t>
      </w:r>
    </w:p>
    <w:p w:rsidR="00465C97" w:rsidRPr="00465C97" w:rsidRDefault="00465C97" w:rsidP="00465C97">
      <w:pPr>
        <w:ind w:firstLine="567"/>
        <w:jc w:val="both"/>
        <w:rPr>
          <w:sz w:val="28"/>
          <w:szCs w:val="28"/>
          <w:lang w:val="en-US"/>
        </w:rPr>
      </w:pPr>
      <w:r w:rsidRPr="00465C97">
        <w:rPr>
          <w:sz w:val="28"/>
          <w:szCs w:val="28"/>
          <w:lang w:val="en-US"/>
        </w:rPr>
        <w:t>3. Functions of the body for certification of products (services)</w:t>
      </w:r>
    </w:p>
    <w:p w:rsidR="00465C97" w:rsidRPr="00465C97" w:rsidRDefault="00465C97" w:rsidP="00465C97">
      <w:pPr>
        <w:ind w:firstLine="567"/>
        <w:jc w:val="both"/>
        <w:rPr>
          <w:sz w:val="28"/>
          <w:szCs w:val="28"/>
          <w:lang w:val="en-US"/>
        </w:rPr>
      </w:pPr>
      <w:r w:rsidRPr="00465C97">
        <w:rPr>
          <w:sz w:val="28"/>
          <w:szCs w:val="28"/>
          <w:lang w:val="en-US"/>
        </w:rPr>
        <w:t>4. Rights, duties and responsibility of the body for certification of products (services)</w:t>
      </w:r>
    </w:p>
    <w:p w:rsidR="00465C97" w:rsidRPr="00465C97" w:rsidRDefault="00465C97" w:rsidP="00465C97">
      <w:pPr>
        <w:ind w:firstLine="567"/>
        <w:jc w:val="both"/>
        <w:rPr>
          <w:sz w:val="28"/>
          <w:szCs w:val="28"/>
          <w:lang w:val="en-US"/>
        </w:rPr>
      </w:pPr>
      <w:r w:rsidRPr="00465C97">
        <w:rPr>
          <w:sz w:val="28"/>
          <w:szCs w:val="28"/>
          <w:lang w:val="en-US"/>
        </w:rPr>
        <w:t>5. Composition and organizational structure of the body for certification of products (services)</w:t>
      </w:r>
    </w:p>
    <w:p w:rsidR="00465C97" w:rsidRPr="00465C97" w:rsidRDefault="00465C97" w:rsidP="00465C97">
      <w:pPr>
        <w:ind w:firstLine="567"/>
        <w:jc w:val="both"/>
        <w:rPr>
          <w:sz w:val="28"/>
          <w:szCs w:val="28"/>
          <w:lang w:val="en-US"/>
        </w:rPr>
      </w:pPr>
      <w:r w:rsidRPr="00465C97">
        <w:rPr>
          <w:sz w:val="28"/>
          <w:szCs w:val="28"/>
          <w:lang w:val="en-US"/>
        </w:rPr>
        <w:t>6. Interaction of the certification body with the accreditation body and other organizations</w:t>
      </w:r>
    </w:p>
    <w:p w:rsidR="0035538F" w:rsidRPr="006141CE" w:rsidRDefault="00465C97" w:rsidP="006141CE">
      <w:pPr>
        <w:ind w:firstLine="567"/>
        <w:jc w:val="both"/>
        <w:rPr>
          <w:sz w:val="28"/>
          <w:szCs w:val="28"/>
          <w:lang w:val="en-US"/>
        </w:rPr>
      </w:pPr>
      <w:r w:rsidRPr="00465C97">
        <w:rPr>
          <w:sz w:val="28"/>
          <w:szCs w:val="28"/>
          <w:lang w:val="en-US"/>
        </w:rPr>
        <w:t>7. Financial activities of the certification body</w:t>
      </w:r>
    </w:p>
    <w:p w:rsidR="00465C97" w:rsidRPr="00465C97" w:rsidRDefault="00465C97" w:rsidP="00465C97">
      <w:pPr>
        <w:ind w:firstLine="567"/>
        <w:jc w:val="both"/>
        <w:rPr>
          <w:sz w:val="28"/>
          <w:szCs w:val="28"/>
          <w:lang w:val="en-US"/>
        </w:rPr>
      </w:pPr>
      <w:r w:rsidRPr="00FD089D">
        <w:rPr>
          <w:b/>
          <w:sz w:val="28"/>
          <w:szCs w:val="28"/>
          <w:lang w:val="en-US"/>
        </w:rPr>
        <w:t xml:space="preserve">Guide to the quality of </w:t>
      </w:r>
      <w:r w:rsidR="00FD089D" w:rsidRPr="00FD089D">
        <w:rPr>
          <w:b/>
          <w:sz w:val="28"/>
          <w:szCs w:val="28"/>
          <w:lang w:val="en-US"/>
        </w:rPr>
        <w:t>CAB</w:t>
      </w:r>
      <w:r w:rsidRPr="00465C97">
        <w:rPr>
          <w:sz w:val="28"/>
          <w:szCs w:val="28"/>
          <w:lang w:val="en-US"/>
        </w:rPr>
        <w:t xml:space="preserve">. The quality manual of the </w:t>
      </w:r>
      <w:r w:rsidR="007E71CA">
        <w:rPr>
          <w:sz w:val="28"/>
          <w:szCs w:val="28"/>
          <w:lang w:val="en-US"/>
        </w:rPr>
        <w:t>CAB</w:t>
      </w:r>
      <w:r w:rsidRPr="00465C97">
        <w:rPr>
          <w:sz w:val="28"/>
          <w:szCs w:val="28"/>
          <w:lang w:val="en-US"/>
        </w:rPr>
        <w:t xml:space="preserve"> is a documented quality management system developed and functioning in accordance with the requir</w:t>
      </w:r>
      <w:r w:rsidR="007E71CA">
        <w:rPr>
          <w:sz w:val="28"/>
          <w:szCs w:val="28"/>
          <w:lang w:val="en-US"/>
        </w:rPr>
        <w:t>ements of section 8 of GOST ISO/</w:t>
      </w:r>
      <w:r w:rsidRPr="00465C97">
        <w:rPr>
          <w:sz w:val="28"/>
          <w:szCs w:val="28"/>
          <w:lang w:val="en-US"/>
        </w:rPr>
        <w:t>IEC 17065-2013 and related quality assurance procedures in accordance with ST RK ISO 9001 -2009 [37].</w:t>
      </w:r>
    </w:p>
    <w:p w:rsidR="00465C97" w:rsidRPr="00465C97" w:rsidRDefault="00465C97" w:rsidP="00465C97">
      <w:pPr>
        <w:ind w:firstLine="567"/>
        <w:jc w:val="both"/>
        <w:rPr>
          <w:sz w:val="28"/>
          <w:szCs w:val="28"/>
          <w:lang w:val="en-US"/>
        </w:rPr>
      </w:pPr>
      <w:r w:rsidRPr="00465C97">
        <w:rPr>
          <w:sz w:val="28"/>
          <w:szCs w:val="28"/>
          <w:lang w:val="en-US"/>
        </w:rPr>
        <w:t>The quality manual should contain the following elements or have links to the following information:</w:t>
      </w:r>
    </w:p>
    <w:p w:rsidR="00465C97" w:rsidRPr="00465C97" w:rsidRDefault="00465C97" w:rsidP="00465C97">
      <w:pPr>
        <w:ind w:firstLine="567"/>
        <w:jc w:val="both"/>
        <w:rPr>
          <w:sz w:val="28"/>
          <w:szCs w:val="28"/>
          <w:lang w:val="en-US"/>
        </w:rPr>
      </w:pPr>
      <w:r w:rsidRPr="00465C97">
        <w:rPr>
          <w:sz w:val="28"/>
          <w:szCs w:val="28"/>
          <w:lang w:val="en-US"/>
        </w:rPr>
        <w:t>-expansion of the policy in the field of quality;</w:t>
      </w:r>
    </w:p>
    <w:p w:rsidR="00465C97" w:rsidRPr="00465C97" w:rsidRDefault="00465C97" w:rsidP="00465C97">
      <w:pPr>
        <w:ind w:firstLine="567"/>
        <w:jc w:val="both"/>
        <w:rPr>
          <w:sz w:val="28"/>
          <w:szCs w:val="28"/>
          <w:lang w:val="en-US"/>
        </w:rPr>
      </w:pPr>
      <w:r w:rsidRPr="00465C97">
        <w:rPr>
          <w:sz w:val="28"/>
          <w:szCs w:val="28"/>
          <w:lang w:val="en-US"/>
        </w:rPr>
        <w:t xml:space="preserve">- a brief description of the legal status of the </w:t>
      </w:r>
      <w:r w:rsidR="007E71CA">
        <w:rPr>
          <w:sz w:val="28"/>
          <w:szCs w:val="28"/>
          <w:lang w:val="en-US"/>
        </w:rPr>
        <w:t>CAB</w:t>
      </w:r>
      <w:r w:rsidRPr="00465C97">
        <w:rPr>
          <w:sz w:val="28"/>
          <w:szCs w:val="28"/>
          <w:lang w:val="en-US"/>
        </w:rPr>
        <w:t>, including the names of its managers;</w:t>
      </w:r>
    </w:p>
    <w:p w:rsidR="00465C97" w:rsidRPr="00465C97" w:rsidRDefault="00465C97" w:rsidP="00465C97">
      <w:pPr>
        <w:ind w:firstLine="567"/>
        <w:jc w:val="both"/>
        <w:rPr>
          <w:sz w:val="28"/>
          <w:szCs w:val="28"/>
          <w:lang w:val="en-US"/>
        </w:rPr>
      </w:pPr>
      <w:r w:rsidRPr="00465C97">
        <w:rPr>
          <w:sz w:val="28"/>
          <w:szCs w:val="28"/>
          <w:lang w:val="en-US"/>
        </w:rPr>
        <w:t xml:space="preserve">- the surname, qualifications, work experience and the sphere of competence of the management and other employees of the </w:t>
      </w:r>
      <w:r w:rsidR="007E71CA">
        <w:rPr>
          <w:sz w:val="28"/>
          <w:szCs w:val="28"/>
          <w:lang w:val="en-US"/>
        </w:rPr>
        <w:t>CAB</w:t>
      </w:r>
      <w:r w:rsidRPr="00465C97">
        <w:rPr>
          <w:sz w:val="28"/>
          <w:szCs w:val="28"/>
          <w:lang w:val="en-US"/>
        </w:rPr>
        <w:t>, on whose work the quality of the certification function directly depends;</w:t>
      </w:r>
    </w:p>
    <w:p w:rsidR="00465C97" w:rsidRPr="00465C97" w:rsidRDefault="00465C97" w:rsidP="00465C97">
      <w:pPr>
        <w:ind w:firstLine="567"/>
        <w:jc w:val="both"/>
        <w:rPr>
          <w:sz w:val="28"/>
          <w:szCs w:val="28"/>
          <w:lang w:val="en-US"/>
        </w:rPr>
      </w:pPr>
      <w:r w:rsidRPr="00465C97">
        <w:rPr>
          <w:sz w:val="28"/>
          <w:szCs w:val="28"/>
          <w:lang w:val="en-US"/>
        </w:rPr>
        <w:t xml:space="preserve">- the organizational structure that defines the powers, responsibilities and functions beginning with the head of the </w:t>
      </w:r>
      <w:r w:rsidR="007E71CA">
        <w:rPr>
          <w:sz w:val="28"/>
          <w:szCs w:val="28"/>
          <w:lang w:val="en-US"/>
        </w:rPr>
        <w:t>CAB</w:t>
      </w:r>
      <w:r w:rsidRPr="00465C97">
        <w:rPr>
          <w:sz w:val="28"/>
          <w:szCs w:val="28"/>
          <w:lang w:val="en-US"/>
        </w:rPr>
        <w:t xml:space="preserve"> and, in particular, the relationship between the persons responsible for assessing the conformity of the products and the decision makers related to certification;</w:t>
      </w:r>
    </w:p>
    <w:p w:rsidR="00465C97" w:rsidRPr="00465C97" w:rsidRDefault="00465C97" w:rsidP="00465C97">
      <w:pPr>
        <w:ind w:firstLine="567"/>
        <w:jc w:val="both"/>
        <w:rPr>
          <w:sz w:val="28"/>
          <w:szCs w:val="28"/>
          <w:lang w:val="en-US"/>
        </w:rPr>
      </w:pPr>
      <w:r w:rsidRPr="00465C97">
        <w:rPr>
          <w:sz w:val="28"/>
          <w:szCs w:val="28"/>
          <w:lang w:val="en-US"/>
        </w:rPr>
        <w:t xml:space="preserve">- description of the organizational structure of the </w:t>
      </w:r>
      <w:r w:rsidR="007E71CA">
        <w:rPr>
          <w:sz w:val="28"/>
          <w:szCs w:val="28"/>
          <w:lang w:val="en-US"/>
        </w:rPr>
        <w:t>CAB</w:t>
      </w:r>
      <w:r w:rsidRPr="00465C97">
        <w:rPr>
          <w:sz w:val="28"/>
          <w:szCs w:val="28"/>
          <w:lang w:val="en-US"/>
        </w:rPr>
        <w:t xml:space="preserve"> (including information about the division, group of persons and officials), its composition, functions and work rules;</w:t>
      </w:r>
    </w:p>
    <w:p w:rsidR="00465C97" w:rsidRPr="00465C97" w:rsidRDefault="00465C97" w:rsidP="00465C97">
      <w:pPr>
        <w:ind w:firstLine="567"/>
        <w:jc w:val="both"/>
        <w:rPr>
          <w:sz w:val="28"/>
          <w:szCs w:val="28"/>
          <w:lang w:val="en-US"/>
        </w:rPr>
      </w:pPr>
      <w:r w:rsidRPr="00465C97">
        <w:rPr>
          <w:sz w:val="28"/>
          <w:szCs w:val="28"/>
          <w:lang w:val="en-US"/>
        </w:rPr>
        <w:t>-policy and procedures for conducting analysis by management;</w:t>
      </w:r>
    </w:p>
    <w:p w:rsidR="00465C97" w:rsidRPr="00465C97" w:rsidRDefault="00465C97" w:rsidP="00465C97">
      <w:pPr>
        <w:ind w:firstLine="567"/>
        <w:jc w:val="both"/>
        <w:rPr>
          <w:sz w:val="28"/>
          <w:szCs w:val="28"/>
          <w:lang w:val="en-US"/>
        </w:rPr>
      </w:pPr>
      <w:r w:rsidRPr="00465C97">
        <w:rPr>
          <w:sz w:val="28"/>
          <w:szCs w:val="28"/>
          <w:lang w:val="en-US"/>
        </w:rPr>
        <w:t>- procedures related to administrative management, including document management;</w:t>
      </w:r>
    </w:p>
    <w:p w:rsidR="00465C97" w:rsidRPr="00465C97" w:rsidRDefault="00465C97" w:rsidP="00465C97">
      <w:pPr>
        <w:ind w:firstLine="567"/>
        <w:jc w:val="both"/>
        <w:rPr>
          <w:sz w:val="28"/>
          <w:szCs w:val="28"/>
          <w:lang w:val="en-US"/>
        </w:rPr>
      </w:pPr>
      <w:r w:rsidRPr="00465C97">
        <w:rPr>
          <w:sz w:val="28"/>
          <w:szCs w:val="28"/>
          <w:lang w:val="en-US"/>
        </w:rPr>
        <w:t>- description of work and professional duties and services in the field of quality, allowing any interested person to know the scope and boundaries of the responsibility of each performer;</w:t>
      </w:r>
    </w:p>
    <w:p w:rsidR="00465C97" w:rsidRPr="00465C97" w:rsidRDefault="00465C97" w:rsidP="00465C97">
      <w:pPr>
        <w:ind w:firstLine="567"/>
        <w:jc w:val="both"/>
        <w:rPr>
          <w:sz w:val="28"/>
          <w:szCs w:val="28"/>
          <w:lang w:val="en-US"/>
        </w:rPr>
      </w:pPr>
      <w:r w:rsidRPr="00465C97">
        <w:rPr>
          <w:sz w:val="28"/>
          <w:szCs w:val="28"/>
          <w:lang w:val="en-US"/>
        </w:rPr>
        <w:t xml:space="preserve">-policy, recruitment procedures and training of personnel (including certification experts) of the </w:t>
      </w:r>
      <w:r w:rsidR="007E71CA">
        <w:rPr>
          <w:sz w:val="28"/>
          <w:szCs w:val="28"/>
          <w:lang w:val="en-US"/>
        </w:rPr>
        <w:t>CAB</w:t>
      </w:r>
      <w:r w:rsidRPr="00465C97">
        <w:rPr>
          <w:sz w:val="28"/>
          <w:szCs w:val="28"/>
          <w:lang w:val="en-US"/>
        </w:rPr>
        <w:t xml:space="preserve"> and constant monitoring of its work;</w:t>
      </w:r>
    </w:p>
    <w:p w:rsidR="00465C97" w:rsidRPr="00465C97" w:rsidRDefault="00465C97" w:rsidP="00465C97">
      <w:pPr>
        <w:ind w:firstLine="567"/>
        <w:jc w:val="both"/>
        <w:rPr>
          <w:sz w:val="28"/>
          <w:szCs w:val="28"/>
          <w:lang w:val="en-US"/>
        </w:rPr>
      </w:pPr>
      <w:r w:rsidRPr="00465C97">
        <w:rPr>
          <w:sz w:val="28"/>
          <w:szCs w:val="28"/>
          <w:lang w:val="en-US"/>
        </w:rPr>
        <w:t>- a list of approved subcontractors and details of procedures for assessing, recording data and verifying the competence of subcontractors;</w:t>
      </w:r>
    </w:p>
    <w:p w:rsidR="00465C97" w:rsidRPr="00465C97" w:rsidRDefault="00465C97" w:rsidP="00465C97">
      <w:pPr>
        <w:ind w:firstLine="567"/>
        <w:jc w:val="both"/>
        <w:rPr>
          <w:sz w:val="28"/>
          <w:szCs w:val="28"/>
          <w:lang w:val="en-US"/>
        </w:rPr>
      </w:pPr>
      <w:r w:rsidRPr="00465C97">
        <w:rPr>
          <w:sz w:val="28"/>
          <w:szCs w:val="28"/>
          <w:lang w:val="en-US"/>
        </w:rPr>
        <w:t>-procedures for working with inconsistencies to ensure the effectiveness of any corrective actions taken;</w:t>
      </w:r>
    </w:p>
    <w:p w:rsidR="00465C97" w:rsidRPr="00465C97" w:rsidRDefault="00465C97" w:rsidP="00465C97">
      <w:pPr>
        <w:ind w:firstLine="567"/>
        <w:jc w:val="both"/>
        <w:rPr>
          <w:sz w:val="28"/>
          <w:szCs w:val="28"/>
          <w:lang w:val="en-US"/>
        </w:rPr>
      </w:pPr>
      <w:r w:rsidRPr="00465C97">
        <w:rPr>
          <w:sz w:val="28"/>
          <w:szCs w:val="28"/>
          <w:lang w:val="en-US"/>
        </w:rPr>
        <w:t>-policy and procedures for the implementation of the certification process, including:</w:t>
      </w:r>
    </w:p>
    <w:p w:rsidR="00465C97" w:rsidRPr="00465C97" w:rsidRDefault="00465C97" w:rsidP="00465C97">
      <w:pPr>
        <w:ind w:firstLine="567"/>
        <w:jc w:val="both"/>
        <w:rPr>
          <w:sz w:val="28"/>
          <w:szCs w:val="28"/>
          <w:lang w:val="en-US"/>
        </w:rPr>
      </w:pPr>
      <w:r w:rsidRPr="00465C97">
        <w:rPr>
          <w:sz w:val="28"/>
          <w:szCs w:val="28"/>
          <w:lang w:val="en-US"/>
        </w:rPr>
        <w:t>-conditions of preservation in action and cancellation of documents on certification;</w:t>
      </w:r>
    </w:p>
    <w:p w:rsidR="00465C97" w:rsidRPr="00465C97" w:rsidRDefault="00465C97" w:rsidP="00465C97">
      <w:pPr>
        <w:ind w:firstLine="567"/>
        <w:jc w:val="both"/>
        <w:rPr>
          <w:sz w:val="28"/>
          <w:szCs w:val="28"/>
          <w:lang w:val="en-US"/>
        </w:rPr>
      </w:pPr>
      <w:r w:rsidRPr="00465C97">
        <w:rPr>
          <w:sz w:val="28"/>
          <w:szCs w:val="28"/>
          <w:lang w:val="en-US"/>
        </w:rPr>
        <w:t>- Events to monitor the use of documents used in the certification of products;</w:t>
      </w:r>
    </w:p>
    <w:p w:rsidR="00465C97" w:rsidRPr="00465C97" w:rsidRDefault="00465C97" w:rsidP="00465C97">
      <w:pPr>
        <w:ind w:firstLine="567"/>
        <w:jc w:val="both"/>
        <w:rPr>
          <w:sz w:val="28"/>
          <w:szCs w:val="28"/>
          <w:lang w:val="en-US"/>
        </w:rPr>
      </w:pPr>
      <w:r w:rsidRPr="00465C97">
        <w:rPr>
          <w:sz w:val="28"/>
          <w:szCs w:val="28"/>
          <w:lang w:val="en-US"/>
        </w:rPr>
        <w:t>- procedures for periodic monitoring of the products of certificate holders;</w:t>
      </w:r>
    </w:p>
    <w:p w:rsidR="00465C97" w:rsidRPr="00465C97" w:rsidRDefault="00465C97" w:rsidP="00465C97">
      <w:pPr>
        <w:ind w:firstLine="567"/>
        <w:jc w:val="both"/>
        <w:rPr>
          <w:sz w:val="28"/>
          <w:szCs w:val="28"/>
          <w:lang w:val="en-US"/>
        </w:rPr>
      </w:pPr>
      <w:r w:rsidRPr="00465C97">
        <w:rPr>
          <w:sz w:val="28"/>
          <w:szCs w:val="28"/>
          <w:lang w:val="en-US"/>
        </w:rPr>
        <w:t>- policies and procedures for handling appeals, complaints and disagreements;</w:t>
      </w:r>
    </w:p>
    <w:p w:rsidR="0035538F" w:rsidRPr="006141CE" w:rsidRDefault="00465C97" w:rsidP="006141CE">
      <w:pPr>
        <w:ind w:firstLine="567"/>
        <w:jc w:val="both"/>
        <w:rPr>
          <w:sz w:val="28"/>
          <w:szCs w:val="28"/>
          <w:lang w:val="en-US"/>
        </w:rPr>
      </w:pPr>
      <w:r w:rsidRPr="00465C97">
        <w:rPr>
          <w:sz w:val="28"/>
          <w:szCs w:val="28"/>
          <w:lang w:val="en-US"/>
        </w:rPr>
        <w:t>- procedures for conducting internal audits (inspections) in accordance with the provisions of ST RK ISO 9001.</w:t>
      </w:r>
    </w:p>
    <w:p w:rsidR="00465C97" w:rsidRPr="00465C97" w:rsidRDefault="00465C97" w:rsidP="00465C97">
      <w:pPr>
        <w:ind w:firstLine="567"/>
        <w:jc w:val="both"/>
        <w:rPr>
          <w:sz w:val="28"/>
          <w:szCs w:val="28"/>
          <w:lang w:val="en-US"/>
        </w:rPr>
      </w:pPr>
      <w:r w:rsidRPr="00465C97">
        <w:rPr>
          <w:b/>
          <w:sz w:val="28"/>
          <w:szCs w:val="28"/>
          <w:lang w:val="en-US"/>
        </w:rPr>
        <w:t xml:space="preserve">Procedural documents on the management system of the </w:t>
      </w:r>
      <w:r w:rsidR="007E71CA" w:rsidRPr="0035538F">
        <w:rPr>
          <w:b/>
          <w:sz w:val="28"/>
          <w:szCs w:val="28"/>
          <w:lang w:val="en-US"/>
        </w:rPr>
        <w:t>CAB</w:t>
      </w:r>
      <w:r w:rsidRPr="0035538F">
        <w:rPr>
          <w:b/>
          <w:sz w:val="28"/>
          <w:szCs w:val="28"/>
          <w:lang w:val="en-US"/>
        </w:rPr>
        <w:t>.</w:t>
      </w:r>
      <w:r w:rsidRPr="00465C97">
        <w:rPr>
          <w:sz w:val="28"/>
          <w:szCs w:val="28"/>
          <w:lang w:val="en-US"/>
        </w:rPr>
        <w:t xml:space="preserve">The main procedural documents of the </w:t>
      </w:r>
      <w:r w:rsidR="00D93778">
        <w:rPr>
          <w:sz w:val="28"/>
          <w:szCs w:val="28"/>
          <w:lang w:val="en-US"/>
        </w:rPr>
        <w:t>CAB</w:t>
      </w:r>
      <w:r w:rsidRPr="00465C97">
        <w:rPr>
          <w:sz w:val="28"/>
          <w:szCs w:val="28"/>
          <w:lang w:val="en-US"/>
        </w:rPr>
        <w:t xml:space="preserve"> in the form of documented procedures, regulations and instructions fo</w:t>
      </w:r>
      <w:r w:rsidR="00FC5F3A">
        <w:rPr>
          <w:sz w:val="28"/>
          <w:szCs w:val="28"/>
          <w:lang w:val="en-US"/>
        </w:rPr>
        <w:t>r accreditation are</w:t>
      </w:r>
      <w:r w:rsidRPr="00465C97">
        <w:rPr>
          <w:sz w:val="28"/>
          <w:szCs w:val="28"/>
          <w:lang w:val="en-US"/>
        </w:rPr>
        <w:t>:</w:t>
      </w:r>
    </w:p>
    <w:p w:rsidR="00465C97" w:rsidRPr="00465C97" w:rsidRDefault="00465C97" w:rsidP="00465C97">
      <w:pPr>
        <w:ind w:firstLine="567"/>
        <w:jc w:val="both"/>
        <w:rPr>
          <w:sz w:val="28"/>
          <w:szCs w:val="28"/>
          <w:lang w:val="en-US"/>
        </w:rPr>
      </w:pPr>
      <w:r w:rsidRPr="00465C97">
        <w:rPr>
          <w:sz w:val="28"/>
          <w:szCs w:val="28"/>
          <w:lang w:val="en-US"/>
        </w:rPr>
        <w:t>1. Procedure for carrying out work to verify the conformity of products (services)</w:t>
      </w:r>
    </w:p>
    <w:p w:rsidR="00465C97" w:rsidRPr="00465C97" w:rsidRDefault="00465C97" w:rsidP="00465C97">
      <w:pPr>
        <w:ind w:firstLine="567"/>
        <w:jc w:val="both"/>
        <w:rPr>
          <w:sz w:val="28"/>
          <w:szCs w:val="28"/>
          <w:lang w:val="en-US"/>
        </w:rPr>
      </w:pPr>
      <w:r w:rsidRPr="00465C97">
        <w:rPr>
          <w:sz w:val="28"/>
          <w:szCs w:val="28"/>
          <w:lang w:val="en-US"/>
        </w:rPr>
        <w:t>2. The order of conducting office-work</w:t>
      </w:r>
    </w:p>
    <w:p w:rsidR="00465C97" w:rsidRPr="00465C97" w:rsidRDefault="00465C97" w:rsidP="00465C97">
      <w:pPr>
        <w:ind w:firstLine="567"/>
        <w:jc w:val="both"/>
        <w:rPr>
          <w:sz w:val="28"/>
          <w:szCs w:val="28"/>
          <w:lang w:val="en-US"/>
        </w:rPr>
      </w:pPr>
      <w:r w:rsidRPr="00465C97">
        <w:rPr>
          <w:sz w:val="28"/>
          <w:szCs w:val="28"/>
          <w:lang w:val="en-US"/>
        </w:rPr>
        <w:t>3. Granting the right to label products with the mark of conformity</w:t>
      </w:r>
    </w:p>
    <w:p w:rsidR="00465C97" w:rsidRPr="00465C97" w:rsidRDefault="00465C97" w:rsidP="00465C97">
      <w:pPr>
        <w:ind w:firstLine="567"/>
        <w:jc w:val="both"/>
        <w:rPr>
          <w:sz w:val="28"/>
          <w:szCs w:val="28"/>
          <w:lang w:val="en-US"/>
        </w:rPr>
      </w:pPr>
      <w:r w:rsidRPr="00465C97">
        <w:rPr>
          <w:sz w:val="28"/>
          <w:szCs w:val="28"/>
          <w:lang w:val="en-US"/>
        </w:rPr>
        <w:t>4. Regulation on the Governing Council on Quality</w:t>
      </w:r>
    </w:p>
    <w:p w:rsidR="00465C97" w:rsidRPr="00465C97" w:rsidRDefault="00465C97" w:rsidP="00465C97">
      <w:pPr>
        <w:ind w:firstLine="567"/>
        <w:jc w:val="both"/>
        <w:rPr>
          <w:sz w:val="28"/>
          <w:szCs w:val="28"/>
          <w:lang w:val="en-US"/>
        </w:rPr>
      </w:pPr>
      <w:r w:rsidRPr="00465C97">
        <w:rPr>
          <w:sz w:val="28"/>
          <w:szCs w:val="28"/>
          <w:lang w:val="en-US"/>
        </w:rPr>
        <w:t>5. Human resource management</w:t>
      </w:r>
    </w:p>
    <w:p w:rsidR="00465C97" w:rsidRPr="00465C97" w:rsidRDefault="00465C97" w:rsidP="00465C97">
      <w:pPr>
        <w:ind w:firstLine="567"/>
        <w:jc w:val="both"/>
        <w:rPr>
          <w:sz w:val="28"/>
          <w:szCs w:val="28"/>
          <w:lang w:val="en-US"/>
        </w:rPr>
      </w:pPr>
      <w:r w:rsidRPr="00465C97">
        <w:rPr>
          <w:sz w:val="28"/>
          <w:szCs w:val="28"/>
          <w:lang w:val="en-US"/>
        </w:rPr>
        <w:t>6. Procedure for interaction with subcontracting testing laboratories</w:t>
      </w:r>
    </w:p>
    <w:p w:rsidR="00465C97" w:rsidRPr="00465C97" w:rsidRDefault="00465C97" w:rsidP="00465C97">
      <w:pPr>
        <w:ind w:firstLine="567"/>
        <w:jc w:val="both"/>
        <w:rPr>
          <w:sz w:val="28"/>
          <w:szCs w:val="28"/>
          <w:lang w:val="en-US"/>
        </w:rPr>
      </w:pPr>
      <w:r w:rsidRPr="00465C97">
        <w:rPr>
          <w:sz w:val="28"/>
          <w:szCs w:val="28"/>
          <w:lang w:val="en-US"/>
        </w:rPr>
        <w:t>(Testing centers)</w:t>
      </w:r>
    </w:p>
    <w:p w:rsidR="00465C97" w:rsidRPr="00465C97" w:rsidRDefault="00465C97" w:rsidP="00465C97">
      <w:pPr>
        <w:ind w:firstLine="567"/>
        <w:jc w:val="both"/>
        <w:rPr>
          <w:sz w:val="28"/>
          <w:szCs w:val="28"/>
          <w:lang w:val="en-US"/>
        </w:rPr>
      </w:pPr>
      <w:r w:rsidRPr="00465C97">
        <w:rPr>
          <w:sz w:val="28"/>
          <w:szCs w:val="28"/>
          <w:lang w:val="en-US"/>
        </w:rPr>
        <w:t>7. Management of nonconforming products</w:t>
      </w:r>
    </w:p>
    <w:p w:rsidR="00465C97" w:rsidRPr="00465C97" w:rsidRDefault="00465C97" w:rsidP="00465C97">
      <w:pPr>
        <w:ind w:firstLine="567"/>
        <w:jc w:val="both"/>
        <w:rPr>
          <w:sz w:val="28"/>
          <w:szCs w:val="28"/>
          <w:lang w:val="en-US"/>
        </w:rPr>
      </w:pPr>
      <w:r w:rsidRPr="00465C97">
        <w:rPr>
          <w:sz w:val="28"/>
          <w:szCs w:val="28"/>
          <w:lang w:val="en-US"/>
        </w:rPr>
        <w:t>8. Documentation and records management</w:t>
      </w:r>
    </w:p>
    <w:p w:rsidR="00465C97" w:rsidRPr="00465C97" w:rsidRDefault="00465C97" w:rsidP="00465C97">
      <w:pPr>
        <w:ind w:firstLine="567"/>
        <w:jc w:val="both"/>
        <w:rPr>
          <w:sz w:val="28"/>
          <w:szCs w:val="28"/>
          <w:lang w:val="en-US"/>
        </w:rPr>
      </w:pPr>
      <w:r w:rsidRPr="00465C97">
        <w:rPr>
          <w:sz w:val="28"/>
          <w:szCs w:val="28"/>
          <w:lang w:val="en-US"/>
        </w:rPr>
        <w:t>9. Regulation on the Commission for the Protection of Impartiality</w:t>
      </w:r>
    </w:p>
    <w:p w:rsidR="00465C97" w:rsidRPr="00465C97" w:rsidRDefault="00465C97" w:rsidP="00465C97">
      <w:pPr>
        <w:ind w:firstLine="567"/>
        <w:jc w:val="both"/>
        <w:rPr>
          <w:sz w:val="28"/>
          <w:szCs w:val="28"/>
          <w:lang w:val="en-US"/>
        </w:rPr>
      </w:pPr>
      <w:r w:rsidRPr="00465C97">
        <w:rPr>
          <w:sz w:val="28"/>
          <w:szCs w:val="28"/>
          <w:lang w:val="en-US"/>
        </w:rPr>
        <w:t>10. Corrective and preventive actions. Order of conduct</w:t>
      </w:r>
    </w:p>
    <w:p w:rsidR="00465C97" w:rsidRPr="00465C97" w:rsidRDefault="00465C97" w:rsidP="00465C97">
      <w:pPr>
        <w:ind w:firstLine="567"/>
        <w:jc w:val="both"/>
        <w:rPr>
          <w:sz w:val="28"/>
          <w:szCs w:val="28"/>
          <w:lang w:val="en-US"/>
        </w:rPr>
      </w:pPr>
      <w:r w:rsidRPr="00465C97">
        <w:rPr>
          <w:sz w:val="28"/>
          <w:szCs w:val="28"/>
          <w:lang w:val="en-US"/>
        </w:rPr>
        <w:t>11. Instructions for the selection, storage, decommissioning and destruction of product samples when confirming conformity</w:t>
      </w:r>
    </w:p>
    <w:p w:rsidR="00465C97" w:rsidRPr="00465C97" w:rsidRDefault="00465C97" w:rsidP="00465C97">
      <w:pPr>
        <w:ind w:firstLine="567"/>
        <w:jc w:val="both"/>
        <w:rPr>
          <w:sz w:val="28"/>
          <w:szCs w:val="28"/>
          <w:lang w:val="en-US"/>
        </w:rPr>
      </w:pPr>
      <w:r w:rsidRPr="00465C97">
        <w:rPr>
          <w:sz w:val="28"/>
          <w:szCs w:val="28"/>
          <w:lang w:val="en-US"/>
        </w:rPr>
        <w:t>12. Instruction on the procedure for ensuring confidentiality and ownership of information</w:t>
      </w:r>
    </w:p>
    <w:p w:rsidR="00465C97" w:rsidRPr="00465C97" w:rsidRDefault="00465C97" w:rsidP="00465C97">
      <w:pPr>
        <w:ind w:firstLine="567"/>
        <w:jc w:val="both"/>
        <w:rPr>
          <w:sz w:val="28"/>
          <w:szCs w:val="28"/>
          <w:lang w:val="en-US"/>
        </w:rPr>
      </w:pPr>
      <w:r w:rsidRPr="00465C97">
        <w:rPr>
          <w:sz w:val="28"/>
          <w:szCs w:val="28"/>
          <w:lang w:val="en-US"/>
        </w:rPr>
        <w:t>13. Internal audit. The order of organization and conduct.</w:t>
      </w:r>
    </w:p>
    <w:p w:rsidR="00465C97" w:rsidRPr="00465C97" w:rsidRDefault="00465C97" w:rsidP="00465C97">
      <w:pPr>
        <w:ind w:firstLine="567"/>
        <w:jc w:val="both"/>
        <w:rPr>
          <w:sz w:val="28"/>
          <w:szCs w:val="28"/>
          <w:lang w:val="en-US"/>
        </w:rPr>
      </w:pPr>
      <w:r w:rsidRPr="00465C97">
        <w:rPr>
          <w:sz w:val="28"/>
          <w:szCs w:val="28"/>
          <w:lang w:val="en-US"/>
        </w:rPr>
        <w:t>14. Appeals. order of consideration</w:t>
      </w:r>
    </w:p>
    <w:p w:rsidR="00203447" w:rsidRDefault="00203447" w:rsidP="005562A7">
      <w:pPr>
        <w:jc w:val="both"/>
        <w:rPr>
          <w:b/>
          <w:sz w:val="28"/>
          <w:szCs w:val="28"/>
          <w:lang w:val="en-US"/>
        </w:rPr>
      </w:pPr>
    </w:p>
    <w:p w:rsidR="006141CE" w:rsidRDefault="006141CE" w:rsidP="00203447">
      <w:pPr>
        <w:ind w:firstLine="567"/>
        <w:jc w:val="both"/>
        <w:rPr>
          <w:b/>
          <w:bCs/>
          <w:spacing w:val="-3"/>
          <w:w w:val="113"/>
          <w:sz w:val="28"/>
          <w:szCs w:val="28"/>
          <w:lang w:val="en-US"/>
        </w:rPr>
      </w:pPr>
      <w:r w:rsidRPr="00C83911">
        <w:rPr>
          <w:b/>
          <w:bCs/>
          <w:spacing w:val="-3"/>
          <w:w w:val="113"/>
          <w:sz w:val="28"/>
          <w:szCs w:val="28"/>
          <w:lang w:val="en-US"/>
        </w:rPr>
        <w:t>Test questions:</w:t>
      </w:r>
    </w:p>
    <w:p w:rsidR="005562A7" w:rsidRPr="005562A7" w:rsidRDefault="005562A7" w:rsidP="00203447">
      <w:pPr>
        <w:ind w:firstLine="567"/>
        <w:jc w:val="both"/>
        <w:rPr>
          <w:sz w:val="28"/>
          <w:szCs w:val="28"/>
          <w:lang w:val="en-US"/>
        </w:rPr>
      </w:pPr>
      <w:r>
        <w:rPr>
          <w:sz w:val="28"/>
          <w:szCs w:val="28"/>
          <w:lang w:val="en-US"/>
        </w:rPr>
        <w:t>1.</w:t>
      </w:r>
      <w:r w:rsidRPr="005562A7">
        <w:rPr>
          <w:sz w:val="28"/>
          <w:szCs w:val="28"/>
          <w:lang w:val="en-US"/>
        </w:rPr>
        <w:t>Government agencies and their functions</w:t>
      </w:r>
    </w:p>
    <w:p w:rsidR="005562A7" w:rsidRDefault="005562A7" w:rsidP="00203447">
      <w:pPr>
        <w:ind w:firstLine="567"/>
        <w:jc w:val="both"/>
        <w:rPr>
          <w:sz w:val="28"/>
          <w:szCs w:val="28"/>
          <w:lang w:val="en-US"/>
        </w:rPr>
      </w:pPr>
      <w:r>
        <w:rPr>
          <w:sz w:val="28"/>
          <w:szCs w:val="28"/>
          <w:lang w:val="en-US"/>
        </w:rPr>
        <w:t>2.</w:t>
      </w:r>
      <w:r w:rsidRPr="005562A7">
        <w:rPr>
          <w:sz w:val="28"/>
          <w:szCs w:val="28"/>
          <w:lang w:val="en-US"/>
        </w:rPr>
        <w:t>The functions and rights of government officials</w:t>
      </w:r>
    </w:p>
    <w:p w:rsidR="005562A7" w:rsidRPr="005562A7" w:rsidRDefault="00203447" w:rsidP="00203447">
      <w:pPr>
        <w:ind w:firstLine="567"/>
        <w:jc w:val="both"/>
        <w:rPr>
          <w:sz w:val="28"/>
          <w:szCs w:val="28"/>
          <w:lang w:val="en-US"/>
        </w:rPr>
      </w:pPr>
      <w:r>
        <w:rPr>
          <w:sz w:val="28"/>
          <w:szCs w:val="28"/>
          <w:lang w:val="en-US"/>
        </w:rPr>
        <w:t>3.</w:t>
      </w:r>
      <w:r w:rsidR="005562A7" w:rsidRPr="005562A7">
        <w:rPr>
          <w:sz w:val="28"/>
          <w:szCs w:val="28"/>
          <w:lang w:val="en-US"/>
        </w:rPr>
        <w:t>Government competence in conformity assessment</w:t>
      </w:r>
    </w:p>
    <w:p w:rsidR="005562A7" w:rsidRPr="005562A7" w:rsidRDefault="00203447" w:rsidP="00203447">
      <w:pPr>
        <w:ind w:firstLine="567"/>
        <w:jc w:val="both"/>
        <w:rPr>
          <w:sz w:val="28"/>
          <w:szCs w:val="28"/>
          <w:lang w:val="en-US"/>
        </w:rPr>
      </w:pPr>
      <w:r>
        <w:rPr>
          <w:sz w:val="28"/>
          <w:szCs w:val="28"/>
          <w:lang w:val="en-US"/>
        </w:rPr>
        <w:t>4.</w:t>
      </w:r>
      <w:r w:rsidR="005562A7" w:rsidRPr="005562A7">
        <w:rPr>
          <w:sz w:val="28"/>
          <w:szCs w:val="28"/>
          <w:lang w:val="en-US"/>
        </w:rPr>
        <w:t>Product certification schemes (schemes)</w:t>
      </w:r>
    </w:p>
    <w:p w:rsidR="005562A7" w:rsidRPr="005562A7" w:rsidRDefault="00203447" w:rsidP="00203447">
      <w:pPr>
        <w:ind w:firstLine="567"/>
        <w:jc w:val="both"/>
        <w:rPr>
          <w:sz w:val="28"/>
          <w:szCs w:val="28"/>
          <w:lang w:val="en-US"/>
        </w:rPr>
      </w:pPr>
      <w:r>
        <w:rPr>
          <w:sz w:val="28"/>
          <w:szCs w:val="28"/>
          <w:lang w:val="en-US"/>
        </w:rPr>
        <w:t>5.</w:t>
      </w:r>
      <w:r w:rsidR="005562A7" w:rsidRPr="005562A7">
        <w:rPr>
          <w:sz w:val="28"/>
          <w:szCs w:val="28"/>
          <w:lang w:val="en-US"/>
        </w:rPr>
        <w:t xml:space="preserve"> Regulatory authorities in the field of conformity assurance</w:t>
      </w:r>
    </w:p>
    <w:p w:rsidR="005562A7" w:rsidRPr="005562A7" w:rsidRDefault="00203447" w:rsidP="00203447">
      <w:pPr>
        <w:ind w:firstLine="567"/>
        <w:jc w:val="both"/>
        <w:rPr>
          <w:sz w:val="28"/>
          <w:szCs w:val="28"/>
          <w:lang w:val="en-US"/>
        </w:rPr>
      </w:pPr>
      <w:r>
        <w:rPr>
          <w:sz w:val="28"/>
          <w:szCs w:val="28"/>
          <w:lang w:val="en-US"/>
        </w:rPr>
        <w:t>6.</w:t>
      </w:r>
      <w:r w:rsidR="005562A7" w:rsidRPr="005562A7">
        <w:rPr>
          <w:sz w:val="28"/>
          <w:szCs w:val="28"/>
          <w:lang w:val="en-US"/>
        </w:rPr>
        <w:t>Types of services. Schemes of certification of services (schemes)</w:t>
      </w:r>
    </w:p>
    <w:p w:rsidR="005562A7" w:rsidRPr="005562A7" w:rsidRDefault="00203447" w:rsidP="00203447">
      <w:pPr>
        <w:ind w:firstLine="567"/>
        <w:jc w:val="both"/>
        <w:rPr>
          <w:sz w:val="28"/>
          <w:szCs w:val="28"/>
          <w:lang w:val="en-US"/>
        </w:rPr>
      </w:pPr>
      <w:r>
        <w:rPr>
          <w:sz w:val="28"/>
          <w:szCs w:val="28"/>
          <w:lang w:val="en-US"/>
        </w:rPr>
        <w:t>7.</w:t>
      </w:r>
      <w:r w:rsidR="005562A7" w:rsidRPr="005562A7">
        <w:rPr>
          <w:sz w:val="28"/>
          <w:szCs w:val="28"/>
          <w:lang w:val="en-US"/>
        </w:rPr>
        <w:t>Functions of the Head of Testing Laboratory (Center)</w:t>
      </w:r>
    </w:p>
    <w:p w:rsidR="006141CE" w:rsidRPr="000F346B" w:rsidRDefault="00203447" w:rsidP="00203447">
      <w:pPr>
        <w:ind w:firstLine="567"/>
        <w:jc w:val="both"/>
        <w:rPr>
          <w:sz w:val="28"/>
          <w:szCs w:val="28"/>
          <w:lang w:val="en-US"/>
        </w:rPr>
      </w:pPr>
      <w:r>
        <w:rPr>
          <w:sz w:val="28"/>
          <w:szCs w:val="28"/>
          <w:lang w:val="en-US"/>
        </w:rPr>
        <w:t>8.</w:t>
      </w:r>
      <w:r w:rsidR="005562A7" w:rsidRPr="005562A7">
        <w:rPr>
          <w:sz w:val="28"/>
          <w:szCs w:val="28"/>
          <w:lang w:val="en-US"/>
        </w:rPr>
        <w:t>Structure of the State System of Unity of measurements</w:t>
      </w:r>
    </w:p>
    <w:p w:rsidR="006141CE" w:rsidRDefault="006141CE" w:rsidP="006141CE">
      <w:pPr>
        <w:ind w:firstLine="567"/>
        <w:jc w:val="both"/>
        <w:rPr>
          <w:sz w:val="28"/>
          <w:szCs w:val="28"/>
          <w:lang w:val="kk-KZ"/>
        </w:rPr>
      </w:pPr>
    </w:p>
    <w:p w:rsidR="006141CE" w:rsidRDefault="006141CE" w:rsidP="006141CE">
      <w:pPr>
        <w:ind w:firstLine="567"/>
        <w:jc w:val="both"/>
        <w:rPr>
          <w:sz w:val="28"/>
          <w:szCs w:val="28"/>
          <w:lang w:val="kk-KZ"/>
        </w:rPr>
      </w:pPr>
    </w:p>
    <w:p w:rsidR="006141CE" w:rsidRDefault="006141CE" w:rsidP="006141CE">
      <w:pPr>
        <w:ind w:firstLine="567"/>
        <w:jc w:val="both"/>
        <w:rPr>
          <w:sz w:val="28"/>
          <w:szCs w:val="28"/>
          <w:lang w:val="en-US"/>
        </w:rPr>
      </w:pPr>
    </w:p>
    <w:p w:rsidR="006141CE" w:rsidRDefault="006141CE" w:rsidP="006141CE">
      <w:pPr>
        <w:ind w:right="283"/>
        <w:jc w:val="center"/>
        <w:rPr>
          <w:b/>
          <w:color w:val="000000"/>
          <w:sz w:val="28"/>
          <w:szCs w:val="28"/>
          <w:lang w:val="en-US"/>
        </w:rPr>
      </w:pPr>
      <w:r w:rsidRPr="00C63332">
        <w:rPr>
          <w:b/>
          <w:sz w:val="28"/>
          <w:szCs w:val="28"/>
          <w:lang w:val="en-US"/>
        </w:rPr>
        <w:t xml:space="preserve">Lecture </w:t>
      </w:r>
      <w:r w:rsidR="003618CB">
        <w:rPr>
          <w:b/>
          <w:color w:val="000000"/>
          <w:sz w:val="28"/>
          <w:szCs w:val="28"/>
          <w:lang w:val="en-US"/>
        </w:rPr>
        <w:t>16</w:t>
      </w:r>
    </w:p>
    <w:p w:rsidR="00150747" w:rsidRPr="006141CE" w:rsidRDefault="00150747" w:rsidP="006141CE">
      <w:pPr>
        <w:ind w:right="283"/>
        <w:jc w:val="center"/>
        <w:rPr>
          <w:b/>
          <w:color w:val="000000"/>
          <w:sz w:val="28"/>
          <w:szCs w:val="28"/>
          <w:lang w:val="en-US"/>
        </w:rPr>
      </w:pPr>
    </w:p>
    <w:p w:rsidR="006141CE" w:rsidRDefault="006141CE" w:rsidP="00203447">
      <w:pPr>
        <w:ind w:firstLine="567"/>
        <w:jc w:val="both"/>
        <w:rPr>
          <w:b/>
          <w:sz w:val="28"/>
          <w:szCs w:val="28"/>
          <w:lang w:val="en-US"/>
        </w:rPr>
      </w:pPr>
      <w:r>
        <w:rPr>
          <w:b/>
          <w:sz w:val="28"/>
          <w:szCs w:val="28"/>
          <w:lang w:val="en-US"/>
        </w:rPr>
        <w:t>Theme:</w:t>
      </w:r>
      <w:r w:rsidRPr="00465C97">
        <w:rPr>
          <w:b/>
          <w:sz w:val="28"/>
          <w:szCs w:val="28"/>
          <w:lang w:val="en-US"/>
        </w:rPr>
        <w:t>Resource analysis and conclusion of the Pre-Accreditation Agreement</w:t>
      </w:r>
      <w:r>
        <w:rPr>
          <w:b/>
          <w:sz w:val="28"/>
          <w:szCs w:val="28"/>
          <w:lang w:val="en-US"/>
        </w:rPr>
        <w:t>.</w:t>
      </w:r>
    </w:p>
    <w:p w:rsidR="00150747" w:rsidRDefault="00150747" w:rsidP="00203447">
      <w:pPr>
        <w:ind w:firstLine="567"/>
        <w:jc w:val="both"/>
        <w:rPr>
          <w:b/>
          <w:sz w:val="28"/>
          <w:szCs w:val="28"/>
          <w:lang w:val="en-US"/>
        </w:rPr>
      </w:pPr>
    </w:p>
    <w:p w:rsidR="006141CE" w:rsidRDefault="006141CE" w:rsidP="006141CE">
      <w:pPr>
        <w:tabs>
          <w:tab w:val="left" w:pos="9638"/>
        </w:tabs>
        <w:ind w:right="-1" w:firstLine="425"/>
        <w:jc w:val="both"/>
        <w:rPr>
          <w:b/>
          <w:sz w:val="28"/>
          <w:szCs w:val="28"/>
          <w:lang w:val="en-US"/>
        </w:rPr>
      </w:pPr>
      <w:r w:rsidRPr="00372CBC">
        <w:rPr>
          <w:b/>
          <w:sz w:val="28"/>
          <w:szCs w:val="28"/>
          <w:lang w:val="en-US"/>
        </w:rPr>
        <w:t>Lecture plan:</w:t>
      </w:r>
    </w:p>
    <w:p w:rsidR="006141CE" w:rsidRPr="001547EA" w:rsidRDefault="006141CE" w:rsidP="006141CE">
      <w:pPr>
        <w:jc w:val="both"/>
        <w:rPr>
          <w:b/>
          <w:sz w:val="28"/>
          <w:szCs w:val="28"/>
          <w:lang w:val="en-US"/>
        </w:rPr>
      </w:pPr>
      <w:r w:rsidRPr="001547EA">
        <w:rPr>
          <w:b/>
          <w:sz w:val="28"/>
          <w:szCs w:val="28"/>
          <w:lang w:val="en-US"/>
        </w:rPr>
        <w:t xml:space="preserve">      1. Order of consideration of the application and analysis of resources.</w:t>
      </w:r>
    </w:p>
    <w:p w:rsidR="006141CE" w:rsidRPr="001547EA" w:rsidRDefault="006141CE" w:rsidP="006141CE">
      <w:pPr>
        <w:jc w:val="both"/>
        <w:rPr>
          <w:b/>
          <w:sz w:val="28"/>
          <w:szCs w:val="28"/>
          <w:lang w:val="en-US"/>
        </w:rPr>
      </w:pPr>
      <w:r w:rsidRPr="001547EA">
        <w:rPr>
          <w:b/>
          <w:sz w:val="28"/>
          <w:szCs w:val="28"/>
          <w:lang w:val="en-US"/>
        </w:rPr>
        <w:t xml:space="preserve">      2. Pre-accreditation agreement.</w:t>
      </w:r>
    </w:p>
    <w:p w:rsidR="006141CE" w:rsidRPr="001547EA" w:rsidRDefault="006141CE" w:rsidP="006141CE">
      <w:pPr>
        <w:jc w:val="both"/>
        <w:rPr>
          <w:b/>
          <w:sz w:val="28"/>
          <w:szCs w:val="28"/>
          <w:lang w:val="en-US"/>
        </w:rPr>
      </w:pPr>
      <w:r w:rsidRPr="001547EA">
        <w:rPr>
          <w:b/>
          <w:sz w:val="28"/>
          <w:szCs w:val="28"/>
          <w:lang w:val="en-US"/>
        </w:rPr>
        <w:t xml:space="preserve">      3.</w:t>
      </w:r>
      <w:r w:rsidRPr="001547EA">
        <w:rPr>
          <w:rStyle w:val="shorttext"/>
          <w:b/>
          <w:sz w:val="28"/>
          <w:szCs w:val="28"/>
          <w:lang w:val="en-US"/>
        </w:rPr>
        <w:t xml:space="preserve"> Requisites and signatures of the Parties</w:t>
      </w:r>
    </w:p>
    <w:p w:rsidR="00465C97" w:rsidRPr="00465C97" w:rsidRDefault="00465C97" w:rsidP="00465C97">
      <w:pPr>
        <w:ind w:firstLine="567"/>
        <w:jc w:val="both"/>
        <w:rPr>
          <w:sz w:val="28"/>
          <w:szCs w:val="28"/>
          <w:lang w:val="en-US"/>
        </w:rPr>
      </w:pPr>
      <w:r w:rsidRPr="00465C97">
        <w:rPr>
          <w:sz w:val="28"/>
          <w:szCs w:val="28"/>
          <w:lang w:val="en-US"/>
        </w:rPr>
        <w:t>The analysis of resources and the conclusion of the Pre-Accreditation Agreement is carried out according to the Working Instructions of the NCA RI 03-07.09, establishes the procedure for considering the application for accreditation, the analysis of resources in the accreditation body of LLP "National Accreditation Center" (NCA), requirements for applications, recommendations for the cover letter for work on accreditation. according to the Law of the Republic of Kazakhstan "On accreditation in the field o</w:t>
      </w:r>
      <w:r w:rsidR="00D93778">
        <w:rPr>
          <w:sz w:val="28"/>
          <w:szCs w:val="28"/>
          <w:lang w:val="en-US"/>
        </w:rPr>
        <w:t>f conformity assessment", ISO/</w:t>
      </w:r>
      <w:r w:rsidRPr="00465C97">
        <w:rPr>
          <w:sz w:val="28"/>
          <w:szCs w:val="28"/>
          <w:lang w:val="en-US"/>
        </w:rPr>
        <w:t>IEC 17011 [25,32,38]. This instruction applies to the staff of NCA, accreditation subjects, applicants. The application of the instruction guarantees complian</w:t>
      </w:r>
      <w:r w:rsidR="00D93778">
        <w:rPr>
          <w:sz w:val="28"/>
          <w:szCs w:val="28"/>
          <w:lang w:val="en-US"/>
        </w:rPr>
        <w:t>ce with the requirements of ISO</w:t>
      </w:r>
      <w:r w:rsidRPr="00465C97">
        <w:rPr>
          <w:sz w:val="28"/>
          <w:szCs w:val="28"/>
          <w:lang w:val="en-US"/>
        </w:rPr>
        <w:t>/ IEC 17011, sections 7.2, 7.3.</w:t>
      </w:r>
    </w:p>
    <w:p w:rsidR="00465C97" w:rsidRPr="00465C97" w:rsidRDefault="00465C97" w:rsidP="00465C97">
      <w:pPr>
        <w:ind w:firstLine="567"/>
        <w:jc w:val="both"/>
        <w:rPr>
          <w:sz w:val="28"/>
          <w:szCs w:val="28"/>
          <w:lang w:val="en-US"/>
        </w:rPr>
      </w:pPr>
      <w:r w:rsidRPr="0035538F">
        <w:rPr>
          <w:b/>
          <w:sz w:val="28"/>
          <w:szCs w:val="28"/>
          <w:lang w:val="en-US"/>
        </w:rPr>
        <w:t>Order of consideration of the application and analysis of resources</w:t>
      </w:r>
      <w:r w:rsidRPr="00465C97">
        <w:rPr>
          <w:sz w:val="28"/>
          <w:szCs w:val="28"/>
          <w:lang w:val="en-US"/>
        </w:rPr>
        <w:t>. The application with the set of documents goes to the person in charge of the office work, who registers it in the Program of the RCA of the NCA and transmits it to the person responsible for the introduction of the Electronic Journal of the Accreditation Materials Movement Control in the Office of Conformity Assessment (</w:t>
      </w:r>
      <w:r w:rsidR="00B65DEB">
        <w:rPr>
          <w:sz w:val="28"/>
          <w:szCs w:val="28"/>
          <w:lang w:val="en-US"/>
        </w:rPr>
        <w:t>OCA</w:t>
      </w:r>
      <w:r w:rsidRPr="00465C97">
        <w:rPr>
          <w:sz w:val="28"/>
          <w:szCs w:val="28"/>
          <w:lang w:val="en-US"/>
        </w:rPr>
        <w:t>), in accordance with the relevant Annex RI 03-05.03 (Representative Office of LLP "NCA" in Almaty) no later than the next day.</w:t>
      </w:r>
    </w:p>
    <w:p w:rsidR="00465C97" w:rsidRPr="00465C97" w:rsidRDefault="00465C97" w:rsidP="00465C97">
      <w:pPr>
        <w:ind w:firstLine="567"/>
        <w:jc w:val="both"/>
        <w:rPr>
          <w:sz w:val="28"/>
          <w:szCs w:val="28"/>
          <w:lang w:val="en-US"/>
        </w:rPr>
      </w:pPr>
      <w:r w:rsidRPr="00465C97">
        <w:rPr>
          <w:sz w:val="28"/>
          <w:szCs w:val="28"/>
          <w:lang w:val="en-US"/>
        </w:rPr>
        <w:t xml:space="preserve">In the case of applications for accreditation from foreign conformity assessment bodies, including laboratories, certification bodies and inspection bodies (hereinafter - foreign applicants), the Office of International Cooperation and Legal Support of the NCA, work is underway to notify the accreditation body in the country of the foreign applicant about the application for accreditation according to policies P 01-07.07 </w:t>
      </w:r>
      <w:r w:rsidR="00B65DEB">
        <w:rPr>
          <w:sz w:val="28"/>
          <w:szCs w:val="28"/>
          <w:lang w:val="en-US"/>
        </w:rPr>
        <w:t>MS</w:t>
      </w:r>
      <w:r w:rsidRPr="00465C97">
        <w:rPr>
          <w:sz w:val="28"/>
          <w:szCs w:val="28"/>
          <w:lang w:val="en-US"/>
        </w:rPr>
        <w:t>. Policy on cross-border accreditation of NCA [39] and ILAC G21.</w:t>
      </w:r>
    </w:p>
    <w:p w:rsidR="00465C97" w:rsidRPr="00465C97" w:rsidRDefault="00465C97" w:rsidP="00B65DEB">
      <w:pPr>
        <w:ind w:firstLine="567"/>
        <w:jc w:val="both"/>
        <w:rPr>
          <w:sz w:val="28"/>
          <w:szCs w:val="28"/>
          <w:lang w:val="en-US"/>
        </w:rPr>
      </w:pPr>
      <w:r w:rsidRPr="00465C97">
        <w:rPr>
          <w:sz w:val="28"/>
          <w:szCs w:val="28"/>
          <w:lang w:val="en-US"/>
        </w:rPr>
        <w:t>After registration in the ULS, the application with the visa of the chief or deputy head of the UOS is transferred to the responsible specialist of the UOS.</w:t>
      </w:r>
    </w:p>
    <w:p w:rsidR="00B65DEB" w:rsidRPr="006141CE" w:rsidRDefault="00465C97" w:rsidP="006141CE">
      <w:pPr>
        <w:ind w:firstLine="567"/>
        <w:jc w:val="both"/>
        <w:rPr>
          <w:sz w:val="28"/>
          <w:szCs w:val="28"/>
          <w:lang w:val="en-US"/>
        </w:rPr>
      </w:pPr>
      <w:r w:rsidRPr="00465C97">
        <w:rPr>
          <w:sz w:val="28"/>
          <w:szCs w:val="28"/>
          <w:lang w:val="en-US"/>
        </w:rPr>
        <w:t>In the Representative Office of LLP "NCA" in Almaty, an application with a manager's visa is submitted to the person responsible for processing applications in the Representative Office of LLP "NCA" in Almaty (responsible for processing applications) for registration in the Register of Proposals in the form given below, And i</w:t>
      </w:r>
      <w:r w:rsidR="006141CE">
        <w:rPr>
          <w:sz w:val="28"/>
          <w:szCs w:val="28"/>
          <w:lang w:val="en-US"/>
        </w:rPr>
        <w:t>nstructions RI 03-07.09 NCA</w:t>
      </w:r>
      <w:r w:rsidRPr="00465C97">
        <w:rPr>
          <w:sz w:val="28"/>
          <w:szCs w:val="28"/>
          <w:lang w:val="en-US"/>
        </w:rPr>
        <w:t>.</w:t>
      </w:r>
    </w:p>
    <w:p w:rsidR="00465C97" w:rsidRPr="006141CE" w:rsidRDefault="00465C97" w:rsidP="006141CE">
      <w:pPr>
        <w:jc w:val="right"/>
        <w:rPr>
          <w:sz w:val="28"/>
          <w:szCs w:val="28"/>
          <w:lang w:val="en-US"/>
        </w:rPr>
      </w:pPr>
      <w:r w:rsidRPr="00B65DEB">
        <w:rPr>
          <w:sz w:val="28"/>
          <w:szCs w:val="28"/>
        </w:rPr>
        <w:t>Appendix A</w:t>
      </w:r>
    </w:p>
    <w:p w:rsidR="00465C97" w:rsidRPr="00B65DEB" w:rsidRDefault="00465C97" w:rsidP="00465C97">
      <w:pPr>
        <w:jc w:val="center"/>
        <w:rPr>
          <w:sz w:val="28"/>
          <w:szCs w:val="28"/>
          <w:lang w:val="en-US"/>
        </w:rPr>
      </w:pPr>
      <w:r w:rsidRPr="00B65DEB">
        <w:rPr>
          <w:sz w:val="28"/>
          <w:szCs w:val="28"/>
        </w:rPr>
        <w:t>Application Log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1701"/>
        <w:gridCol w:w="1985"/>
        <w:gridCol w:w="1984"/>
        <w:gridCol w:w="1866"/>
        <w:gridCol w:w="1643"/>
      </w:tblGrid>
      <w:tr w:rsidR="001E2486" w:rsidRPr="008B11B3" w:rsidTr="009D2945">
        <w:tc>
          <w:tcPr>
            <w:tcW w:w="675" w:type="dxa"/>
          </w:tcPr>
          <w:p w:rsidR="001E2486" w:rsidRPr="009D2945" w:rsidRDefault="001E2486" w:rsidP="009D2945">
            <w:pPr>
              <w:jc w:val="center"/>
              <w:rPr>
                <w:rFonts w:eastAsia="Calibri"/>
              </w:rPr>
            </w:pPr>
            <w:r w:rsidRPr="009D2945">
              <w:rPr>
                <w:rFonts w:eastAsia="Calibri"/>
              </w:rPr>
              <w:t>№</w:t>
            </w:r>
          </w:p>
          <w:p w:rsidR="00F44AFA" w:rsidRPr="009D2945" w:rsidRDefault="00F44AFA" w:rsidP="009D2945">
            <w:pPr>
              <w:jc w:val="center"/>
              <w:rPr>
                <w:rFonts w:eastAsia="Calibri"/>
              </w:rPr>
            </w:pPr>
            <w:r w:rsidRPr="009D2945">
              <w:rPr>
                <w:rFonts w:eastAsia="Calibri"/>
              </w:rPr>
              <w:t>п/п</w:t>
            </w:r>
          </w:p>
        </w:tc>
        <w:tc>
          <w:tcPr>
            <w:tcW w:w="1701" w:type="dxa"/>
          </w:tcPr>
          <w:p w:rsidR="00465C97" w:rsidRPr="00465C97" w:rsidRDefault="00465C97" w:rsidP="00465C97">
            <w:pPr>
              <w:jc w:val="center"/>
              <w:rPr>
                <w:rFonts w:eastAsia="Calibri"/>
              </w:rPr>
            </w:pPr>
            <w:r w:rsidRPr="00465C97">
              <w:rPr>
                <w:rFonts w:eastAsia="Calibri"/>
              </w:rPr>
              <w:t xml:space="preserve">Incoming </w:t>
            </w:r>
            <w:r w:rsidR="00B65DEB">
              <w:rPr>
                <w:rFonts w:eastAsia="Calibri"/>
              </w:rPr>
              <w:t>№</w:t>
            </w:r>
            <w:r w:rsidRPr="00465C97">
              <w:rPr>
                <w:rFonts w:eastAsia="Calibri"/>
              </w:rPr>
              <w:t>.,</w:t>
            </w:r>
          </w:p>
          <w:p w:rsidR="00F44AFA" w:rsidRPr="009D2945" w:rsidRDefault="00465C97" w:rsidP="00465C97">
            <w:pPr>
              <w:jc w:val="center"/>
              <w:rPr>
                <w:rFonts w:eastAsia="Calibri"/>
              </w:rPr>
            </w:pPr>
            <w:r w:rsidRPr="00465C97">
              <w:rPr>
                <w:rFonts w:eastAsia="Calibri"/>
              </w:rPr>
              <w:t>date</w:t>
            </w:r>
          </w:p>
        </w:tc>
        <w:tc>
          <w:tcPr>
            <w:tcW w:w="1985" w:type="dxa"/>
          </w:tcPr>
          <w:p w:rsidR="00465C97" w:rsidRPr="00465C97" w:rsidRDefault="00465C97" w:rsidP="00465C97">
            <w:pPr>
              <w:jc w:val="center"/>
              <w:rPr>
                <w:rFonts w:eastAsia="Calibri"/>
              </w:rPr>
            </w:pPr>
            <w:r w:rsidRPr="00465C97">
              <w:rPr>
                <w:rFonts w:eastAsia="Calibri"/>
              </w:rPr>
              <w:t xml:space="preserve">Outgoing </w:t>
            </w:r>
            <w:r w:rsidR="00B65DEB">
              <w:rPr>
                <w:rFonts w:eastAsia="Calibri"/>
              </w:rPr>
              <w:t>№</w:t>
            </w:r>
            <w:r w:rsidR="00B65DEB" w:rsidRPr="00465C97">
              <w:rPr>
                <w:rFonts w:eastAsia="Calibri"/>
              </w:rPr>
              <w:t>.</w:t>
            </w:r>
            <w:r w:rsidRPr="00465C97">
              <w:rPr>
                <w:rFonts w:eastAsia="Calibri"/>
              </w:rPr>
              <w:t>.,</w:t>
            </w:r>
          </w:p>
          <w:p w:rsidR="001E2486" w:rsidRPr="009D2945" w:rsidRDefault="00465C97" w:rsidP="00465C97">
            <w:pPr>
              <w:jc w:val="center"/>
              <w:rPr>
                <w:rFonts w:eastAsia="Calibri"/>
              </w:rPr>
            </w:pPr>
            <w:r w:rsidRPr="00465C97">
              <w:rPr>
                <w:rFonts w:eastAsia="Calibri"/>
              </w:rPr>
              <w:t>date</w:t>
            </w:r>
          </w:p>
        </w:tc>
        <w:tc>
          <w:tcPr>
            <w:tcW w:w="1984" w:type="dxa"/>
          </w:tcPr>
          <w:p w:rsidR="001E2486" w:rsidRPr="009D2945" w:rsidRDefault="00465C97" w:rsidP="009D2945">
            <w:pPr>
              <w:jc w:val="center"/>
              <w:rPr>
                <w:rFonts w:eastAsia="Calibri"/>
              </w:rPr>
            </w:pPr>
            <w:r w:rsidRPr="00465C97">
              <w:rPr>
                <w:rFonts w:eastAsia="Calibri"/>
              </w:rPr>
              <w:t>Name of company</w:t>
            </w:r>
          </w:p>
        </w:tc>
        <w:tc>
          <w:tcPr>
            <w:tcW w:w="1866" w:type="dxa"/>
          </w:tcPr>
          <w:p w:rsidR="001E2486" w:rsidRPr="009D2945" w:rsidRDefault="00465C97" w:rsidP="009D2945">
            <w:pPr>
              <w:jc w:val="center"/>
              <w:rPr>
                <w:rFonts w:eastAsia="Calibri"/>
              </w:rPr>
            </w:pPr>
            <w:r w:rsidRPr="00465C97">
              <w:rPr>
                <w:rFonts w:eastAsia="Calibri"/>
              </w:rPr>
              <w:t>Subject typeSubject type</w:t>
            </w:r>
          </w:p>
        </w:tc>
        <w:tc>
          <w:tcPr>
            <w:tcW w:w="1643" w:type="dxa"/>
          </w:tcPr>
          <w:p w:rsidR="001E2486" w:rsidRPr="009D2945" w:rsidRDefault="00465C97" w:rsidP="009D2945">
            <w:pPr>
              <w:jc w:val="center"/>
              <w:rPr>
                <w:rFonts w:eastAsia="Calibri"/>
              </w:rPr>
            </w:pPr>
            <w:r w:rsidRPr="00465C97">
              <w:rPr>
                <w:rFonts w:eastAsia="Calibri"/>
              </w:rPr>
              <w:t>Application type</w:t>
            </w:r>
          </w:p>
        </w:tc>
      </w:tr>
      <w:tr w:rsidR="001E2486" w:rsidRPr="008B11B3" w:rsidTr="009D2945">
        <w:tc>
          <w:tcPr>
            <w:tcW w:w="675" w:type="dxa"/>
          </w:tcPr>
          <w:p w:rsidR="001E2486" w:rsidRPr="009D2945" w:rsidRDefault="00EA3279" w:rsidP="009D2945">
            <w:pPr>
              <w:jc w:val="center"/>
              <w:rPr>
                <w:rFonts w:eastAsia="Calibri"/>
              </w:rPr>
            </w:pPr>
            <w:r w:rsidRPr="009D2945">
              <w:rPr>
                <w:rFonts w:eastAsia="Calibri"/>
              </w:rPr>
              <w:t>1</w:t>
            </w:r>
          </w:p>
        </w:tc>
        <w:tc>
          <w:tcPr>
            <w:tcW w:w="1701" w:type="dxa"/>
          </w:tcPr>
          <w:p w:rsidR="001E2486" w:rsidRPr="009D2945" w:rsidRDefault="00EA3279" w:rsidP="009D2945">
            <w:pPr>
              <w:jc w:val="center"/>
              <w:rPr>
                <w:rFonts w:eastAsia="Calibri"/>
              </w:rPr>
            </w:pPr>
            <w:r w:rsidRPr="009D2945">
              <w:rPr>
                <w:rFonts w:eastAsia="Calibri"/>
              </w:rPr>
              <w:t>2</w:t>
            </w:r>
          </w:p>
        </w:tc>
        <w:tc>
          <w:tcPr>
            <w:tcW w:w="1985" w:type="dxa"/>
          </w:tcPr>
          <w:p w:rsidR="001E2486" w:rsidRPr="009D2945" w:rsidRDefault="00EA3279" w:rsidP="009D2945">
            <w:pPr>
              <w:jc w:val="center"/>
              <w:rPr>
                <w:rFonts w:eastAsia="Calibri"/>
              </w:rPr>
            </w:pPr>
            <w:r w:rsidRPr="009D2945">
              <w:rPr>
                <w:rFonts w:eastAsia="Calibri"/>
              </w:rPr>
              <w:t>3</w:t>
            </w:r>
          </w:p>
        </w:tc>
        <w:tc>
          <w:tcPr>
            <w:tcW w:w="1984" w:type="dxa"/>
          </w:tcPr>
          <w:p w:rsidR="001E2486" w:rsidRPr="009D2945" w:rsidRDefault="00EA3279" w:rsidP="009D2945">
            <w:pPr>
              <w:jc w:val="center"/>
              <w:rPr>
                <w:rFonts w:eastAsia="Calibri"/>
              </w:rPr>
            </w:pPr>
            <w:r w:rsidRPr="009D2945">
              <w:rPr>
                <w:rFonts w:eastAsia="Calibri"/>
              </w:rPr>
              <w:t>4</w:t>
            </w:r>
          </w:p>
        </w:tc>
        <w:tc>
          <w:tcPr>
            <w:tcW w:w="1866" w:type="dxa"/>
          </w:tcPr>
          <w:p w:rsidR="001E2486" w:rsidRPr="009D2945" w:rsidRDefault="00EA3279" w:rsidP="009D2945">
            <w:pPr>
              <w:jc w:val="center"/>
              <w:rPr>
                <w:rFonts w:eastAsia="Calibri"/>
              </w:rPr>
            </w:pPr>
            <w:r w:rsidRPr="009D2945">
              <w:rPr>
                <w:rFonts w:eastAsia="Calibri"/>
              </w:rPr>
              <w:t>5</w:t>
            </w:r>
          </w:p>
        </w:tc>
        <w:tc>
          <w:tcPr>
            <w:tcW w:w="1643" w:type="dxa"/>
          </w:tcPr>
          <w:p w:rsidR="001E2486" w:rsidRPr="009D2945" w:rsidRDefault="00EA3279" w:rsidP="009D2945">
            <w:pPr>
              <w:jc w:val="center"/>
              <w:rPr>
                <w:rFonts w:eastAsia="Calibri"/>
              </w:rPr>
            </w:pPr>
            <w:r w:rsidRPr="009D2945">
              <w:rPr>
                <w:rFonts w:eastAsia="Calibri"/>
              </w:rPr>
              <w:t>6</w:t>
            </w:r>
          </w:p>
        </w:tc>
      </w:tr>
    </w:tbl>
    <w:p w:rsidR="00DD323A" w:rsidRPr="006141CE" w:rsidRDefault="00DD323A" w:rsidP="006141CE">
      <w:pPr>
        <w:rPr>
          <w:sz w:val="28"/>
          <w:szCs w:val="28"/>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63"/>
        <w:gridCol w:w="2463"/>
        <w:gridCol w:w="2464"/>
        <w:gridCol w:w="2464"/>
      </w:tblGrid>
      <w:tr w:rsidR="008B11B3" w:rsidRPr="008B11B3" w:rsidTr="009D2945">
        <w:tc>
          <w:tcPr>
            <w:tcW w:w="2463" w:type="dxa"/>
          </w:tcPr>
          <w:p w:rsidR="008B11B3" w:rsidRPr="009D2945" w:rsidRDefault="00465C97" w:rsidP="009D2945">
            <w:pPr>
              <w:jc w:val="center"/>
              <w:rPr>
                <w:rFonts w:eastAsia="Calibri"/>
              </w:rPr>
            </w:pPr>
            <w:r w:rsidRPr="00465C97">
              <w:rPr>
                <w:rFonts w:eastAsia="Calibri"/>
              </w:rPr>
              <w:t>Number of volumes</w:t>
            </w:r>
          </w:p>
        </w:tc>
        <w:tc>
          <w:tcPr>
            <w:tcW w:w="2463" w:type="dxa"/>
          </w:tcPr>
          <w:p w:rsidR="008B11B3" w:rsidRPr="009D2945" w:rsidRDefault="007E4B78" w:rsidP="009D2945">
            <w:pPr>
              <w:jc w:val="center"/>
              <w:rPr>
                <w:rFonts w:eastAsia="Calibri"/>
              </w:rPr>
            </w:pPr>
            <w:r w:rsidRPr="007E4B78">
              <w:rPr>
                <w:rFonts w:eastAsia="Calibri"/>
              </w:rPr>
              <w:t>Executor</w:t>
            </w:r>
          </w:p>
        </w:tc>
        <w:tc>
          <w:tcPr>
            <w:tcW w:w="2464" w:type="dxa"/>
          </w:tcPr>
          <w:p w:rsidR="008B11B3" w:rsidRPr="009D2945" w:rsidRDefault="007E4B78" w:rsidP="009D2945">
            <w:pPr>
              <w:jc w:val="center"/>
              <w:rPr>
                <w:rFonts w:eastAsia="Calibri"/>
              </w:rPr>
            </w:pPr>
            <w:r w:rsidRPr="007E4B78">
              <w:rPr>
                <w:rFonts w:eastAsia="Calibri"/>
              </w:rPr>
              <w:t>Artist Signature</w:t>
            </w:r>
          </w:p>
        </w:tc>
        <w:tc>
          <w:tcPr>
            <w:tcW w:w="2464" w:type="dxa"/>
          </w:tcPr>
          <w:p w:rsidR="008B11B3" w:rsidRPr="009D2945" w:rsidRDefault="007E4B78" w:rsidP="009D2945">
            <w:pPr>
              <w:jc w:val="center"/>
              <w:rPr>
                <w:rFonts w:eastAsia="Calibri"/>
              </w:rPr>
            </w:pPr>
            <w:r w:rsidRPr="007E4B78">
              <w:rPr>
                <w:rFonts w:eastAsia="Calibri"/>
              </w:rPr>
              <w:t>Note</w:t>
            </w:r>
          </w:p>
        </w:tc>
      </w:tr>
      <w:tr w:rsidR="008B11B3" w:rsidRPr="008B11B3" w:rsidTr="009D2945">
        <w:tc>
          <w:tcPr>
            <w:tcW w:w="2463" w:type="dxa"/>
          </w:tcPr>
          <w:p w:rsidR="008B11B3" w:rsidRPr="009D2945" w:rsidRDefault="008B11B3" w:rsidP="009D2945">
            <w:pPr>
              <w:jc w:val="center"/>
              <w:rPr>
                <w:rFonts w:eastAsia="Calibri"/>
              </w:rPr>
            </w:pPr>
            <w:r w:rsidRPr="009D2945">
              <w:rPr>
                <w:rFonts w:eastAsia="Calibri"/>
              </w:rPr>
              <w:t>7</w:t>
            </w:r>
          </w:p>
        </w:tc>
        <w:tc>
          <w:tcPr>
            <w:tcW w:w="2463" w:type="dxa"/>
          </w:tcPr>
          <w:p w:rsidR="008B11B3" w:rsidRPr="009D2945" w:rsidRDefault="008B11B3" w:rsidP="009D2945">
            <w:pPr>
              <w:jc w:val="center"/>
              <w:rPr>
                <w:rFonts w:eastAsia="Calibri"/>
              </w:rPr>
            </w:pPr>
            <w:r w:rsidRPr="009D2945">
              <w:rPr>
                <w:rFonts w:eastAsia="Calibri"/>
              </w:rPr>
              <w:t>8</w:t>
            </w:r>
          </w:p>
        </w:tc>
        <w:tc>
          <w:tcPr>
            <w:tcW w:w="2464" w:type="dxa"/>
          </w:tcPr>
          <w:p w:rsidR="008B11B3" w:rsidRPr="009D2945" w:rsidRDefault="008B11B3" w:rsidP="009D2945">
            <w:pPr>
              <w:jc w:val="center"/>
              <w:rPr>
                <w:rFonts w:eastAsia="Calibri"/>
              </w:rPr>
            </w:pPr>
            <w:r w:rsidRPr="009D2945">
              <w:rPr>
                <w:rFonts w:eastAsia="Calibri"/>
              </w:rPr>
              <w:t>9</w:t>
            </w:r>
          </w:p>
        </w:tc>
        <w:tc>
          <w:tcPr>
            <w:tcW w:w="2464" w:type="dxa"/>
          </w:tcPr>
          <w:p w:rsidR="008B11B3" w:rsidRPr="009D2945" w:rsidRDefault="008B11B3" w:rsidP="009D2945">
            <w:pPr>
              <w:jc w:val="center"/>
              <w:rPr>
                <w:rFonts w:eastAsia="Calibri"/>
              </w:rPr>
            </w:pPr>
            <w:r w:rsidRPr="009D2945">
              <w:rPr>
                <w:rFonts w:eastAsia="Calibri"/>
              </w:rPr>
              <w:t>10</w:t>
            </w:r>
          </w:p>
        </w:tc>
      </w:tr>
    </w:tbl>
    <w:p w:rsidR="007E4B78" w:rsidRPr="007E4B78" w:rsidRDefault="007E4B78" w:rsidP="006141CE">
      <w:pPr>
        <w:ind w:firstLine="567"/>
        <w:jc w:val="both"/>
        <w:rPr>
          <w:sz w:val="28"/>
          <w:szCs w:val="28"/>
          <w:lang w:val="en-US"/>
        </w:rPr>
      </w:pPr>
      <w:r w:rsidRPr="007E4B78">
        <w:rPr>
          <w:sz w:val="28"/>
          <w:szCs w:val="28"/>
          <w:lang w:val="en-US"/>
        </w:rPr>
        <w:t>The responsible specialist of the Ministry of Environmental Protection (responsible for reviewing applications) checks the application with a set of documents for completeness and compliance with the forms approved by the order of the Minister of Industry and Trade of the Republic o</w:t>
      </w:r>
      <w:r w:rsidR="00B65DEB">
        <w:rPr>
          <w:sz w:val="28"/>
          <w:szCs w:val="28"/>
          <w:lang w:val="en-US"/>
        </w:rPr>
        <w:t>f Kazakhstan dated 29.10.2008 №</w:t>
      </w:r>
      <w:r w:rsidRPr="007E4B78">
        <w:rPr>
          <w:sz w:val="28"/>
          <w:szCs w:val="28"/>
          <w:lang w:val="en-US"/>
        </w:rPr>
        <w:t>430 in the editorship of the acting acting president. Minister for Investment and Development of the Republic of Kazakhstan from 01.06.2016 № 462 and begins to fill the card "Case of the subject of accreditation" in the form given below, according to Appendix B of the Instruction RI 03-07.09 NCA.</w:t>
      </w:r>
    </w:p>
    <w:p w:rsidR="007E4B78" w:rsidRPr="004F17E3" w:rsidRDefault="007E4B78" w:rsidP="007E4B78">
      <w:pPr>
        <w:ind w:firstLine="567"/>
        <w:jc w:val="right"/>
        <w:rPr>
          <w:sz w:val="28"/>
          <w:szCs w:val="28"/>
          <w:lang w:val="en-US"/>
        </w:rPr>
      </w:pPr>
      <w:r w:rsidRPr="004F17E3">
        <w:rPr>
          <w:sz w:val="28"/>
          <w:szCs w:val="28"/>
          <w:lang w:val="en-US"/>
        </w:rPr>
        <w:t>Appendix B</w:t>
      </w:r>
    </w:p>
    <w:p w:rsidR="003C1ECE" w:rsidRPr="004F17E3" w:rsidRDefault="007E4B78" w:rsidP="003C1ECE">
      <w:pPr>
        <w:jc w:val="center"/>
        <w:rPr>
          <w:sz w:val="28"/>
          <w:szCs w:val="28"/>
          <w:lang w:val="en-US"/>
        </w:rPr>
      </w:pPr>
      <w:r w:rsidRPr="004F17E3">
        <w:rPr>
          <w:sz w:val="28"/>
          <w:szCs w:val="28"/>
          <w:lang w:val="en-US"/>
        </w:rPr>
        <w:t>Card "Case of the subject of accreditation"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18"/>
        <w:gridCol w:w="4051"/>
        <w:gridCol w:w="3285"/>
      </w:tblGrid>
      <w:tr w:rsidR="001E4C55" w:rsidRPr="001E4C55" w:rsidTr="009D2945">
        <w:tc>
          <w:tcPr>
            <w:tcW w:w="2518" w:type="dxa"/>
          </w:tcPr>
          <w:p w:rsidR="001E4C55" w:rsidRPr="009D2945" w:rsidRDefault="007E4B78" w:rsidP="009D2945">
            <w:pPr>
              <w:jc w:val="center"/>
              <w:rPr>
                <w:rFonts w:eastAsia="Calibri"/>
              </w:rPr>
            </w:pPr>
            <w:r w:rsidRPr="007E4B78">
              <w:rPr>
                <w:rFonts w:eastAsia="Calibri"/>
              </w:rPr>
              <w:t>Subject</w:t>
            </w:r>
          </w:p>
        </w:tc>
        <w:tc>
          <w:tcPr>
            <w:tcW w:w="7336" w:type="dxa"/>
            <w:gridSpan w:val="2"/>
          </w:tcPr>
          <w:p w:rsidR="001E4C55" w:rsidRPr="009D2945" w:rsidRDefault="001E4C55" w:rsidP="009D2945">
            <w:pPr>
              <w:jc w:val="center"/>
              <w:rPr>
                <w:rFonts w:eastAsia="Calibri"/>
              </w:rPr>
            </w:pPr>
          </w:p>
        </w:tc>
      </w:tr>
      <w:tr w:rsidR="001E4C55" w:rsidRPr="001E4C55" w:rsidTr="009D2945">
        <w:tc>
          <w:tcPr>
            <w:tcW w:w="2518" w:type="dxa"/>
          </w:tcPr>
          <w:p w:rsidR="001E4C55" w:rsidRPr="009D2945" w:rsidRDefault="007E4B78" w:rsidP="009D2945">
            <w:pPr>
              <w:jc w:val="center"/>
              <w:rPr>
                <w:rFonts w:eastAsia="Calibri"/>
              </w:rPr>
            </w:pPr>
            <w:r w:rsidRPr="007E4B78">
              <w:rPr>
                <w:rFonts w:eastAsia="Calibri"/>
              </w:rPr>
              <w:t xml:space="preserve">Registration </w:t>
            </w:r>
            <w:r w:rsidR="00B65DEB">
              <w:rPr>
                <w:rFonts w:eastAsia="Calibri"/>
              </w:rPr>
              <w:t>№</w:t>
            </w:r>
            <w:r w:rsidR="00B65DEB" w:rsidRPr="00465C97">
              <w:rPr>
                <w:rFonts w:eastAsia="Calibri"/>
              </w:rPr>
              <w:t>.</w:t>
            </w:r>
            <w:r w:rsidRPr="007E4B78">
              <w:rPr>
                <w:rFonts w:eastAsia="Calibri"/>
              </w:rPr>
              <w:t>.</w:t>
            </w:r>
          </w:p>
        </w:tc>
        <w:tc>
          <w:tcPr>
            <w:tcW w:w="4051" w:type="dxa"/>
          </w:tcPr>
          <w:p w:rsidR="001E4C55" w:rsidRPr="009D2945" w:rsidRDefault="001E4C55" w:rsidP="009D2945">
            <w:pPr>
              <w:jc w:val="center"/>
              <w:rPr>
                <w:rFonts w:eastAsia="Calibri"/>
              </w:rPr>
            </w:pPr>
          </w:p>
        </w:tc>
        <w:tc>
          <w:tcPr>
            <w:tcW w:w="3285" w:type="dxa"/>
          </w:tcPr>
          <w:p w:rsidR="001E4C55" w:rsidRPr="009D2945" w:rsidRDefault="007E4B78" w:rsidP="001E4C55">
            <w:pPr>
              <w:rPr>
                <w:rFonts w:eastAsia="Calibri"/>
              </w:rPr>
            </w:pPr>
            <w:r w:rsidRPr="007E4B78">
              <w:rPr>
                <w:rFonts w:eastAsia="Calibri"/>
              </w:rPr>
              <w:t>Type of work:</w:t>
            </w:r>
          </w:p>
        </w:tc>
      </w:tr>
    </w:tbl>
    <w:p w:rsidR="001547EA" w:rsidRPr="001547EA" w:rsidRDefault="001547EA" w:rsidP="00150747">
      <w:pPr>
        <w:rPr>
          <w:sz w:val="28"/>
          <w:szCs w:val="28"/>
          <w:lang w:val="en-US"/>
        </w:rPr>
      </w:pPr>
    </w:p>
    <w:tbl>
      <w:tblPr>
        <w:tblW w:w="98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42"/>
        <w:gridCol w:w="26"/>
        <w:gridCol w:w="283"/>
        <w:gridCol w:w="2835"/>
        <w:gridCol w:w="1559"/>
        <w:gridCol w:w="993"/>
        <w:gridCol w:w="1275"/>
        <w:gridCol w:w="1241"/>
      </w:tblGrid>
      <w:tr w:rsidR="00F53BDD" w:rsidRPr="009D2945" w:rsidTr="001547EA">
        <w:tc>
          <w:tcPr>
            <w:tcW w:w="1951" w:type="dxa"/>
            <w:gridSpan w:val="3"/>
          </w:tcPr>
          <w:p w:rsidR="00766104" w:rsidRPr="009D2945" w:rsidRDefault="007E4B78" w:rsidP="009D2945">
            <w:pPr>
              <w:jc w:val="center"/>
              <w:rPr>
                <w:rFonts w:eastAsia="Calibri"/>
              </w:rPr>
            </w:pPr>
            <w:r w:rsidRPr="007E4B78">
              <w:rPr>
                <w:rFonts w:eastAsia="Calibri"/>
              </w:rPr>
              <w:t>Executor</w:t>
            </w:r>
          </w:p>
        </w:tc>
        <w:tc>
          <w:tcPr>
            <w:tcW w:w="2835" w:type="dxa"/>
          </w:tcPr>
          <w:p w:rsidR="00766104" w:rsidRPr="009D2945" w:rsidRDefault="007E4B78" w:rsidP="00150747">
            <w:pPr>
              <w:jc w:val="center"/>
              <w:rPr>
                <w:rFonts w:eastAsia="Calibri"/>
              </w:rPr>
            </w:pPr>
            <w:r w:rsidRPr="007E4B78">
              <w:rPr>
                <w:rFonts w:eastAsia="Calibri"/>
              </w:rPr>
              <w:t>Stages work</w:t>
            </w:r>
          </w:p>
        </w:tc>
        <w:tc>
          <w:tcPr>
            <w:tcW w:w="1559" w:type="dxa"/>
          </w:tcPr>
          <w:p w:rsidR="00766104" w:rsidRPr="009D2945" w:rsidRDefault="007E4B78" w:rsidP="009D2945">
            <w:pPr>
              <w:jc w:val="center"/>
              <w:rPr>
                <w:rFonts w:eastAsia="Calibri"/>
              </w:rPr>
            </w:pPr>
            <w:r w:rsidRPr="007E4B78">
              <w:rPr>
                <w:rFonts w:eastAsia="Calibri"/>
              </w:rPr>
              <w:t>Result</w:t>
            </w:r>
          </w:p>
        </w:tc>
        <w:tc>
          <w:tcPr>
            <w:tcW w:w="993" w:type="dxa"/>
          </w:tcPr>
          <w:p w:rsidR="00766104" w:rsidRPr="009D2945" w:rsidRDefault="007E4B78" w:rsidP="009D2945">
            <w:pPr>
              <w:jc w:val="center"/>
              <w:rPr>
                <w:rFonts w:eastAsia="Calibri"/>
              </w:rPr>
            </w:pPr>
            <w:r w:rsidRPr="007E4B78">
              <w:rPr>
                <w:rFonts w:eastAsia="Calibri"/>
              </w:rPr>
              <w:t>Date</w:t>
            </w:r>
          </w:p>
        </w:tc>
        <w:tc>
          <w:tcPr>
            <w:tcW w:w="1275" w:type="dxa"/>
          </w:tcPr>
          <w:p w:rsidR="00766104" w:rsidRPr="009D2945" w:rsidRDefault="007E4B78" w:rsidP="009D2945">
            <w:pPr>
              <w:jc w:val="center"/>
              <w:rPr>
                <w:rFonts w:eastAsia="Calibri"/>
              </w:rPr>
            </w:pPr>
            <w:r w:rsidRPr="007E4B78">
              <w:rPr>
                <w:rFonts w:eastAsia="Calibri"/>
              </w:rPr>
              <w:t>Artist, signature</w:t>
            </w:r>
          </w:p>
        </w:tc>
        <w:tc>
          <w:tcPr>
            <w:tcW w:w="1241" w:type="dxa"/>
          </w:tcPr>
          <w:p w:rsidR="00766104" w:rsidRPr="009D2945" w:rsidRDefault="007E4B78" w:rsidP="009D2945">
            <w:pPr>
              <w:jc w:val="center"/>
              <w:rPr>
                <w:rFonts w:eastAsia="Calibri"/>
              </w:rPr>
            </w:pPr>
            <w:r w:rsidRPr="007E4B78">
              <w:rPr>
                <w:rFonts w:eastAsia="Calibri"/>
              </w:rPr>
              <w:t>Note</w:t>
            </w:r>
          </w:p>
        </w:tc>
      </w:tr>
      <w:tr w:rsidR="00F53BDD" w:rsidRPr="006A601B" w:rsidTr="001547EA">
        <w:tc>
          <w:tcPr>
            <w:tcW w:w="1951" w:type="dxa"/>
            <w:gridSpan w:val="3"/>
          </w:tcPr>
          <w:p w:rsidR="007E4B78" w:rsidRPr="00B65DEB" w:rsidRDefault="00B65DEB" w:rsidP="007E4B78">
            <w:pPr>
              <w:jc w:val="both"/>
              <w:rPr>
                <w:rFonts w:eastAsia="Calibri"/>
                <w:lang w:val="en-US"/>
              </w:rPr>
            </w:pPr>
            <w:r w:rsidRPr="00B65DEB">
              <w:rPr>
                <w:lang w:val="en-US"/>
              </w:rPr>
              <w:t>OCA</w:t>
            </w:r>
            <w:r w:rsidR="007E4B78" w:rsidRPr="00B65DEB">
              <w:rPr>
                <w:rFonts w:eastAsia="Calibri"/>
                <w:lang w:val="en-US"/>
              </w:rPr>
              <w:t xml:space="preserve"> /</w:t>
            </w:r>
          </w:p>
          <w:p w:rsidR="007E4B78" w:rsidRPr="00B65DEB" w:rsidRDefault="007E4B78" w:rsidP="007E4B78">
            <w:pPr>
              <w:jc w:val="both"/>
              <w:rPr>
                <w:rFonts w:eastAsia="Calibri"/>
                <w:lang w:val="en-US"/>
              </w:rPr>
            </w:pPr>
            <w:r w:rsidRPr="00B65DEB">
              <w:rPr>
                <w:rFonts w:eastAsia="Calibri"/>
                <w:lang w:val="en-US"/>
              </w:rPr>
              <w:t>responsible for</w:t>
            </w:r>
          </w:p>
          <w:p w:rsidR="007E4B78" w:rsidRPr="00B65DEB" w:rsidRDefault="007E4B78" w:rsidP="007E4B78">
            <w:pPr>
              <w:jc w:val="both"/>
              <w:rPr>
                <w:rFonts w:eastAsia="Calibri"/>
                <w:lang w:val="en-US"/>
              </w:rPr>
            </w:pPr>
            <w:r w:rsidRPr="00B65DEB">
              <w:rPr>
                <w:rFonts w:eastAsia="Calibri"/>
                <w:lang w:val="en-US"/>
              </w:rPr>
              <w:t>specialist</w:t>
            </w:r>
          </w:p>
          <w:p w:rsidR="007E4B78" w:rsidRPr="00B65DEB" w:rsidRDefault="007E4B78" w:rsidP="007E4B78">
            <w:pPr>
              <w:jc w:val="both"/>
              <w:rPr>
                <w:rFonts w:eastAsia="Calibri"/>
                <w:lang w:val="en-US"/>
              </w:rPr>
            </w:pPr>
            <w:r w:rsidRPr="00B65DEB">
              <w:rPr>
                <w:rFonts w:eastAsia="Calibri"/>
                <w:lang w:val="en-US"/>
              </w:rPr>
              <w:t>Represent</w:t>
            </w:r>
          </w:p>
          <w:p w:rsidR="007E4B78" w:rsidRPr="00B65DEB" w:rsidRDefault="007E4B78" w:rsidP="007E4B78">
            <w:pPr>
              <w:jc w:val="both"/>
              <w:rPr>
                <w:rFonts w:eastAsia="Calibri"/>
                <w:lang w:val="en-US"/>
              </w:rPr>
            </w:pPr>
            <w:r w:rsidRPr="00B65DEB">
              <w:rPr>
                <w:rFonts w:eastAsia="Calibri"/>
                <w:lang w:val="en-US"/>
              </w:rPr>
              <w:t>vitiates</w:t>
            </w:r>
          </w:p>
          <w:p w:rsidR="00766104" w:rsidRPr="00B65DEB" w:rsidRDefault="007E4B78" w:rsidP="007E4B78">
            <w:pPr>
              <w:jc w:val="both"/>
              <w:rPr>
                <w:rFonts w:eastAsia="Calibri"/>
              </w:rPr>
            </w:pPr>
            <w:r w:rsidRPr="00B65DEB">
              <w:rPr>
                <w:rFonts w:eastAsia="Calibri"/>
              </w:rPr>
              <w:t xml:space="preserve">LLP "NCA" in Almaty </w:t>
            </w:r>
          </w:p>
        </w:tc>
        <w:tc>
          <w:tcPr>
            <w:tcW w:w="2835" w:type="dxa"/>
          </w:tcPr>
          <w:p w:rsidR="00766104" w:rsidRPr="00B65DEB" w:rsidRDefault="007E4B78" w:rsidP="009D2945">
            <w:pPr>
              <w:jc w:val="both"/>
              <w:rPr>
                <w:rFonts w:ascii="Calibri" w:eastAsia="Calibri" w:hAnsi="Calibri"/>
                <w:lang w:val="en-US"/>
              </w:rPr>
            </w:pPr>
            <w:r w:rsidRPr="00B65DEB">
              <w:rPr>
                <w:rFonts w:eastAsia="Calibri"/>
                <w:lang w:val="en-US"/>
              </w:rPr>
              <w:t>Checking the completeness and registration of the application and its attachments</w:t>
            </w:r>
          </w:p>
        </w:tc>
        <w:tc>
          <w:tcPr>
            <w:tcW w:w="1559" w:type="dxa"/>
          </w:tcPr>
          <w:p w:rsidR="00766104" w:rsidRPr="00B65DEB" w:rsidRDefault="00766104" w:rsidP="009D2945">
            <w:pPr>
              <w:jc w:val="both"/>
              <w:rPr>
                <w:rFonts w:ascii="Calibri" w:eastAsia="Calibri" w:hAnsi="Calibri"/>
                <w:lang w:val="en-US"/>
              </w:rPr>
            </w:pPr>
          </w:p>
        </w:tc>
        <w:tc>
          <w:tcPr>
            <w:tcW w:w="993" w:type="dxa"/>
          </w:tcPr>
          <w:p w:rsidR="00766104" w:rsidRPr="00B65DEB" w:rsidRDefault="00766104" w:rsidP="009D2945">
            <w:pPr>
              <w:jc w:val="both"/>
              <w:rPr>
                <w:rFonts w:ascii="Calibri" w:eastAsia="Calibri" w:hAnsi="Calibri"/>
                <w:lang w:val="en-US"/>
              </w:rPr>
            </w:pPr>
          </w:p>
        </w:tc>
        <w:tc>
          <w:tcPr>
            <w:tcW w:w="1275" w:type="dxa"/>
          </w:tcPr>
          <w:p w:rsidR="00766104" w:rsidRPr="00B65DEB" w:rsidRDefault="00766104" w:rsidP="009D2945">
            <w:pPr>
              <w:jc w:val="both"/>
              <w:rPr>
                <w:rFonts w:ascii="Calibri" w:eastAsia="Calibri" w:hAnsi="Calibri"/>
                <w:lang w:val="en-US"/>
              </w:rPr>
            </w:pPr>
          </w:p>
        </w:tc>
        <w:tc>
          <w:tcPr>
            <w:tcW w:w="1241" w:type="dxa"/>
          </w:tcPr>
          <w:p w:rsidR="00766104" w:rsidRPr="00B65DEB" w:rsidRDefault="00766104" w:rsidP="009D2945">
            <w:pPr>
              <w:jc w:val="both"/>
              <w:rPr>
                <w:rFonts w:ascii="Calibri" w:eastAsia="Calibri" w:hAnsi="Calibri"/>
                <w:lang w:val="en-US"/>
              </w:rPr>
            </w:pPr>
          </w:p>
        </w:tc>
      </w:tr>
      <w:tr w:rsidR="007E4B78" w:rsidRPr="00B65DEB" w:rsidTr="001547EA">
        <w:tc>
          <w:tcPr>
            <w:tcW w:w="1951" w:type="dxa"/>
            <w:gridSpan w:val="3"/>
          </w:tcPr>
          <w:p w:rsidR="007E4B78" w:rsidRPr="00B65DEB" w:rsidRDefault="00B65DEB">
            <w:r w:rsidRPr="00B65DEB">
              <w:rPr>
                <w:lang w:val="en-US"/>
              </w:rPr>
              <w:t>OCA</w:t>
            </w:r>
          </w:p>
        </w:tc>
        <w:tc>
          <w:tcPr>
            <w:tcW w:w="2835" w:type="dxa"/>
          </w:tcPr>
          <w:p w:rsidR="007E4B78" w:rsidRPr="00B65DEB" w:rsidRDefault="007E4B78" w:rsidP="009D2945">
            <w:pPr>
              <w:jc w:val="both"/>
              <w:rPr>
                <w:rFonts w:eastAsia="Calibri"/>
              </w:rPr>
            </w:pPr>
            <w:r w:rsidRPr="00B65DEB">
              <w:rPr>
                <w:rFonts w:eastAsia="Calibri"/>
              </w:rPr>
              <w:t>Calculation of labor costs</w:t>
            </w:r>
          </w:p>
        </w:tc>
        <w:tc>
          <w:tcPr>
            <w:tcW w:w="1559" w:type="dxa"/>
          </w:tcPr>
          <w:p w:rsidR="007E4B78" w:rsidRPr="00B65DEB" w:rsidRDefault="007E4B78" w:rsidP="009D2945">
            <w:pPr>
              <w:jc w:val="both"/>
              <w:rPr>
                <w:rFonts w:ascii="Calibri" w:eastAsia="Calibri" w:hAnsi="Calibri"/>
              </w:rPr>
            </w:pPr>
          </w:p>
        </w:tc>
        <w:tc>
          <w:tcPr>
            <w:tcW w:w="993" w:type="dxa"/>
          </w:tcPr>
          <w:p w:rsidR="007E4B78" w:rsidRPr="00B65DEB" w:rsidRDefault="007E4B78" w:rsidP="009D2945">
            <w:pPr>
              <w:jc w:val="both"/>
              <w:rPr>
                <w:rFonts w:ascii="Calibri" w:eastAsia="Calibri" w:hAnsi="Calibri"/>
              </w:rPr>
            </w:pPr>
          </w:p>
        </w:tc>
        <w:tc>
          <w:tcPr>
            <w:tcW w:w="1275" w:type="dxa"/>
          </w:tcPr>
          <w:p w:rsidR="007E4B78" w:rsidRPr="00B65DEB" w:rsidRDefault="007E4B78" w:rsidP="009D2945">
            <w:pPr>
              <w:jc w:val="both"/>
              <w:rPr>
                <w:rFonts w:ascii="Calibri" w:eastAsia="Calibri" w:hAnsi="Calibri"/>
              </w:rPr>
            </w:pPr>
          </w:p>
        </w:tc>
        <w:tc>
          <w:tcPr>
            <w:tcW w:w="1241" w:type="dxa"/>
          </w:tcPr>
          <w:p w:rsidR="007E4B78" w:rsidRPr="00B65DEB" w:rsidRDefault="007E4B78" w:rsidP="009D2945">
            <w:pPr>
              <w:jc w:val="both"/>
              <w:rPr>
                <w:rFonts w:ascii="Calibri" w:eastAsia="Calibri" w:hAnsi="Calibri"/>
              </w:rPr>
            </w:pPr>
          </w:p>
        </w:tc>
      </w:tr>
      <w:tr w:rsidR="007E4B78" w:rsidRPr="00B65DEB" w:rsidTr="001547EA">
        <w:tc>
          <w:tcPr>
            <w:tcW w:w="1951" w:type="dxa"/>
            <w:gridSpan w:val="3"/>
          </w:tcPr>
          <w:p w:rsidR="007E4B78" w:rsidRPr="00B65DEB" w:rsidRDefault="00B65DEB">
            <w:r w:rsidRPr="00B65DEB">
              <w:rPr>
                <w:lang w:val="en-US"/>
              </w:rPr>
              <w:t>OCA</w:t>
            </w:r>
          </w:p>
        </w:tc>
        <w:tc>
          <w:tcPr>
            <w:tcW w:w="2835" w:type="dxa"/>
          </w:tcPr>
          <w:p w:rsidR="007E4B78" w:rsidRPr="00B65DEB" w:rsidRDefault="007E4B78" w:rsidP="009D2945">
            <w:pPr>
              <w:jc w:val="both"/>
              <w:rPr>
                <w:rFonts w:eastAsia="Calibri"/>
              </w:rPr>
            </w:pPr>
            <w:r w:rsidRPr="00B65DEB">
              <w:rPr>
                <w:rFonts w:eastAsia="Calibri"/>
              </w:rPr>
              <w:t>Calculation</w:t>
            </w:r>
          </w:p>
        </w:tc>
        <w:tc>
          <w:tcPr>
            <w:tcW w:w="1559" w:type="dxa"/>
          </w:tcPr>
          <w:p w:rsidR="007E4B78" w:rsidRPr="00B65DEB" w:rsidRDefault="007E4B78" w:rsidP="009D2945">
            <w:pPr>
              <w:jc w:val="both"/>
              <w:rPr>
                <w:rFonts w:ascii="Calibri" w:eastAsia="Calibri" w:hAnsi="Calibri"/>
              </w:rPr>
            </w:pPr>
          </w:p>
        </w:tc>
        <w:tc>
          <w:tcPr>
            <w:tcW w:w="993" w:type="dxa"/>
          </w:tcPr>
          <w:p w:rsidR="007E4B78" w:rsidRPr="00B65DEB" w:rsidRDefault="007E4B78" w:rsidP="009D2945">
            <w:pPr>
              <w:jc w:val="both"/>
              <w:rPr>
                <w:rFonts w:ascii="Calibri" w:eastAsia="Calibri" w:hAnsi="Calibri"/>
              </w:rPr>
            </w:pPr>
          </w:p>
        </w:tc>
        <w:tc>
          <w:tcPr>
            <w:tcW w:w="1275" w:type="dxa"/>
          </w:tcPr>
          <w:p w:rsidR="007E4B78" w:rsidRPr="00B65DEB" w:rsidRDefault="007E4B78" w:rsidP="009D2945">
            <w:pPr>
              <w:jc w:val="both"/>
              <w:rPr>
                <w:rFonts w:ascii="Calibri" w:eastAsia="Calibri" w:hAnsi="Calibri"/>
              </w:rPr>
            </w:pPr>
          </w:p>
        </w:tc>
        <w:tc>
          <w:tcPr>
            <w:tcW w:w="1241" w:type="dxa"/>
          </w:tcPr>
          <w:p w:rsidR="007E4B78" w:rsidRPr="00B65DEB" w:rsidRDefault="007E4B78" w:rsidP="009D2945">
            <w:pPr>
              <w:jc w:val="both"/>
              <w:rPr>
                <w:rFonts w:ascii="Calibri" w:eastAsia="Calibri" w:hAnsi="Calibri"/>
              </w:rPr>
            </w:pPr>
          </w:p>
        </w:tc>
      </w:tr>
      <w:tr w:rsidR="007E4B78" w:rsidRPr="006A601B" w:rsidTr="001547EA">
        <w:trPr>
          <w:trHeight w:val="773"/>
        </w:trPr>
        <w:tc>
          <w:tcPr>
            <w:tcW w:w="1951" w:type="dxa"/>
            <w:gridSpan w:val="3"/>
          </w:tcPr>
          <w:p w:rsidR="007E4B78" w:rsidRPr="00B65DEB" w:rsidRDefault="00B65DEB">
            <w:r w:rsidRPr="00B65DEB">
              <w:rPr>
                <w:lang w:val="en-US"/>
              </w:rPr>
              <w:t>OCA</w:t>
            </w:r>
          </w:p>
        </w:tc>
        <w:tc>
          <w:tcPr>
            <w:tcW w:w="2835" w:type="dxa"/>
          </w:tcPr>
          <w:p w:rsidR="007E4B78" w:rsidRPr="00B65DEB" w:rsidRDefault="007E4B78" w:rsidP="009D2945">
            <w:pPr>
              <w:jc w:val="both"/>
              <w:rPr>
                <w:rFonts w:eastAsia="Calibri"/>
                <w:lang w:val="en-US"/>
              </w:rPr>
            </w:pPr>
            <w:r w:rsidRPr="00B65DEB">
              <w:rPr>
                <w:rFonts w:eastAsia="Calibri"/>
                <w:lang w:val="en-US"/>
              </w:rPr>
              <w:t>Pre-accreditation agreement / supplementary agreement</w:t>
            </w:r>
          </w:p>
        </w:tc>
        <w:tc>
          <w:tcPr>
            <w:tcW w:w="1559" w:type="dxa"/>
          </w:tcPr>
          <w:p w:rsidR="007E4B78" w:rsidRPr="00B65DEB" w:rsidRDefault="007E4B78" w:rsidP="009D2945">
            <w:pPr>
              <w:jc w:val="both"/>
              <w:rPr>
                <w:rFonts w:ascii="Calibri" w:eastAsia="Calibri" w:hAnsi="Calibri"/>
                <w:lang w:val="en-US"/>
              </w:rPr>
            </w:pPr>
          </w:p>
        </w:tc>
        <w:tc>
          <w:tcPr>
            <w:tcW w:w="993" w:type="dxa"/>
          </w:tcPr>
          <w:p w:rsidR="007E4B78" w:rsidRPr="00B65DEB" w:rsidRDefault="007E4B78" w:rsidP="009D2945">
            <w:pPr>
              <w:jc w:val="both"/>
              <w:rPr>
                <w:rFonts w:ascii="Calibri" w:eastAsia="Calibri" w:hAnsi="Calibri"/>
                <w:lang w:val="en-US"/>
              </w:rPr>
            </w:pPr>
          </w:p>
        </w:tc>
        <w:tc>
          <w:tcPr>
            <w:tcW w:w="1275" w:type="dxa"/>
          </w:tcPr>
          <w:p w:rsidR="007E4B78" w:rsidRPr="00B65DEB" w:rsidRDefault="007E4B78" w:rsidP="009D2945">
            <w:pPr>
              <w:jc w:val="both"/>
              <w:rPr>
                <w:rFonts w:ascii="Calibri" w:eastAsia="Calibri" w:hAnsi="Calibri"/>
                <w:lang w:val="en-US"/>
              </w:rPr>
            </w:pPr>
          </w:p>
        </w:tc>
        <w:tc>
          <w:tcPr>
            <w:tcW w:w="1241" w:type="dxa"/>
          </w:tcPr>
          <w:p w:rsidR="007E4B78" w:rsidRPr="00B65DEB" w:rsidRDefault="007E4B78" w:rsidP="009D2945">
            <w:pPr>
              <w:jc w:val="both"/>
              <w:rPr>
                <w:rFonts w:ascii="Calibri" w:eastAsia="Calibri" w:hAnsi="Calibri"/>
                <w:lang w:val="en-US"/>
              </w:rPr>
            </w:pPr>
          </w:p>
        </w:tc>
      </w:tr>
      <w:tr w:rsidR="00042287" w:rsidRPr="00B65DEB" w:rsidTr="001547EA">
        <w:tc>
          <w:tcPr>
            <w:tcW w:w="1951" w:type="dxa"/>
            <w:gridSpan w:val="3"/>
            <w:vMerge w:val="restart"/>
          </w:tcPr>
          <w:p w:rsidR="007E0FFF" w:rsidRPr="007E0FFF" w:rsidRDefault="007E0FFF" w:rsidP="009D2945">
            <w:pPr>
              <w:jc w:val="both"/>
              <w:rPr>
                <w:rFonts w:eastAsia="Calibri"/>
                <w:lang w:val="en-US"/>
              </w:rPr>
            </w:pPr>
            <w:r w:rsidRPr="00F810E6">
              <w:rPr>
                <w:rStyle w:val="shorttext"/>
                <w:lang w:val="en-US"/>
              </w:rPr>
              <w:t>Department of Economic Analysis and Accounting</w:t>
            </w:r>
          </w:p>
        </w:tc>
        <w:tc>
          <w:tcPr>
            <w:tcW w:w="2835" w:type="dxa"/>
          </w:tcPr>
          <w:p w:rsidR="00042287" w:rsidRPr="00B65DEB" w:rsidRDefault="007E4B78" w:rsidP="009D2945">
            <w:pPr>
              <w:jc w:val="both"/>
              <w:rPr>
                <w:rFonts w:eastAsia="Calibri"/>
              </w:rPr>
            </w:pPr>
            <w:r w:rsidRPr="00B65DEB">
              <w:rPr>
                <w:rFonts w:eastAsia="Calibri"/>
              </w:rPr>
              <w:t>Receipt of payment</w:t>
            </w:r>
          </w:p>
        </w:tc>
        <w:tc>
          <w:tcPr>
            <w:tcW w:w="1559" w:type="dxa"/>
          </w:tcPr>
          <w:p w:rsidR="00042287" w:rsidRPr="00B65DEB" w:rsidRDefault="00042287" w:rsidP="009D2945">
            <w:pPr>
              <w:jc w:val="both"/>
              <w:rPr>
                <w:rFonts w:eastAsia="Calibri"/>
              </w:rPr>
            </w:pPr>
          </w:p>
        </w:tc>
        <w:tc>
          <w:tcPr>
            <w:tcW w:w="993" w:type="dxa"/>
          </w:tcPr>
          <w:p w:rsidR="00042287" w:rsidRPr="00B65DEB" w:rsidRDefault="00042287" w:rsidP="009D2945">
            <w:pPr>
              <w:jc w:val="both"/>
              <w:rPr>
                <w:rFonts w:eastAsia="Calibri"/>
              </w:rPr>
            </w:pPr>
          </w:p>
        </w:tc>
        <w:tc>
          <w:tcPr>
            <w:tcW w:w="1275" w:type="dxa"/>
          </w:tcPr>
          <w:p w:rsidR="00042287" w:rsidRPr="00B65DEB" w:rsidRDefault="00042287" w:rsidP="009D2945">
            <w:pPr>
              <w:jc w:val="both"/>
              <w:rPr>
                <w:rFonts w:eastAsia="Calibri"/>
              </w:rPr>
            </w:pPr>
          </w:p>
        </w:tc>
        <w:tc>
          <w:tcPr>
            <w:tcW w:w="1241" w:type="dxa"/>
          </w:tcPr>
          <w:p w:rsidR="00042287" w:rsidRPr="00B65DEB" w:rsidRDefault="00042287" w:rsidP="009D2945">
            <w:pPr>
              <w:jc w:val="both"/>
              <w:rPr>
                <w:rFonts w:eastAsia="Calibri"/>
              </w:rPr>
            </w:pPr>
          </w:p>
        </w:tc>
      </w:tr>
      <w:tr w:rsidR="00042287" w:rsidRPr="00B65DEB" w:rsidTr="001547EA">
        <w:tc>
          <w:tcPr>
            <w:tcW w:w="1951" w:type="dxa"/>
            <w:gridSpan w:val="3"/>
            <w:vMerge/>
          </w:tcPr>
          <w:p w:rsidR="00042287" w:rsidRPr="00B65DEB" w:rsidRDefault="00042287" w:rsidP="009D2945">
            <w:pPr>
              <w:jc w:val="both"/>
              <w:rPr>
                <w:rFonts w:eastAsia="Calibri"/>
              </w:rPr>
            </w:pPr>
          </w:p>
        </w:tc>
        <w:tc>
          <w:tcPr>
            <w:tcW w:w="2835" w:type="dxa"/>
          </w:tcPr>
          <w:p w:rsidR="00042287" w:rsidRPr="00B65DEB" w:rsidRDefault="00042287" w:rsidP="009D2945">
            <w:pPr>
              <w:jc w:val="both"/>
              <w:rPr>
                <w:rFonts w:eastAsia="Calibri"/>
              </w:rPr>
            </w:pPr>
          </w:p>
          <w:p w:rsidR="0065727E" w:rsidRPr="00B65DEB" w:rsidRDefault="0065727E" w:rsidP="009D2945">
            <w:pPr>
              <w:jc w:val="both"/>
              <w:rPr>
                <w:rFonts w:eastAsia="Calibri"/>
              </w:rPr>
            </w:pPr>
          </w:p>
        </w:tc>
        <w:tc>
          <w:tcPr>
            <w:tcW w:w="1559" w:type="dxa"/>
          </w:tcPr>
          <w:p w:rsidR="00042287" w:rsidRPr="00B65DEB" w:rsidRDefault="00042287" w:rsidP="009D2945">
            <w:pPr>
              <w:jc w:val="both"/>
              <w:rPr>
                <w:rFonts w:eastAsia="Calibri"/>
              </w:rPr>
            </w:pPr>
          </w:p>
        </w:tc>
        <w:tc>
          <w:tcPr>
            <w:tcW w:w="993" w:type="dxa"/>
          </w:tcPr>
          <w:p w:rsidR="00042287" w:rsidRPr="00B65DEB" w:rsidRDefault="00042287" w:rsidP="009D2945">
            <w:pPr>
              <w:jc w:val="both"/>
              <w:rPr>
                <w:rFonts w:eastAsia="Calibri"/>
              </w:rPr>
            </w:pPr>
          </w:p>
        </w:tc>
        <w:tc>
          <w:tcPr>
            <w:tcW w:w="1275" w:type="dxa"/>
          </w:tcPr>
          <w:p w:rsidR="00042287" w:rsidRPr="00B65DEB" w:rsidRDefault="00042287" w:rsidP="009D2945">
            <w:pPr>
              <w:jc w:val="both"/>
              <w:rPr>
                <w:rFonts w:eastAsia="Calibri"/>
              </w:rPr>
            </w:pPr>
          </w:p>
        </w:tc>
        <w:tc>
          <w:tcPr>
            <w:tcW w:w="1241" w:type="dxa"/>
          </w:tcPr>
          <w:p w:rsidR="00042287" w:rsidRPr="00B65DEB" w:rsidRDefault="00042287" w:rsidP="009D2945">
            <w:pPr>
              <w:jc w:val="both"/>
              <w:rPr>
                <w:rFonts w:eastAsia="Calibri"/>
              </w:rPr>
            </w:pPr>
          </w:p>
        </w:tc>
      </w:tr>
      <w:tr w:rsidR="000A2ED1" w:rsidRPr="006A601B" w:rsidTr="001547EA">
        <w:tc>
          <w:tcPr>
            <w:tcW w:w="1951" w:type="dxa"/>
            <w:gridSpan w:val="3"/>
            <w:vMerge w:val="restart"/>
          </w:tcPr>
          <w:p w:rsidR="007E4B78" w:rsidRPr="00B65DEB" w:rsidRDefault="00B65DEB" w:rsidP="007E4B78">
            <w:pPr>
              <w:jc w:val="both"/>
              <w:rPr>
                <w:rFonts w:eastAsia="Calibri"/>
                <w:lang w:val="en-US"/>
              </w:rPr>
            </w:pPr>
            <w:r w:rsidRPr="00B65DEB">
              <w:rPr>
                <w:lang w:val="en-US"/>
              </w:rPr>
              <w:t>OCA</w:t>
            </w:r>
            <w:r w:rsidRPr="00B65DEB">
              <w:rPr>
                <w:rFonts w:eastAsia="Calibri"/>
                <w:lang w:val="en-US"/>
              </w:rPr>
              <w:t>/</w:t>
            </w:r>
            <w:r w:rsidR="007E4B78" w:rsidRPr="00B65DEB">
              <w:rPr>
                <w:rFonts w:eastAsia="Calibri"/>
                <w:lang w:val="en-US"/>
              </w:rPr>
              <w:t>Head of the epresentative Office of LLP "NCA" in</w:t>
            </w:r>
          </w:p>
          <w:p w:rsidR="000A2ED1" w:rsidRPr="00B65DEB" w:rsidRDefault="007E4B78" w:rsidP="007E4B78">
            <w:pPr>
              <w:jc w:val="both"/>
              <w:rPr>
                <w:rFonts w:eastAsia="Calibri"/>
              </w:rPr>
            </w:pPr>
            <w:r w:rsidRPr="00B65DEB">
              <w:rPr>
                <w:rFonts w:eastAsia="Calibri"/>
              </w:rPr>
              <w:t>Almaty</w:t>
            </w:r>
          </w:p>
        </w:tc>
        <w:tc>
          <w:tcPr>
            <w:tcW w:w="2835" w:type="dxa"/>
          </w:tcPr>
          <w:p w:rsidR="000A2ED1" w:rsidRPr="00B65DEB" w:rsidRDefault="007E4B78" w:rsidP="009D2945">
            <w:pPr>
              <w:jc w:val="both"/>
              <w:rPr>
                <w:rFonts w:eastAsia="Calibri"/>
                <w:lang w:val="en-US"/>
              </w:rPr>
            </w:pPr>
            <w:r w:rsidRPr="00B65DEB">
              <w:rPr>
                <w:rFonts w:eastAsia="Calibri"/>
                <w:lang w:val="en-US"/>
              </w:rPr>
              <w:t>Admission of documents for accreditation</w:t>
            </w:r>
          </w:p>
        </w:tc>
        <w:tc>
          <w:tcPr>
            <w:tcW w:w="1559" w:type="dxa"/>
          </w:tcPr>
          <w:p w:rsidR="000A2ED1" w:rsidRPr="00B65DEB" w:rsidRDefault="000A2ED1" w:rsidP="009D2945">
            <w:pPr>
              <w:jc w:val="both"/>
              <w:rPr>
                <w:rFonts w:eastAsia="Calibri"/>
                <w:lang w:val="en-US"/>
              </w:rPr>
            </w:pPr>
          </w:p>
        </w:tc>
        <w:tc>
          <w:tcPr>
            <w:tcW w:w="993" w:type="dxa"/>
          </w:tcPr>
          <w:p w:rsidR="000A2ED1" w:rsidRPr="00B65DEB" w:rsidRDefault="000A2ED1" w:rsidP="009D2945">
            <w:pPr>
              <w:jc w:val="both"/>
              <w:rPr>
                <w:rFonts w:eastAsia="Calibri"/>
                <w:lang w:val="en-US"/>
              </w:rPr>
            </w:pPr>
          </w:p>
        </w:tc>
        <w:tc>
          <w:tcPr>
            <w:tcW w:w="1275" w:type="dxa"/>
          </w:tcPr>
          <w:p w:rsidR="000A2ED1" w:rsidRPr="00B65DEB" w:rsidRDefault="000A2ED1" w:rsidP="009D2945">
            <w:pPr>
              <w:jc w:val="both"/>
              <w:rPr>
                <w:rFonts w:eastAsia="Calibri"/>
                <w:lang w:val="en-US"/>
              </w:rPr>
            </w:pPr>
          </w:p>
        </w:tc>
        <w:tc>
          <w:tcPr>
            <w:tcW w:w="1241" w:type="dxa"/>
          </w:tcPr>
          <w:p w:rsidR="000A2ED1" w:rsidRPr="00B65DEB" w:rsidRDefault="000A2ED1" w:rsidP="009D2945">
            <w:pPr>
              <w:jc w:val="both"/>
              <w:rPr>
                <w:rFonts w:eastAsia="Calibri"/>
                <w:lang w:val="en-US"/>
              </w:rPr>
            </w:pPr>
          </w:p>
        </w:tc>
      </w:tr>
      <w:tr w:rsidR="000A2ED1" w:rsidRPr="006A601B" w:rsidTr="001547EA">
        <w:tc>
          <w:tcPr>
            <w:tcW w:w="1951" w:type="dxa"/>
            <w:gridSpan w:val="3"/>
            <w:vMerge/>
          </w:tcPr>
          <w:p w:rsidR="000A2ED1" w:rsidRPr="007E4B78" w:rsidRDefault="000A2ED1" w:rsidP="009D2945">
            <w:pPr>
              <w:jc w:val="both"/>
              <w:rPr>
                <w:rFonts w:eastAsia="Calibri"/>
                <w:lang w:val="en-US"/>
              </w:rPr>
            </w:pPr>
          </w:p>
        </w:tc>
        <w:tc>
          <w:tcPr>
            <w:tcW w:w="2835" w:type="dxa"/>
          </w:tcPr>
          <w:p w:rsidR="000A2ED1" w:rsidRPr="007E4B78" w:rsidRDefault="007E4B78" w:rsidP="009D2945">
            <w:pPr>
              <w:jc w:val="both"/>
              <w:rPr>
                <w:rFonts w:eastAsia="Calibri"/>
                <w:lang w:val="en-US"/>
              </w:rPr>
            </w:pPr>
            <w:r w:rsidRPr="007E4B78">
              <w:rPr>
                <w:rFonts w:eastAsia="Calibri"/>
                <w:lang w:val="en-US"/>
              </w:rPr>
              <w:t>Appointment of the person responsible for the evaluation</w:t>
            </w:r>
          </w:p>
        </w:tc>
        <w:tc>
          <w:tcPr>
            <w:tcW w:w="1559" w:type="dxa"/>
          </w:tcPr>
          <w:p w:rsidR="000A2ED1" w:rsidRPr="007E4B78" w:rsidRDefault="000A2ED1" w:rsidP="009D2945">
            <w:pPr>
              <w:jc w:val="both"/>
              <w:rPr>
                <w:rFonts w:eastAsia="Calibri"/>
                <w:lang w:val="en-US"/>
              </w:rPr>
            </w:pPr>
          </w:p>
        </w:tc>
        <w:tc>
          <w:tcPr>
            <w:tcW w:w="993" w:type="dxa"/>
          </w:tcPr>
          <w:p w:rsidR="000A2ED1" w:rsidRPr="007E4B78" w:rsidRDefault="000A2ED1" w:rsidP="009D2945">
            <w:pPr>
              <w:jc w:val="both"/>
              <w:rPr>
                <w:rFonts w:eastAsia="Calibri"/>
                <w:lang w:val="en-US"/>
              </w:rPr>
            </w:pPr>
          </w:p>
        </w:tc>
        <w:tc>
          <w:tcPr>
            <w:tcW w:w="1275" w:type="dxa"/>
          </w:tcPr>
          <w:p w:rsidR="000A2ED1" w:rsidRPr="007E4B78" w:rsidRDefault="000A2ED1" w:rsidP="009D2945">
            <w:pPr>
              <w:jc w:val="both"/>
              <w:rPr>
                <w:rFonts w:eastAsia="Calibri"/>
                <w:lang w:val="en-US"/>
              </w:rPr>
            </w:pPr>
          </w:p>
        </w:tc>
        <w:tc>
          <w:tcPr>
            <w:tcW w:w="1241" w:type="dxa"/>
          </w:tcPr>
          <w:p w:rsidR="000A2ED1" w:rsidRPr="007E4B78" w:rsidRDefault="000A2ED1" w:rsidP="009D2945">
            <w:pPr>
              <w:jc w:val="both"/>
              <w:rPr>
                <w:rFonts w:eastAsia="Calibri"/>
                <w:lang w:val="en-US"/>
              </w:rPr>
            </w:pPr>
          </w:p>
        </w:tc>
      </w:tr>
      <w:tr w:rsidR="00E54E21" w:rsidRPr="000A2ED1" w:rsidTr="001547EA">
        <w:tc>
          <w:tcPr>
            <w:tcW w:w="1642" w:type="dxa"/>
            <w:vMerge w:val="restart"/>
          </w:tcPr>
          <w:p w:rsidR="00E54E21" w:rsidRPr="009D2945" w:rsidRDefault="007E4B78" w:rsidP="009D2945">
            <w:pPr>
              <w:jc w:val="both"/>
              <w:rPr>
                <w:rFonts w:eastAsia="Calibri"/>
              </w:rPr>
            </w:pPr>
            <w:r w:rsidRPr="007E4B78">
              <w:rPr>
                <w:rFonts w:eastAsia="Calibri"/>
              </w:rPr>
              <w:t>Responsible executor</w:t>
            </w:r>
          </w:p>
        </w:tc>
        <w:tc>
          <w:tcPr>
            <w:tcW w:w="3144" w:type="dxa"/>
            <w:gridSpan w:val="3"/>
          </w:tcPr>
          <w:p w:rsidR="007E4B78" w:rsidRPr="004F17E3" w:rsidRDefault="007E4B78" w:rsidP="007E4B78">
            <w:pPr>
              <w:jc w:val="both"/>
              <w:rPr>
                <w:rFonts w:eastAsia="Calibri"/>
                <w:lang w:val="en-US"/>
              </w:rPr>
            </w:pPr>
            <w:r w:rsidRPr="004F17E3">
              <w:rPr>
                <w:rFonts w:eastAsia="Calibri"/>
                <w:lang w:val="en-US"/>
              </w:rPr>
              <w:t>Set of documents with</w:t>
            </w:r>
          </w:p>
          <w:p w:rsidR="00E54E21" w:rsidRPr="004F17E3" w:rsidRDefault="007E4B78" w:rsidP="007E4B78">
            <w:pPr>
              <w:jc w:val="both"/>
              <w:rPr>
                <w:rFonts w:eastAsia="Calibri"/>
                <w:lang w:val="en-US"/>
              </w:rPr>
            </w:pPr>
            <w:r w:rsidRPr="004F17E3">
              <w:rPr>
                <w:rFonts w:eastAsia="Calibri"/>
                <w:lang w:val="en-US"/>
              </w:rPr>
              <w:t>Area of accreditation</w:t>
            </w:r>
          </w:p>
        </w:tc>
        <w:tc>
          <w:tcPr>
            <w:tcW w:w="1559" w:type="dxa"/>
          </w:tcPr>
          <w:p w:rsidR="00E54E21" w:rsidRPr="009D2945" w:rsidRDefault="007E4B78" w:rsidP="009D2945">
            <w:pPr>
              <w:jc w:val="both"/>
              <w:rPr>
                <w:rFonts w:eastAsia="Calibri"/>
              </w:rPr>
            </w:pPr>
            <w:r w:rsidRPr="007E4B78">
              <w:rPr>
                <w:rFonts w:eastAsia="Calibri"/>
              </w:rPr>
              <w:t>On ___ sheets</w:t>
            </w:r>
          </w:p>
        </w:tc>
        <w:tc>
          <w:tcPr>
            <w:tcW w:w="993" w:type="dxa"/>
          </w:tcPr>
          <w:p w:rsidR="00E54E21" w:rsidRPr="009D2945" w:rsidRDefault="00E54E21" w:rsidP="009D2945">
            <w:pPr>
              <w:jc w:val="both"/>
              <w:rPr>
                <w:rFonts w:eastAsia="Calibri"/>
              </w:rPr>
            </w:pPr>
          </w:p>
        </w:tc>
        <w:tc>
          <w:tcPr>
            <w:tcW w:w="1275" w:type="dxa"/>
          </w:tcPr>
          <w:p w:rsidR="00E54E21" w:rsidRPr="009D2945" w:rsidRDefault="00E54E21" w:rsidP="009D2945">
            <w:pPr>
              <w:jc w:val="both"/>
              <w:rPr>
                <w:rFonts w:eastAsia="Calibri"/>
              </w:rPr>
            </w:pPr>
          </w:p>
        </w:tc>
        <w:tc>
          <w:tcPr>
            <w:tcW w:w="1241" w:type="dxa"/>
          </w:tcPr>
          <w:p w:rsidR="00E54E21" w:rsidRPr="009D2945" w:rsidRDefault="00E54E21" w:rsidP="009D2945">
            <w:pPr>
              <w:jc w:val="both"/>
              <w:rPr>
                <w:rFonts w:eastAsia="Calibri"/>
              </w:rPr>
            </w:pPr>
          </w:p>
        </w:tc>
      </w:tr>
      <w:tr w:rsidR="00E54E21" w:rsidRPr="00EC55B6" w:rsidTr="001547EA">
        <w:tc>
          <w:tcPr>
            <w:tcW w:w="1642" w:type="dxa"/>
            <w:vMerge/>
          </w:tcPr>
          <w:p w:rsidR="00E54E21" w:rsidRPr="009D2945" w:rsidRDefault="00E54E21" w:rsidP="009D2945">
            <w:pPr>
              <w:jc w:val="both"/>
              <w:rPr>
                <w:rFonts w:eastAsia="Calibri"/>
              </w:rPr>
            </w:pPr>
          </w:p>
        </w:tc>
        <w:tc>
          <w:tcPr>
            <w:tcW w:w="3144" w:type="dxa"/>
            <w:gridSpan w:val="3"/>
          </w:tcPr>
          <w:p w:rsidR="00E54E21" w:rsidRPr="009D2945" w:rsidRDefault="007E4B78" w:rsidP="009D2945">
            <w:pPr>
              <w:jc w:val="both"/>
              <w:rPr>
                <w:rFonts w:eastAsia="Calibri"/>
              </w:rPr>
            </w:pPr>
            <w:r w:rsidRPr="007E4B78">
              <w:rPr>
                <w:rFonts w:eastAsia="Calibri"/>
              </w:rPr>
              <w:t>Expertise</w:t>
            </w:r>
          </w:p>
        </w:tc>
        <w:tc>
          <w:tcPr>
            <w:tcW w:w="1559" w:type="dxa"/>
          </w:tcPr>
          <w:p w:rsidR="00E54E21" w:rsidRPr="009D2945" w:rsidRDefault="00E54E21" w:rsidP="009D2945">
            <w:pPr>
              <w:jc w:val="both"/>
              <w:rPr>
                <w:rFonts w:eastAsia="Calibri"/>
              </w:rPr>
            </w:pPr>
          </w:p>
        </w:tc>
        <w:tc>
          <w:tcPr>
            <w:tcW w:w="993" w:type="dxa"/>
          </w:tcPr>
          <w:p w:rsidR="00E54E21" w:rsidRPr="009D2945" w:rsidRDefault="00E54E21" w:rsidP="009D2945">
            <w:pPr>
              <w:jc w:val="both"/>
              <w:rPr>
                <w:rFonts w:eastAsia="Calibri"/>
              </w:rPr>
            </w:pPr>
          </w:p>
        </w:tc>
        <w:tc>
          <w:tcPr>
            <w:tcW w:w="1275" w:type="dxa"/>
          </w:tcPr>
          <w:p w:rsidR="00E54E21" w:rsidRPr="009D2945" w:rsidRDefault="00E54E21" w:rsidP="009D2945">
            <w:pPr>
              <w:jc w:val="both"/>
              <w:rPr>
                <w:rFonts w:eastAsia="Calibri"/>
              </w:rPr>
            </w:pPr>
          </w:p>
        </w:tc>
        <w:tc>
          <w:tcPr>
            <w:tcW w:w="1241" w:type="dxa"/>
          </w:tcPr>
          <w:p w:rsidR="00E54E21" w:rsidRPr="009D2945" w:rsidRDefault="00E54E21" w:rsidP="009D2945">
            <w:pPr>
              <w:jc w:val="both"/>
              <w:rPr>
                <w:rFonts w:eastAsia="Calibri"/>
              </w:rPr>
            </w:pPr>
          </w:p>
        </w:tc>
      </w:tr>
      <w:tr w:rsidR="00E54E21" w:rsidRPr="00EC55B6" w:rsidTr="001547EA">
        <w:tc>
          <w:tcPr>
            <w:tcW w:w="1642" w:type="dxa"/>
            <w:vMerge/>
          </w:tcPr>
          <w:p w:rsidR="00E54E21" w:rsidRPr="009D2945" w:rsidRDefault="00E54E21" w:rsidP="009D2945">
            <w:pPr>
              <w:jc w:val="both"/>
              <w:rPr>
                <w:rFonts w:eastAsia="Calibri"/>
              </w:rPr>
            </w:pPr>
          </w:p>
        </w:tc>
        <w:tc>
          <w:tcPr>
            <w:tcW w:w="3144" w:type="dxa"/>
            <w:gridSpan w:val="3"/>
          </w:tcPr>
          <w:p w:rsidR="007E4B78" w:rsidRPr="007E4B78" w:rsidRDefault="007E4B78" w:rsidP="007E4B78">
            <w:pPr>
              <w:jc w:val="both"/>
              <w:rPr>
                <w:rFonts w:eastAsia="Calibri"/>
              </w:rPr>
            </w:pPr>
            <w:r w:rsidRPr="007E4B78">
              <w:rPr>
                <w:rFonts w:eastAsia="Calibri"/>
              </w:rPr>
              <w:t>Re-examination</w:t>
            </w:r>
          </w:p>
          <w:p w:rsidR="00E54E21" w:rsidRPr="009D2945" w:rsidRDefault="007E4B78" w:rsidP="007E4B78">
            <w:pPr>
              <w:jc w:val="both"/>
              <w:rPr>
                <w:rFonts w:eastAsia="Calibri"/>
              </w:rPr>
            </w:pPr>
            <w:r w:rsidRPr="007E4B78">
              <w:rPr>
                <w:rFonts w:eastAsia="Calibri"/>
              </w:rPr>
              <w:t>(If necessary)</w:t>
            </w:r>
          </w:p>
        </w:tc>
        <w:tc>
          <w:tcPr>
            <w:tcW w:w="1559" w:type="dxa"/>
          </w:tcPr>
          <w:p w:rsidR="00E54E21" w:rsidRPr="009D2945" w:rsidRDefault="00E54E21" w:rsidP="009D2945">
            <w:pPr>
              <w:jc w:val="both"/>
              <w:rPr>
                <w:rFonts w:eastAsia="Calibri"/>
              </w:rPr>
            </w:pPr>
          </w:p>
        </w:tc>
        <w:tc>
          <w:tcPr>
            <w:tcW w:w="993" w:type="dxa"/>
          </w:tcPr>
          <w:p w:rsidR="00E54E21" w:rsidRPr="009D2945" w:rsidRDefault="00E54E21" w:rsidP="009D2945">
            <w:pPr>
              <w:jc w:val="both"/>
              <w:rPr>
                <w:rFonts w:eastAsia="Calibri"/>
              </w:rPr>
            </w:pPr>
          </w:p>
        </w:tc>
        <w:tc>
          <w:tcPr>
            <w:tcW w:w="1275" w:type="dxa"/>
          </w:tcPr>
          <w:p w:rsidR="00E54E21" w:rsidRPr="009D2945" w:rsidRDefault="00E54E21" w:rsidP="009D2945">
            <w:pPr>
              <w:jc w:val="both"/>
              <w:rPr>
                <w:rFonts w:eastAsia="Calibri"/>
              </w:rPr>
            </w:pPr>
          </w:p>
        </w:tc>
        <w:tc>
          <w:tcPr>
            <w:tcW w:w="1241" w:type="dxa"/>
          </w:tcPr>
          <w:p w:rsidR="00E54E21" w:rsidRPr="009D2945" w:rsidRDefault="00E54E21" w:rsidP="009D2945">
            <w:pPr>
              <w:jc w:val="both"/>
              <w:rPr>
                <w:rFonts w:eastAsia="Calibri"/>
              </w:rPr>
            </w:pPr>
          </w:p>
        </w:tc>
      </w:tr>
      <w:tr w:rsidR="00E54E21" w:rsidRPr="00EC55B6" w:rsidTr="001547EA">
        <w:tc>
          <w:tcPr>
            <w:tcW w:w="1642" w:type="dxa"/>
            <w:vMerge/>
          </w:tcPr>
          <w:p w:rsidR="00E54E21" w:rsidRPr="009D2945" w:rsidRDefault="00E54E21" w:rsidP="009D2945">
            <w:pPr>
              <w:jc w:val="both"/>
              <w:rPr>
                <w:rFonts w:eastAsia="Calibri"/>
              </w:rPr>
            </w:pPr>
          </w:p>
        </w:tc>
        <w:tc>
          <w:tcPr>
            <w:tcW w:w="3144" w:type="dxa"/>
            <w:gridSpan w:val="3"/>
          </w:tcPr>
          <w:p w:rsidR="00E54E21" w:rsidRPr="009D2945" w:rsidRDefault="007E4B78" w:rsidP="009D2945">
            <w:pPr>
              <w:jc w:val="both"/>
              <w:rPr>
                <w:rFonts w:eastAsia="Calibri"/>
              </w:rPr>
            </w:pPr>
            <w:r w:rsidRPr="007E4B78">
              <w:rPr>
                <w:rFonts w:eastAsia="Calibri"/>
              </w:rPr>
              <w:t>Letter of readiness</w:t>
            </w:r>
          </w:p>
        </w:tc>
        <w:tc>
          <w:tcPr>
            <w:tcW w:w="1559" w:type="dxa"/>
          </w:tcPr>
          <w:p w:rsidR="00E54E21" w:rsidRPr="009D2945" w:rsidRDefault="007E4B78" w:rsidP="009D2945">
            <w:pPr>
              <w:jc w:val="both"/>
              <w:rPr>
                <w:rFonts w:eastAsia="Calibri"/>
              </w:rPr>
            </w:pPr>
            <w:r w:rsidRPr="007E4B78">
              <w:rPr>
                <w:rFonts w:eastAsia="Calibri"/>
              </w:rPr>
              <w:t>Received</w:t>
            </w:r>
          </w:p>
        </w:tc>
        <w:tc>
          <w:tcPr>
            <w:tcW w:w="993" w:type="dxa"/>
          </w:tcPr>
          <w:p w:rsidR="00E54E21" w:rsidRPr="009D2945" w:rsidRDefault="00E54E21" w:rsidP="009D2945">
            <w:pPr>
              <w:jc w:val="both"/>
              <w:rPr>
                <w:rFonts w:eastAsia="Calibri"/>
              </w:rPr>
            </w:pPr>
          </w:p>
        </w:tc>
        <w:tc>
          <w:tcPr>
            <w:tcW w:w="1275" w:type="dxa"/>
          </w:tcPr>
          <w:p w:rsidR="00E54E21" w:rsidRPr="009D2945" w:rsidRDefault="00E54E21" w:rsidP="009D2945">
            <w:pPr>
              <w:jc w:val="both"/>
              <w:rPr>
                <w:rFonts w:eastAsia="Calibri"/>
              </w:rPr>
            </w:pPr>
          </w:p>
        </w:tc>
        <w:tc>
          <w:tcPr>
            <w:tcW w:w="1241" w:type="dxa"/>
          </w:tcPr>
          <w:p w:rsidR="00E54E21" w:rsidRPr="009D2945" w:rsidRDefault="00E54E21" w:rsidP="009D2945">
            <w:pPr>
              <w:jc w:val="both"/>
              <w:rPr>
                <w:rFonts w:eastAsia="Calibri"/>
              </w:rPr>
            </w:pPr>
          </w:p>
        </w:tc>
      </w:tr>
      <w:tr w:rsidR="00E54E21" w:rsidRPr="000A2ED1" w:rsidTr="001547EA">
        <w:tc>
          <w:tcPr>
            <w:tcW w:w="1668" w:type="dxa"/>
            <w:gridSpan w:val="2"/>
            <w:vMerge w:val="restart"/>
          </w:tcPr>
          <w:p w:rsidR="00E54E21" w:rsidRPr="009D2945" w:rsidRDefault="00E54E21" w:rsidP="009D2945">
            <w:pPr>
              <w:jc w:val="both"/>
              <w:rPr>
                <w:rFonts w:ascii="Calibri" w:eastAsia="Calibri" w:hAnsi="Calibri"/>
                <w:sz w:val="22"/>
                <w:szCs w:val="22"/>
              </w:rPr>
            </w:pPr>
          </w:p>
        </w:tc>
        <w:tc>
          <w:tcPr>
            <w:tcW w:w="3118" w:type="dxa"/>
            <w:gridSpan w:val="2"/>
          </w:tcPr>
          <w:p w:rsidR="00E54E21" w:rsidRPr="009D2945" w:rsidRDefault="007E4B78" w:rsidP="009D2945">
            <w:pPr>
              <w:jc w:val="both"/>
              <w:rPr>
                <w:rFonts w:eastAsia="Calibri"/>
              </w:rPr>
            </w:pPr>
            <w:r w:rsidRPr="007E4B78">
              <w:rPr>
                <w:rFonts w:eastAsia="Calibri"/>
              </w:rPr>
              <w:t>Forming a group</w:t>
            </w:r>
          </w:p>
        </w:tc>
        <w:tc>
          <w:tcPr>
            <w:tcW w:w="1559" w:type="dxa"/>
          </w:tcPr>
          <w:p w:rsidR="00E54E21" w:rsidRPr="009D2945" w:rsidRDefault="00E54E21" w:rsidP="009D2945">
            <w:pPr>
              <w:jc w:val="both"/>
              <w:rPr>
                <w:rFonts w:ascii="Calibri" w:eastAsia="Calibri" w:hAnsi="Calibri"/>
                <w:sz w:val="22"/>
                <w:szCs w:val="22"/>
              </w:rPr>
            </w:pPr>
          </w:p>
        </w:tc>
        <w:tc>
          <w:tcPr>
            <w:tcW w:w="993" w:type="dxa"/>
          </w:tcPr>
          <w:p w:rsidR="00E54E21" w:rsidRPr="009D2945" w:rsidRDefault="00E54E21" w:rsidP="009D2945">
            <w:pPr>
              <w:jc w:val="both"/>
              <w:rPr>
                <w:rFonts w:ascii="Calibri" w:eastAsia="Calibri" w:hAnsi="Calibri"/>
                <w:sz w:val="22"/>
                <w:szCs w:val="22"/>
              </w:rPr>
            </w:pPr>
          </w:p>
        </w:tc>
        <w:tc>
          <w:tcPr>
            <w:tcW w:w="1275" w:type="dxa"/>
          </w:tcPr>
          <w:p w:rsidR="00E54E21" w:rsidRPr="009D2945" w:rsidRDefault="00E54E21" w:rsidP="009D2945">
            <w:pPr>
              <w:jc w:val="both"/>
              <w:rPr>
                <w:rFonts w:ascii="Calibri" w:eastAsia="Calibri" w:hAnsi="Calibri"/>
                <w:sz w:val="22"/>
                <w:szCs w:val="22"/>
              </w:rPr>
            </w:pPr>
          </w:p>
        </w:tc>
        <w:tc>
          <w:tcPr>
            <w:tcW w:w="1241" w:type="dxa"/>
          </w:tcPr>
          <w:p w:rsidR="00E54E21" w:rsidRPr="009D2945" w:rsidRDefault="00E54E21" w:rsidP="009D2945">
            <w:pPr>
              <w:jc w:val="both"/>
              <w:rPr>
                <w:rFonts w:ascii="Calibri" w:eastAsia="Calibri" w:hAnsi="Calibri"/>
                <w:sz w:val="22"/>
                <w:szCs w:val="22"/>
              </w:rPr>
            </w:pPr>
          </w:p>
        </w:tc>
      </w:tr>
      <w:tr w:rsidR="00E54E21" w:rsidRPr="000A2ED1" w:rsidTr="001547EA">
        <w:tc>
          <w:tcPr>
            <w:tcW w:w="1668" w:type="dxa"/>
            <w:gridSpan w:val="2"/>
            <w:vMerge/>
          </w:tcPr>
          <w:p w:rsidR="00E54E21" w:rsidRPr="009D2945" w:rsidRDefault="00E54E21" w:rsidP="009D2945">
            <w:pPr>
              <w:jc w:val="both"/>
              <w:rPr>
                <w:rFonts w:ascii="Calibri" w:eastAsia="Calibri" w:hAnsi="Calibri"/>
                <w:sz w:val="22"/>
                <w:szCs w:val="22"/>
              </w:rPr>
            </w:pPr>
          </w:p>
        </w:tc>
        <w:tc>
          <w:tcPr>
            <w:tcW w:w="3118" w:type="dxa"/>
            <w:gridSpan w:val="2"/>
          </w:tcPr>
          <w:p w:rsidR="00E54E21" w:rsidRPr="009D2945" w:rsidRDefault="007E4B78" w:rsidP="009D2945">
            <w:pPr>
              <w:jc w:val="both"/>
              <w:rPr>
                <w:rFonts w:eastAsia="Calibri"/>
              </w:rPr>
            </w:pPr>
            <w:r w:rsidRPr="007E4B78">
              <w:rPr>
                <w:rFonts w:eastAsia="Calibri"/>
              </w:rPr>
              <w:t>On-site inspection</w:t>
            </w:r>
          </w:p>
        </w:tc>
        <w:tc>
          <w:tcPr>
            <w:tcW w:w="1559" w:type="dxa"/>
          </w:tcPr>
          <w:p w:rsidR="00E54E21" w:rsidRPr="009D2945" w:rsidRDefault="00E54E21" w:rsidP="009D2945">
            <w:pPr>
              <w:jc w:val="both"/>
              <w:rPr>
                <w:rFonts w:ascii="Calibri" w:eastAsia="Calibri" w:hAnsi="Calibri"/>
                <w:sz w:val="22"/>
                <w:szCs w:val="22"/>
              </w:rPr>
            </w:pPr>
          </w:p>
        </w:tc>
        <w:tc>
          <w:tcPr>
            <w:tcW w:w="993" w:type="dxa"/>
          </w:tcPr>
          <w:p w:rsidR="00E54E21" w:rsidRPr="009D2945" w:rsidRDefault="00E54E21" w:rsidP="009D2945">
            <w:pPr>
              <w:jc w:val="both"/>
              <w:rPr>
                <w:rFonts w:ascii="Calibri" w:eastAsia="Calibri" w:hAnsi="Calibri"/>
                <w:sz w:val="22"/>
                <w:szCs w:val="22"/>
              </w:rPr>
            </w:pPr>
          </w:p>
        </w:tc>
        <w:tc>
          <w:tcPr>
            <w:tcW w:w="1275" w:type="dxa"/>
          </w:tcPr>
          <w:p w:rsidR="00E54E21" w:rsidRPr="009D2945" w:rsidRDefault="00E54E21" w:rsidP="009D2945">
            <w:pPr>
              <w:jc w:val="both"/>
              <w:rPr>
                <w:rFonts w:ascii="Calibri" w:eastAsia="Calibri" w:hAnsi="Calibri"/>
                <w:sz w:val="22"/>
                <w:szCs w:val="22"/>
              </w:rPr>
            </w:pPr>
          </w:p>
        </w:tc>
        <w:tc>
          <w:tcPr>
            <w:tcW w:w="1241" w:type="dxa"/>
          </w:tcPr>
          <w:p w:rsidR="00E54E21" w:rsidRPr="009D2945" w:rsidRDefault="00E54E21" w:rsidP="009D2945">
            <w:pPr>
              <w:jc w:val="both"/>
              <w:rPr>
                <w:rFonts w:ascii="Calibri" w:eastAsia="Calibri" w:hAnsi="Calibri"/>
                <w:sz w:val="22"/>
                <w:szCs w:val="22"/>
              </w:rPr>
            </w:pPr>
          </w:p>
        </w:tc>
      </w:tr>
      <w:tr w:rsidR="00E54E21" w:rsidRPr="000A2ED1" w:rsidTr="001547EA">
        <w:tc>
          <w:tcPr>
            <w:tcW w:w="1668" w:type="dxa"/>
            <w:gridSpan w:val="2"/>
            <w:vMerge/>
          </w:tcPr>
          <w:p w:rsidR="00E54E21" w:rsidRPr="009D2945" w:rsidRDefault="00E54E21" w:rsidP="009D2945">
            <w:pPr>
              <w:jc w:val="both"/>
              <w:rPr>
                <w:rFonts w:ascii="Calibri" w:eastAsia="Calibri" w:hAnsi="Calibri"/>
                <w:sz w:val="22"/>
                <w:szCs w:val="22"/>
              </w:rPr>
            </w:pPr>
          </w:p>
        </w:tc>
        <w:tc>
          <w:tcPr>
            <w:tcW w:w="3118" w:type="dxa"/>
            <w:gridSpan w:val="2"/>
          </w:tcPr>
          <w:p w:rsidR="00E54E21" w:rsidRPr="009D2945" w:rsidRDefault="007E4B78" w:rsidP="009D2945">
            <w:pPr>
              <w:jc w:val="both"/>
              <w:rPr>
                <w:rFonts w:eastAsia="Calibri"/>
              </w:rPr>
            </w:pPr>
            <w:r w:rsidRPr="007E4B78">
              <w:rPr>
                <w:rFonts w:eastAsia="Calibri"/>
              </w:rPr>
              <w:t>Report on the survey</w:t>
            </w:r>
          </w:p>
        </w:tc>
        <w:tc>
          <w:tcPr>
            <w:tcW w:w="1559" w:type="dxa"/>
          </w:tcPr>
          <w:p w:rsidR="00E54E21" w:rsidRPr="009D2945" w:rsidRDefault="00E54E21" w:rsidP="009D2945">
            <w:pPr>
              <w:jc w:val="both"/>
              <w:rPr>
                <w:rFonts w:ascii="Calibri" w:eastAsia="Calibri" w:hAnsi="Calibri"/>
                <w:sz w:val="22"/>
                <w:szCs w:val="22"/>
              </w:rPr>
            </w:pPr>
          </w:p>
        </w:tc>
        <w:tc>
          <w:tcPr>
            <w:tcW w:w="993" w:type="dxa"/>
          </w:tcPr>
          <w:p w:rsidR="00E54E21" w:rsidRPr="009D2945" w:rsidRDefault="00E54E21" w:rsidP="009D2945">
            <w:pPr>
              <w:jc w:val="both"/>
              <w:rPr>
                <w:rFonts w:ascii="Calibri" w:eastAsia="Calibri" w:hAnsi="Calibri"/>
                <w:sz w:val="22"/>
                <w:szCs w:val="22"/>
              </w:rPr>
            </w:pPr>
          </w:p>
        </w:tc>
        <w:tc>
          <w:tcPr>
            <w:tcW w:w="1275" w:type="dxa"/>
          </w:tcPr>
          <w:p w:rsidR="00E54E21" w:rsidRPr="009D2945" w:rsidRDefault="00E54E21" w:rsidP="009D2945">
            <w:pPr>
              <w:jc w:val="both"/>
              <w:rPr>
                <w:rFonts w:ascii="Calibri" w:eastAsia="Calibri" w:hAnsi="Calibri"/>
                <w:sz w:val="22"/>
                <w:szCs w:val="22"/>
              </w:rPr>
            </w:pPr>
          </w:p>
        </w:tc>
        <w:tc>
          <w:tcPr>
            <w:tcW w:w="1241" w:type="dxa"/>
          </w:tcPr>
          <w:p w:rsidR="00E54E21" w:rsidRPr="009D2945" w:rsidRDefault="00E54E21" w:rsidP="009D2945">
            <w:pPr>
              <w:jc w:val="both"/>
              <w:rPr>
                <w:rFonts w:ascii="Calibri" w:eastAsia="Calibri" w:hAnsi="Calibri"/>
                <w:sz w:val="22"/>
                <w:szCs w:val="22"/>
              </w:rPr>
            </w:pPr>
          </w:p>
        </w:tc>
      </w:tr>
      <w:tr w:rsidR="00E54E21" w:rsidRPr="00386651" w:rsidTr="001547EA">
        <w:tc>
          <w:tcPr>
            <w:tcW w:w="1668" w:type="dxa"/>
            <w:gridSpan w:val="2"/>
            <w:vMerge/>
          </w:tcPr>
          <w:p w:rsidR="00E54E21" w:rsidRPr="009D2945" w:rsidRDefault="00E54E21" w:rsidP="009D2945">
            <w:pPr>
              <w:jc w:val="both"/>
              <w:rPr>
                <w:rFonts w:eastAsia="Calibri"/>
              </w:rPr>
            </w:pPr>
          </w:p>
        </w:tc>
        <w:tc>
          <w:tcPr>
            <w:tcW w:w="3118" w:type="dxa"/>
            <w:gridSpan w:val="2"/>
          </w:tcPr>
          <w:p w:rsidR="00E54E21" w:rsidRPr="009D2945" w:rsidRDefault="007E4B78" w:rsidP="009D2945">
            <w:pPr>
              <w:jc w:val="both"/>
              <w:rPr>
                <w:rFonts w:eastAsia="Calibri"/>
              </w:rPr>
            </w:pPr>
            <w:r w:rsidRPr="007E4B78">
              <w:rPr>
                <w:rFonts w:eastAsia="Calibri"/>
              </w:rPr>
              <w:t>Consolidated report</w:t>
            </w:r>
          </w:p>
        </w:tc>
        <w:tc>
          <w:tcPr>
            <w:tcW w:w="1559" w:type="dxa"/>
          </w:tcPr>
          <w:p w:rsidR="00E54E21" w:rsidRPr="009D2945" w:rsidRDefault="00E54E21" w:rsidP="009D2945">
            <w:pPr>
              <w:jc w:val="both"/>
              <w:rPr>
                <w:rFonts w:eastAsia="Calibri"/>
              </w:rPr>
            </w:pPr>
          </w:p>
        </w:tc>
        <w:tc>
          <w:tcPr>
            <w:tcW w:w="993" w:type="dxa"/>
          </w:tcPr>
          <w:p w:rsidR="00E54E21" w:rsidRPr="009D2945" w:rsidRDefault="00E54E21" w:rsidP="009D2945">
            <w:pPr>
              <w:jc w:val="both"/>
              <w:rPr>
                <w:rFonts w:eastAsia="Calibri"/>
              </w:rPr>
            </w:pPr>
          </w:p>
        </w:tc>
        <w:tc>
          <w:tcPr>
            <w:tcW w:w="1275" w:type="dxa"/>
          </w:tcPr>
          <w:p w:rsidR="00E54E21" w:rsidRPr="009D2945" w:rsidRDefault="00E54E21" w:rsidP="009D2945">
            <w:pPr>
              <w:jc w:val="both"/>
              <w:rPr>
                <w:rFonts w:eastAsia="Calibri"/>
              </w:rPr>
            </w:pPr>
          </w:p>
        </w:tc>
        <w:tc>
          <w:tcPr>
            <w:tcW w:w="1241" w:type="dxa"/>
          </w:tcPr>
          <w:p w:rsidR="00E54E21" w:rsidRPr="009D2945" w:rsidRDefault="00E54E21" w:rsidP="009D2945">
            <w:pPr>
              <w:jc w:val="both"/>
              <w:rPr>
                <w:rFonts w:eastAsia="Calibri"/>
              </w:rPr>
            </w:pPr>
          </w:p>
        </w:tc>
      </w:tr>
      <w:tr w:rsidR="00E54E21" w:rsidRPr="00386651" w:rsidTr="001547EA">
        <w:tc>
          <w:tcPr>
            <w:tcW w:w="1668" w:type="dxa"/>
            <w:gridSpan w:val="2"/>
            <w:vMerge/>
          </w:tcPr>
          <w:p w:rsidR="00E54E21" w:rsidRPr="009D2945" w:rsidRDefault="00E54E21" w:rsidP="009D2945">
            <w:pPr>
              <w:jc w:val="both"/>
              <w:rPr>
                <w:rFonts w:eastAsia="Calibri"/>
              </w:rPr>
            </w:pPr>
          </w:p>
        </w:tc>
        <w:tc>
          <w:tcPr>
            <w:tcW w:w="3118" w:type="dxa"/>
            <w:gridSpan w:val="2"/>
          </w:tcPr>
          <w:p w:rsidR="007E4B78" w:rsidRPr="004F17E3" w:rsidRDefault="007E4B78" w:rsidP="007E4B78">
            <w:pPr>
              <w:jc w:val="both"/>
              <w:rPr>
                <w:rFonts w:eastAsia="Calibri"/>
                <w:lang w:val="en-US"/>
              </w:rPr>
            </w:pPr>
            <w:r w:rsidRPr="004F17E3">
              <w:rPr>
                <w:rFonts w:eastAsia="Calibri"/>
                <w:lang w:val="en-US"/>
              </w:rPr>
              <w:t>area (on paper)</w:t>
            </w:r>
          </w:p>
          <w:p w:rsidR="00E54E21" w:rsidRPr="004F17E3" w:rsidRDefault="007E4B78" w:rsidP="007E4B78">
            <w:pPr>
              <w:jc w:val="both"/>
              <w:rPr>
                <w:rFonts w:eastAsia="Calibri"/>
                <w:lang w:val="en-US"/>
              </w:rPr>
            </w:pPr>
            <w:r w:rsidRPr="004F17E3">
              <w:rPr>
                <w:rFonts w:eastAsia="Calibri"/>
                <w:lang w:val="en-US"/>
              </w:rPr>
              <w:t>accreditation (electr.)</w:t>
            </w:r>
          </w:p>
        </w:tc>
        <w:tc>
          <w:tcPr>
            <w:tcW w:w="1559" w:type="dxa"/>
          </w:tcPr>
          <w:p w:rsidR="00E54E21" w:rsidRPr="009D2945" w:rsidRDefault="00E54E21" w:rsidP="009D2945">
            <w:pPr>
              <w:jc w:val="both"/>
              <w:rPr>
                <w:rFonts w:ascii="Calibri" w:eastAsia="Calibri" w:hAnsi="Calibri"/>
                <w:sz w:val="22"/>
                <w:szCs w:val="22"/>
                <w:u w:val="single"/>
              </w:rPr>
            </w:pPr>
            <w:r w:rsidRPr="009D2945">
              <w:rPr>
                <w:rFonts w:ascii="Calibri" w:eastAsia="Calibri" w:hAnsi="Calibri"/>
                <w:sz w:val="22"/>
                <w:szCs w:val="22"/>
                <w:u w:val="single"/>
              </w:rPr>
              <w:t>Стр.</w:t>
            </w:r>
          </w:p>
          <w:p w:rsidR="00E54E21" w:rsidRPr="009D2945" w:rsidRDefault="00E54E21" w:rsidP="009D2945">
            <w:pPr>
              <w:jc w:val="both"/>
              <w:rPr>
                <w:rFonts w:eastAsia="Calibri"/>
                <w:u w:val="single"/>
              </w:rPr>
            </w:pPr>
            <w:r w:rsidRPr="009D2945">
              <w:rPr>
                <w:rFonts w:ascii="Calibri" w:eastAsia="Calibri" w:hAnsi="Calibri"/>
                <w:sz w:val="22"/>
                <w:szCs w:val="22"/>
              </w:rPr>
              <w:t>Стр.</w:t>
            </w:r>
          </w:p>
        </w:tc>
        <w:tc>
          <w:tcPr>
            <w:tcW w:w="993" w:type="dxa"/>
          </w:tcPr>
          <w:p w:rsidR="00E54E21" w:rsidRPr="009D2945" w:rsidRDefault="00E54E21" w:rsidP="009D2945">
            <w:pPr>
              <w:jc w:val="both"/>
              <w:rPr>
                <w:rFonts w:eastAsia="Calibri"/>
              </w:rPr>
            </w:pPr>
          </w:p>
        </w:tc>
        <w:tc>
          <w:tcPr>
            <w:tcW w:w="1275" w:type="dxa"/>
          </w:tcPr>
          <w:p w:rsidR="00E54E21" w:rsidRPr="009D2945" w:rsidRDefault="00E54E21" w:rsidP="009D2945">
            <w:pPr>
              <w:jc w:val="both"/>
              <w:rPr>
                <w:rFonts w:eastAsia="Calibri"/>
              </w:rPr>
            </w:pPr>
          </w:p>
        </w:tc>
        <w:tc>
          <w:tcPr>
            <w:tcW w:w="1241" w:type="dxa"/>
          </w:tcPr>
          <w:p w:rsidR="00E54E21" w:rsidRPr="009D2945" w:rsidRDefault="00E54E21" w:rsidP="009D2945">
            <w:pPr>
              <w:jc w:val="both"/>
              <w:rPr>
                <w:rFonts w:eastAsia="Calibri"/>
              </w:rPr>
            </w:pPr>
          </w:p>
        </w:tc>
      </w:tr>
      <w:tr w:rsidR="00386651" w:rsidRPr="006A601B" w:rsidTr="001547EA">
        <w:tc>
          <w:tcPr>
            <w:tcW w:w="1668" w:type="dxa"/>
            <w:gridSpan w:val="2"/>
          </w:tcPr>
          <w:p w:rsidR="00386651" w:rsidRPr="001100ED" w:rsidRDefault="001100ED" w:rsidP="009D2945">
            <w:pPr>
              <w:jc w:val="both"/>
              <w:rPr>
                <w:rFonts w:eastAsia="Calibri"/>
                <w:lang w:val="en-US"/>
              </w:rPr>
            </w:pPr>
            <w:r w:rsidRPr="00F810E6">
              <w:rPr>
                <w:rStyle w:val="shorttext"/>
                <w:lang w:val="en-US"/>
              </w:rPr>
              <w:t>Department of Economic Analysis and Accounting</w:t>
            </w:r>
          </w:p>
        </w:tc>
        <w:tc>
          <w:tcPr>
            <w:tcW w:w="3118" w:type="dxa"/>
            <w:gridSpan w:val="2"/>
          </w:tcPr>
          <w:p w:rsidR="007E4B78" w:rsidRPr="004F17E3" w:rsidRDefault="007E4B78" w:rsidP="007E4B78">
            <w:pPr>
              <w:jc w:val="both"/>
              <w:rPr>
                <w:rFonts w:eastAsia="Calibri"/>
                <w:lang w:val="en-US"/>
              </w:rPr>
            </w:pPr>
            <w:r w:rsidRPr="004F17E3">
              <w:rPr>
                <w:rFonts w:eastAsia="Calibri"/>
                <w:lang w:val="en-US"/>
              </w:rPr>
              <w:t>Verification of documents on</w:t>
            </w:r>
          </w:p>
          <w:p w:rsidR="00386651" w:rsidRPr="007E4B78" w:rsidRDefault="007E4B78" w:rsidP="007E4B78">
            <w:pPr>
              <w:jc w:val="both"/>
              <w:rPr>
                <w:rFonts w:eastAsia="Calibri"/>
                <w:lang w:val="en-US"/>
              </w:rPr>
            </w:pPr>
            <w:r w:rsidRPr="007E4B78">
              <w:rPr>
                <w:rFonts w:eastAsia="Calibri"/>
                <w:lang w:val="en-US"/>
              </w:rPr>
              <w:t>payment for technical expert (s)</w:t>
            </w:r>
          </w:p>
        </w:tc>
        <w:tc>
          <w:tcPr>
            <w:tcW w:w="1559" w:type="dxa"/>
          </w:tcPr>
          <w:p w:rsidR="00386651" w:rsidRPr="007E4B78" w:rsidRDefault="00386651" w:rsidP="009D2945">
            <w:pPr>
              <w:jc w:val="both"/>
              <w:rPr>
                <w:rFonts w:eastAsia="Calibri"/>
                <w:lang w:val="en-US"/>
              </w:rPr>
            </w:pPr>
          </w:p>
        </w:tc>
        <w:tc>
          <w:tcPr>
            <w:tcW w:w="993" w:type="dxa"/>
          </w:tcPr>
          <w:p w:rsidR="00386651" w:rsidRPr="007E4B78" w:rsidRDefault="00386651" w:rsidP="009D2945">
            <w:pPr>
              <w:jc w:val="both"/>
              <w:rPr>
                <w:rFonts w:eastAsia="Calibri"/>
                <w:lang w:val="en-US"/>
              </w:rPr>
            </w:pPr>
          </w:p>
        </w:tc>
        <w:tc>
          <w:tcPr>
            <w:tcW w:w="1275" w:type="dxa"/>
          </w:tcPr>
          <w:p w:rsidR="00386651" w:rsidRPr="007E4B78" w:rsidRDefault="00386651" w:rsidP="009D2945">
            <w:pPr>
              <w:jc w:val="both"/>
              <w:rPr>
                <w:rFonts w:eastAsia="Calibri"/>
                <w:lang w:val="en-US"/>
              </w:rPr>
            </w:pPr>
          </w:p>
        </w:tc>
        <w:tc>
          <w:tcPr>
            <w:tcW w:w="1241" w:type="dxa"/>
          </w:tcPr>
          <w:p w:rsidR="00386651" w:rsidRPr="007E4B78" w:rsidRDefault="00386651" w:rsidP="009D2945">
            <w:pPr>
              <w:jc w:val="both"/>
              <w:rPr>
                <w:rFonts w:eastAsia="Calibri"/>
                <w:lang w:val="en-US"/>
              </w:rPr>
            </w:pPr>
          </w:p>
        </w:tc>
      </w:tr>
      <w:tr w:rsidR="009A7561" w:rsidRPr="009A7561" w:rsidTr="001547EA">
        <w:tc>
          <w:tcPr>
            <w:tcW w:w="1668" w:type="dxa"/>
            <w:gridSpan w:val="2"/>
            <w:vMerge w:val="restart"/>
          </w:tcPr>
          <w:p w:rsidR="009A7561" w:rsidRPr="007E4B78" w:rsidRDefault="007E4B78" w:rsidP="009D2945">
            <w:pPr>
              <w:jc w:val="both"/>
              <w:rPr>
                <w:rFonts w:eastAsia="Calibri"/>
                <w:lang w:val="en-US"/>
              </w:rPr>
            </w:pPr>
            <w:r w:rsidRPr="007E4B78">
              <w:rPr>
                <w:rFonts w:eastAsia="Calibri"/>
                <w:lang w:val="en-US"/>
              </w:rPr>
              <w:t>Secretary of the Accreditation Panel *</w:t>
            </w:r>
          </w:p>
        </w:tc>
        <w:tc>
          <w:tcPr>
            <w:tcW w:w="3118" w:type="dxa"/>
            <w:gridSpan w:val="2"/>
          </w:tcPr>
          <w:p w:rsidR="009A7561" w:rsidRPr="009D2945" w:rsidRDefault="007E4B78" w:rsidP="009D2945">
            <w:pPr>
              <w:jc w:val="both"/>
              <w:rPr>
                <w:rFonts w:eastAsia="Calibri"/>
              </w:rPr>
            </w:pPr>
            <w:r w:rsidRPr="007E4B78">
              <w:rPr>
                <w:rFonts w:eastAsia="Calibri"/>
              </w:rPr>
              <w:t>materials on the commission</w:t>
            </w:r>
          </w:p>
        </w:tc>
        <w:tc>
          <w:tcPr>
            <w:tcW w:w="1559" w:type="dxa"/>
          </w:tcPr>
          <w:p w:rsidR="009A7561" w:rsidRPr="009D2945" w:rsidRDefault="009A7561" w:rsidP="009D2945">
            <w:pPr>
              <w:jc w:val="both"/>
              <w:rPr>
                <w:rFonts w:eastAsia="Calibri"/>
              </w:rPr>
            </w:pPr>
          </w:p>
        </w:tc>
        <w:tc>
          <w:tcPr>
            <w:tcW w:w="993" w:type="dxa"/>
          </w:tcPr>
          <w:p w:rsidR="009A7561" w:rsidRPr="009D2945" w:rsidRDefault="009A7561" w:rsidP="009D2945">
            <w:pPr>
              <w:jc w:val="both"/>
              <w:rPr>
                <w:rFonts w:eastAsia="Calibri"/>
              </w:rPr>
            </w:pPr>
          </w:p>
        </w:tc>
        <w:tc>
          <w:tcPr>
            <w:tcW w:w="1275" w:type="dxa"/>
          </w:tcPr>
          <w:p w:rsidR="009A7561" w:rsidRPr="009D2945" w:rsidRDefault="009A7561" w:rsidP="009D2945">
            <w:pPr>
              <w:jc w:val="both"/>
              <w:rPr>
                <w:rFonts w:eastAsia="Calibri"/>
              </w:rPr>
            </w:pPr>
          </w:p>
        </w:tc>
        <w:tc>
          <w:tcPr>
            <w:tcW w:w="1241" w:type="dxa"/>
          </w:tcPr>
          <w:p w:rsidR="009A7561" w:rsidRPr="009D2945" w:rsidRDefault="009A7561" w:rsidP="009D2945">
            <w:pPr>
              <w:jc w:val="both"/>
              <w:rPr>
                <w:rFonts w:eastAsia="Calibri"/>
              </w:rPr>
            </w:pPr>
          </w:p>
        </w:tc>
      </w:tr>
      <w:tr w:rsidR="009A7561" w:rsidRPr="009A7561" w:rsidTr="001547EA">
        <w:tc>
          <w:tcPr>
            <w:tcW w:w="1668" w:type="dxa"/>
            <w:gridSpan w:val="2"/>
            <w:vMerge/>
          </w:tcPr>
          <w:p w:rsidR="009A7561" w:rsidRPr="009D2945" w:rsidRDefault="009A7561" w:rsidP="009D2945">
            <w:pPr>
              <w:jc w:val="both"/>
              <w:rPr>
                <w:rFonts w:eastAsia="Calibri"/>
              </w:rPr>
            </w:pPr>
          </w:p>
        </w:tc>
        <w:tc>
          <w:tcPr>
            <w:tcW w:w="3118" w:type="dxa"/>
            <w:gridSpan w:val="2"/>
          </w:tcPr>
          <w:p w:rsidR="009A7561" w:rsidRPr="009D2945" w:rsidRDefault="007E4B78" w:rsidP="009D2945">
            <w:pPr>
              <w:jc w:val="both"/>
              <w:rPr>
                <w:rFonts w:eastAsia="Calibri"/>
              </w:rPr>
            </w:pPr>
            <w:r w:rsidRPr="007E4B78">
              <w:rPr>
                <w:rFonts w:eastAsia="Calibri"/>
              </w:rPr>
              <w:t>decision</w:t>
            </w:r>
          </w:p>
        </w:tc>
        <w:tc>
          <w:tcPr>
            <w:tcW w:w="1559" w:type="dxa"/>
          </w:tcPr>
          <w:p w:rsidR="009A7561" w:rsidRPr="009D2945" w:rsidRDefault="009A7561" w:rsidP="009D2945">
            <w:pPr>
              <w:jc w:val="both"/>
              <w:rPr>
                <w:rFonts w:eastAsia="Calibri"/>
              </w:rPr>
            </w:pPr>
          </w:p>
        </w:tc>
        <w:tc>
          <w:tcPr>
            <w:tcW w:w="993" w:type="dxa"/>
          </w:tcPr>
          <w:p w:rsidR="009A7561" w:rsidRPr="009D2945" w:rsidRDefault="009A7561" w:rsidP="009D2945">
            <w:pPr>
              <w:jc w:val="both"/>
              <w:rPr>
                <w:rFonts w:eastAsia="Calibri"/>
              </w:rPr>
            </w:pPr>
          </w:p>
        </w:tc>
        <w:tc>
          <w:tcPr>
            <w:tcW w:w="1275" w:type="dxa"/>
          </w:tcPr>
          <w:p w:rsidR="009A7561" w:rsidRPr="009D2945" w:rsidRDefault="009A7561" w:rsidP="009D2945">
            <w:pPr>
              <w:jc w:val="both"/>
              <w:rPr>
                <w:rFonts w:eastAsia="Calibri"/>
              </w:rPr>
            </w:pPr>
          </w:p>
        </w:tc>
        <w:tc>
          <w:tcPr>
            <w:tcW w:w="1241" w:type="dxa"/>
          </w:tcPr>
          <w:p w:rsidR="009A7561" w:rsidRPr="009D2945" w:rsidRDefault="009A7561" w:rsidP="009D2945">
            <w:pPr>
              <w:jc w:val="both"/>
              <w:rPr>
                <w:rFonts w:eastAsia="Calibri"/>
              </w:rPr>
            </w:pPr>
          </w:p>
        </w:tc>
      </w:tr>
    </w:tbl>
    <w:p w:rsidR="002D6F17" w:rsidRDefault="002D6F17" w:rsidP="00784AF2">
      <w:pPr>
        <w:jc w:val="both"/>
        <w:rPr>
          <w:lang w:val="en-US"/>
        </w:rPr>
      </w:pPr>
    </w:p>
    <w:p w:rsidR="002D6F17" w:rsidRPr="00F810E6" w:rsidRDefault="002D6F17" w:rsidP="00D00D8B">
      <w:pPr>
        <w:tabs>
          <w:tab w:val="left" w:pos="993"/>
        </w:tabs>
        <w:ind w:firstLine="567"/>
        <w:jc w:val="both"/>
        <w:rPr>
          <w:sz w:val="28"/>
          <w:szCs w:val="28"/>
          <w:lang w:val="en-US"/>
        </w:rPr>
      </w:pPr>
      <w:r w:rsidRPr="00F810E6">
        <w:rPr>
          <w:sz w:val="28"/>
          <w:szCs w:val="28"/>
          <w:lang w:val="en-US"/>
        </w:rPr>
        <w:t>* The secretary of the commission applies the following documents to the Case of the "Accreditation Body":</w:t>
      </w:r>
    </w:p>
    <w:p w:rsidR="002D6F17" w:rsidRPr="00F810E6" w:rsidRDefault="002D6F17" w:rsidP="00D00D8B">
      <w:pPr>
        <w:tabs>
          <w:tab w:val="left" w:pos="993"/>
        </w:tabs>
        <w:ind w:firstLine="567"/>
        <w:jc w:val="both"/>
        <w:rPr>
          <w:sz w:val="28"/>
          <w:szCs w:val="28"/>
          <w:lang w:val="en-US"/>
        </w:rPr>
      </w:pPr>
      <w:r w:rsidRPr="00F810E6">
        <w:rPr>
          <w:sz w:val="28"/>
          <w:szCs w:val="28"/>
          <w:lang w:val="en-US"/>
        </w:rPr>
        <w:t>1) a copy of the protocol of the accreditation committee;</w:t>
      </w:r>
    </w:p>
    <w:p w:rsidR="002D6F17" w:rsidRPr="00F810E6" w:rsidRDefault="002D6F17" w:rsidP="00D00D8B">
      <w:pPr>
        <w:tabs>
          <w:tab w:val="left" w:pos="993"/>
        </w:tabs>
        <w:ind w:firstLine="567"/>
        <w:jc w:val="both"/>
        <w:rPr>
          <w:sz w:val="28"/>
          <w:szCs w:val="28"/>
          <w:lang w:val="en-US"/>
        </w:rPr>
      </w:pPr>
      <w:r w:rsidRPr="00F810E6">
        <w:rPr>
          <w:sz w:val="28"/>
          <w:szCs w:val="28"/>
          <w:lang w:val="en-US"/>
        </w:rPr>
        <w:t>2) a copy of the decision of the General Director (order);</w:t>
      </w:r>
    </w:p>
    <w:p w:rsidR="002D6F17" w:rsidRPr="00F810E6" w:rsidRDefault="002D6F17" w:rsidP="00D00D8B">
      <w:pPr>
        <w:tabs>
          <w:tab w:val="left" w:pos="993"/>
        </w:tabs>
        <w:ind w:firstLine="567"/>
        <w:jc w:val="both"/>
        <w:rPr>
          <w:sz w:val="28"/>
          <w:szCs w:val="28"/>
          <w:lang w:val="en-US"/>
        </w:rPr>
      </w:pPr>
      <w:r w:rsidRPr="00F810E6">
        <w:rPr>
          <w:sz w:val="28"/>
          <w:szCs w:val="28"/>
          <w:lang w:val="en-US"/>
        </w:rPr>
        <w:t>3) a copy of the notification letter;</w:t>
      </w:r>
    </w:p>
    <w:p w:rsidR="002D6F17" w:rsidRPr="00F810E6" w:rsidRDefault="002D6F17" w:rsidP="00D00D8B">
      <w:pPr>
        <w:tabs>
          <w:tab w:val="left" w:pos="993"/>
        </w:tabs>
        <w:ind w:firstLine="567"/>
        <w:jc w:val="both"/>
        <w:rPr>
          <w:sz w:val="28"/>
          <w:szCs w:val="28"/>
          <w:lang w:val="en-US"/>
        </w:rPr>
      </w:pPr>
      <w:r w:rsidRPr="00F810E6">
        <w:rPr>
          <w:sz w:val="28"/>
          <w:szCs w:val="28"/>
          <w:lang w:val="en-US"/>
        </w:rPr>
        <w:t>4) a copy of the post-accreditation agreement / supplementary agreement;</w:t>
      </w:r>
    </w:p>
    <w:p w:rsidR="002D6F17" w:rsidRPr="00F810E6" w:rsidRDefault="002D6F17" w:rsidP="00D00D8B">
      <w:pPr>
        <w:tabs>
          <w:tab w:val="left" w:pos="993"/>
        </w:tabs>
        <w:ind w:firstLine="567"/>
        <w:jc w:val="both"/>
        <w:rPr>
          <w:sz w:val="28"/>
          <w:szCs w:val="28"/>
          <w:lang w:val="en-US"/>
        </w:rPr>
      </w:pPr>
      <w:r w:rsidRPr="00F810E6">
        <w:rPr>
          <w:sz w:val="28"/>
          <w:szCs w:val="28"/>
          <w:lang w:val="en-US"/>
        </w:rPr>
        <w:t>5) a copy of the accreditation certificate.</w:t>
      </w:r>
    </w:p>
    <w:p w:rsidR="002D6F17" w:rsidRPr="00F810E6" w:rsidRDefault="002D6F17" w:rsidP="00390018">
      <w:pPr>
        <w:ind w:firstLine="567"/>
        <w:jc w:val="both"/>
        <w:rPr>
          <w:sz w:val="28"/>
          <w:szCs w:val="28"/>
          <w:lang w:val="en-US"/>
        </w:rPr>
      </w:pPr>
      <w:r w:rsidRPr="00F810E6">
        <w:rPr>
          <w:sz w:val="28"/>
          <w:szCs w:val="28"/>
          <w:lang w:val="en-US"/>
        </w:rPr>
        <w:t>If the application and / or the documents attached to it do not correspond to the established forms of the order of the Minister of Industry and Trade of the Republic of Kazakhstan dated 29.10.2008, No. 430, as amended by the acting President. Minister for Investment and Development of the Republic of Kazakhstan as of 01.06.2016 No. 462 and / or Annexes D, E and F,And, to the RI Instruction 03-07.09 NCA, or the documents are not presented in full (the list of documents is specified in clause 5.2 of the Instruction RI 03-07.09), the responsible specialist of the UOS (responsible for processing applications within five working days, calculated from the day of its receipts, return them to the applicant by mail or hand it over to the applicant's representative on purpose</w:t>
      </w:r>
    </w:p>
    <w:p w:rsidR="002D6F17" w:rsidRPr="00F810E6" w:rsidRDefault="002D6F17" w:rsidP="00D00D8B">
      <w:pPr>
        <w:ind w:firstLine="567"/>
        <w:jc w:val="both"/>
        <w:rPr>
          <w:sz w:val="28"/>
          <w:szCs w:val="28"/>
          <w:lang w:val="en-US"/>
        </w:rPr>
      </w:pPr>
      <w:r w:rsidRPr="00F810E6">
        <w:rPr>
          <w:sz w:val="28"/>
          <w:szCs w:val="28"/>
          <w:lang w:val="en-US"/>
        </w:rPr>
        <w:t>With a cover letter signed by the head of the NCA (Head of the Representative Office of LLP "NCA" in Almaty), indicating the reasons for the return.</w:t>
      </w:r>
    </w:p>
    <w:p w:rsidR="002D6F17" w:rsidRPr="00F810E6" w:rsidRDefault="002D6F17" w:rsidP="00D00D8B">
      <w:pPr>
        <w:ind w:firstLine="567"/>
        <w:jc w:val="both"/>
        <w:rPr>
          <w:sz w:val="28"/>
          <w:szCs w:val="28"/>
          <w:lang w:val="en-US"/>
        </w:rPr>
      </w:pPr>
      <w:r w:rsidRPr="00F810E6">
        <w:rPr>
          <w:sz w:val="28"/>
          <w:szCs w:val="28"/>
          <w:lang w:val="en-US"/>
        </w:rPr>
        <w:t>If the submitted application and attached documents comply with the established forms and the complete completeness of the documents in accordance with paragraph 5.2 of the Instruction RI 03-07.09, including those registered in the Representative Office of LLP "NCA" in Almaty, the Office for Conformity Assessment conducts an analysis of resources for the presence of appraisers And technical experts in accordance with the applicant's accreditation area.</w:t>
      </w:r>
    </w:p>
    <w:p w:rsidR="00390018" w:rsidRPr="00F810E6" w:rsidRDefault="002D6F17" w:rsidP="00D00D8B">
      <w:pPr>
        <w:ind w:firstLine="567"/>
        <w:jc w:val="both"/>
        <w:rPr>
          <w:sz w:val="28"/>
          <w:szCs w:val="28"/>
          <w:lang w:val="en-US"/>
        </w:rPr>
      </w:pPr>
      <w:r w:rsidRPr="00F810E6">
        <w:rPr>
          <w:sz w:val="28"/>
          <w:szCs w:val="28"/>
          <w:lang w:val="en-US"/>
        </w:rPr>
        <w:t>Calculation of labor costs for the cost of conducting the accreditation of the applicant is carried out by forming an application for calculating the cost of works in the form of Annex B and calculating the work under the form</w:t>
      </w:r>
      <w:r w:rsidR="00F97B9C" w:rsidRPr="00F810E6">
        <w:rPr>
          <w:sz w:val="28"/>
          <w:szCs w:val="28"/>
          <w:lang w:val="en-US"/>
        </w:rPr>
        <w:t xml:space="preserve"> of Annex G of the Instruction W</w:t>
      </w:r>
      <w:r w:rsidRPr="00F810E6">
        <w:rPr>
          <w:sz w:val="28"/>
          <w:szCs w:val="28"/>
          <w:lang w:val="en-US"/>
        </w:rPr>
        <w:t>I 03-07.09 NCA.</w:t>
      </w:r>
    </w:p>
    <w:p w:rsidR="00390018" w:rsidRPr="00F810E6" w:rsidRDefault="002D6F17" w:rsidP="00D00D8B">
      <w:pPr>
        <w:ind w:firstLine="567"/>
        <w:jc w:val="both"/>
        <w:rPr>
          <w:sz w:val="28"/>
          <w:szCs w:val="28"/>
          <w:lang w:val="en-US"/>
        </w:rPr>
      </w:pPr>
      <w:r w:rsidRPr="00F810E6">
        <w:rPr>
          <w:sz w:val="28"/>
          <w:szCs w:val="28"/>
          <w:lang w:val="en-US"/>
        </w:rPr>
        <w:t xml:space="preserve">The application for the calculation of the cost of work and the calculation of works is formed and filled in by the responsible specialist of the </w:t>
      </w:r>
      <w:r w:rsidR="00F97B9C" w:rsidRPr="00F97B9C">
        <w:rPr>
          <w:sz w:val="28"/>
          <w:szCs w:val="28"/>
          <w:lang w:val="en-US"/>
        </w:rPr>
        <w:t>OCA</w:t>
      </w:r>
      <w:r w:rsidRPr="00F810E6">
        <w:rPr>
          <w:sz w:val="28"/>
          <w:szCs w:val="28"/>
          <w:lang w:val="en-US"/>
        </w:rPr>
        <w:t xml:space="preserve"> within 5 working days from the moment of acceptance of the complete completeness of the documents. Calculation of works with an agreed bid for the calculation of the cost of work is approved by the leadership of the NCA.</w:t>
      </w:r>
    </w:p>
    <w:p w:rsidR="002D6F17" w:rsidRPr="00F810E6" w:rsidRDefault="002D6F17" w:rsidP="00390018">
      <w:pPr>
        <w:ind w:firstLine="567"/>
        <w:jc w:val="both"/>
        <w:rPr>
          <w:sz w:val="28"/>
          <w:szCs w:val="28"/>
          <w:lang w:val="en-US"/>
        </w:rPr>
      </w:pPr>
      <w:r w:rsidRPr="00F810E6">
        <w:rPr>
          <w:sz w:val="28"/>
          <w:szCs w:val="28"/>
          <w:lang w:val="en-US"/>
        </w:rPr>
        <w:t xml:space="preserve">If the Applicant (the subject of accreditation) has structural subdivisions, the calculation of the cost of works and the calculation of work is formed in accordance with the Order of the NCA of September 10, 2014 </w:t>
      </w:r>
      <w:r w:rsidR="00F97B9C" w:rsidRPr="00F97B9C">
        <w:rPr>
          <w:sz w:val="28"/>
          <w:szCs w:val="28"/>
          <w:lang w:val="en-US"/>
        </w:rPr>
        <w:t>№</w:t>
      </w:r>
      <w:r w:rsidRPr="00F810E6">
        <w:rPr>
          <w:sz w:val="28"/>
          <w:szCs w:val="28"/>
          <w:lang w:val="en-US"/>
        </w:rPr>
        <w:t xml:space="preserve"> 14-660.</w:t>
      </w:r>
    </w:p>
    <w:p w:rsidR="002D6F17" w:rsidRPr="00F810E6" w:rsidRDefault="002D6F17" w:rsidP="00D00D8B">
      <w:pPr>
        <w:ind w:firstLine="567"/>
        <w:jc w:val="both"/>
        <w:rPr>
          <w:sz w:val="28"/>
          <w:szCs w:val="28"/>
          <w:lang w:val="en-US"/>
        </w:rPr>
      </w:pPr>
      <w:r w:rsidRPr="00F810E6">
        <w:rPr>
          <w:sz w:val="28"/>
          <w:szCs w:val="28"/>
          <w:lang w:val="en-US"/>
        </w:rPr>
        <w:t>The application for the calculation of the cost of work is coordinated by the head of the relevant department of the evaluation of the KR, in the absence of the head of the corresponding department (being on a business trip, vacation, etc.), the application is agreed by the chief or deputy head of the EIA within one working day. When compiling an application for the calculation of the cost of work by the responsible specialist of the Department of Environmental Protection, the head of the relevant department of the assessment of the Ministry of Environmental Protection (the chief or deputy head of the Environmental Protection Agency) coordinates the distribution of the total number of time norms for the survey (person / days) between the lead appraiser, evaluator (s) Expert (s), including the need to involve the appraiser (s) and / or technical expert (s) from other regions.</w:t>
      </w:r>
    </w:p>
    <w:p w:rsidR="002D6F17" w:rsidRPr="00F810E6" w:rsidRDefault="00F97B9C" w:rsidP="00D00D8B">
      <w:pPr>
        <w:ind w:firstLine="567"/>
        <w:jc w:val="both"/>
        <w:rPr>
          <w:sz w:val="28"/>
          <w:szCs w:val="28"/>
          <w:lang w:val="en-US"/>
        </w:rPr>
      </w:pPr>
      <w:r w:rsidRPr="00F810E6">
        <w:rPr>
          <w:sz w:val="28"/>
          <w:szCs w:val="28"/>
          <w:lang w:val="en-US"/>
        </w:rPr>
        <w:t>Leading appraisers/</w:t>
      </w:r>
      <w:r w:rsidR="002D6F17" w:rsidRPr="00F810E6">
        <w:rPr>
          <w:sz w:val="28"/>
          <w:szCs w:val="28"/>
          <w:lang w:val="en-US"/>
        </w:rPr>
        <w:t xml:space="preserve">appraisers in the acquisition of tickets are guided by information (limits) for the fare (air, rail and road transport) listed in the application for the calculation of the cost of work. When forming the price for fare (air and railway transport), the responsible specialist of the </w:t>
      </w:r>
      <w:r w:rsidRPr="00F97B9C">
        <w:rPr>
          <w:sz w:val="28"/>
          <w:szCs w:val="28"/>
          <w:lang w:val="en-US"/>
        </w:rPr>
        <w:t>OCA</w:t>
      </w:r>
      <w:r w:rsidR="002D6F17" w:rsidRPr="00F810E6">
        <w:rPr>
          <w:sz w:val="28"/>
          <w:szCs w:val="28"/>
          <w:lang w:val="en-US"/>
        </w:rPr>
        <w:t xml:space="preserve"> is guided by open sources of information (the websites of the airline, the railway company, travel agencies for the sale of air, railway tickets, etc.) on the date of the request for Calculation of the cost of work and calculation of work. A quarterly (at the beginning of each quarter) in the electronic version (screen shots), a database on the cost of tickets (from the cities of Almaty and Astana to the cities of Aktau, Atyrau, Zhezkazgan, etc.) is created and maintained by the Responsible Specialist.</w:t>
      </w:r>
    </w:p>
    <w:p w:rsidR="002D6F17" w:rsidRPr="00F810E6" w:rsidRDefault="002D6F17" w:rsidP="00F97B9C">
      <w:pPr>
        <w:ind w:firstLine="567"/>
        <w:jc w:val="both"/>
        <w:rPr>
          <w:sz w:val="28"/>
          <w:szCs w:val="28"/>
          <w:lang w:val="en-US"/>
        </w:rPr>
      </w:pPr>
      <w:r w:rsidRPr="00F810E6">
        <w:rPr>
          <w:sz w:val="28"/>
          <w:szCs w:val="28"/>
          <w:lang w:val="en-US"/>
        </w:rPr>
        <w:t>Materials for the calculation of labor costs from the Representative Office of LLP "NCA" in Almaty (the field of accreditation in electronic form and a copy of the application) are transferredthe responsible specialist of the UOS no later than the next day after registration. Calculation of labor is carried out in accordance with the norms of time.</w:t>
      </w:r>
    </w:p>
    <w:p w:rsidR="002D6F17" w:rsidRPr="00390018" w:rsidRDefault="002D6F17" w:rsidP="00D00D8B">
      <w:pPr>
        <w:ind w:firstLine="567"/>
        <w:jc w:val="both"/>
        <w:rPr>
          <w:sz w:val="28"/>
          <w:szCs w:val="28"/>
          <w:lang w:val="en-US"/>
        </w:rPr>
      </w:pPr>
      <w:r w:rsidRPr="00F810E6">
        <w:rPr>
          <w:sz w:val="28"/>
          <w:szCs w:val="28"/>
          <w:lang w:val="en-US"/>
        </w:rPr>
        <w:t xml:space="preserve">After the approval of the calculation, the responsible specialist of the </w:t>
      </w:r>
      <w:r w:rsidR="00F97B9C" w:rsidRPr="00F97B9C">
        <w:rPr>
          <w:sz w:val="28"/>
          <w:szCs w:val="28"/>
          <w:lang w:val="en-US"/>
        </w:rPr>
        <w:t>OCA</w:t>
      </w:r>
      <w:r w:rsidRPr="00F810E6">
        <w:rPr>
          <w:sz w:val="28"/>
          <w:szCs w:val="28"/>
          <w:lang w:val="en-US"/>
        </w:rPr>
        <w:t xml:space="preserve"> prepares the draft pre-accreditation agreement within 10 working days from the moment of the approval of the cost estimate. Registrationofcontractsiscarriedoutaccordingto</w:t>
      </w:r>
      <w:r w:rsidR="00F97B9C" w:rsidRPr="00F810E6">
        <w:rPr>
          <w:sz w:val="28"/>
          <w:szCs w:val="28"/>
          <w:lang w:val="en-US"/>
        </w:rPr>
        <w:t>W</w:t>
      </w:r>
      <w:r w:rsidRPr="00F810E6">
        <w:rPr>
          <w:sz w:val="28"/>
          <w:szCs w:val="28"/>
          <w:lang w:val="en-US"/>
        </w:rPr>
        <w:t>I</w:t>
      </w:r>
      <w:r w:rsidRPr="00390018">
        <w:rPr>
          <w:sz w:val="28"/>
          <w:szCs w:val="28"/>
          <w:lang w:val="en-US"/>
        </w:rPr>
        <w:t xml:space="preserve"> 03-07.17 </w:t>
      </w:r>
      <w:r w:rsidRPr="00F810E6">
        <w:rPr>
          <w:sz w:val="28"/>
          <w:szCs w:val="28"/>
          <w:lang w:val="en-US"/>
        </w:rPr>
        <w:t>NCA</w:t>
      </w:r>
      <w:r w:rsidRPr="00390018">
        <w:rPr>
          <w:sz w:val="28"/>
          <w:szCs w:val="28"/>
          <w:lang w:val="en-US"/>
        </w:rPr>
        <w:t>.</w:t>
      </w:r>
    </w:p>
    <w:p w:rsidR="002D6F17" w:rsidRPr="00F810E6" w:rsidRDefault="002D6F17" w:rsidP="00314140">
      <w:pPr>
        <w:ind w:firstLine="567"/>
        <w:jc w:val="both"/>
        <w:rPr>
          <w:sz w:val="28"/>
          <w:szCs w:val="28"/>
          <w:lang w:val="en-US"/>
        </w:rPr>
      </w:pPr>
      <w:r w:rsidRPr="00F810E6">
        <w:rPr>
          <w:sz w:val="28"/>
          <w:szCs w:val="28"/>
          <w:lang w:val="en-US"/>
        </w:rPr>
        <w:t>The approved cost estimate and the application for the calculation of the cost of work in electronic form (scanned) from the SOS within one day is transferred to the responsible specialist Representative Office of LLP "NCA" in Almaty for processing and concluding pre-accreditation and post-accreditation agreements, additional agreements.</w:t>
      </w:r>
    </w:p>
    <w:p w:rsidR="002D6F17" w:rsidRPr="00F810E6" w:rsidRDefault="002D6F17" w:rsidP="00314140">
      <w:pPr>
        <w:ind w:firstLine="567"/>
        <w:jc w:val="both"/>
        <w:rPr>
          <w:sz w:val="28"/>
          <w:szCs w:val="28"/>
          <w:lang w:val="en-US"/>
        </w:rPr>
      </w:pPr>
      <w:r w:rsidRPr="00F810E6">
        <w:rPr>
          <w:sz w:val="28"/>
          <w:szCs w:val="28"/>
          <w:lang w:val="en-US"/>
        </w:rPr>
        <w:t>In the event that the applicant does not sign the pre-accreditation agreement within 3 (three) months from the date of sending the Application (re-accreditation) with the set of materials, the application is canceled.</w:t>
      </w:r>
    </w:p>
    <w:p w:rsidR="002D6F17" w:rsidRPr="00F810E6" w:rsidRDefault="002D6F17" w:rsidP="00314140">
      <w:pPr>
        <w:ind w:firstLine="567"/>
        <w:jc w:val="both"/>
        <w:rPr>
          <w:sz w:val="28"/>
          <w:szCs w:val="28"/>
          <w:lang w:val="en-US"/>
        </w:rPr>
      </w:pPr>
      <w:r w:rsidRPr="00F810E6">
        <w:rPr>
          <w:sz w:val="28"/>
          <w:szCs w:val="28"/>
          <w:lang w:val="en-US"/>
        </w:rPr>
        <w:t>After signing by the parties of the pre-accreditation agreement and payment, the application with the set of documents and the card "Case of the accreditation subject" from the department of calibration and calibration laboratories of the Office is transferred to the person responsible for the introduction of the electronic Journal of Accreditation Materials Movement for two days. Information on receipt of payment to the responsible specialist of the Office of Internal Affairs is given by the responsible specialist of the UEAA.</w:t>
      </w:r>
    </w:p>
    <w:p w:rsidR="00F97B9C" w:rsidRPr="00F810E6" w:rsidRDefault="002D6F17" w:rsidP="00314140">
      <w:pPr>
        <w:ind w:firstLine="567"/>
        <w:jc w:val="both"/>
        <w:rPr>
          <w:sz w:val="28"/>
          <w:szCs w:val="28"/>
          <w:lang w:val="en-US"/>
        </w:rPr>
      </w:pPr>
      <w:r w:rsidRPr="00F810E6">
        <w:rPr>
          <w:sz w:val="28"/>
          <w:szCs w:val="28"/>
          <w:lang w:val="en-US"/>
        </w:rPr>
        <w:t>Information on the signing of the pre-accreditation agreement to the Representative Office of LLP "NCA" in Almaty is sent by the responsible specialist of the UOS by sending a copy of the (scanned) contract, the information on receipt of payment under the contract is sent to the representative office of LLP "NCA" in Almaty by the responsible specialist -UIAB. The representative office of LLP "NCA" in Almaty makes information about the application, the set of documents and maps "Case of the accreditation subject" in the electronic Journal of the registration of movement of accreditation materials and is transferred to the laboratory evaluation department and the certification bodies evaluation dep</w:t>
      </w:r>
      <w:r w:rsidR="00F97B9C" w:rsidRPr="00F810E6">
        <w:rPr>
          <w:sz w:val="28"/>
          <w:szCs w:val="28"/>
          <w:lang w:val="en-US"/>
        </w:rPr>
        <w:t>artment through the application.</w:t>
      </w:r>
    </w:p>
    <w:p w:rsidR="00F97B9C" w:rsidRPr="00F810E6" w:rsidRDefault="002D6F17" w:rsidP="00314140">
      <w:pPr>
        <w:ind w:firstLine="567"/>
        <w:jc w:val="both"/>
        <w:rPr>
          <w:sz w:val="28"/>
          <w:szCs w:val="28"/>
          <w:lang w:val="en-US"/>
        </w:rPr>
      </w:pPr>
      <w:r w:rsidRPr="00F810E6">
        <w:rPr>
          <w:sz w:val="28"/>
          <w:szCs w:val="28"/>
          <w:lang w:val="en-US"/>
        </w:rPr>
        <w:t xml:space="preserve">Head of the relevant department of the assessment of the </w:t>
      </w:r>
      <w:r w:rsidR="00E9305E" w:rsidRPr="00F810E6">
        <w:rPr>
          <w:sz w:val="28"/>
          <w:szCs w:val="28"/>
          <w:lang w:val="en-US"/>
        </w:rPr>
        <w:t>DEAA</w:t>
      </w:r>
      <w:r w:rsidRPr="00F810E6">
        <w:rPr>
          <w:sz w:val="28"/>
          <w:szCs w:val="28"/>
          <w:lang w:val="en-US"/>
        </w:rPr>
        <w:t xml:space="preserve"> or the head and departments The representation of LLP "NCA" in Almaty analyzes the resources for the workload of the evaluators, taking into account the work plan for accreditation and, no later than the next day after receiving the accreditation materials, appoints the responsible executor from among the leading appraiser or appraiser, Which passes a set of documents for further work on accreditation. The head of the department, in agreement with the head of the relevant department or in the absence of department heads at the workplace (being on a business trip, vacation, etc.) can unsubscribe the materials of accreditation directly to the responsible executor (lead evaluator or appraiser) of the </w:t>
      </w:r>
      <w:r w:rsidR="00F97B9C" w:rsidRPr="00F97B9C">
        <w:rPr>
          <w:sz w:val="28"/>
          <w:szCs w:val="28"/>
          <w:lang w:val="en-US"/>
        </w:rPr>
        <w:t>OCA</w:t>
      </w:r>
      <w:r w:rsidRPr="00F810E6">
        <w:rPr>
          <w:sz w:val="28"/>
          <w:szCs w:val="28"/>
          <w:lang w:val="en-US"/>
        </w:rPr>
        <w:t>.</w:t>
      </w:r>
    </w:p>
    <w:p w:rsidR="002D6F17" w:rsidRPr="00F810E6" w:rsidRDefault="002D6F17" w:rsidP="00314140">
      <w:pPr>
        <w:ind w:firstLine="567"/>
        <w:jc w:val="both"/>
        <w:rPr>
          <w:sz w:val="28"/>
          <w:szCs w:val="28"/>
          <w:lang w:val="en-US"/>
        </w:rPr>
      </w:pPr>
      <w:r w:rsidRPr="00F810E6">
        <w:rPr>
          <w:sz w:val="28"/>
          <w:szCs w:val="28"/>
          <w:lang w:val="en-US"/>
        </w:rPr>
        <w:t>The responsible executive forms and leads the survey team.</w:t>
      </w:r>
    </w:p>
    <w:p w:rsidR="002D6F17" w:rsidRPr="00F810E6" w:rsidRDefault="002D6F17" w:rsidP="00314140">
      <w:pPr>
        <w:ind w:firstLine="567"/>
        <w:jc w:val="both"/>
        <w:rPr>
          <w:sz w:val="28"/>
          <w:szCs w:val="28"/>
          <w:lang w:val="en-US"/>
        </w:rPr>
      </w:pPr>
      <w:r w:rsidRPr="00F810E6">
        <w:rPr>
          <w:sz w:val="28"/>
          <w:szCs w:val="28"/>
          <w:lang w:val="en-US"/>
        </w:rPr>
        <w:t>The card "Case of the subject of accreditation" is compulsorily carried out by responsible executors at each stage of the work performance.</w:t>
      </w:r>
    </w:p>
    <w:p w:rsidR="002D6F17" w:rsidRPr="00F810E6" w:rsidRDefault="002D6F17" w:rsidP="00314140">
      <w:pPr>
        <w:ind w:firstLine="567"/>
        <w:jc w:val="both"/>
        <w:rPr>
          <w:sz w:val="28"/>
          <w:szCs w:val="28"/>
          <w:lang w:val="en-US"/>
        </w:rPr>
      </w:pPr>
      <w:r w:rsidRPr="00F810E6">
        <w:rPr>
          <w:sz w:val="28"/>
          <w:szCs w:val="28"/>
          <w:lang w:val="en-US"/>
        </w:rPr>
        <w:t xml:space="preserve">Consideration of the application for the updating of materials is </w:t>
      </w:r>
      <w:r w:rsidR="00E9305E" w:rsidRPr="00F810E6">
        <w:rPr>
          <w:sz w:val="28"/>
          <w:szCs w:val="28"/>
          <w:lang w:val="en-US"/>
        </w:rPr>
        <w:t>carried out in accordance with D</w:t>
      </w:r>
      <w:r w:rsidRPr="00F810E6">
        <w:rPr>
          <w:sz w:val="28"/>
          <w:szCs w:val="28"/>
          <w:lang w:val="en-US"/>
        </w:rPr>
        <w:t>P 02 -07.21 NCA [40].</w:t>
      </w:r>
    </w:p>
    <w:p w:rsidR="002D6F17" w:rsidRPr="00F810E6" w:rsidRDefault="002D6F17" w:rsidP="002D6F17">
      <w:pPr>
        <w:ind w:firstLine="567"/>
        <w:jc w:val="both"/>
        <w:rPr>
          <w:sz w:val="28"/>
          <w:szCs w:val="28"/>
          <w:lang w:val="en-US"/>
        </w:rPr>
      </w:pPr>
      <w:r w:rsidRPr="00F810E6">
        <w:rPr>
          <w:sz w:val="28"/>
          <w:szCs w:val="28"/>
          <w:lang w:val="en-US"/>
        </w:rPr>
        <w:t>Consideration of the application for the extension of the accreditation area is carried out in accordance with 6.1-6.9 of the Inst</w:t>
      </w:r>
      <w:r w:rsidR="00E9305E" w:rsidRPr="00F810E6">
        <w:rPr>
          <w:sz w:val="28"/>
          <w:szCs w:val="28"/>
          <w:lang w:val="en-US"/>
        </w:rPr>
        <w:t>ruction W</w:t>
      </w:r>
      <w:r w:rsidRPr="00F810E6">
        <w:rPr>
          <w:sz w:val="28"/>
          <w:szCs w:val="28"/>
          <w:lang w:val="en-US"/>
        </w:rPr>
        <w:t>I 03-07.09.</w:t>
      </w:r>
      <w:r w:rsidRPr="00F810E6">
        <w:rPr>
          <w:sz w:val="28"/>
          <w:szCs w:val="28"/>
          <w:lang w:val="en-US"/>
        </w:rPr>
        <w:br/>
        <w:t>Consideration of the application for the reduction of the scope of accredita</w:t>
      </w:r>
      <w:r w:rsidR="00E9305E" w:rsidRPr="00F810E6">
        <w:rPr>
          <w:sz w:val="28"/>
          <w:szCs w:val="28"/>
          <w:lang w:val="en-US"/>
        </w:rPr>
        <w:t>tion is conducted according to D</w:t>
      </w:r>
      <w:r w:rsidRPr="00F810E6">
        <w:rPr>
          <w:sz w:val="28"/>
          <w:szCs w:val="28"/>
          <w:lang w:val="en-US"/>
        </w:rPr>
        <w:t>P 02-07.28 NCA [41].</w:t>
      </w:r>
    </w:p>
    <w:p w:rsidR="00DD323A" w:rsidRPr="00F810E6" w:rsidRDefault="002D6F17" w:rsidP="00314140">
      <w:pPr>
        <w:ind w:firstLine="567"/>
        <w:jc w:val="both"/>
        <w:rPr>
          <w:sz w:val="28"/>
          <w:szCs w:val="28"/>
          <w:lang w:val="en-US"/>
        </w:rPr>
      </w:pPr>
      <w:r w:rsidRPr="00F810E6">
        <w:rPr>
          <w:sz w:val="28"/>
          <w:szCs w:val="28"/>
          <w:lang w:val="en-US"/>
        </w:rPr>
        <w:t>Below, the form of the pre-accreditation ag</w:t>
      </w:r>
      <w:r w:rsidR="00E9305E" w:rsidRPr="00F810E6">
        <w:rPr>
          <w:sz w:val="28"/>
          <w:szCs w:val="28"/>
          <w:lang w:val="en-US"/>
        </w:rPr>
        <w:t>reement is given, according to W</w:t>
      </w:r>
      <w:r w:rsidRPr="00F810E6">
        <w:rPr>
          <w:sz w:val="28"/>
          <w:szCs w:val="28"/>
          <w:lang w:val="en-US"/>
        </w:rPr>
        <w:t>I 03-07.17 NCA.</w:t>
      </w:r>
    </w:p>
    <w:p w:rsidR="00150747" w:rsidRDefault="00150747" w:rsidP="00150747">
      <w:pPr>
        <w:tabs>
          <w:tab w:val="left" w:pos="3269"/>
          <w:tab w:val="center" w:pos="5102"/>
        </w:tabs>
        <w:ind w:firstLine="567"/>
        <w:rPr>
          <w:b/>
          <w:sz w:val="28"/>
          <w:szCs w:val="28"/>
          <w:lang w:val="en-US"/>
        </w:rPr>
      </w:pPr>
      <w:r>
        <w:rPr>
          <w:b/>
          <w:sz w:val="28"/>
          <w:szCs w:val="28"/>
          <w:lang w:val="en-US"/>
        </w:rPr>
        <w:tab/>
      </w:r>
      <w:r>
        <w:rPr>
          <w:b/>
          <w:sz w:val="28"/>
          <w:szCs w:val="28"/>
          <w:lang w:val="en-US"/>
        </w:rPr>
        <w:tab/>
      </w:r>
    </w:p>
    <w:p w:rsidR="00150747" w:rsidRDefault="00150747" w:rsidP="00150747">
      <w:pPr>
        <w:tabs>
          <w:tab w:val="left" w:pos="3269"/>
          <w:tab w:val="center" w:pos="5102"/>
        </w:tabs>
        <w:ind w:firstLine="567"/>
        <w:rPr>
          <w:b/>
          <w:sz w:val="28"/>
          <w:szCs w:val="28"/>
          <w:lang w:val="en-US"/>
        </w:rPr>
      </w:pPr>
    </w:p>
    <w:p w:rsidR="00150747" w:rsidRDefault="00150747" w:rsidP="00150747">
      <w:pPr>
        <w:tabs>
          <w:tab w:val="left" w:pos="3269"/>
          <w:tab w:val="center" w:pos="5102"/>
        </w:tabs>
        <w:ind w:firstLine="567"/>
        <w:rPr>
          <w:b/>
          <w:sz w:val="28"/>
          <w:szCs w:val="28"/>
          <w:lang w:val="en-US"/>
        </w:rPr>
      </w:pPr>
    </w:p>
    <w:p w:rsidR="002D6F17" w:rsidRPr="008639F1" w:rsidRDefault="008639F1" w:rsidP="00150747">
      <w:pPr>
        <w:tabs>
          <w:tab w:val="left" w:pos="3269"/>
          <w:tab w:val="center" w:pos="5102"/>
        </w:tabs>
        <w:ind w:firstLine="567"/>
        <w:jc w:val="center"/>
        <w:rPr>
          <w:b/>
          <w:sz w:val="28"/>
          <w:szCs w:val="28"/>
          <w:lang w:val="en-US"/>
        </w:rPr>
      </w:pPr>
      <w:r w:rsidRPr="00F810E6">
        <w:rPr>
          <w:b/>
          <w:sz w:val="28"/>
          <w:szCs w:val="28"/>
          <w:lang w:val="en-US"/>
        </w:rPr>
        <w:t>Pre-accreditation agreement</w:t>
      </w:r>
    </w:p>
    <w:p w:rsidR="008639F1" w:rsidRPr="00F810E6" w:rsidRDefault="008639F1" w:rsidP="00E9305E">
      <w:pPr>
        <w:rPr>
          <w:sz w:val="28"/>
          <w:szCs w:val="28"/>
          <w:lang w:val="en-US"/>
        </w:rPr>
      </w:pPr>
    </w:p>
    <w:p w:rsidR="002D6F17" w:rsidRPr="00F810E6" w:rsidRDefault="002D6F17" w:rsidP="008639F1">
      <w:pPr>
        <w:ind w:firstLine="567"/>
        <w:rPr>
          <w:lang w:val="en-US"/>
        </w:rPr>
      </w:pPr>
      <w:r w:rsidRPr="00F810E6">
        <w:rPr>
          <w:sz w:val="28"/>
          <w:szCs w:val="28"/>
          <w:lang w:val="en-US"/>
        </w:rPr>
        <w:t>Astana</w:t>
      </w:r>
      <w:r w:rsidRPr="00F810E6">
        <w:rPr>
          <w:lang w:val="en-US"/>
        </w:rPr>
        <w:t xml:space="preserve"> "_____" ______________ 20__.</w:t>
      </w:r>
    </w:p>
    <w:p w:rsidR="008639F1" w:rsidRPr="00F810E6" w:rsidRDefault="008639F1" w:rsidP="008639F1">
      <w:pPr>
        <w:ind w:firstLine="567"/>
        <w:rPr>
          <w:lang w:val="en-US"/>
        </w:rPr>
      </w:pPr>
    </w:p>
    <w:p w:rsidR="008639F1" w:rsidRPr="00F810E6" w:rsidRDefault="002D6F17" w:rsidP="008639F1">
      <w:pPr>
        <w:ind w:firstLine="567"/>
        <w:jc w:val="both"/>
        <w:rPr>
          <w:lang w:val="en-US"/>
        </w:rPr>
      </w:pPr>
      <w:r w:rsidRPr="00F810E6">
        <w:rPr>
          <w:lang w:val="en-US"/>
        </w:rPr>
        <w:t>Limited Liability Partnership "National Accreditation Center", defined in accordance with Resolution of the Government of the Republic of Kazakhstan dated August 27, 2008 No. 773 by the accreditation body, hereinafter referred to as the "Accreditation Body", represented by the General Director, acting on the basis of the Charter, on the one hand, and, _______________________________________________________________, referred to (a)</w:t>
      </w:r>
    </w:p>
    <w:p w:rsidR="008639F1" w:rsidRPr="00F810E6" w:rsidRDefault="008639F1" w:rsidP="008639F1">
      <w:pPr>
        <w:ind w:firstLine="567"/>
        <w:jc w:val="both"/>
        <w:rPr>
          <w:lang w:val="en-US"/>
        </w:rPr>
      </w:pPr>
      <w:r w:rsidRPr="00F810E6">
        <w:rPr>
          <w:lang w:val="en-US"/>
        </w:rPr>
        <w:t>                        </w:t>
      </w:r>
      <w:r w:rsidR="002D6F17" w:rsidRPr="00F810E6">
        <w:rPr>
          <w:lang w:val="en-US"/>
        </w:rPr>
        <w:t> (Full name of the organization)</w:t>
      </w:r>
    </w:p>
    <w:p w:rsidR="008639F1" w:rsidRPr="00F810E6" w:rsidRDefault="002D6F17" w:rsidP="008639F1">
      <w:pPr>
        <w:ind w:firstLine="567"/>
        <w:jc w:val="both"/>
        <w:rPr>
          <w:lang w:val="en-US"/>
        </w:rPr>
      </w:pPr>
      <w:r w:rsidRPr="00F810E6">
        <w:rPr>
          <w:lang w:val="en-US"/>
        </w:rPr>
        <w:t xml:space="preserve">Hereinafter "the Applicant", represented by </w:t>
      </w:r>
    </w:p>
    <w:p w:rsidR="008639F1" w:rsidRPr="00F810E6" w:rsidRDefault="002D6F17" w:rsidP="008639F1">
      <w:pPr>
        <w:jc w:val="both"/>
        <w:rPr>
          <w:lang w:val="en-US"/>
        </w:rPr>
      </w:pPr>
      <w:r w:rsidRPr="00F810E6">
        <w:rPr>
          <w:lang w:val="en-US"/>
        </w:rPr>
        <w:t>_______________________________________________</w:t>
      </w:r>
      <w:r w:rsidRPr="00F810E6">
        <w:rPr>
          <w:lang w:val="en-US"/>
        </w:rPr>
        <w:br/>
        <w:t>(position, _____________________________________________________________________________,</w:t>
      </w:r>
      <w:r w:rsidRPr="00F810E6">
        <w:rPr>
          <w:lang w:val="en-US"/>
        </w:rPr>
        <w:br/>
        <w:t>                 </w:t>
      </w:r>
      <w:r w:rsidR="008639F1" w:rsidRPr="00F810E6">
        <w:rPr>
          <w:lang w:val="en-US"/>
        </w:rPr>
        <w:t> </w:t>
      </w:r>
      <w:r w:rsidRPr="00F810E6">
        <w:rPr>
          <w:lang w:val="en-US"/>
        </w:rPr>
        <w:t>surname, name, patronymic of the authorized person)</w:t>
      </w:r>
      <w:r w:rsidRPr="00F810E6">
        <w:rPr>
          <w:lang w:val="en-US"/>
        </w:rPr>
        <w:br/>
        <w:t>Acting on the basis of ___________________________________________________,</w:t>
      </w:r>
      <w:r w:rsidRPr="00F810E6">
        <w:rPr>
          <w:lang w:val="en-US"/>
        </w:rPr>
        <w:br/>
        <w:t>(Title of the document)on the other hand, jointly referred to as the "Parties", have concluded this agreement (hereinafter referred to as the "Agreement") in accordance with the Law of the Republic of Kazakhstan dated July 5, 2008 "On accreditation in the field of conformity assessment" (hereinafter - the Law) as follows.</w:t>
      </w:r>
    </w:p>
    <w:p w:rsidR="009E4EDB" w:rsidRPr="00F810E6" w:rsidRDefault="009E4EDB" w:rsidP="008639F1">
      <w:pPr>
        <w:jc w:val="both"/>
        <w:rPr>
          <w:lang w:val="en-US"/>
        </w:rPr>
      </w:pPr>
    </w:p>
    <w:p w:rsidR="008639F1" w:rsidRPr="00F810E6" w:rsidRDefault="002D6F17" w:rsidP="009E4EDB">
      <w:pPr>
        <w:ind w:firstLine="708"/>
        <w:jc w:val="center"/>
        <w:rPr>
          <w:b/>
          <w:lang w:val="en-US"/>
        </w:rPr>
      </w:pPr>
      <w:r w:rsidRPr="00F810E6">
        <w:rPr>
          <w:b/>
          <w:lang w:val="en-US"/>
        </w:rPr>
        <w:t>1. The Subject of the Agreement</w:t>
      </w:r>
    </w:p>
    <w:p w:rsidR="008639F1" w:rsidRPr="00F810E6" w:rsidRDefault="002D6F17" w:rsidP="008639F1">
      <w:pPr>
        <w:ind w:firstLine="708"/>
        <w:jc w:val="both"/>
        <w:rPr>
          <w:lang w:val="en-US"/>
        </w:rPr>
      </w:pPr>
      <w:r w:rsidRPr="00F810E6">
        <w:rPr>
          <w:lang w:val="en-US"/>
        </w:rPr>
        <w:t>1.1 The accreditation body undertakes to review the documents ____________</w:t>
      </w:r>
      <w:r w:rsidRPr="00F810E6">
        <w:rPr>
          <w:lang w:val="en-US"/>
        </w:rPr>
        <w:br/>
        <w:t>__________________________________________________, applying for accreditation</w:t>
      </w:r>
      <w:r w:rsidRPr="00F810E6">
        <w:rPr>
          <w:lang w:val="en-US"/>
        </w:rPr>
        <w:br/>
        <w:t>        (name of the accredited organization, structural unit)</w:t>
      </w:r>
      <w:r w:rsidRPr="00F810E6">
        <w:rPr>
          <w:lang w:val="en-US"/>
        </w:rPr>
        <w:br/>
        <w:t>as _______________________________________________________________________</w:t>
      </w:r>
    </w:p>
    <w:p w:rsidR="008639F1" w:rsidRPr="00F810E6" w:rsidRDefault="002D6F17" w:rsidP="008639F1">
      <w:pPr>
        <w:jc w:val="both"/>
        <w:rPr>
          <w:lang w:val="en-US"/>
        </w:rPr>
      </w:pPr>
      <w:r w:rsidRPr="00F810E6">
        <w:rPr>
          <w:lang w:val="en-US"/>
        </w:rPr>
        <w:t>(the body for confirming the conformity of products, processes, services, management systems, personnel, testing, calibration, calibration laboratory (center) or a legal entity that performs metrological certification of measurement procedures)</w:t>
      </w:r>
    </w:p>
    <w:p w:rsidR="002D6F17" w:rsidRPr="00F810E6" w:rsidRDefault="002D6F17" w:rsidP="008639F1">
      <w:pPr>
        <w:jc w:val="both"/>
        <w:rPr>
          <w:lang w:val="en-US"/>
        </w:rPr>
      </w:pPr>
      <w:r w:rsidRPr="00F810E6">
        <w:rPr>
          <w:lang w:val="en-US"/>
        </w:rPr>
        <w:t>for compliance _________________________________________________________________,</w:t>
      </w:r>
      <w:r w:rsidRPr="00F810E6">
        <w:rPr>
          <w:lang w:val="en-US"/>
        </w:rPr>
        <w:br/>
        <w:t>(Name of the normative document (s))</w:t>
      </w:r>
    </w:p>
    <w:p w:rsidR="002D6F17" w:rsidRPr="00F810E6" w:rsidRDefault="002D6F17" w:rsidP="002D6F17">
      <w:pPr>
        <w:pStyle w:val="10"/>
        <w:widowControl w:val="0"/>
        <w:tabs>
          <w:tab w:val="center" w:pos="2495"/>
          <w:tab w:val="center" w:pos="7595"/>
        </w:tabs>
        <w:ind w:firstLine="720"/>
        <w:jc w:val="both"/>
        <w:rPr>
          <w:sz w:val="24"/>
          <w:szCs w:val="24"/>
          <w:lang w:val="en-US"/>
        </w:rPr>
      </w:pPr>
      <w:r w:rsidRPr="00F810E6">
        <w:rPr>
          <w:sz w:val="24"/>
          <w:szCs w:val="24"/>
          <w:lang w:val="en-US"/>
        </w:rPr>
        <w:t>its examination at the location and in case of compliance with the accreditation criteria - to decide on its accreditation, and the Applicant, in turn, undertakes to fulfill the requirements of the above normative document and pay for the specified works.</w:t>
      </w:r>
    </w:p>
    <w:p w:rsidR="002D6F17" w:rsidRPr="00F810E6" w:rsidRDefault="002D6F17" w:rsidP="002D6F17">
      <w:pPr>
        <w:pStyle w:val="10"/>
        <w:widowControl w:val="0"/>
        <w:tabs>
          <w:tab w:val="center" w:pos="2495"/>
          <w:tab w:val="center" w:pos="7595"/>
        </w:tabs>
        <w:ind w:firstLine="720"/>
        <w:jc w:val="both"/>
        <w:rPr>
          <w:sz w:val="24"/>
          <w:szCs w:val="24"/>
          <w:lang w:val="en-US"/>
        </w:rPr>
      </w:pPr>
      <w:r w:rsidRPr="00F810E6">
        <w:rPr>
          <w:sz w:val="24"/>
          <w:szCs w:val="24"/>
          <w:lang w:val="en-US"/>
        </w:rPr>
        <w:t>1.2 Subsequent (repeated) accreditation is carried out in accordance with the terms of this agreement (excluding cost) before the expiry of the validity of the accreditation certificate and in the absence of the fact that the subject has accredited the accreditation area.</w:t>
      </w:r>
      <w:r w:rsidRPr="00F810E6">
        <w:rPr>
          <w:sz w:val="24"/>
          <w:szCs w:val="24"/>
          <w:lang w:val="en-US"/>
        </w:rPr>
        <w:br/>
        <w:t>The cost of such accreditation is determined by the additional agreement concluded by the Parties to this contract.</w:t>
      </w:r>
    </w:p>
    <w:p w:rsidR="009E4EDB" w:rsidRPr="00F810E6" w:rsidRDefault="009E4EDB" w:rsidP="002D6F17">
      <w:pPr>
        <w:pStyle w:val="10"/>
        <w:widowControl w:val="0"/>
        <w:tabs>
          <w:tab w:val="center" w:pos="2495"/>
          <w:tab w:val="center" w:pos="7595"/>
        </w:tabs>
        <w:ind w:firstLine="720"/>
        <w:jc w:val="both"/>
        <w:rPr>
          <w:sz w:val="24"/>
          <w:szCs w:val="24"/>
          <w:lang w:val="en-US"/>
        </w:rPr>
      </w:pPr>
    </w:p>
    <w:p w:rsidR="002D6F17" w:rsidRPr="00F810E6" w:rsidRDefault="002D6F17" w:rsidP="009E4EDB">
      <w:pPr>
        <w:pStyle w:val="10"/>
        <w:widowControl w:val="0"/>
        <w:tabs>
          <w:tab w:val="center" w:pos="2495"/>
          <w:tab w:val="center" w:pos="7595"/>
        </w:tabs>
        <w:ind w:firstLine="567"/>
        <w:jc w:val="center"/>
        <w:rPr>
          <w:b/>
          <w:sz w:val="24"/>
          <w:szCs w:val="24"/>
          <w:lang w:val="en-US"/>
        </w:rPr>
      </w:pPr>
      <w:r w:rsidRPr="00F810E6">
        <w:rPr>
          <w:b/>
          <w:sz w:val="24"/>
          <w:szCs w:val="24"/>
          <w:lang w:val="en-US"/>
        </w:rPr>
        <w:t>2. Rights and Obligations of the parties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2.1 Rights and Obligations of the Applicant.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2.1.1 The applicant is entitled to:</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1) upon the results of examination of documents, obtain one copy of the expert-auditor's report;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 obtain one copy of the survey team report based on the results of the survey at the location;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3) if there are appropriate reasons, upon request in writing, require the accreditation body to extend the deadline for the elimination of non-conformities;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4) submit to the Accreditation Body their comments on the work carried out;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5) appeal to the Accreditation Body against the actions of its employees;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6) appeal against the negative decision of the Accreditation Body to the appeal commission;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7) in the event of disputes, apply to the court;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8) at any time, unilaterally terminate the Agreement by notifying the Accreditation Body in writing about it twenty days before the date of termination;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9) in case of refusal in accreditation to receive a motivated decision and one copy of previously submitted documents.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2.1.2 The applicant is obliged:</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1) ensure compliance with the requirements of regulatory legal acts, documents in the field of accreditation and requirements established by the Accreditation Body.</w:t>
      </w:r>
      <w:r w:rsidRPr="00F810E6">
        <w:rPr>
          <w:sz w:val="24"/>
          <w:szCs w:val="24"/>
          <w:lang w:val="en-US"/>
        </w:rPr>
        <w:br/>
        <w:t>2) in order to accelerate the passage of the stages of accreditation, provide electronic versions of documents;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3) pay for work in accordance with the Treaty;</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4) identify the authorized person for cooperation with the accreditation body when carrying out work on accreditation;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5) to provide the survey team with access to the premises (premises), equipment and information when conducting a survey at the location;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6) within thirty working days from the receipt of the relevant decision of the Accreditation Body, and in case the extension by the accreditation body of the specified period - within two months from the date of such extension, eliminate inconsistencies identified during the examination of documents and notify the Authority in writing Accreditation according to the conclusion of an expert-auditor;</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7) within twenty working days from the receipt of the relevant decision of the accreditation body, and in case the extension by the accreditation body of the specified period - within two months from the date of such extension - eliminate inconsistencies identified in the survey at the location and notify in writing about This is the accreditation body according to the report of the survey team;</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8) within five days from the date of submission of the act of completed work, sign it or provide a written reasoned refusal;</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9) in case of accreditation, conclude a post-accreditation agreement.</w:t>
      </w:r>
      <w:r w:rsidRPr="00F810E6">
        <w:rPr>
          <w:sz w:val="24"/>
          <w:szCs w:val="24"/>
          <w:lang w:val="en-US"/>
        </w:rPr>
        <w:br/>
        <w:t>2.1.3 The applicant shall enjoy other rights and bear other obligations provided for by the Treaty and the current legislation of the Republic of Kazakhstan.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2.2 Rights and obligations of the Accreditation Body.</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2.2.1 The accreditation body has the right: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1) terminate the Agreement in accordance with the legislation of the Republic of Kazakhstan;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 in the event of termination of the Contract, to withhold from the amounts paid by the Applicant the value of the actual work performed.</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2.2.2. The accreditation body is obliged to:</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1) in accordance with the procedure established by law, within thirty working days from the date of the conclusion of the Agreement and payment, to examine the documents;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 upon the results of examination of the documents, send a copy of the decision to the Applicant;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3) in case of finding discrepancies in the examination of the Applicant's documents and receiving a written notification by the Applicant about their elimination, conduct a repeated examination of the documents within seven days from the receipt of such notice;</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4) in accordance with the procedure established by law, to conduct an examination of the Applicant at the location within ten working days from the date of the decision on this;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5) based on the results of the Applicant's survey at the location, issue one copy of the report to the latter. Within five working days, take the appropriate decision, taking into account the remarks of the Applicant (if any) and send a copy of the decision to the Applicant;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6) in case of detection during the examination of the Applicant at the location of inconsistencies that are unavailable during the working period of the survey team and receipt of a written notification by the Applicant about their elimination, to conduct its repeated examination;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7) in the event of the Applicant having the reasons to extend the term of elimination of non-compliances to two months;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8) in accordance with the procedure established by law, within thirty working days from the receipt of the collected materials to the commission for review of accreditation materials, to take a decision on accreditation or on refusal of accreditation;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9) in the event that a decision is taken to accredit the Applicant, conclude a credit agreement with the latter;</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10) in case of refusal in accreditation to send to the Applicant a reasoned decision on this and one copy of previously submitted documents.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2.2.3 The accreditation body shall enjoy other rights and bear other obligations stipulated by the Treaty and the current legislation of the Republic of Kazakhstan.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2.3 Neither Party shall have the right to transfer its rights and obligations under the Agreement to third parties.</w:t>
      </w:r>
    </w:p>
    <w:p w:rsidR="002D6F17" w:rsidRPr="00F810E6" w:rsidRDefault="002D6F17" w:rsidP="00F810E6">
      <w:pPr>
        <w:pStyle w:val="10"/>
        <w:widowControl w:val="0"/>
        <w:tabs>
          <w:tab w:val="center" w:pos="2495"/>
          <w:tab w:val="center" w:pos="7595"/>
        </w:tabs>
        <w:ind w:left="567"/>
        <w:jc w:val="both"/>
        <w:rPr>
          <w:sz w:val="24"/>
          <w:szCs w:val="24"/>
          <w:lang w:val="en-US"/>
        </w:rPr>
      </w:pPr>
      <w:r w:rsidRPr="00F810E6">
        <w:rPr>
          <w:sz w:val="24"/>
          <w:szCs w:val="24"/>
          <w:lang w:val="en-US"/>
        </w:rPr>
        <w:t>2.4 The Parties undertake to ensure the confidentiality of the Agreement and information received during its execution, with the exception of the subjects of accreditation subject to entry into the register, during the term of this agreement and post-accreditation agreement.</w:t>
      </w:r>
      <w:r w:rsidRPr="00F810E6">
        <w:rPr>
          <w:sz w:val="24"/>
          <w:szCs w:val="24"/>
          <w:lang w:val="en-US"/>
        </w:rPr>
        <w:br/>
        <w:t>3. Cost of works and procedure of settlements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3.1 Payment for work is carried out in stages before the next stage is completed within five banking days from the date of invoicing for the prepayment in the following order:</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1) examination of documents __________________ (__________________________) tenge,</w:t>
      </w:r>
      <w:r w:rsidRPr="00F810E6">
        <w:rPr>
          <w:sz w:val="24"/>
          <w:szCs w:val="24"/>
          <w:lang w:val="en-US"/>
        </w:rPr>
        <w:br/>
        <w:t>in view of VAT;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 examination at the location of _________________ (______________________) tenge, including VAT;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3.2 Payment for re-examination of documents and (or) re-examination at the location is carried out only if necessary, while the cost of such an examination or survey is determined by an additional agreement concluded by the Parties.</w:t>
      </w:r>
    </w:p>
    <w:p w:rsidR="00DD323A" w:rsidRPr="00F810E6" w:rsidRDefault="002D6F17" w:rsidP="00F810E6">
      <w:pPr>
        <w:pStyle w:val="10"/>
        <w:widowControl w:val="0"/>
        <w:tabs>
          <w:tab w:val="center" w:pos="2495"/>
          <w:tab w:val="center" w:pos="7595"/>
        </w:tabs>
        <w:ind w:firstLine="567"/>
        <w:jc w:val="both"/>
        <w:rPr>
          <w:sz w:val="24"/>
          <w:szCs w:val="24"/>
          <w:lang w:val="en-US"/>
        </w:rPr>
      </w:pPr>
      <w:r w:rsidRPr="00F810E6">
        <w:rPr>
          <w:sz w:val="24"/>
          <w:szCs w:val="24"/>
          <w:lang w:val="en-US"/>
        </w:rPr>
        <w:t>The Supplementary Agreement must be signed by the Applicant within the deadline for the elimination of nonconformities. In the event that the additional agreement is not signed within the prescribed period, the Accreditation Body is entitled to unilaterally withdraw from the Agreement, notifying the Applicant about it five days before the expected date of the refusal. In this case, the date of termination of the Contract shall be the day following the fifth day of notification.</w:t>
      </w:r>
    </w:p>
    <w:p w:rsidR="00150747" w:rsidRDefault="00150747" w:rsidP="00150747">
      <w:pPr>
        <w:pStyle w:val="10"/>
        <w:widowControl w:val="0"/>
        <w:tabs>
          <w:tab w:val="center" w:pos="0"/>
          <w:tab w:val="left" w:pos="3269"/>
          <w:tab w:val="center" w:pos="5102"/>
          <w:tab w:val="center" w:pos="7595"/>
        </w:tabs>
        <w:ind w:firstLine="567"/>
        <w:rPr>
          <w:b/>
          <w:sz w:val="24"/>
          <w:szCs w:val="24"/>
          <w:lang w:val="en-US"/>
        </w:rPr>
      </w:pPr>
      <w:r>
        <w:rPr>
          <w:b/>
          <w:sz w:val="24"/>
          <w:szCs w:val="24"/>
          <w:lang w:val="en-US"/>
        </w:rPr>
        <w:tab/>
      </w:r>
    </w:p>
    <w:p w:rsidR="002D6F17" w:rsidRDefault="00150747" w:rsidP="00150747">
      <w:pPr>
        <w:pStyle w:val="10"/>
        <w:widowControl w:val="0"/>
        <w:tabs>
          <w:tab w:val="center" w:pos="0"/>
          <w:tab w:val="left" w:pos="3269"/>
          <w:tab w:val="center" w:pos="5102"/>
          <w:tab w:val="center" w:pos="7595"/>
        </w:tabs>
        <w:ind w:firstLine="567"/>
        <w:rPr>
          <w:b/>
          <w:sz w:val="24"/>
          <w:szCs w:val="24"/>
          <w:lang w:val="en-US"/>
        </w:rPr>
      </w:pPr>
      <w:r>
        <w:rPr>
          <w:b/>
          <w:sz w:val="24"/>
          <w:szCs w:val="24"/>
          <w:lang w:val="en-US"/>
        </w:rPr>
        <w:tab/>
      </w:r>
      <w:r w:rsidR="002D6F17" w:rsidRPr="00F810E6">
        <w:rPr>
          <w:b/>
          <w:sz w:val="24"/>
          <w:szCs w:val="24"/>
          <w:lang w:val="en-US"/>
        </w:rPr>
        <w:t>4. Responsibility of the parties</w:t>
      </w:r>
    </w:p>
    <w:p w:rsidR="001547EA" w:rsidRPr="00F810E6" w:rsidRDefault="001547EA" w:rsidP="009E4EDB">
      <w:pPr>
        <w:pStyle w:val="10"/>
        <w:widowControl w:val="0"/>
        <w:tabs>
          <w:tab w:val="center" w:pos="0"/>
          <w:tab w:val="center" w:pos="7595"/>
        </w:tabs>
        <w:ind w:firstLine="567"/>
        <w:jc w:val="center"/>
        <w:rPr>
          <w:b/>
          <w:sz w:val="24"/>
          <w:szCs w:val="24"/>
          <w:lang w:val="en-US"/>
        </w:rPr>
      </w:pP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4.1. For late payment, the Applicant pays a fine to the accreditation body in the amount of 0.1 (zero point one tenth) percent of the amount due for each working day of delay, but not more than 25 (twenty five) percent of the said amount.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4.2 For violation of the deadlines for performance of works, the accreditation body pays to the applicant a fine in the amount of 0.1 (zero point one tenth) percent of the cost of work performed for each working day of delay, but not more than 25 (twenty five) percent of the said amount.</w:t>
      </w:r>
    </w:p>
    <w:p w:rsidR="002D6F17" w:rsidRPr="00F810E6" w:rsidRDefault="002D6F17" w:rsidP="00F810E6">
      <w:pPr>
        <w:pStyle w:val="10"/>
        <w:widowControl w:val="0"/>
        <w:tabs>
          <w:tab w:val="center" w:pos="2495"/>
          <w:tab w:val="center" w:pos="7595"/>
        </w:tabs>
        <w:ind w:firstLine="567"/>
        <w:jc w:val="both"/>
        <w:rPr>
          <w:sz w:val="24"/>
          <w:szCs w:val="24"/>
          <w:lang w:val="en-US"/>
        </w:rPr>
      </w:pPr>
      <w:r w:rsidRPr="00F810E6">
        <w:rPr>
          <w:sz w:val="24"/>
          <w:szCs w:val="24"/>
          <w:lang w:val="en-US"/>
        </w:rPr>
        <w:t>4.3 Payment of a fine does not exempt the Parties from the performance of their obligations under the Agreement.</w:t>
      </w:r>
    </w:p>
    <w:p w:rsidR="002D6F17" w:rsidRPr="00F810E6" w:rsidRDefault="002D6F17" w:rsidP="009E4EDB">
      <w:pPr>
        <w:pStyle w:val="10"/>
        <w:widowControl w:val="0"/>
        <w:tabs>
          <w:tab w:val="center" w:pos="2495"/>
          <w:tab w:val="center" w:pos="7595"/>
        </w:tabs>
        <w:ind w:firstLine="567"/>
        <w:jc w:val="center"/>
        <w:rPr>
          <w:b/>
          <w:sz w:val="24"/>
          <w:szCs w:val="24"/>
          <w:lang w:val="en-US"/>
        </w:rPr>
      </w:pPr>
      <w:r w:rsidRPr="00F810E6">
        <w:rPr>
          <w:b/>
          <w:sz w:val="24"/>
          <w:szCs w:val="24"/>
          <w:lang w:val="en-US"/>
        </w:rPr>
        <w:t>5. Circumstances of force majeure (force majeure)</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5.1 The parties are exempted from liability for partial or complete failure to fulfill their obligations under the Contract if it was a consequence of force majeure circumstances (flood, earthquake, publication by government bodies of acts prohibiting or in any way interfering with the performance of work), provided that these circumstances it is impossible for any of the Parties to fulfill its obligations under the Treaty.</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5.2 The term of performance of obligations under the Contract is postponed in proportion to the time during which the circumstances of force majeure acted, as well as the consequences caused by these circumstances.</w:t>
      </w:r>
    </w:p>
    <w:p w:rsidR="009E4EDB"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5.3. Any of the Parties, upon occurrence of force majeure circumstances, is obliged within five calendar days from the date of their occurrence to inform the other Party in writing about the occurrence of these circumstances.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Documents confirming the fact of force majeure circumstances are the relevant documents (certificates, certificates, etc.) issued by the authorized state bodies or organizations of the Republic of Kazakhstan, where the circumstances of force majeure took place.</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5.4 If the circumstances of force majeure last for more than three months and there is no possibility to make a mandatory statement on the date of their termination, then each Party has the right to terminate the Agreement and in this case the accreditation body is obliged to return the paid amounts to the Applicant, minus the cost of actually performed work.</w:t>
      </w:r>
    </w:p>
    <w:p w:rsidR="002D6F17" w:rsidRPr="00F810E6" w:rsidRDefault="002D6F17" w:rsidP="00F810E6">
      <w:pPr>
        <w:pStyle w:val="10"/>
        <w:widowControl w:val="0"/>
        <w:tabs>
          <w:tab w:val="center" w:pos="2495"/>
          <w:tab w:val="center" w:pos="7595"/>
        </w:tabs>
        <w:ind w:firstLine="567"/>
        <w:jc w:val="both"/>
        <w:rPr>
          <w:sz w:val="24"/>
          <w:szCs w:val="24"/>
          <w:lang w:val="en-US"/>
        </w:rPr>
      </w:pPr>
      <w:r w:rsidRPr="00F810E6">
        <w:rPr>
          <w:sz w:val="24"/>
          <w:szCs w:val="24"/>
          <w:lang w:val="en-US"/>
        </w:rPr>
        <w:t>5.5 Non-notification or untimely notification shall deprive the Party of the right to refer to any of the above-mentioned circumstances as a basis exempting from liability for failure to perform the obligation under the Agreement.</w:t>
      </w:r>
    </w:p>
    <w:p w:rsidR="002D6F17" w:rsidRPr="00F810E6" w:rsidRDefault="002D6F17" w:rsidP="009E4EDB">
      <w:pPr>
        <w:pStyle w:val="10"/>
        <w:widowControl w:val="0"/>
        <w:tabs>
          <w:tab w:val="center" w:pos="2495"/>
          <w:tab w:val="center" w:pos="7595"/>
        </w:tabs>
        <w:ind w:firstLine="567"/>
        <w:jc w:val="center"/>
        <w:rPr>
          <w:b/>
          <w:sz w:val="24"/>
          <w:szCs w:val="24"/>
          <w:lang w:val="en-US"/>
        </w:rPr>
      </w:pPr>
      <w:r w:rsidRPr="00F810E6">
        <w:rPr>
          <w:b/>
          <w:sz w:val="24"/>
          <w:szCs w:val="24"/>
          <w:lang w:val="en-US"/>
        </w:rPr>
        <w:t>6. Termination of the Agreement</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6.1. The agreement is terminated in the following cases: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1) non-elimination of the period of non-compliance in the period established by the accreditation body, revealed during examination of documents or examination of the Applicant at the location;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2) detection by the Accreditation Body when re-examining documents or when re-examining the Applicant at the location of the discrepancies indicated in the initial opinion of the accreditation expert or in the report of the survey team, respectively;</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3) the decision of the accreditation body to refuse accreditation;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4) liquidation of the Applicant;</w:t>
      </w:r>
    </w:p>
    <w:p w:rsidR="009E4EDB"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5) termination of the contract in accordance with the civil legislation of the Republic of Kazakhstan.</w:t>
      </w:r>
    </w:p>
    <w:p w:rsidR="002D6F17" w:rsidRPr="00F810E6" w:rsidRDefault="002D6F17" w:rsidP="00F810E6">
      <w:pPr>
        <w:pStyle w:val="10"/>
        <w:widowControl w:val="0"/>
        <w:tabs>
          <w:tab w:val="center" w:pos="2495"/>
          <w:tab w:val="center" w:pos="7595"/>
        </w:tabs>
        <w:ind w:firstLine="567"/>
        <w:jc w:val="center"/>
        <w:rPr>
          <w:sz w:val="24"/>
          <w:szCs w:val="24"/>
          <w:lang w:val="en-US"/>
        </w:rPr>
      </w:pPr>
      <w:r w:rsidRPr="00F810E6">
        <w:rPr>
          <w:sz w:val="24"/>
          <w:szCs w:val="24"/>
          <w:lang w:val="en-US"/>
        </w:rPr>
        <w:t>6.2 Upon termination of the Agreement, except for termination, the paid amounts shall not be returned.</w:t>
      </w:r>
      <w:r w:rsidRPr="00F810E6">
        <w:rPr>
          <w:sz w:val="24"/>
          <w:szCs w:val="24"/>
          <w:lang w:val="en-US"/>
        </w:rPr>
        <w:br/>
      </w:r>
      <w:r w:rsidRPr="00F810E6">
        <w:rPr>
          <w:b/>
          <w:sz w:val="24"/>
          <w:szCs w:val="24"/>
          <w:lang w:val="en-US"/>
        </w:rPr>
        <w:t>7. Other conditions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7.1 The Contract is considered concluded from the date of its signing by the Parties, if the Contract is subject to registration - from the date of such registration.</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7.2 The Agreement is made in two copies, each in the state and Russian languages, one copy for each of the Parties.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7.3 In case of disagreements that may arise in the process of implementing the Treaty, the Parties undertake to resolve them through negotiations.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In the event of non-settlement of a dispute, it may be referred to the judicial authorities at the location of the Accreditation Body.</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7.4 Facsimile copies of the Treaty, amendments and additions to the Agreement shall have legal effect. The party sending by fax any of the abovementioned documents is obliged to forward the original of the relevant document to the other Party within the next ten calendar days.</w:t>
      </w:r>
    </w:p>
    <w:p w:rsidR="002D6F17" w:rsidRPr="00F810E6" w:rsidRDefault="002D6F17" w:rsidP="009E4EDB">
      <w:pPr>
        <w:pStyle w:val="10"/>
        <w:widowControl w:val="0"/>
        <w:tabs>
          <w:tab w:val="center" w:pos="2495"/>
          <w:tab w:val="center" w:pos="7595"/>
        </w:tabs>
        <w:ind w:firstLine="567"/>
        <w:jc w:val="both"/>
        <w:rPr>
          <w:sz w:val="24"/>
          <w:szCs w:val="24"/>
          <w:lang w:val="en-US"/>
        </w:rPr>
      </w:pPr>
      <w:r w:rsidRPr="00F810E6">
        <w:rPr>
          <w:sz w:val="24"/>
          <w:szCs w:val="24"/>
          <w:lang w:val="en-US"/>
        </w:rPr>
        <w:t>7.5 All changes and additions to the Agreement are valid only if they are made in writing, signed by the Parties.</w:t>
      </w:r>
    </w:p>
    <w:p w:rsidR="009E4EDB" w:rsidRPr="00F810E6" w:rsidRDefault="002D6F17" w:rsidP="00F810E6">
      <w:pPr>
        <w:pStyle w:val="10"/>
        <w:widowControl w:val="0"/>
        <w:tabs>
          <w:tab w:val="center" w:pos="2495"/>
          <w:tab w:val="center" w:pos="7595"/>
        </w:tabs>
        <w:ind w:firstLine="567"/>
        <w:jc w:val="both"/>
        <w:rPr>
          <w:sz w:val="24"/>
          <w:szCs w:val="24"/>
          <w:lang w:val="en-US"/>
        </w:rPr>
      </w:pPr>
      <w:r w:rsidRPr="00F810E6">
        <w:rPr>
          <w:sz w:val="24"/>
          <w:szCs w:val="24"/>
          <w:lang w:val="en-US"/>
        </w:rPr>
        <w:t>7.6 In all other things that are not stipulated by the Agreement, the Parties are guided by the current legislation of the Republic of Kazakhstan.</w:t>
      </w:r>
    </w:p>
    <w:p w:rsidR="00DD323A" w:rsidRPr="00F810E6" w:rsidRDefault="002D6F17" w:rsidP="00DD323A">
      <w:pPr>
        <w:pStyle w:val="10"/>
        <w:widowControl w:val="0"/>
        <w:tabs>
          <w:tab w:val="center" w:pos="2495"/>
          <w:tab w:val="center" w:pos="7595"/>
        </w:tabs>
        <w:jc w:val="center"/>
        <w:rPr>
          <w:rStyle w:val="shorttext"/>
          <w:b/>
          <w:sz w:val="24"/>
          <w:szCs w:val="24"/>
          <w:lang w:val="en-US"/>
        </w:rPr>
      </w:pPr>
      <w:r w:rsidRPr="00F810E6">
        <w:rPr>
          <w:rStyle w:val="shorttext"/>
          <w:b/>
          <w:sz w:val="24"/>
          <w:szCs w:val="24"/>
          <w:lang w:val="en-US"/>
        </w:rPr>
        <w:t>8. Requisites and signatures of the Parties</w:t>
      </w:r>
    </w:p>
    <w:p w:rsidR="002D6F17" w:rsidRPr="009E4EDB" w:rsidRDefault="002D6F17" w:rsidP="00DD323A">
      <w:pPr>
        <w:pStyle w:val="10"/>
        <w:widowControl w:val="0"/>
        <w:tabs>
          <w:tab w:val="center" w:pos="2495"/>
          <w:tab w:val="center" w:pos="7595"/>
        </w:tabs>
        <w:jc w:val="center"/>
        <w:rPr>
          <w:b/>
          <w:sz w:val="24"/>
          <w:szCs w:val="24"/>
          <w:lang w:val="en-US"/>
        </w:rPr>
      </w:pPr>
    </w:p>
    <w:tbl>
      <w:tblPr>
        <w:tblW w:w="9748"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tblPr>
      <w:tblGrid>
        <w:gridCol w:w="4820"/>
        <w:gridCol w:w="4928"/>
      </w:tblGrid>
      <w:tr w:rsidR="002D6F17" w:rsidRPr="006A601B" w:rsidTr="001C4613">
        <w:trPr>
          <w:trHeight w:val="70"/>
        </w:trPr>
        <w:tc>
          <w:tcPr>
            <w:tcW w:w="4820" w:type="dxa"/>
          </w:tcPr>
          <w:p w:rsidR="002D6F17" w:rsidRPr="009E4EDB" w:rsidRDefault="002D6F17" w:rsidP="001C4613">
            <w:pPr>
              <w:rPr>
                <w:lang w:val="en-US"/>
              </w:rPr>
            </w:pPr>
            <w:r w:rsidRPr="00F810E6">
              <w:rPr>
                <w:lang w:val="en-US"/>
              </w:rPr>
              <w:t>Applicant:</w:t>
            </w:r>
            <w:r w:rsidRPr="00F810E6">
              <w:rPr>
                <w:lang w:val="en-US"/>
              </w:rPr>
              <w:br/>
              <w:t>_____________________________________</w:t>
            </w:r>
            <w:r w:rsidRPr="00F810E6">
              <w:rPr>
                <w:lang w:val="en-US"/>
              </w:rPr>
              <w:br/>
              <w:t>         </w:t>
            </w:r>
            <w:r w:rsidR="009E4EDB" w:rsidRPr="00F810E6">
              <w:rPr>
                <w:lang w:val="en-US"/>
              </w:rPr>
              <w:t>          </w:t>
            </w:r>
            <w:r w:rsidRPr="00F810E6">
              <w:rPr>
                <w:lang w:val="en-US"/>
              </w:rPr>
              <w:t>(Name of the organization)</w:t>
            </w:r>
            <w:r w:rsidRPr="00F810E6">
              <w:rPr>
                <w:lang w:val="en-US"/>
              </w:rPr>
              <w:br/>
              <w:t>__________________________________</w:t>
            </w:r>
            <w:r w:rsidRPr="00F810E6">
              <w:rPr>
                <w:lang w:val="en-US"/>
              </w:rPr>
              <w:br/>
            </w:r>
            <w:r w:rsidR="009E4EDB" w:rsidRPr="00F810E6">
              <w:rPr>
                <w:lang w:val="en-US"/>
              </w:rPr>
              <w:t>                  </w:t>
            </w:r>
            <w:r w:rsidRPr="00F810E6">
              <w:rPr>
                <w:lang w:val="en-US"/>
              </w:rPr>
              <w:t>(Legal and actual addresses)</w:t>
            </w:r>
            <w:r w:rsidRPr="00F810E6">
              <w:rPr>
                <w:lang w:val="en-US"/>
              </w:rPr>
              <w:br/>
              <w:t>TRN _________________________________,</w:t>
            </w:r>
            <w:r w:rsidRPr="00F810E6">
              <w:rPr>
                <w:lang w:val="en-US"/>
              </w:rPr>
              <w:br/>
              <w:t>Certificate of registration for VAT</w:t>
            </w:r>
            <w:r w:rsidRPr="00F810E6">
              <w:rPr>
                <w:lang w:val="en-US"/>
              </w:rPr>
              <w:br/>
              <w:t>_____________________________________</w:t>
            </w:r>
            <w:r w:rsidRPr="00F810E6">
              <w:rPr>
                <w:lang w:val="en-US"/>
              </w:rPr>
              <w:br/>
              <w:t>______________________________________</w:t>
            </w:r>
            <w:r w:rsidRPr="00F810E6">
              <w:rPr>
                <w:lang w:val="en-US"/>
              </w:rPr>
              <w:br/>
              <w:t>                              (Bank details)</w:t>
            </w:r>
            <w:r w:rsidRPr="00F810E6">
              <w:rPr>
                <w:lang w:val="en-US"/>
              </w:rPr>
              <w:br/>
              <w:t>Fax:______________</w:t>
            </w:r>
            <w:r w:rsidRPr="00F810E6">
              <w:rPr>
                <w:lang w:val="en-US"/>
              </w:rPr>
              <w:br/>
              <w:t>Tel: _______________</w:t>
            </w:r>
            <w:r w:rsidRPr="00F810E6">
              <w:rPr>
                <w:lang w:val="en-US"/>
              </w:rPr>
              <w:br/>
            </w:r>
            <w:r w:rsidRPr="00F810E6">
              <w:rPr>
                <w:lang w:val="en-US"/>
              </w:rPr>
              <w:br/>
              <w:t>Recipient:</w:t>
            </w:r>
            <w:r w:rsidRPr="00F810E6">
              <w:rPr>
                <w:lang w:val="en-US"/>
              </w:rPr>
              <w:br/>
              <w:t>_____________________________________</w:t>
            </w:r>
            <w:r w:rsidRPr="00F810E6">
              <w:rPr>
                <w:lang w:val="en-US"/>
              </w:rPr>
              <w:br/>
            </w:r>
            <w:r w:rsidR="009E4EDB" w:rsidRPr="00F810E6">
              <w:rPr>
                <w:lang w:val="en-US"/>
              </w:rPr>
              <w:t>            (</w:t>
            </w:r>
            <w:r w:rsidRPr="00F810E6">
              <w:rPr>
                <w:lang w:val="en-US"/>
              </w:rPr>
              <w:t>Name of the organization)</w:t>
            </w:r>
            <w:r w:rsidRPr="00F810E6">
              <w:rPr>
                <w:lang w:val="en-US"/>
              </w:rPr>
              <w:br/>
              <w:t>_____________________________________</w:t>
            </w:r>
            <w:r w:rsidRPr="00F810E6">
              <w:rPr>
                <w:lang w:val="en-US"/>
              </w:rPr>
              <w:br/>
            </w:r>
            <w:r w:rsidR="009E4EDB" w:rsidRPr="00F810E6">
              <w:rPr>
                <w:lang w:val="en-US"/>
              </w:rPr>
              <w:t>           </w:t>
            </w:r>
            <w:r w:rsidRPr="00F810E6">
              <w:rPr>
                <w:lang w:val="en-US"/>
              </w:rPr>
              <w:t>(Legal and actual addresses)</w:t>
            </w:r>
            <w:r w:rsidRPr="00F810E6">
              <w:rPr>
                <w:lang w:val="en-US"/>
              </w:rPr>
              <w:br/>
              <w:t>TRN _________________________________,</w:t>
            </w:r>
            <w:r w:rsidRPr="00F810E6">
              <w:rPr>
                <w:lang w:val="en-US"/>
              </w:rPr>
              <w:br/>
              <w:t>Certificate of registration for VAT</w:t>
            </w:r>
            <w:r w:rsidRPr="00F810E6">
              <w:rPr>
                <w:lang w:val="en-US"/>
              </w:rPr>
              <w:br/>
              <w:t>______________________________________</w:t>
            </w:r>
            <w:r w:rsidRPr="00F810E6">
              <w:rPr>
                <w:lang w:val="en-US"/>
              </w:rPr>
              <w:br/>
              <w:t>                              (Bank details)</w:t>
            </w:r>
            <w:r w:rsidRPr="00F810E6">
              <w:rPr>
                <w:lang w:val="en-US"/>
              </w:rPr>
              <w:br/>
              <w:t>Fax:______________</w:t>
            </w:r>
            <w:r w:rsidRPr="00F810E6">
              <w:rPr>
                <w:lang w:val="en-US"/>
              </w:rPr>
              <w:br/>
              <w:t>Tel: _______________</w:t>
            </w:r>
            <w:r w:rsidRPr="00F810E6">
              <w:rPr>
                <w:lang w:val="en-US"/>
              </w:rPr>
              <w:br/>
              <w:t xml:space="preserve">(M.P.) </w:t>
            </w:r>
            <w:r w:rsidRPr="009E4EDB">
              <w:t>___________________ ____________</w:t>
            </w:r>
            <w:r w:rsidRPr="009E4EDB">
              <w:br/>
              <w:t>"____" ____________ 20__.</w:t>
            </w:r>
            <w:r w:rsidRPr="009E4EDB">
              <w:br/>
              <w:t>Accreditation body:</w:t>
            </w:r>
          </w:p>
        </w:tc>
        <w:tc>
          <w:tcPr>
            <w:tcW w:w="4928" w:type="dxa"/>
          </w:tcPr>
          <w:p w:rsidR="002D6F17" w:rsidRPr="009E4EDB" w:rsidRDefault="002D6F17">
            <w:pPr>
              <w:rPr>
                <w:lang w:val="en-US"/>
              </w:rPr>
            </w:pPr>
            <w:r w:rsidRPr="00F810E6">
              <w:rPr>
                <w:lang w:val="en-US"/>
              </w:rPr>
              <w:br/>
              <w:t>National Center LLP</w:t>
            </w:r>
            <w:r w:rsidRPr="00F810E6">
              <w:rPr>
                <w:lang w:val="en-US"/>
              </w:rPr>
              <w:br/>
              <w:t>accreditation ",</w:t>
            </w:r>
            <w:r w:rsidRPr="00F810E6">
              <w:rPr>
                <w:lang w:val="en-US"/>
              </w:rPr>
              <w:br/>
              <w:t xml:space="preserve">010000, </w:t>
            </w:r>
            <w:r w:rsidR="004E4AA7" w:rsidRPr="00F810E6">
              <w:rPr>
                <w:lang w:val="en-US"/>
              </w:rPr>
              <w:t>Astana, st</w:t>
            </w:r>
            <w:r w:rsidRPr="00F810E6">
              <w:rPr>
                <w:lang w:val="en-US"/>
              </w:rPr>
              <w:t xml:space="preserve">. </w:t>
            </w:r>
            <w:r w:rsidRPr="009E4EDB">
              <w:t>МәнгілікЕл</w:t>
            </w:r>
            <w:r w:rsidRPr="00F810E6">
              <w:rPr>
                <w:lang w:val="en-US"/>
              </w:rPr>
              <w:t xml:space="preserve">, </w:t>
            </w:r>
            <w:r w:rsidR="009E4EDB" w:rsidRPr="00F810E6">
              <w:rPr>
                <w:rStyle w:val="shorttext"/>
                <w:lang w:val="en-US"/>
              </w:rPr>
              <w:t>building</w:t>
            </w:r>
            <w:r w:rsidRPr="00F810E6">
              <w:rPr>
                <w:lang w:val="en-US"/>
              </w:rPr>
              <w:t xml:space="preserve">. </w:t>
            </w:r>
            <w:r w:rsidR="009E4EDB" w:rsidRPr="00F810E6">
              <w:rPr>
                <w:rStyle w:val="shorttext"/>
                <w:lang w:val="en-US"/>
              </w:rPr>
              <w:t>Reference Center</w:t>
            </w:r>
            <w:r w:rsidRPr="00F810E6">
              <w:rPr>
                <w:lang w:val="en-US"/>
              </w:rPr>
              <w:br/>
              <w:t>TRN 600200024297</w:t>
            </w:r>
            <w:r w:rsidRPr="00F810E6">
              <w:rPr>
                <w:lang w:val="en-US"/>
              </w:rPr>
              <w:br/>
              <w:t>Certificate of registration for VAT</w:t>
            </w:r>
            <w:r w:rsidRPr="00F810E6">
              <w:rPr>
                <w:lang w:val="en-US"/>
              </w:rPr>
              <w:br/>
              <w:t>Series 62305 No. 0012732 dt. 31.01.2006</w:t>
            </w:r>
            <w:r w:rsidRPr="00F810E6">
              <w:rPr>
                <w:lang w:val="en-US"/>
              </w:rPr>
              <w:br/>
              <w:t>IIC 001609038, BIC 195301304</w:t>
            </w:r>
            <w:r w:rsidRPr="00F810E6">
              <w:rPr>
                <w:lang w:val="en-US"/>
              </w:rPr>
              <w:br/>
              <w:t>Baiterek branch of Astana branch</w:t>
            </w:r>
            <w:r w:rsidRPr="00F810E6">
              <w:rPr>
                <w:lang w:val="en-US"/>
              </w:rPr>
              <w:br/>
              <w:t>JSC "BTA Bank"</w:t>
            </w:r>
            <w:r w:rsidRPr="00F810E6">
              <w:rPr>
                <w:lang w:val="en-US"/>
              </w:rPr>
              <w:br/>
              <w:t>Tel: (7172) 79 33 97</w:t>
            </w:r>
            <w:r w:rsidRPr="00F810E6">
              <w:rPr>
                <w:lang w:val="en-US"/>
              </w:rPr>
              <w:br/>
              <w:t>Fax: (7172) 24 08 29</w:t>
            </w:r>
            <w:r w:rsidRPr="00F810E6">
              <w:rPr>
                <w:lang w:val="en-US"/>
              </w:rPr>
              <w:br/>
            </w:r>
          </w:p>
        </w:tc>
      </w:tr>
    </w:tbl>
    <w:p w:rsidR="001C4613" w:rsidRPr="00F810E6" w:rsidRDefault="001C4613" w:rsidP="000B2DEC">
      <w:pPr>
        <w:ind w:firstLine="567"/>
        <w:jc w:val="both"/>
        <w:rPr>
          <w:b/>
          <w:sz w:val="28"/>
          <w:szCs w:val="28"/>
          <w:lang w:val="en-US"/>
        </w:rPr>
      </w:pPr>
      <w:r w:rsidRPr="00F810E6">
        <w:rPr>
          <w:b/>
          <w:sz w:val="28"/>
          <w:szCs w:val="28"/>
          <w:lang w:val="en-US"/>
        </w:rPr>
        <w:t>Examination of submitted documents</w:t>
      </w:r>
    </w:p>
    <w:p w:rsidR="00950481" w:rsidRDefault="001C4613" w:rsidP="00950481">
      <w:pPr>
        <w:ind w:firstLine="567"/>
        <w:jc w:val="both"/>
        <w:rPr>
          <w:sz w:val="28"/>
          <w:szCs w:val="28"/>
          <w:lang w:val="en-US"/>
        </w:rPr>
      </w:pPr>
      <w:r w:rsidRPr="00F810E6">
        <w:rPr>
          <w:sz w:val="28"/>
          <w:szCs w:val="28"/>
          <w:lang w:val="en-US"/>
        </w:rPr>
        <w:t>In subsection 2.4.1.10 "Consideration of an application", the procedure for conducting an examination of the submitted documents is described.</w:t>
      </w:r>
    </w:p>
    <w:p w:rsidR="00950481" w:rsidRDefault="00950481" w:rsidP="00950481">
      <w:pPr>
        <w:ind w:firstLine="567"/>
        <w:jc w:val="both"/>
        <w:rPr>
          <w:sz w:val="28"/>
          <w:szCs w:val="28"/>
          <w:lang w:val="en-US"/>
        </w:rPr>
      </w:pPr>
    </w:p>
    <w:p w:rsidR="00950481" w:rsidRDefault="00950481" w:rsidP="00950481">
      <w:pPr>
        <w:ind w:firstLine="567"/>
        <w:jc w:val="both"/>
        <w:rPr>
          <w:b/>
          <w:bCs/>
          <w:spacing w:val="-3"/>
          <w:w w:val="113"/>
          <w:sz w:val="28"/>
          <w:szCs w:val="28"/>
          <w:lang w:val="en-US"/>
        </w:rPr>
      </w:pPr>
      <w:r w:rsidRPr="00C83911">
        <w:rPr>
          <w:b/>
          <w:bCs/>
          <w:spacing w:val="-3"/>
          <w:w w:val="113"/>
          <w:sz w:val="28"/>
          <w:szCs w:val="28"/>
          <w:lang w:val="en-US"/>
        </w:rPr>
        <w:t>Test questions:</w:t>
      </w:r>
    </w:p>
    <w:p w:rsidR="00203447" w:rsidRPr="00203447" w:rsidRDefault="00203447" w:rsidP="00203447">
      <w:pPr>
        <w:ind w:firstLine="567"/>
        <w:jc w:val="both"/>
        <w:rPr>
          <w:sz w:val="28"/>
          <w:szCs w:val="28"/>
          <w:lang w:val="en-US"/>
        </w:rPr>
      </w:pPr>
      <w:r>
        <w:rPr>
          <w:sz w:val="28"/>
          <w:szCs w:val="28"/>
          <w:lang w:val="en-US"/>
        </w:rPr>
        <w:t>1.</w:t>
      </w:r>
      <w:r w:rsidRPr="00203447">
        <w:rPr>
          <w:sz w:val="28"/>
          <w:szCs w:val="28"/>
          <w:lang w:val="en-US"/>
        </w:rPr>
        <w:t>What is the object of the standards?</w:t>
      </w:r>
    </w:p>
    <w:p w:rsidR="00203447" w:rsidRPr="00203447" w:rsidRDefault="00203447" w:rsidP="00203447">
      <w:pPr>
        <w:ind w:firstLine="567"/>
        <w:jc w:val="both"/>
        <w:rPr>
          <w:sz w:val="28"/>
          <w:szCs w:val="28"/>
          <w:lang w:val="en-US"/>
        </w:rPr>
      </w:pPr>
      <w:r>
        <w:rPr>
          <w:sz w:val="28"/>
          <w:szCs w:val="28"/>
          <w:lang w:val="en-US"/>
        </w:rPr>
        <w:t>2.</w:t>
      </w:r>
      <w:r w:rsidRPr="00203447">
        <w:rPr>
          <w:sz w:val="28"/>
          <w:szCs w:val="28"/>
          <w:lang w:val="en-US"/>
        </w:rPr>
        <w:t>What categories of standards can be taken as a basis?</w:t>
      </w:r>
    </w:p>
    <w:p w:rsidR="00203447" w:rsidRPr="00203447" w:rsidRDefault="00203447" w:rsidP="00203447">
      <w:pPr>
        <w:ind w:firstLine="567"/>
        <w:jc w:val="both"/>
        <w:rPr>
          <w:sz w:val="28"/>
          <w:szCs w:val="28"/>
          <w:lang w:val="en-US"/>
        </w:rPr>
      </w:pPr>
      <w:r>
        <w:rPr>
          <w:sz w:val="28"/>
          <w:szCs w:val="28"/>
          <w:lang w:val="en-US"/>
        </w:rPr>
        <w:t>3.</w:t>
      </w:r>
      <w:r w:rsidRPr="00203447">
        <w:rPr>
          <w:sz w:val="28"/>
          <w:szCs w:val="28"/>
          <w:lang w:val="en-US"/>
        </w:rPr>
        <w:t>What kind of body will improve the standards?</w:t>
      </w:r>
    </w:p>
    <w:p w:rsidR="00203447" w:rsidRPr="00203447" w:rsidRDefault="00203447" w:rsidP="00203447">
      <w:pPr>
        <w:ind w:firstLine="567"/>
        <w:jc w:val="both"/>
        <w:rPr>
          <w:sz w:val="28"/>
          <w:szCs w:val="28"/>
          <w:lang w:val="en-US"/>
        </w:rPr>
      </w:pPr>
      <w:r>
        <w:rPr>
          <w:sz w:val="28"/>
          <w:szCs w:val="28"/>
          <w:lang w:val="en-US"/>
        </w:rPr>
        <w:t>4.</w:t>
      </w:r>
      <w:r w:rsidRPr="00203447">
        <w:rPr>
          <w:sz w:val="28"/>
          <w:szCs w:val="28"/>
          <w:lang w:val="en-US"/>
        </w:rPr>
        <w:t>What is the basis for improving standards?</w:t>
      </w:r>
    </w:p>
    <w:p w:rsidR="00203447" w:rsidRPr="00203447" w:rsidRDefault="00203447" w:rsidP="00203447">
      <w:pPr>
        <w:ind w:firstLine="567"/>
        <w:jc w:val="both"/>
        <w:rPr>
          <w:sz w:val="28"/>
          <w:szCs w:val="28"/>
          <w:lang w:val="en-US"/>
        </w:rPr>
      </w:pPr>
      <w:r>
        <w:rPr>
          <w:sz w:val="28"/>
          <w:szCs w:val="28"/>
          <w:lang w:val="en-US"/>
        </w:rPr>
        <w:t>5.</w:t>
      </w:r>
      <w:r w:rsidRPr="00203447">
        <w:rPr>
          <w:sz w:val="28"/>
          <w:szCs w:val="28"/>
          <w:lang w:val="en-US"/>
        </w:rPr>
        <w:t>Is the organizational and methodological standards relevant?</w:t>
      </w:r>
    </w:p>
    <w:p w:rsidR="00203447" w:rsidRPr="00203447" w:rsidRDefault="00203447" w:rsidP="00203447">
      <w:pPr>
        <w:ind w:firstLine="567"/>
        <w:jc w:val="both"/>
        <w:rPr>
          <w:sz w:val="28"/>
          <w:szCs w:val="28"/>
          <w:lang w:val="en-US"/>
        </w:rPr>
      </w:pPr>
      <w:r>
        <w:rPr>
          <w:sz w:val="28"/>
          <w:szCs w:val="28"/>
          <w:lang w:val="en-US"/>
        </w:rPr>
        <w:t>6.</w:t>
      </w:r>
      <w:r w:rsidRPr="00203447">
        <w:rPr>
          <w:sz w:val="28"/>
          <w:szCs w:val="28"/>
          <w:lang w:val="en-US"/>
        </w:rPr>
        <w:t>Are the general technical standards relevant?</w:t>
      </w:r>
    </w:p>
    <w:p w:rsidR="00203447" w:rsidRPr="00203447" w:rsidRDefault="00203447" w:rsidP="00203447">
      <w:pPr>
        <w:ind w:firstLine="567"/>
        <w:jc w:val="both"/>
        <w:rPr>
          <w:sz w:val="28"/>
          <w:szCs w:val="28"/>
          <w:lang w:val="en-US"/>
        </w:rPr>
      </w:pPr>
    </w:p>
    <w:p w:rsidR="00203447" w:rsidRPr="00203447" w:rsidRDefault="00203447" w:rsidP="00203447">
      <w:pPr>
        <w:ind w:firstLine="567"/>
        <w:jc w:val="both"/>
        <w:rPr>
          <w:sz w:val="28"/>
          <w:szCs w:val="28"/>
          <w:lang w:val="en-US"/>
        </w:rPr>
      </w:pPr>
      <w:r>
        <w:rPr>
          <w:sz w:val="28"/>
          <w:szCs w:val="28"/>
          <w:lang w:val="en-US"/>
        </w:rPr>
        <w:t>7.</w:t>
      </w:r>
      <w:r w:rsidRPr="00203447">
        <w:rPr>
          <w:sz w:val="28"/>
          <w:szCs w:val="28"/>
          <w:lang w:val="en-US"/>
        </w:rPr>
        <w:t>What body approves the fundamental standards?</w:t>
      </w:r>
    </w:p>
    <w:p w:rsidR="00203447" w:rsidRPr="00203447" w:rsidRDefault="00203447" w:rsidP="00203447">
      <w:pPr>
        <w:ind w:firstLine="567"/>
        <w:jc w:val="both"/>
        <w:rPr>
          <w:sz w:val="28"/>
          <w:szCs w:val="28"/>
          <w:lang w:val="en-US"/>
        </w:rPr>
      </w:pPr>
      <w:r>
        <w:rPr>
          <w:sz w:val="28"/>
          <w:szCs w:val="28"/>
          <w:lang w:val="en-US"/>
        </w:rPr>
        <w:t>8.</w:t>
      </w:r>
      <w:r w:rsidRPr="00203447">
        <w:rPr>
          <w:sz w:val="28"/>
          <w:szCs w:val="28"/>
          <w:lang w:val="en-US"/>
        </w:rPr>
        <w:t>How long will the standards be set?</w:t>
      </w:r>
    </w:p>
    <w:p w:rsidR="00203447" w:rsidRPr="00203447" w:rsidRDefault="00203447" w:rsidP="00203447">
      <w:pPr>
        <w:ind w:firstLine="567"/>
        <w:jc w:val="both"/>
        <w:rPr>
          <w:sz w:val="28"/>
          <w:szCs w:val="28"/>
          <w:lang w:val="en-US"/>
        </w:rPr>
      </w:pPr>
      <w:r>
        <w:rPr>
          <w:sz w:val="28"/>
          <w:szCs w:val="28"/>
          <w:lang w:val="en-US"/>
        </w:rPr>
        <w:t>9.</w:t>
      </w:r>
      <w:r w:rsidRPr="00203447">
        <w:rPr>
          <w:sz w:val="28"/>
          <w:szCs w:val="28"/>
          <w:lang w:val="en-US"/>
        </w:rPr>
        <w:t>In what cases will it eliminate the underlying standards?</w:t>
      </w:r>
    </w:p>
    <w:p w:rsidR="00950481" w:rsidRPr="000F346B" w:rsidRDefault="00203447" w:rsidP="00203447">
      <w:pPr>
        <w:ind w:firstLine="567"/>
        <w:jc w:val="both"/>
        <w:rPr>
          <w:sz w:val="28"/>
          <w:szCs w:val="28"/>
          <w:lang w:val="en-US"/>
        </w:rPr>
      </w:pPr>
      <w:r>
        <w:rPr>
          <w:sz w:val="28"/>
          <w:szCs w:val="28"/>
          <w:lang w:val="en-US"/>
        </w:rPr>
        <w:t>10.</w:t>
      </w:r>
      <w:r w:rsidRPr="00203447">
        <w:rPr>
          <w:sz w:val="28"/>
          <w:szCs w:val="28"/>
          <w:lang w:val="en-US"/>
        </w:rPr>
        <w:t>Under what circumstances will the standards be improved?</w:t>
      </w:r>
    </w:p>
    <w:p w:rsidR="00950481" w:rsidRDefault="00950481" w:rsidP="00950481">
      <w:pPr>
        <w:ind w:firstLine="567"/>
        <w:jc w:val="both"/>
        <w:rPr>
          <w:sz w:val="28"/>
          <w:szCs w:val="28"/>
          <w:lang w:val="kk-KZ"/>
        </w:rPr>
      </w:pPr>
    </w:p>
    <w:p w:rsidR="00950481" w:rsidRDefault="00950481" w:rsidP="00950481">
      <w:pPr>
        <w:ind w:firstLine="567"/>
        <w:jc w:val="both"/>
        <w:rPr>
          <w:sz w:val="28"/>
          <w:szCs w:val="28"/>
          <w:lang w:val="kk-KZ"/>
        </w:rPr>
      </w:pPr>
    </w:p>
    <w:p w:rsidR="00950481" w:rsidRDefault="00950481" w:rsidP="00950481">
      <w:pPr>
        <w:ind w:firstLine="567"/>
        <w:jc w:val="both"/>
        <w:rPr>
          <w:sz w:val="28"/>
          <w:szCs w:val="28"/>
          <w:lang w:val="en-US"/>
        </w:rPr>
      </w:pPr>
    </w:p>
    <w:p w:rsidR="00950481" w:rsidRDefault="00950481" w:rsidP="00950481">
      <w:pPr>
        <w:ind w:right="283"/>
        <w:jc w:val="center"/>
        <w:rPr>
          <w:b/>
          <w:color w:val="000000"/>
          <w:sz w:val="28"/>
          <w:szCs w:val="28"/>
          <w:lang w:val="en-US"/>
        </w:rPr>
      </w:pPr>
      <w:r w:rsidRPr="00C63332">
        <w:rPr>
          <w:b/>
          <w:sz w:val="28"/>
          <w:szCs w:val="28"/>
          <w:lang w:val="en-US"/>
        </w:rPr>
        <w:t xml:space="preserve">Lecture </w:t>
      </w:r>
      <w:r w:rsidR="003618CB">
        <w:rPr>
          <w:b/>
          <w:color w:val="000000"/>
          <w:sz w:val="28"/>
          <w:szCs w:val="28"/>
          <w:lang w:val="en-US"/>
        </w:rPr>
        <w:t>17</w:t>
      </w:r>
    </w:p>
    <w:p w:rsidR="00150747" w:rsidRPr="006141CE" w:rsidRDefault="00150747" w:rsidP="00950481">
      <w:pPr>
        <w:ind w:right="283"/>
        <w:jc w:val="center"/>
        <w:rPr>
          <w:b/>
          <w:color w:val="000000"/>
          <w:sz w:val="28"/>
          <w:szCs w:val="28"/>
          <w:lang w:val="en-US"/>
        </w:rPr>
      </w:pPr>
    </w:p>
    <w:p w:rsidR="00950481" w:rsidRDefault="00950481" w:rsidP="00203447">
      <w:pPr>
        <w:ind w:firstLine="567"/>
        <w:jc w:val="both"/>
        <w:rPr>
          <w:b/>
          <w:sz w:val="28"/>
          <w:szCs w:val="28"/>
          <w:lang w:val="en-US"/>
        </w:rPr>
      </w:pPr>
      <w:r>
        <w:rPr>
          <w:b/>
          <w:sz w:val="28"/>
          <w:szCs w:val="28"/>
          <w:lang w:val="en-US"/>
        </w:rPr>
        <w:t xml:space="preserve">Theme: </w:t>
      </w:r>
      <w:r w:rsidRPr="00F810E6">
        <w:rPr>
          <w:b/>
          <w:sz w:val="28"/>
          <w:szCs w:val="28"/>
          <w:lang w:val="en-US"/>
        </w:rPr>
        <w:t>Preliminary visit (at the request of the applicant or the subject of accreditation). Applicant's location survey</w:t>
      </w:r>
      <w:r w:rsidR="00150747">
        <w:rPr>
          <w:b/>
          <w:sz w:val="28"/>
          <w:szCs w:val="28"/>
          <w:lang w:val="en-US"/>
        </w:rPr>
        <w:t>.</w:t>
      </w:r>
    </w:p>
    <w:p w:rsidR="00150747" w:rsidRPr="00203447" w:rsidRDefault="00150747" w:rsidP="00203447">
      <w:pPr>
        <w:ind w:firstLine="567"/>
        <w:jc w:val="both"/>
        <w:rPr>
          <w:sz w:val="28"/>
          <w:szCs w:val="28"/>
          <w:lang w:val="en-US"/>
        </w:rPr>
      </w:pPr>
    </w:p>
    <w:p w:rsidR="00950481" w:rsidRDefault="00950481" w:rsidP="00950481">
      <w:pPr>
        <w:tabs>
          <w:tab w:val="left" w:pos="9638"/>
        </w:tabs>
        <w:ind w:right="-1" w:firstLine="425"/>
        <w:jc w:val="both"/>
        <w:rPr>
          <w:b/>
          <w:sz w:val="28"/>
          <w:szCs w:val="28"/>
          <w:lang w:val="en-US"/>
        </w:rPr>
      </w:pPr>
      <w:r w:rsidRPr="00372CBC">
        <w:rPr>
          <w:b/>
          <w:sz w:val="28"/>
          <w:szCs w:val="28"/>
          <w:lang w:val="en-US"/>
        </w:rPr>
        <w:t>Lecture plan:</w:t>
      </w:r>
    </w:p>
    <w:p w:rsidR="00950481" w:rsidRPr="001547EA" w:rsidRDefault="00950481" w:rsidP="00950481">
      <w:pPr>
        <w:jc w:val="both"/>
        <w:rPr>
          <w:b/>
          <w:sz w:val="28"/>
          <w:szCs w:val="28"/>
          <w:lang w:val="en-US"/>
        </w:rPr>
      </w:pPr>
      <w:r w:rsidRPr="001547EA">
        <w:rPr>
          <w:b/>
          <w:sz w:val="28"/>
          <w:szCs w:val="28"/>
          <w:lang w:val="en-US"/>
        </w:rPr>
        <w:t xml:space="preserve">      1. General provisions.</w:t>
      </w:r>
    </w:p>
    <w:p w:rsidR="00950481" w:rsidRPr="001547EA" w:rsidRDefault="00950481" w:rsidP="00950481">
      <w:pPr>
        <w:jc w:val="both"/>
        <w:rPr>
          <w:b/>
          <w:sz w:val="28"/>
          <w:szCs w:val="28"/>
          <w:lang w:val="en-US"/>
        </w:rPr>
      </w:pPr>
      <w:r w:rsidRPr="001547EA">
        <w:rPr>
          <w:b/>
          <w:sz w:val="28"/>
          <w:szCs w:val="28"/>
          <w:lang w:val="en-US"/>
        </w:rPr>
        <w:t xml:space="preserve">      2. Management  internal inspections of the applicant.</w:t>
      </w:r>
    </w:p>
    <w:p w:rsidR="00950481" w:rsidRPr="001547EA" w:rsidRDefault="00950481" w:rsidP="00950481">
      <w:pPr>
        <w:jc w:val="both"/>
        <w:rPr>
          <w:b/>
          <w:sz w:val="28"/>
          <w:szCs w:val="28"/>
          <w:lang w:val="en-US"/>
        </w:rPr>
      </w:pPr>
      <w:r w:rsidRPr="001547EA">
        <w:rPr>
          <w:b/>
          <w:sz w:val="28"/>
          <w:szCs w:val="28"/>
          <w:lang w:val="en-US"/>
        </w:rPr>
        <w:t xml:space="preserve">      3. Registration of survey results.</w:t>
      </w:r>
    </w:p>
    <w:p w:rsidR="00950481" w:rsidRPr="001547EA" w:rsidRDefault="00950481" w:rsidP="001547EA">
      <w:pPr>
        <w:jc w:val="both"/>
        <w:rPr>
          <w:b/>
          <w:sz w:val="28"/>
          <w:szCs w:val="28"/>
          <w:lang w:val="en-US"/>
        </w:rPr>
      </w:pPr>
      <w:r w:rsidRPr="001547EA">
        <w:rPr>
          <w:b/>
          <w:sz w:val="28"/>
          <w:szCs w:val="28"/>
          <w:lang w:val="en-US"/>
        </w:rPr>
        <w:t>4. Registration of survey results.</w:t>
      </w:r>
    </w:p>
    <w:p w:rsidR="001C4613" w:rsidRPr="00F810E6" w:rsidRDefault="001C4613" w:rsidP="000B2DEC">
      <w:pPr>
        <w:ind w:firstLine="567"/>
        <w:jc w:val="both"/>
        <w:rPr>
          <w:sz w:val="28"/>
          <w:szCs w:val="28"/>
          <w:lang w:val="en-US"/>
        </w:rPr>
      </w:pPr>
      <w:r w:rsidRPr="00F810E6">
        <w:rPr>
          <w:sz w:val="28"/>
          <w:szCs w:val="28"/>
          <w:lang w:val="en-US"/>
        </w:rPr>
        <w:t>These stages are similar in their purpose, the applicant's prior visit is made if the applicant or the accrediting entity wants to make sure that less discrepancies were revealed in the applicant's examination procedure at the location when the final decision of the NCA was taken to issue an accreditation certificate.</w:t>
      </w:r>
    </w:p>
    <w:p w:rsidR="00990B6E" w:rsidRPr="00F810E6" w:rsidRDefault="001C4613" w:rsidP="000B2DEC">
      <w:pPr>
        <w:ind w:firstLine="567"/>
        <w:jc w:val="both"/>
        <w:rPr>
          <w:sz w:val="28"/>
          <w:szCs w:val="28"/>
          <w:lang w:val="en-US"/>
        </w:rPr>
      </w:pPr>
      <w:r w:rsidRPr="00F810E6">
        <w:rPr>
          <w:sz w:val="28"/>
          <w:szCs w:val="28"/>
          <w:lang w:val="en-US"/>
        </w:rPr>
        <w:t>The procedure for examining the applicant at the location is based on the procedural do</w:t>
      </w:r>
      <w:r w:rsidR="0035538F" w:rsidRPr="00F810E6">
        <w:rPr>
          <w:sz w:val="28"/>
          <w:szCs w:val="28"/>
          <w:lang w:val="en-US"/>
        </w:rPr>
        <w:t xml:space="preserve">cument of the NCA RI 03-07-12. </w:t>
      </w:r>
      <w:r w:rsidRPr="00F810E6">
        <w:rPr>
          <w:sz w:val="28"/>
          <w:szCs w:val="28"/>
          <w:lang w:val="en-US"/>
        </w:rPr>
        <w:t>M</w:t>
      </w:r>
      <w:r w:rsidR="0035538F" w:rsidRPr="00F810E6">
        <w:rPr>
          <w:sz w:val="28"/>
          <w:szCs w:val="28"/>
          <w:lang w:val="en-US"/>
        </w:rPr>
        <w:t>S</w:t>
      </w:r>
      <w:r w:rsidRPr="00F810E6">
        <w:rPr>
          <w:sz w:val="28"/>
          <w:szCs w:val="28"/>
          <w:lang w:val="en-US"/>
        </w:rPr>
        <w:t>. Accreditation process. Survey by location</w:t>
      </w:r>
      <w:r w:rsidR="00990B6E" w:rsidRPr="00F810E6">
        <w:rPr>
          <w:sz w:val="28"/>
          <w:szCs w:val="28"/>
          <w:lang w:val="en-US"/>
        </w:rPr>
        <w:t>.</w:t>
      </w:r>
    </w:p>
    <w:p w:rsidR="00990B6E" w:rsidRPr="00F810E6" w:rsidRDefault="001C4613" w:rsidP="000B2DEC">
      <w:pPr>
        <w:ind w:firstLine="567"/>
        <w:jc w:val="both"/>
        <w:rPr>
          <w:sz w:val="28"/>
          <w:szCs w:val="28"/>
          <w:lang w:val="en-US"/>
        </w:rPr>
      </w:pPr>
      <w:r w:rsidRPr="00F810E6">
        <w:rPr>
          <w:sz w:val="28"/>
          <w:szCs w:val="28"/>
          <w:lang w:val="en-US"/>
        </w:rPr>
        <w:t>The Instruction establishes the requirements and procedure for carrying out the survey at the location (inspection) during accreditation, inspection, expansion of the accreditation area, changing the location of the applicant / accreditation entity (applicant) and the witness assessment when leasing equipment and measuring instruments on the territory of another state.</w:t>
      </w:r>
    </w:p>
    <w:p w:rsidR="0035538F" w:rsidRPr="00F810E6" w:rsidRDefault="001C4613" w:rsidP="00950481">
      <w:pPr>
        <w:ind w:firstLine="567"/>
        <w:jc w:val="both"/>
        <w:rPr>
          <w:sz w:val="28"/>
          <w:szCs w:val="28"/>
          <w:lang w:val="en-US"/>
        </w:rPr>
      </w:pPr>
      <w:r w:rsidRPr="00F810E6">
        <w:rPr>
          <w:sz w:val="28"/>
          <w:szCs w:val="28"/>
          <w:lang w:val="en-US"/>
        </w:rPr>
        <w:t>The instruction applies to: personnel of the structural units of the accreditation body of LLP "National Accreditation Center" and persons participating in the accreditation process, inspections; inspection bodies; Providers of qualification checks; legal entities performing metrological certification of measurement techniques, test / medical / calibration / calibration laboratories. The application of the procedure guarantees the fulfillment of the requirements of ISO</w:t>
      </w:r>
      <w:r w:rsidR="0035538F" w:rsidRPr="00F810E6">
        <w:rPr>
          <w:sz w:val="28"/>
          <w:szCs w:val="28"/>
          <w:lang w:val="en-US"/>
        </w:rPr>
        <w:t>/</w:t>
      </w:r>
      <w:r w:rsidRPr="00F810E6">
        <w:rPr>
          <w:sz w:val="28"/>
          <w:szCs w:val="28"/>
          <w:lang w:val="en-US"/>
        </w:rPr>
        <w:t>IEC 17011, sections 7.6, 7.7, 7.8.</w:t>
      </w:r>
    </w:p>
    <w:p w:rsidR="001C4613" w:rsidRPr="00F810E6" w:rsidRDefault="001C4613" w:rsidP="000B2DEC">
      <w:pPr>
        <w:ind w:firstLine="567"/>
        <w:jc w:val="both"/>
        <w:rPr>
          <w:sz w:val="28"/>
          <w:szCs w:val="28"/>
          <w:lang w:val="en-US"/>
        </w:rPr>
      </w:pPr>
      <w:r w:rsidRPr="00F810E6">
        <w:rPr>
          <w:b/>
          <w:sz w:val="28"/>
          <w:szCs w:val="28"/>
          <w:lang w:val="en-US"/>
        </w:rPr>
        <w:t>General provisions.</w:t>
      </w:r>
      <w:r w:rsidRPr="00F810E6">
        <w:rPr>
          <w:sz w:val="28"/>
          <w:szCs w:val="28"/>
          <w:lang w:val="en-US"/>
        </w:rPr>
        <w:t xml:space="preserve"> The survey at the location is one of the stages of the applicant's accreditation process. The procedure establishes the procedure for assessing the competence of the applicant, as well as the correspondence of the information provided in the set of documents to the actual state. As necessary, the procedure is reviewed and updated (taking into account the results of inter</w:t>
      </w:r>
      <w:r w:rsidR="0035538F" w:rsidRPr="00F810E6">
        <w:rPr>
          <w:sz w:val="28"/>
          <w:szCs w:val="28"/>
          <w:lang w:val="en-US"/>
        </w:rPr>
        <w:t xml:space="preserve">nal and external audits of the MS </w:t>
      </w:r>
      <w:r w:rsidRPr="00F810E6">
        <w:rPr>
          <w:sz w:val="28"/>
          <w:szCs w:val="28"/>
          <w:lang w:val="en-US"/>
        </w:rPr>
        <w:t>NCA).</w:t>
      </w:r>
    </w:p>
    <w:p w:rsidR="000F1111" w:rsidRPr="00F810E6" w:rsidRDefault="001C4613" w:rsidP="000B2DEC">
      <w:pPr>
        <w:ind w:firstLine="567"/>
        <w:jc w:val="both"/>
        <w:rPr>
          <w:sz w:val="28"/>
          <w:szCs w:val="28"/>
          <w:lang w:val="en-US"/>
        </w:rPr>
      </w:pPr>
      <w:r w:rsidRPr="00F810E6">
        <w:rPr>
          <w:sz w:val="28"/>
          <w:szCs w:val="28"/>
          <w:lang w:val="en-US"/>
        </w:rPr>
        <w:t>When conducting the survey, the applicant is not allowed to be consulted by the members of the survey team. The survey team only reveals the facts and should not take into account data or conclusions based on assumptions, hypotheses. The survey team applies only valid, updated normative documents to the evaluation within the scope of accreditation.</w:t>
      </w:r>
    </w:p>
    <w:p w:rsidR="001C4613" w:rsidRPr="00F810E6" w:rsidRDefault="001C4613" w:rsidP="000B2DEC">
      <w:pPr>
        <w:ind w:firstLine="567"/>
        <w:jc w:val="both"/>
        <w:rPr>
          <w:sz w:val="28"/>
          <w:szCs w:val="28"/>
          <w:lang w:val="en-US"/>
        </w:rPr>
      </w:pPr>
      <w:r w:rsidRPr="00F810E6">
        <w:rPr>
          <w:sz w:val="28"/>
          <w:szCs w:val="28"/>
          <w:lang w:val="en-US"/>
        </w:rPr>
        <w:t>Leading appraisers, appraisers and technical experts apply only approved forms of documents and the approved classification of identified non-conformities in the examination, on-site assessment and decision-making.</w:t>
      </w:r>
    </w:p>
    <w:p w:rsidR="001C4613" w:rsidRPr="00F810E6" w:rsidRDefault="001C4613" w:rsidP="000B2DEC">
      <w:pPr>
        <w:ind w:firstLine="567"/>
        <w:jc w:val="both"/>
        <w:rPr>
          <w:sz w:val="28"/>
          <w:szCs w:val="28"/>
          <w:lang w:val="en-US"/>
        </w:rPr>
      </w:pPr>
      <w:r w:rsidRPr="00F810E6">
        <w:rPr>
          <w:sz w:val="28"/>
          <w:szCs w:val="28"/>
          <w:lang w:val="en-US"/>
        </w:rPr>
        <w:t>The survey team applies all types of evaluation, i.e. Observation, interview, interviewing and checking records. Suggestions and opinions that can be taken into account by the head of the survey team on the part of the applicant: the composition of the survey team, the timing, time, location of the evaluat</w:t>
      </w:r>
      <w:r w:rsidR="000F1111" w:rsidRPr="00F810E6">
        <w:rPr>
          <w:sz w:val="28"/>
          <w:szCs w:val="28"/>
          <w:lang w:val="en-US"/>
        </w:rPr>
        <w:t>ion. In Appendices V, F, X, C, W</w:t>
      </w:r>
      <w:r w:rsidRPr="00F810E6">
        <w:rPr>
          <w:sz w:val="28"/>
          <w:szCs w:val="28"/>
          <w:lang w:val="en-US"/>
        </w:rPr>
        <w:t xml:space="preserve">I 03-07-12 NCA, the items of the standard are given, which are recommended to be checked during the survey. The fulfillment of the requirements of impartiality and competence of the survey team is provided at the stage of preparation for the assessment in accordance with </w:t>
      </w:r>
      <w:r w:rsidR="000F1111" w:rsidRPr="00F810E6">
        <w:rPr>
          <w:sz w:val="28"/>
          <w:szCs w:val="28"/>
          <w:lang w:val="en-US"/>
        </w:rPr>
        <w:t>WI 03-07.23 and W</w:t>
      </w:r>
      <w:r w:rsidRPr="00F810E6">
        <w:rPr>
          <w:sz w:val="28"/>
          <w:szCs w:val="28"/>
          <w:lang w:val="en-US"/>
        </w:rPr>
        <w:t>I 03-07.22 NCA.</w:t>
      </w:r>
    </w:p>
    <w:p w:rsidR="000F1111" w:rsidRPr="00F810E6" w:rsidRDefault="001C4613" w:rsidP="006E1583">
      <w:pPr>
        <w:ind w:firstLine="567"/>
        <w:jc w:val="both"/>
        <w:rPr>
          <w:sz w:val="28"/>
          <w:szCs w:val="28"/>
          <w:lang w:val="en-US"/>
        </w:rPr>
      </w:pPr>
      <w:r w:rsidRPr="00F810E6">
        <w:rPr>
          <w:sz w:val="28"/>
          <w:szCs w:val="28"/>
          <w:lang w:val="en-US"/>
        </w:rPr>
        <w:t>Mandatory components of impartiality for leading appraisers, appraisers, technical experts performing actions to</w:t>
      </w:r>
      <w:r w:rsidR="000F1111" w:rsidRPr="00F810E6">
        <w:rPr>
          <w:sz w:val="28"/>
          <w:szCs w:val="28"/>
          <w:lang w:val="en-US"/>
        </w:rPr>
        <w:t xml:space="preserve"> assess compliance on the spot:</w:t>
      </w:r>
    </w:p>
    <w:p w:rsidR="000F1111" w:rsidRPr="00F810E6" w:rsidRDefault="006E333C" w:rsidP="006E1583">
      <w:pPr>
        <w:ind w:firstLine="567"/>
        <w:jc w:val="both"/>
        <w:rPr>
          <w:sz w:val="28"/>
          <w:szCs w:val="28"/>
          <w:lang w:val="en-US"/>
        </w:rPr>
      </w:pPr>
      <w:r w:rsidRPr="00F810E6">
        <w:rPr>
          <w:sz w:val="28"/>
          <w:szCs w:val="28"/>
          <w:lang w:val="en-US"/>
        </w:rPr>
        <w:t>- a</w:t>
      </w:r>
      <w:r w:rsidR="001C4613" w:rsidRPr="00F810E6">
        <w:rPr>
          <w:sz w:val="28"/>
          <w:szCs w:val="28"/>
          <w:lang w:val="en-US"/>
        </w:rPr>
        <w:t>ccomplishment of actions to assess the applicants in an objective manner without anyeither prejudice;</w:t>
      </w:r>
    </w:p>
    <w:p w:rsidR="006E333C" w:rsidRPr="00F810E6" w:rsidRDefault="001C4613" w:rsidP="006E1583">
      <w:pPr>
        <w:ind w:firstLine="567"/>
        <w:jc w:val="both"/>
        <w:rPr>
          <w:sz w:val="28"/>
          <w:szCs w:val="28"/>
          <w:lang w:val="en-US"/>
        </w:rPr>
      </w:pPr>
      <w:r w:rsidRPr="00F810E6">
        <w:rPr>
          <w:sz w:val="28"/>
          <w:szCs w:val="28"/>
          <w:lang w:val="en-US"/>
        </w:rPr>
        <w:t>-identification of both existing and potential conflicts of interest (a list of potential threats of impartiality) and the implementation of actions to eliminate them, guaranteeing objectivity;</w:t>
      </w:r>
    </w:p>
    <w:p w:rsidR="006E333C" w:rsidRPr="00F810E6" w:rsidRDefault="001C4613" w:rsidP="006E1583">
      <w:pPr>
        <w:ind w:firstLine="567"/>
        <w:jc w:val="both"/>
        <w:rPr>
          <w:sz w:val="28"/>
          <w:szCs w:val="28"/>
          <w:lang w:val="en-US"/>
        </w:rPr>
      </w:pPr>
      <w:r w:rsidRPr="00F810E6">
        <w:rPr>
          <w:sz w:val="28"/>
          <w:szCs w:val="28"/>
          <w:lang w:val="en-US"/>
        </w:rPr>
        <w:t>-independence of leading appraisers, appraisers and technical experts performing conformity assessment actions from any other organization or persons having an interest from the result of the laboratory's conformity assessment;</w:t>
      </w:r>
    </w:p>
    <w:p w:rsidR="006E333C" w:rsidRPr="00F810E6" w:rsidRDefault="006E333C" w:rsidP="006E1583">
      <w:pPr>
        <w:ind w:firstLine="567"/>
        <w:jc w:val="both"/>
        <w:rPr>
          <w:sz w:val="28"/>
          <w:szCs w:val="28"/>
          <w:lang w:val="en-US"/>
        </w:rPr>
      </w:pPr>
      <w:r w:rsidRPr="00F810E6">
        <w:rPr>
          <w:sz w:val="28"/>
          <w:szCs w:val="28"/>
          <w:lang w:val="en-US"/>
        </w:rPr>
        <w:t>- u</w:t>
      </w:r>
      <w:r w:rsidR="001C4613" w:rsidRPr="00F810E6">
        <w:rPr>
          <w:sz w:val="28"/>
          <w:szCs w:val="28"/>
          <w:lang w:val="en-US"/>
        </w:rPr>
        <w:t>nderstanding the responsibility for the implementation of actions for assessing compliance and making decisions on them.</w:t>
      </w:r>
    </w:p>
    <w:p w:rsidR="0035538F" w:rsidRPr="00F810E6" w:rsidRDefault="001C4613" w:rsidP="00150747">
      <w:pPr>
        <w:ind w:firstLine="567"/>
        <w:jc w:val="both"/>
        <w:rPr>
          <w:sz w:val="28"/>
          <w:szCs w:val="28"/>
          <w:lang w:val="en-US"/>
        </w:rPr>
      </w:pPr>
      <w:r w:rsidRPr="00F810E6">
        <w:rPr>
          <w:sz w:val="28"/>
          <w:szCs w:val="28"/>
          <w:lang w:val="en-US"/>
        </w:rPr>
        <w:t>Members of the survey team are required to:</w:t>
      </w:r>
      <w:r w:rsidRPr="00F810E6">
        <w:rPr>
          <w:sz w:val="28"/>
          <w:szCs w:val="28"/>
          <w:lang w:val="en-US"/>
        </w:rPr>
        <w:br/>
      </w:r>
      <w:r w:rsidR="006E333C" w:rsidRPr="00F810E6">
        <w:rPr>
          <w:sz w:val="28"/>
          <w:szCs w:val="28"/>
          <w:lang w:val="en-US"/>
        </w:rPr>
        <w:t>-</w:t>
      </w:r>
      <w:r w:rsidRPr="00F810E6">
        <w:rPr>
          <w:sz w:val="28"/>
          <w:szCs w:val="28"/>
          <w:lang w:val="en-US"/>
        </w:rPr>
        <w:t>be objective and impartial;</w:t>
      </w:r>
      <w:r w:rsidRPr="00F810E6">
        <w:rPr>
          <w:sz w:val="28"/>
          <w:szCs w:val="28"/>
          <w:lang w:val="en-US"/>
        </w:rPr>
        <w:br/>
        <w:t>-do not have direct or indirect connection with the development and implementation of the system</w:t>
      </w:r>
      <w:r w:rsidR="0035538F" w:rsidRPr="00F810E6">
        <w:rPr>
          <w:sz w:val="28"/>
          <w:szCs w:val="28"/>
          <w:lang w:val="en-US"/>
        </w:rPr>
        <w:t>.</w:t>
      </w:r>
    </w:p>
    <w:p w:rsidR="00CD1211" w:rsidRPr="00F810E6" w:rsidRDefault="001C4613" w:rsidP="00CD1211">
      <w:pPr>
        <w:ind w:firstLine="567"/>
        <w:jc w:val="both"/>
        <w:rPr>
          <w:sz w:val="28"/>
          <w:szCs w:val="28"/>
          <w:lang w:val="en-US"/>
        </w:rPr>
      </w:pPr>
      <w:r w:rsidRPr="00F810E6">
        <w:rPr>
          <w:b/>
          <w:sz w:val="28"/>
          <w:szCs w:val="28"/>
          <w:lang w:val="en-US"/>
        </w:rPr>
        <w:t>The procedure for the surveyExamination.</w:t>
      </w:r>
      <w:r w:rsidRPr="00F810E6">
        <w:rPr>
          <w:sz w:val="28"/>
          <w:szCs w:val="28"/>
          <w:lang w:val="en-US"/>
        </w:rPr>
        <w:t xml:space="preserve"> The survey is conducted after:</w:t>
      </w:r>
      <w:r w:rsidRPr="00F810E6">
        <w:rPr>
          <w:sz w:val="28"/>
          <w:szCs w:val="28"/>
          <w:lang w:val="en-US"/>
        </w:rPr>
        <w:br/>
        <w:t>- submission of a report on the elimination of detected inconsistencies in the submitted set of documents based on the r</w:t>
      </w:r>
      <w:r w:rsidR="00CD1211" w:rsidRPr="00F810E6">
        <w:rPr>
          <w:sz w:val="28"/>
          <w:szCs w:val="28"/>
          <w:lang w:val="en-US"/>
        </w:rPr>
        <w:t>esults of the examination and/</w:t>
      </w:r>
      <w:r w:rsidRPr="00F810E6">
        <w:rPr>
          <w:sz w:val="28"/>
          <w:szCs w:val="28"/>
          <w:lang w:val="en-US"/>
        </w:rPr>
        <w:t>or re-examination;</w:t>
      </w:r>
      <w:r w:rsidRPr="00F810E6">
        <w:rPr>
          <w:sz w:val="28"/>
          <w:szCs w:val="28"/>
          <w:lang w:val="en-US"/>
        </w:rPr>
        <w:br/>
        <w:t>- receipt from the subject of accreditation of the application for updating with the inclusion in the passport of laboratories</w:t>
      </w:r>
      <w:r w:rsidR="00CD1211" w:rsidRPr="00F810E6">
        <w:rPr>
          <w:sz w:val="28"/>
          <w:szCs w:val="28"/>
          <w:lang w:val="en-US"/>
        </w:rPr>
        <w:t xml:space="preserve"> of measuring instruments and/</w:t>
      </w:r>
      <w:r w:rsidRPr="00F810E6">
        <w:rPr>
          <w:sz w:val="28"/>
          <w:szCs w:val="28"/>
          <w:lang w:val="en-US"/>
        </w:rPr>
        <w:t>or testing equipmentlocated in the territory of another state.</w:t>
      </w:r>
    </w:p>
    <w:p w:rsidR="00CD1211" w:rsidRPr="00F810E6" w:rsidRDefault="001C4613" w:rsidP="00CD1211">
      <w:pPr>
        <w:jc w:val="both"/>
        <w:rPr>
          <w:sz w:val="28"/>
          <w:szCs w:val="28"/>
          <w:lang w:val="en-US"/>
        </w:rPr>
      </w:pPr>
      <w:r w:rsidRPr="00F810E6">
        <w:rPr>
          <w:sz w:val="28"/>
          <w:szCs w:val="28"/>
          <w:lang w:val="en-US"/>
        </w:rPr>
        <w:t>-analysis of the adequacy of the measures taken to eliminate inconsistencies;</w:t>
      </w:r>
      <w:r w:rsidRPr="00F810E6">
        <w:rPr>
          <w:sz w:val="28"/>
          <w:szCs w:val="28"/>
          <w:lang w:val="en-US"/>
        </w:rPr>
        <w:br/>
        <w:t>- written confirmation of the applicant's readiness to conduct the survey;</w:t>
      </w:r>
    </w:p>
    <w:p w:rsidR="00CD1211" w:rsidRPr="00F810E6" w:rsidRDefault="001C4613" w:rsidP="00CD1211">
      <w:pPr>
        <w:jc w:val="both"/>
        <w:rPr>
          <w:sz w:val="28"/>
          <w:szCs w:val="28"/>
          <w:lang w:val="en-US"/>
        </w:rPr>
      </w:pPr>
      <w:r w:rsidRPr="00F810E6">
        <w:rPr>
          <w:sz w:val="28"/>
          <w:szCs w:val="28"/>
          <w:lang w:val="en-US"/>
        </w:rPr>
        <w:t>-addition of the order by the head of the NCA (the head of the PA) on the conduct of the survey</w:t>
      </w:r>
      <w:r w:rsidR="00CD1211" w:rsidRPr="00F810E6">
        <w:rPr>
          <w:sz w:val="28"/>
          <w:szCs w:val="28"/>
          <w:lang w:val="en-US"/>
        </w:rPr>
        <w:t>.</w:t>
      </w:r>
    </w:p>
    <w:p w:rsidR="00CD1211" w:rsidRPr="00F810E6" w:rsidRDefault="001C4613" w:rsidP="00CD1211">
      <w:pPr>
        <w:ind w:firstLine="567"/>
        <w:jc w:val="both"/>
        <w:rPr>
          <w:sz w:val="28"/>
          <w:szCs w:val="28"/>
          <w:lang w:val="en-US"/>
        </w:rPr>
      </w:pPr>
      <w:r w:rsidRPr="00F810E6">
        <w:rPr>
          <w:sz w:val="28"/>
          <w:szCs w:val="28"/>
          <w:lang w:val="en-US"/>
        </w:rPr>
        <w:t xml:space="preserve">The survey period should not exceed ten working days, calculated from the moment the survey team arrives at the location of the applicant or his structural unit located outside the applicant's location. The total period of examination of an applicant with structural units should </w:t>
      </w:r>
      <w:r w:rsidR="00CD1211" w:rsidRPr="00F810E6">
        <w:rPr>
          <w:sz w:val="28"/>
          <w:szCs w:val="28"/>
          <w:lang w:val="en-US"/>
        </w:rPr>
        <w:t>not exceed thirty working days.</w:t>
      </w:r>
    </w:p>
    <w:p w:rsidR="00CD1211" w:rsidRPr="00F810E6" w:rsidRDefault="001C4613" w:rsidP="00CD1211">
      <w:pPr>
        <w:ind w:firstLine="567"/>
        <w:jc w:val="both"/>
        <w:rPr>
          <w:sz w:val="28"/>
          <w:szCs w:val="28"/>
          <w:lang w:val="en-US"/>
        </w:rPr>
      </w:pPr>
      <w:r w:rsidRPr="00F810E6">
        <w:rPr>
          <w:sz w:val="28"/>
          <w:szCs w:val="28"/>
          <w:lang w:val="en-US"/>
        </w:rPr>
        <w:t>The period of the witness assessment when conducting tests at the location of leased equipment and measuring instruments located in the territory of another state, should not exceed three working days.</w:t>
      </w:r>
    </w:p>
    <w:p w:rsidR="001C4613" w:rsidRPr="00F810E6" w:rsidRDefault="001C4613" w:rsidP="00CD1211">
      <w:pPr>
        <w:ind w:firstLine="567"/>
        <w:jc w:val="both"/>
        <w:rPr>
          <w:sz w:val="28"/>
          <w:szCs w:val="28"/>
          <w:lang w:val="en-US"/>
        </w:rPr>
      </w:pPr>
      <w:r w:rsidRPr="00F810E6">
        <w:rPr>
          <w:sz w:val="28"/>
          <w:szCs w:val="28"/>
          <w:lang w:val="en-US"/>
        </w:rPr>
        <w:t>The survey is conducted according to the Program developed and agreed with the applicant in</w:t>
      </w:r>
      <w:r w:rsidR="00CD1211" w:rsidRPr="00F810E6">
        <w:rPr>
          <w:sz w:val="28"/>
          <w:szCs w:val="28"/>
          <w:lang w:val="en-US"/>
        </w:rPr>
        <w:t xml:space="preserve"> accordance with W</w:t>
      </w:r>
      <w:r w:rsidRPr="00F810E6">
        <w:rPr>
          <w:sz w:val="28"/>
          <w:szCs w:val="28"/>
          <w:lang w:val="en-US"/>
        </w:rPr>
        <w:t>I 03-07.23 NCA. The signature of the team leader in the Program means that it is agreed with the NCA.The survey begins with an introductory meeting at which the head and members of the survey team are present, the responsible leaders of the applicant and the heads of the accredited units, the representative of the quality manual (responsible for the management system), and, if necessary, other employees.</w:t>
      </w:r>
    </w:p>
    <w:p w:rsidR="00CD1211" w:rsidRPr="00F810E6" w:rsidRDefault="001C4613" w:rsidP="00742485">
      <w:pPr>
        <w:ind w:firstLine="567"/>
        <w:jc w:val="both"/>
        <w:rPr>
          <w:sz w:val="28"/>
          <w:szCs w:val="28"/>
          <w:lang w:val="en-US"/>
        </w:rPr>
      </w:pPr>
      <w:r w:rsidRPr="00F810E6">
        <w:rPr>
          <w:sz w:val="28"/>
          <w:szCs w:val="28"/>
          <w:lang w:val="en-US"/>
        </w:rPr>
        <w:t>At the inaugural meeting the team leader:</w:t>
      </w:r>
    </w:p>
    <w:p w:rsidR="00CD1211" w:rsidRPr="00F810E6" w:rsidRDefault="001C4613" w:rsidP="00742485">
      <w:pPr>
        <w:ind w:firstLine="567"/>
        <w:jc w:val="both"/>
        <w:rPr>
          <w:sz w:val="28"/>
          <w:szCs w:val="28"/>
          <w:lang w:val="en-US"/>
        </w:rPr>
      </w:pPr>
      <w:r w:rsidRPr="00F810E6">
        <w:rPr>
          <w:sz w:val="28"/>
          <w:szCs w:val="28"/>
          <w:lang w:val="en-US"/>
        </w:rPr>
        <w:t>-represent members of the survey team;</w:t>
      </w:r>
    </w:p>
    <w:p w:rsidR="00CD1211" w:rsidRPr="00F810E6" w:rsidRDefault="00CD1211" w:rsidP="00CD1211">
      <w:pPr>
        <w:ind w:firstLine="567"/>
        <w:jc w:val="both"/>
        <w:rPr>
          <w:sz w:val="28"/>
          <w:szCs w:val="28"/>
          <w:lang w:val="en-US"/>
        </w:rPr>
      </w:pPr>
      <w:r w:rsidRPr="00F810E6">
        <w:rPr>
          <w:sz w:val="28"/>
          <w:szCs w:val="28"/>
          <w:lang w:val="en-US"/>
        </w:rPr>
        <w:t>-</w:t>
      </w:r>
      <w:r w:rsidR="001C4613" w:rsidRPr="00F810E6">
        <w:rPr>
          <w:sz w:val="28"/>
          <w:szCs w:val="28"/>
          <w:lang w:val="en-US"/>
        </w:rPr>
        <w:t>informs the audience about the reason, purpose, scope and timing of the survey, as well as the methodsused by team members during the survey;</w:t>
      </w:r>
    </w:p>
    <w:p w:rsidR="00CD1211" w:rsidRPr="00F810E6" w:rsidRDefault="001C4613" w:rsidP="00CD1211">
      <w:pPr>
        <w:ind w:firstLine="567"/>
        <w:jc w:val="both"/>
        <w:rPr>
          <w:sz w:val="28"/>
          <w:szCs w:val="28"/>
          <w:lang w:val="en-US"/>
        </w:rPr>
      </w:pPr>
      <w:r w:rsidRPr="00F810E6">
        <w:rPr>
          <w:sz w:val="28"/>
          <w:szCs w:val="28"/>
          <w:lang w:val="en-US"/>
        </w:rPr>
        <w:t>- informs those present about the criteria for accreditation;</w:t>
      </w:r>
    </w:p>
    <w:p w:rsidR="00CD1211" w:rsidRPr="00F810E6" w:rsidRDefault="001C4613" w:rsidP="00CD1211">
      <w:pPr>
        <w:ind w:firstLine="567"/>
        <w:jc w:val="both"/>
        <w:rPr>
          <w:sz w:val="28"/>
          <w:szCs w:val="28"/>
          <w:lang w:val="en-US"/>
        </w:rPr>
      </w:pPr>
      <w:r w:rsidRPr="00F810E6">
        <w:rPr>
          <w:sz w:val="28"/>
          <w:szCs w:val="28"/>
          <w:lang w:val="en-US"/>
        </w:rPr>
        <w:t xml:space="preserve">- informs about the requirements of the mandatory documents of the IAF International Accreditation Forum (for the </w:t>
      </w:r>
      <w:r w:rsidR="009946F9" w:rsidRPr="00F810E6">
        <w:rPr>
          <w:sz w:val="28"/>
          <w:szCs w:val="28"/>
          <w:lang w:val="en-US"/>
        </w:rPr>
        <w:t>CAB MS</w:t>
      </w:r>
      <w:r w:rsidRPr="00F810E6">
        <w:rPr>
          <w:sz w:val="28"/>
          <w:szCs w:val="28"/>
          <w:lang w:val="en-US"/>
        </w:rPr>
        <w:t xml:space="preserve"> and </w:t>
      </w:r>
      <w:r w:rsidR="00952F88" w:rsidRPr="00F810E6">
        <w:rPr>
          <w:sz w:val="28"/>
          <w:szCs w:val="28"/>
          <w:lang w:val="en-US"/>
        </w:rPr>
        <w:t>VB</w:t>
      </w:r>
      <w:r w:rsidRPr="00F810E6">
        <w:rPr>
          <w:sz w:val="28"/>
          <w:szCs w:val="28"/>
          <w:lang w:val="en-US"/>
        </w:rPr>
        <w:t>);</w:t>
      </w:r>
    </w:p>
    <w:p w:rsidR="00CD1211" w:rsidRPr="00F810E6" w:rsidRDefault="001C4613" w:rsidP="00CD1211">
      <w:pPr>
        <w:ind w:firstLine="567"/>
        <w:jc w:val="both"/>
        <w:rPr>
          <w:sz w:val="28"/>
          <w:szCs w:val="28"/>
          <w:lang w:val="en-US"/>
        </w:rPr>
      </w:pPr>
      <w:r w:rsidRPr="00F810E6">
        <w:rPr>
          <w:sz w:val="28"/>
          <w:szCs w:val="28"/>
          <w:lang w:val="en-US"/>
        </w:rPr>
        <w:t>- specify the declared area of ​​accreditation;</w:t>
      </w:r>
    </w:p>
    <w:p w:rsidR="00CD1211" w:rsidRPr="00F810E6" w:rsidRDefault="00CD1211" w:rsidP="00CD1211">
      <w:pPr>
        <w:ind w:firstLine="567"/>
        <w:jc w:val="both"/>
        <w:rPr>
          <w:sz w:val="28"/>
          <w:szCs w:val="28"/>
          <w:lang w:val="en-US"/>
        </w:rPr>
      </w:pPr>
      <w:r w:rsidRPr="00F810E6">
        <w:rPr>
          <w:sz w:val="28"/>
          <w:szCs w:val="28"/>
          <w:lang w:val="en-US"/>
        </w:rPr>
        <w:t>-s</w:t>
      </w:r>
      <w:r w:rsidR="001C4613" w:rsidRPr="00F810E6">
        <w:rPr>
          <w:sz w:val="28"/>
          <w:szCs w:val="28"/>
          <w:lang w:val="en-US"/>
        </w:rPr>
        <w:t>pecifies the scope of the witness assessment, direction</w:t>
      </w:r>
      <w:r w:rsidRPr="00F810E6">
        <w:rPr>
          <w:sz w:val="28"/>
          <w:szCs w:val="28"/>
          <w:lang w:val="en-US"/>
        </w:rPr>
        <w:t>, time, order and participants.</w:t>
      </w:r>
    </w:p>
    <w:p w:rsidR="00CD1211" w:rsidRPr="00F810E6" w:rsidRDefault="001C4613" w:rsidP="00CD1211">
      <w:pPr>
        <w:ind w:firstLine="567"/>
        <w:jc w:val="both"/>
        <w:rPr>
          <w:sz w:val="28"/>
          <w:szCs w:val="28"/>
          <w:lang w:val="en-US"/>
        </w:rPr>
      </w:pPr>
      <w:r w:rsidRPr="00F810E6">
        <w:rPr>
          <w:sz w:val="28"/>
          <w:szCs w:val="28"/>
          <w:lang w:val="en-US"/>
        </w:rPr>
        <w:t>-represent and refine the program and timing of the survey;</w:t>
      </w:r>
    </w:p>
    <w:p w:rsidR="00CD1211" w:rsidRPr="00F810E6" w:rsidRDefault="001C4613" w:rsidP="00CD1211">
      <w:pPr>
        <w:ind w:firstLine="567"/>
        <w:jc w:val="both"/>
        <w:rPr>
          <w:sz w:val="28"/>
          <w:szCs w:val="28"/>
          <w:lang w:val="en-US"/>
        </w:rPr>
      </w:pPr>
      <w:r w:rsidRPr="00F810E6">
        <w:rPr>
          <w:sz w:val="28"/>
          <w:szCs w:val="28"/>
          <w:lang w:val="en-US"/>
        </w:rPr>
        <w:t>-indicates the need and harmonizes the access procedure for survey team members to the applicant's documentation;</w:t>
      </w:r>
    </w:p>
    <w:p w:rsidR="00CD1211" w:rsidRPr="00F810E6" w:rsidRDefault="001C4613" w:rsidP="00CD1211">
      <w:pPr>
        <w:ind w:firstLine="567"/>
        <w:jc w:val="both"/>
        <w:rPr>
          <w:sz w:val="28"/>
          <w:szCs w:val="28"/>
          <w:lang w:val="en-US"/>
        </w:rPr>
      </w:pPr>
      <w:r w:rsidRPr="00F810E6">
        <w:rPr>
          <w:sz w:val="28"/>
          <w:szCs w:val="28"/>
          <w:lang w:val="en-US"/>
        </w:rPr>
        <w:t>-</w:t>
      </w:r>
      <w:r w:rsidR="00CD1211" w:rsidRPr="00F810E6">
        <w:rPr>
          <w:sz w:val="28"/>
          <w:szCs w:val="28"/>
          <w:lang w:val="en-US"/>
        </w:rPr>
        <w:t>c</w:t>
      </w:r>
      <w:r w:rsidRPr="00F810E6">
        <w:rPr>
          <w:sz w:val="28"/>
          <w:szCs w:val="28"/>
          <w:lang w:val="en-US"/>
        </w:rPr>
        <w:t>onsists accompanying persons;</w:t>
      </w:r>
    </w:p>
    <w:p w:rsidR="00CD1211" w:rsidRPr="00F810E6" w:rsidRDefault="001C4613" w:rsidP="00CD1211">
      <w:pPr>
        <w:ind w:firstLine="567"/>
        <w:jc w:val="both"/>
        <w:rPr>
          <w:sz w:val="28"/>
          <w:szCs w:val="28"/>
          <w:lang w:val="en-US"/>
        </w:rPr>
      </w:pPr>
      <w:r w:rsidRPr="00F810E6">
        <w:rPr>
          <w:sz w:val="28"/>
          <w:szCs w:val="28"/>
          <w:lang w:val="en-US"/>
        </w:rPr>
        <w:t>- informs about the requirements of the NCA for registration and registration of non-compliances and criteria for their classification;</w:t>
      </w:r>
    </w:p>
    <w:p w:rsidR="00CD1211" w:rsidRPr="00F810E6" w:rsidRDefault="001C4613" w:rsidP="00CD1211">
      <w:pPr>
        <w:ind w:firstLine="567"/>
        <w:jc w:val="both"/>
        <w:rPr>
          <w:sz w:val="28"/>
          <w:szCs w:val="28"/>
          <w:lang w:val="en-US"/>
        </w:rPr>
      </w:pPr>
      <w:r w:rsidRPr="00F810E6">
        <w:rPr>
          <w:sz w:val="28"/>
          <w:szCs w:val="28"/>
          <w:lang w:val="en-US"/>
        </w:rPr>
        <w:t>-</w:t>
      </w:r>
      <w:r w:rsidR="00CD1211" w:rsidRPr="00F810E6">
        <w:rPr>
          <w:sz w:val="28"/>
          <w:szCs w:val="28"/>
          <w:lang w:val="en-US"/>
        </w:rPr>
        <w:t>c</w:t>
      </w:r>
      <w:r w:rsidRPr="00F810E6">
        <w:rPr>
          <w:sz w:val="28"/>
          <w:szCs w:val="28"/>
          <w:lang w:val="en-US"/>
        </w:rPr>
        <w:t>onsistency of the frequency and timing of joint meetings of the survey team and the representatives of the applicant;</w:t>
      </w:r>
    </w:p>
    <w:p w:rsidR="00CD1211" w:rsidRPr="00F810E6" w:rsidRDefault="001C4613" w:rsidP="00CD1211">
      <w:pPr>
        <w:ind w:firstLine="567"/>
        <w:jc w:val="both"/>
        <w:rPr>
          <w:sz w:val="28"/>
          <w:szCs w:val="28"/>
          <w:lang w:val="en-US"/>
        </w:rPr>
      </w:pPr>
      <w:r w:rsidRPr="00F810E6">
        <w:rPr>
          <w:sz w:val="28"/>
          <w:szCs w:val="28"/>
          <w:lang w:val="en-US"/>
        </w:rPr>
        <w:t>-</w:t>
      </w:r>
      <w:r w:rsidR="00CD1211" w:rsidRPr="00F810E6">
        <w:rPr>
          <w:sz w:val="28"/>
          <w:szCs w:val="28"/>
          <w:lang w:val="en-US"/>
        </w:rPr>
        <w:t>c</w:t>
      </w:r>
      <w:r w:rsidRPr="00F810E6">
        <w:rPr>
          <w:sz w:val="28"/>
          <w:szCs w:val="28"/>
          <w:lang w:val="en-US"/>
        </w:rPr>
        <w:t>onfirms the guarantee of compliance with confidentiality conditions and the implementation of the principle of impartiality by all members of the survey team;</w:t>
      </w:r>
    </w:p>
    <w:p w:rsidR="00CD1211" w:rsidRPr="00F810E6" w:rsidRDefault="001C4613" w:rsidP="00CD1211">
      <w:pPr>
        <w:ind w:firstLine="567"/>
        <w:jc w:val="both"/>
        <w:rPr>
          <w:sz w:val="28"/>
          <w:szCs w:val="28"/>
          <w:lang w:val="en-US"/>
        </w:rPr>
      </w:pPr>
      <w:r w:rsidRPr="00F810E6">
        <w:rPr>
          <w:sz w:val="28"/>
          <w:szCs w:val="28"/>
          <w:lang w:val="en-US"/>
        </w:rPr>
        <w:t xml:space="preserve">- </w:t>
      </w:r>
      <w:r w:rsidR="00CD1211" w:rsidRPr="00F810E6">
        <w:rPr>
          <w:sz w:val="28"/>
          <w:szCs w:val="28"/>
          <w:lang w:val="en-US"/>
        </w:rPr>
        <w:t>c</w:t>
      </w:r>
      <w:r w:rsidRPr="00F810E6">
        <w:rPr>
          <w:sz w:val="28"/>
          <w:szCs w:val="28"/>
          <w:lang w:val="en-US"/>
        </w:rPr>
        <w:t>onsiders the need to create conditions on the part of the applicant to ensure safety for the survey team;</w:t>
      </w:r>
    </w:p>
    <w:p w:rsidR="00CD1211" w:rsidRPr="00F810E6" w:rsidRDefault="001C4613" w:rsidP="00CD1211">
      <w:pPr>
        <w:ind w:firstLine="567"/>
        <w:jc w:val="both"/>
        <w:rPr>
          <w:sz w:val="28"/>
          <w:szCs w:val="28"/>
          <w:lang w:val="en-US"/>
        </w:rPr>
      </w:pPr>
      <w:r w:rsidRPr="00F810E6">
        <w:rPr>
          <w:sz w:val="28"/>
          <w:szCs w:val="28"/>
          <w:lang w:val="en-US"/>
        </w:rPr>
        <w:t>-</w:t>
      </w:r>
      <w:r w:rsidR="00CD1211" w:rsidRPr="00F810E6">
        <w:rPr>
          <w:sz w:val="28"/>
          <w:szCs w:val="28"/>
          <w:lang w:val="en-US"/>
        </w:rPr>
        <w:t>e</w:t>
      </w:r>
      <w:r w:rsidRPr="00F810E6">
        <w:rPr>
          <w:sz w:val="28"/>
          <w:szCs w:val="28"/>
          <w:lang w:val="en-US"/>
        </w:rPr>
        <w:t>xplains the need for senior management to participate in the discussion when reviewing survey results;</w:t>
      </w:r>
    </w:p>
    <w:p w:rsidR="00CD1211" w:rsidRPr="00F810E6" w:rsidRDefault="001C4613" w:rsidP="00CD1211">
      <w:pPr>
        <w:ind w:firstLine="567"/>
        <w:jc w:val="both"/>
        <w:rPr>
          <w:sz w:val="28"/>
          <w:szCs w:val="28"/>
          <w:lang w:val="en-US"/>
        </w:rPr>
      </w:pPr>
      <w:r w:rsidRPr="00F810E6">
        <w:rPr>
          <w:sz w:val="28"/>
          <w:szCs w:val="28"/>
          <w:lang w:val="en-US"/>
        </w:rPr>
        <w:t xml:space="preserve">- informs about the holding of the final meeting and </w:t>
      </w:r>
      <w:r w:rsidR="00CD1211" w:rsidRPr="00F810E6">
        <w:rPr>
          <w:sz w:val="28"/>
          <w:szCs w:val="28"/>
          <w:lang w:val="en-US"/>
        </w:rPr>
        <w:t>agrees the time of its holding;</w:t>
      </w:r>
    </w:p>
    <w:p w:rsidR="00CD1211" w:rsidRPr="00F810E6" w:rsidRDefault="001C4613" w:rsidP="00CD1211">
      <w:pPr>
        <w:ind w:firstLine="567"/>
        <w:jc w:val="both"/>
        <w:rPr>
          <w:sz w:val="28"/>
          <w:szCs w:val="28"/>
          <w:lang w:val="en-US"/>
        </w:rPr>
      </w:pPr>
      <w:r w:rsidRPr="00F810E6">
        <w:rPr>
          <w:sz w:val="28"/>
          <w:szCs w:val="28"/>
          <w:lang w:val="en-US"/>
        </w:rPr>
        <w:t>- informs about the right of appeal to the appeal board of the NCA in case of disagreement with the decision based on the results of the survey;</w:t>
      </w:r>
    </w:p>
    <w:p w:rsidR="00CD1211" w:rsidRPr="00F810E6" w:rsidRDefault="001C4613" w:rsidP="00CD1211">
      <w:pPr>
        <w:ind w:firstLine="567"/>
        <w:jc w:val="both"/>
        <w:rPr>
          <w:sz w:val="28"/>
          <w:szCs w:val="28"/>
          <w:lang w:val="en-US"/>
        </w:rPr>
      </w:pPr>
      <w:r w:rsidRPr="00F810E6">
        <w:rPr>
          <w:sz w:val="28"/>
          <w:szCs w:val="28"/>
          <w:lang w:val="en-US"/>
        </w:rPr>
        <w:t xml:space="preserve">- </w:t>
      </w:r>
      <w:r w:rsidR="00CD1211" w:rsidRPr="00F810E6">
        <w:rPr>
          <w:sz w:val="28"/>
          <w:szCs w:val="28"/>
          <w:lang w:val="en-US"/>
        </w:rPr>
        <w:t>r</w:t>
      </w:r>
      <w:r w:rsidRPr="00F810E6">
        <w:rPr>
          <w:sz w:val="28"/>
          <w:szCs w:val="28"/>
          <w:lang w:val="en-US"/>
        </w:rPr>
        <w:t>eminds of the observance of safety measures and rules and proposes, if there are requirements at the safety company, to be instructed in safety precautions;</w:t>
      </w:r>
    </w:p>
    <w:p w:rsidR="00CD1211" w:rsidRPr="00F810E6" w:rsidRDefault="001C4613" w:rsidP="00CD1211">
      <w:pPr>
        <w:ind w:firstLine="567"/>
        <w:jc w:val="both"/>
        <w:rPr>
          <w:sz w:val="28"/>
          <w:szCs w:val="28"/>
          <w:lang w:val="en-US"/>
        </w:rPr>
      </w:pPr>
      <w:r w:rsidRPr="00F810E6">
        <w:rPr>
          <w:sz w:val="28"/>
          <w:szCs w:val="28"/>
          <w:lang w:val="en-US"/>
        </w:rPr>
        <w:t>-responses the questions of those present.</w:t>
      </w:r>
    </w:p>
    <w:p w:rsidR="00CD1211" w:rsidRPr="00F810E6" w:rsidRDefault="001C4613" w:rsidP="00CD1211">
      <w:pPr>
        <w:ind w:firstLine="567"/>
        <w:jc w:val="both"/>
        <w:rPr>
          <w:sz w:val="28"/>
          <w:szCs w:val="28"/>
          <w:lang w:val="en-US"/>
        </w:rPr>
      </w:pPr>
      <w:r w:rsidRPr="00F810E6">
        <w:rPr>
          <w:sz w:val="28"/>
          <w:szCs w:val="28"/>
          <w:lang w:val="en-US"/>
        </w:rPr>
        <w:t>The minutes of the introductory meeting are drawn up in accorda</w:t>
      </w:r>
      <w:r w:rsidR="006746C0" w:rsidRPr="00F810E6">
        <w:rPr>
          <w:sz w:val="28"/>
          <w:szCs w:val="28"/>
          <w:lang w:val="en-US"/>
        </w:rPr>
        <w:t>nce with Appendix A of the NCA W</w:t>
      </w:r>
      <w:r w:rsidR="00950481">
        <w:rPr>
          <w:sz w:val="28"/>
          <w:szCs w:val="28"/>
          <w:lang w:val="en-US"/>
        </w:rPr>
        <w:t>I Instruction 03-07-12</w:t>
      </w:r>
      <w:r w:rsidRPr="00F810E6">
        <w:rPr>
          <w:sz w:val="28"/>
          <w:szCs w:val="28"/>
          <w:lang w:val="en-US"/>
        </w:rPr>
        <w:t>. If necessary, the minutes of the inaugural meeting include comments or other issues discussed. The team leader evaluates the management system in the presence of the applicant responsible for the management system.</w:t>
      </w:r>
    </w:p>
    <w:p w:rsidR="009946F9" w:rsidRPr="00F810E6" w:rsidRDefault="001C4613" w:rsidP="00CD1211">
      <w:pPr>
        <w:ind w:firstLine="567"/>
        <w:jc w:val="both"/>
        <w:rPr>
          <w:sz w:val="28"/>
          <w:szCs w:val="28"/>
          <w:lang w:val="en-US"/>
        </w:rPr>
      </w:pPr>
      <w:r w:rsidRPr="00F810E6">
        <w:rPr>
          <w:sz w:val="28"/>
          <w:szCs w:val="28"/>
          <w:lang w:val="en-US"/>
        </w:rPr>
        <w:t xml:space="preserve">Assesses the applicant's management system in terms of compliance with the requirements, criteria, accreditation principles and documented management system of the applicant. The team leader assesses the technical competence of the applicant in accordance with his competence.For the </w:t>
      </w:r>
      <w:r w:rsidR="009946F9" w:rsidRPr="00F810E6">
        <w:rPr>
          <w:sz w:val="28"/>
          <w:szCs w:val="28"/>
          <w:lang w:val="en-US"/>
        </w:rPr>
        <w:t xml:space="preserve">CAB </w:t>
      </w:r>
      <w:r w:rsidRPr="00F810E6">
        <w:rPr>
          <w:sz w:val="28"/>
          <w:szCs w:val="28"/>
          <w:lang w:val="en-US"/>
        </w:rPr>
        <w:t>M</w:t>
      </w:r>
      <w:r w:rsidR="009946F9" w:rsidRPr="00F810E6">
        <w:rPr>
          <w:sz w:val="28"/>
          <w:szCs w:val="28"/>
          <w:lang w:val="en-US"/>
        </w:rPr>
        <w:t>S</w:t>
      </w:r>
      <w:r w:rsidRPr="00F810E6">
        <w:rPr>
          <w:sz w:val="28"/>
          <w:szCs w:val="28"/>
          <w:lang w:val="en-US"/>
        </w:rPr>
        <w:t>, the team leader evaluates the compliance with the requirements established in the IAF MD 5, IAF MD 10 documents. Also, where applicable, checks co</w:t>
      </w:r>
      <w:r w:rsidR="009946F9" w:rsidRPr="00F810E6">
        <w:rPr>
          <w:sz w:val="28"/>
          <w:szCs w:val="28"/>
          <w:lang w:val="en-US"/>
        </w:rPr>
        <w:t>mpliance with the requirements:</w:t>
      </w:r>
    </w:p>
    <w:p w:rsidR="009946F9" w:rsidRPr="00F810E6" w:rsidRDefault="001C4613" w:rsidP="00CD1211">
      <w:pPr>
        <w:ind w:firstLine="567"/>
        <w:jc w:val="both"/>
        <w:rPr>
          <w:sz w:val="28"/>
          <w:szCs w:val="28"/>
          <w:lang w:val="en-US"/>
        </w:rPr>
      </w:pPr>
      <w:r w:rsidRPr="00F810E6">
        <w:rPr>
          <w:sz w:val="28"/>
          <w:szCs w:val="28"/>
          <w:lang w:val="en-US"/>
        </w:rPr>
        <w:t xml:space="preserve">-IAF MD 1-in the case of the implementation of the </w:t>
      </w:r>
      <w:r w:rsidR="009946F9" w:rsidRPr="00F810E6">
        <w:rPr>
          <w:sz w:val="28"/>
          <w:szCs w:val="28"/>
          <w:lang w:val="en-US"/>
        </w:rPr>
        <w:t xml:space="preserve">CAB MS </w:t>
      </w:r>
      <w:r w:rsidRPr="00F810E6">
        <w:rPr>
          <w:sz w:val="28"/>
          <w:szCs w:val="28"/>
          <w:lang w:val="en-US"/>
        </w:rPr>
        <w:t>multi-point site certification, based on the sample;</w:t>
      </w:r>
    </w:p>
    <w:p w:rsidR="009946F9" w:rsidRPr="00F810E6" w:rsidRDefault="001C4613" w:rsidP="00CD1211">
      <w:pPr>
        <w:ind w:firstLine="567"/>
        <w:jc w:val="both"/>
        <w:rPr>
          <w:sz w:val="28"/>
          <w:szCs w:val="28"/>
          <w:lang w:val="en-US"/>
        </w:rPr>
      </w:pPr>
      <w:r w:rsidRPr="00F810E6">
        <w:rPr>
          <w:sz w:val="28"/>
          <w:szCs w:val="28"/>
          <w:lang w:val="en-US"/>
        </w:rPr>
        <w:t xml:space="preserve">-IAF MD 2 - in case of the application of the </w:t>
      </w:r>
      <w:r w:rsidR="009946F9" w:rsidRPr="00F810E6">
        <w:rPr>
          <w:sz w:val="28"/>
          <w:szCs w:val="28"/>
          <w:lang w:val="en-US"/>
        </w:rPr>
        <w:t xml:space="preserve">CAB MS </w:t>
      </w:r>
      <w:r w:rsidRPr="00F810E6">
        <w:rPr>
          <w:sz w:val="28"/>
          <w:szCs w:val="28"/>
          <w:lang w:val="en-US"/>
        </w:rPr>
        <w:t>mechanism for the transfer of certification of ma</w:t>
      </w:r>
      <w:r w:rsidR="00197DC5" w:rsidRPr="00F810E6">
        <w:rPr>
          <w:sz w:val="28"/>
          <w:szCs w:val="28"/>
          <w:lang w:val="en-US"/>
        </w:rPr>
        <w:t>nagement systems from another/</w:t>
      </w:r>
      <w:r w:rsidRPr="00F810E6">
        <w:rPr>
          <w:sz w:val="28"/>
          <w:szCs w:val="28"/>
          <w:lang w:val="en-US"/>
        </w:rPr>
        <w:t xml:space="preserve">another accredited </w:t>
      </w:r>
      <w:r w:rsidR="009946F9" w:rsidRPr="00F810E6">
        <w:rPr>
          <w:sz w:val="28"/>
          <w:szCs w:val="28"/>
          <w:lang w:val="en-US"/>
        </w:rPr>
        <w:t>CAB MS</w:t>
      </w:r>
      <w:r w:rsidRPr="00F810E6">
        <w:rPr>
          <w:sz w:val="28"/>
          <w:szCs w:val="28"/>
          <w:lang w:val="en-US"/>
        </w:rPr>
        <w:t>;</w:t>
      </w:r>
    </w:p>
    <w:p w:rsidR="009946F9" w:rsidRPr="00F810E6" w:rsidRDefault="001C4613" w:rsidP="00CD1211">
      <w:pPr>
        <w:ind w:firstLine="567"/>
        <w:jc w:val="both"/>
        <w:rPr>
          <w:sz w:val="28"/>
          <w:szCs w:val="28"/>
          <w:lang w:val="en-US"/>
        </w:rPr>
      </w:pPr>
      <w:r w:rsidRPr="00F810E6">
        <w:rPr>
          <w:sz w:val="28"/>
          <w:szCs w:val="28"/>
          <w:lang w:val="en-US"/>
        </w:rPr>
        <w:t xml:space="preserve">-IAF MD 3 - in the case of the </w:t>
      </w:r>
      <w:r w:rsidR="009946F9" w:rsidRPr="00F810E6">
        <w:rPr>
          <w:sz w:val="28"/>
          <w:szCs w:val="28"/>
          <w:lang w:val="en-US"/>
        </w:rPr>
        <w:t xml:space="preserve">CAB MS </w:t>
      </w:r>
      <w:r w:rsidRPr="00F810E6">
        <w:rPr>
          <w:sz w:val="28"/>
          <w:szCs w:val="28"/>
          <w:lang w:val="en-US"/>
        </w:rPr>
        <w:t>implementation, a progressive procedure for subsequent inspection and recertification of the M</w:t>
      </w:r>
      <w:r w:rsidR="009946F9" w:rsidRPr="00F810E6">
        <w:rPr>
          <w:sz w:val="28"/>
          <w:szCs w:val="28"/>
          <w:lang w:val="en-US"/>
        </w:rPr>
        <w:t>S</w:t>
      </w:r>
      <w:r w:rsidRPr="00F810E6">
        <w:rPr>
          <w:sz w:val="28"/>
          <w:szCs w:val="28"/>
          <w:lang w:val="en-US"/>
        </w:rPr>
        <w:t xml:space="preserve"> (ASRP program);</w:t>
      </w:r>
    </w:p>
    <w:p w:rsidR="009946F9" w:rsidRPr="00F810E6" w:rsidRDefault="001C4613" w:rsidP="00CD1211">
      <w:pPr>
        <w:ind w:firstLine="567"/>
        <w:jc w:val="both"/>
        <w:rPr>
          <w:sz w:val="28"/>
          <w:szCs w:val="28"/>
          <w:lang w:val="en-US"/>
        </w:rPr>
      </w:pPr>
      <w:r w:rsidRPr="00F810E6">
        <w:rPr>
          <w:sz w:val="28"/>
          <w:szCs w:val="28"/>
          <w:lang w:val="en-US"/>
        </w:rPr>
        <w:t xml:space="preserve">-IAF MD 4-in the case of the use of </w:t>
      </w:r>
      <w:r w:rsidR="009946F9" w:rsidRPr="00F810E6">
        <w:rPr>
          <w:sz w:val="28"/>
          <w:szCs w:val="28"/>
          <w:lang w:val="en-US"/>
        </w:rPr>
        <w:t xml:space="preserve">CAB MS </w:t>
      </w:r>
      <w:r w:rsidRPr="00F810E6">
        <w:rPr>
          <w:sz w:val="28"/>
          <w:szCs w:val="28"/>
          <w:lang w:val="en-US"/>
        </w:rPr>
        <w:t xml:space="preserve">computerized methods of conducting an audit ("KMAP") for the certification of </w:t>
      </w:r>
      <w:r w:rsidR="009946F9" w:rsidRPr="00F810E6">
        <w:rPr>
          <w:sz w:val="28"/>
          <w:szCs w:val="28"/>
          <w:lang w:val="en-US"/>
        </w:rPr>
        <w:t>M</w:t>
      </w:r>
      <w:r w:rsidRPr="00F810E6">
        <w:rPr>
          <w:sz w:val="28"/>
          <w:szCs w:val="28"/>
          <w:lang w:val="en-US"/>
        </w:rPr>
        <w:t>S</w:t>
      </w:r>
      <w:r w:rsidR="009946F9" w:rsidRPr="00F810E6">
        <w:rPr>
          <w:sz w:val="28"/>
          <w:szCs w:val="28"/>
          <w:lang w:val="en-US"/>
        </w:rPr>
        <w:t>;</w:t>
      </w:r>
    </w:p>
    <w:p w:rsidR="009946F9" w:rsidRPr="00F810E6" w:rsidRDefault="001C4613" w:rsidP="00CD1211">
      <w:pPr>
        <w:ind w:firstLine="567"/>
        <w:jc w:val="both"/>
        <w:rPr>
          <w:sz w:val="28"/>
          <w:szCs w:val="28"/>
          <w:lang w:val="en-US"/>
        </w:rPr>
      </w:pPr>
      <w:r w:rsidRPr="00F810E6">
        <w:rPr>
          <w:sz w:val="28"/>
          <w:szCs w:val="28"/>
          <w:lang w:val="en-US"/>
        </w:rPr>
        <w:t xml:space="preserve">-IAF MD 9 - in case of inclusion in the area of ​​accreditation of the </w:t>
      </w:r>
      <w:r w:rsidR="009946F9" w:rsidRPr="00F810E6">
        <w:rPr>
          <w:sz w:val="28"/>
          <w:szCs w:val="28"/>
          <w:lang w:val="en-US"/>
        </w:rPr>
        <w:t xml:space="preserve">CAB MS </w:t>
      </w:r>
      <w:r w:rsidRPr="00F810E6">
        <w:rPr>
          <w:sz w:val="28"/>
          <w:szCs w:val="28"/>
          <w:lang w:val="en-US"/>
        </w:rPr>
        <w:t xml:space="preserve"> certification for compliance with GOST ISO 13485 (quality management systems applicable to medical devices);</w:t>
      </w:r>
    </w:p>
    <w:p w:rsidR="009946F9" w:rsidRPr="00F810E6" w:rsidRDefault="001C4613" w:rsidP="00CD1211">
      <w:pPr>
        <w:ind w:firstLine="567"/>
        <w:jc w:val="both"/>
        <w:rPr>
          <w:sz w:val="28"/>
          <w:szCs w:val="28"/>
          <w:lang w:val="en-US"/>
        </w:rPr>
      </w:pPr>
      <w:r w:rsidRPr="00F810E6">
        <w:rPr>
          <w:sz w:val="28"/>
          <w:szCs w:val="28"/>
          <w:lang w:val="en-US"/>
        </w:rPr>
        <w:t>-IAF MD 11 - in the case of the MIS of SM audits of integrated (integrated) management systems;</w:t>
      </w:r>
    </w:p>
    <w:p w:rsidR="001C4613" w:rsidRPr="00F810E6" w:rsidRDefault="001C4613" w:rsidP="00CD1211">
      <w:pPr>
        <w:ind w:firstLine="567"/>
        <w:jc w:val="both"/>
        <w:rPr>
          <w:sz w:val="28"/>
          <w:szCs w:val="28"/>
          <w:lang w:val="en-US"/>
        </w:rPr>
      </w:pPr>
      <w:r w:rsidRPr="00F810E6">
        <w:rPr>
          <w:sz w:val="28"/>
          <w:szCs w:val="28"/>
          <w:lang w:val="en-US"/>
        </w:rPr>
        <w:t xml:space="preserve">-IAF MD 12 - in the case of </w:t>
      </w:r>
      <w:r w:rsidR="009946F9" w:rsidRPr="00F810E6">
        <w:rPr>
          <w:sz w:val="28"/>
          <w:szCs w:val="28"/>
          <w:lang w:val="en-US"/>
        </w:rPr>
        <w:t xml:space="preserve">CAB MS </w:t>
      </w:r>
      <w:r w:rsidRPr="00F810E6">
        <w:rPr>
          <w:sz w:val="28"/>
          <w:szCs w:val="28"/>
          <w:lang w:val="en-US"/>
        </w:rPr>
        <w:t>implementation of certification activities in different countries;</w:t>
      </w:r>
    </w:p>
    <w:p w:rsidR="009B6DD5" w:rsidRPr="00F810E6" w:rsidRDefault="001C4613" w:rsidP="0063291E">
      <w:pPr>
        <w:ind w:firstLine="567"/>
        <w:jc w:val="both"/>
        <w:rPr>
          <w:sz w:val="28"/>
          <w:szCs w:val="28"/>
          <w:lang w:val="en-US"/>
        </w:rPr>
      </w:pPr>
      <w:r w:rsidRPr="00F810E6">
        <w:rPr>
          <w:sz w:val="28"/>
          <w:szCs w:val="28"/>
          <w:lang w:val="en-US"/>
        </w:rPr>
        <w:t xml:space="preserve">-IAF MD 18 - in case of inclusion in the area of ​​accreditation of the </w:t>
      </w:r>
      <w:r w:rsidR="009B6DD5" w:rsidRPr="00F810E6">
        <w:rPr>
          <w:sz w:val="28"/>
          <w:szCs w:val="28"/>
          <w:lang w:val="en-US"/>
        </w:rPr>
        <w:t xml:space="preserve">CAB MS </w:t>
      </w:r>
      <w:r w:rsidRPr="00F810E6">
        <w:rPr>
          <w:sz w:val="28"/>
          <w:szCs w:val="28"/>
          <w:lang w:val="en-US"/>
        </w:rPr>
        <w:t>certificatio</w:t>
      </w:r>
      <w:r w:rsidR="009B6DD5" w:rsidRPr="00F810E6">
        <w:rPr>
          <w:sz w:val="28"/>
          <w:szCs w:val="28"/>
          <w:lang w:val="en-US"/>
        </w:rPr>
        <w:t>n for compliance with ST RK ISO/</w:t>
      </w:r>
      <w:r w:rsidRPr="00F810E6">
        <w:rPr>
          <w:sz w:val="28"/>
          <w:szCs w:val="28"/>
          <w:lang w:val="en-US"/>
        </w:rPr>
        <w:t>IEC 20000</w:t>
      </w:r>
      <w:r w:rsidRPr="00F810E6">
        <w:rPr>
          <w:sz w:val="28"/>
          <w:szCs w:val="28"/>
          <w:lang w:val="en-US"/>
        </w:rPr>
        <w:br/>
        <w:t>-1 (management systems of IT organizations).</w:t>
      </w:r>
    </w:p>
    <w:p w:rsidR="009B6DD5" w:rsidRPr="00F810E6" w:rsidRDefault="001C4613" w:rsidP="0063291E">
      <w:pPr>
        <w:ind w:firstLine="567"/>
        <w:jc w:val="both"/>
        <w:rPr>
          <w:sz w:val="28"/>
          <w:szCs w:val="28"/>
          <w:lang w:val="en-US"/>
        </w:rPr>
      </w:pPr>
      <w:r w:rsidRPr="00F810E6">
        <w:rPr>
          <w:sz w:val="28"/>
          <w:szCs w:val="28"/>
          <w:lang w:val="en-US"/>
        </w:rPr>
        <w:t>A witness assessmen</w:t>
      </w:r>
      <w:r w:rsidR="00197DC5" w:rsidRPr="00F810E6">
        <w:rPr>
          <w:sz w:val="28"/>
          <w:szCs w:val="28"/>
          <w:lang w:val="en-US"/>
        </w:rPr>
        <w:t xml:space="preserve">t in the evaluation of the CAB </w:t>
      </w:r>
      <w:r w:rsidRPr="00F810E6">
        <w:rPr>
          <w:sz w:val="28"/>
          <w:szCs w:val="28"/>
          <w:lang w:val="en-US"/>
        </w:rPr>
        <w:t>M</w:t>
      </w:r>
      <w:r w:rsidR="00197DC5" w:rsidRPr="00F810E6">
        <w:rPr>
          <w:sz w:val="28"/>
          <w:szCs w:val="28"/>
          <w:lang w:val="en-US"/>
        </w:rPr>
        <w:t>S</w:t>
      </w:r>
      <w:r w:rsidRPr="00F810E6">
        <w:rPr>
          <w:sz w:val="28"/>
          <w:szCs w:val="28"/>
          <w:lang w:val="en-US"/>
        </w:rPr>
        <w:t xml:space="preserve"> is carried out in accordance with IAF MD 17. Technical experts and evaluators:</w:t>
      </w:r>
      <w:r w:rsidRPr="00F810E6">
        <w:rPr>
          <w:sz w:val="28"/>
          <w:szCs w:val="28"/>
          <w:lang w:val="en-US"/>
        </w:rPr>
        <w:br/>
        <w:t xml:space="preserve">- Before the start of the on-site evaluation, sign the "Obligation of the appraiser / lead assessor / technical expert to be involved in relation to the applicant / accreditation entity" in accordance with the corresponding form </w:t>
      </w:r>
      <w:r w:rsidR="009B6DD5" w:rsidRPr="00F810E6">
        <w:rPr>
          <w:sz w:val="28"/>
          <w:szCs w:val="28"/>
          <w:lang w:val="en-US"/>
        </w:rPr>
        <w:t xml:space="preserve">QM </w:t>
      </w:r>
      <w:r w:rsidRPr="00F810E6">
        <w:rPr>
          <w:sz w:val="28"/>
          <w:szCs w:val="28"/>
          <w:lang w:val="en-US"/>
        </w:rPr>
        <w:t>A</w:t>
      </w:r>
      <w:r w:rsidR="009B6DD5" w:rsidRPr="00F810E6">
        <w:rPr>
          <w:sz w:val="28"/>
          <w:szCs w:val="28"/>
          <w:lang w:val="en-US"/>
        </w:rPr>
        <w:t>B</w:t>
      </w:r>
      <w:r w:rsidRPr="00F810E6">
        <w:rPr>
          <w:sz w:val="28"/>
          <w:szCs w:val="28"/>
          <w:lang w:val="en-US"/>
        </w:rPr>
        <w:t xml:space="preserve"> 01-05.01;</w:t>
      </w:r>
    </w:p>
    <w:p w:rsidR="00715828" w:rsidRPr="00F810E6" w:rsidRDefault="001C4613" w:rsidP="0063291E">
      <w:pPr>
        <w:ind w:firstLine="567"/>
        <w:jc w:val="both"/>
        <w:rPr>
          <w:sz w:val="28"/>
          <w:szCs w:val="28"/>
          <w:lang w:val="en-US"/>
        </w:rPr>
      </w:pPr>
      <w:r w:rsidRPr="00F810E6">
        <w:rPr>
          <w:sz w:val="28"/>
          <w:szCs w:val="28"/>
          <w:lang w:val="en-US"/>
        </w:rPr>
        <w:t>Evaluators perform evaluation work according to the on-site survey program;</w:t>
      </w:r>
      <w:r w:rsidRPr="00F810E6">
        <w:rPr>
          <w:sz w:val="28"/>
          <w:szCs w:val="28"/>
          <w:lang w:val="en-US"/>
        </w:rPr>
        <w:br/>
        <w:t>- observe on the spot the competence of individual employees of the applicant to comply with the procedures for confirming compliance;</w:t>
      </w:r>
    </w:p>
    <w:p w:rsidR="00715828" w:rsidRPr="00F810E6" w:rsidRDefault="001C4613" w:rsidP="00715828">
      <w:pPr>
        <w:jc w:val="both"/>
        <w:rPr>
          <w:sz w:val="28"/>
          <w:szCs w:val="28"/>
          <w:lang w:val="en-US"/>
        </w:rPr>
      </w:pPr>
      <w:r w:rsidRPr="00F810E6">
        <w:rPr>
          <w:sz w:val="28"/>
          <w:szCs w:val="28"/>
          <w:lang w:val="en-US"/>
        </w:rPr>
        <w:t xml:space="preserve">-control that the scope of the </w:t>
      </w:r>
      <w:r w:rsidR="004F6557" w:rsidRPr="00F810E6">
        <w:rPr>
          <w:sz w:val="28"/>
          <w:szCs w:val="28"/>
          <w:lang w:val="en-US"/>
        </w:rPr>
        <w:t xml:space="preserve">CAB </w:t>
      </w:r>
      <w:r w:rsidRPr="00F810E6">
        <w:rPr>
          <w:sz w:val="28"/>
          <w:szCs w:val="28"/>
          <w:lang w:val="en-US"/>
        </w:rPr>
        <w:t xml:space="preserve"> does not exceed the actually dec</w:t>
      </w:r>
      <w:r w:rsidR="00715828" w:rsidRPr="00F810E6">
        <w:rPr>
          <w:sz w:val="28"/>
          <w:szCs w:val="28"/>
          <w:lang w:val="en-US"/>
        </w:rPr>
        <w:t>lared scope of accreditation;</w:t>
      </w:r>
      <w:r w:rsidR="00715828" w:rsidRPr="00F810E6">
        <w:rPr>
          <w:sz w:val="28"/>
          <w:szCs w:val="28"/>
          <w:lang w:val="en-US"/>
        </w:rPr>
        <w:br/>
        <w:t>-c</w:t>
      </w:r>
      <w:r w:rsidRPr="00F810E6">
        <w:rPr>
          <w:sz w:val="28"/>
          <w:szCs w:val="28"/>
          <w:lang w:val="en-US"/>
        </w:rPr>
        <w:t>heck the compliance of the applicable regulatory documents and schemes of conformity assessment, the requirem</w:t>
      </w:r>
      <w:r w:rsidR="00715828" w:rsidRPr="00F810E6">
        <w:rPr>
          <w:sz w:val="28"/>
          <w:szCs w:val="28"/>
          <w:lang w:val="en-US"/>
        </w:rPr>
        <w:t>ents of regulatory documents;</w:t>
      </w:r>
      <w:r w:rsidR="00715828" w:rsidRPr="00F810E6">
        <w:rPr>
          <w:sz w:val="28"/>
          <w:szCs w:val="28"/>
          <w:lang w:val="en-US"/>
        </w:rPr>
        <w:br/>
        <w:t>-c</w:t>
      </w:r>
      <w:r w:rsidRPr="00F810E6">
        <w:rPr>
          <w:sz w:val="28"/>
          <w:szCs w:val="28"/>
          <w:lang w:val="en-US"/>
        </w:rPr>
        <w:t>heck the required volume of</w:t>
      </w:r>
      <w:r w:rsidR="00715828" w:rsidRPr="00F810E6">
        <w:rPr>
          <w:sz w:val="28"/>
          <w:szCs w:val="28"/>
          <w:lang w:val="en-US"/>
        </w:rPr>
        <w:t xml:space="preserve"> tests of the claimed products;</w:t>
      </w:r>
    </w:p>
    <w:p w:rsidR="00715828" w:rsidRPr="00F810E6" w:rsidRDefault="001C4613" w:rsidP="00715828">
      <w:pPr>
        <w:ind w:firstLine="567"/>
        <w:jc w:val="both"/>
        <w:rPr>
          <w:sz w:val="28"/>
          <w:szCs w:val="28"/>
          <w:lang w:val="en-US"/>
        </w:rPr>
      </w:pPr>
      <w:r w:rsidRPr="00F810E6">
        <w:rPr>
          <w:sz w:val="28"/>
          <w:szCs w:val="28"/>
          <w:lang w:val="en-US"/>
        </w:rPr>
        <w:t>Technical experts without basic knowledge of standards that establish requirements for applicants must work under the supervision of a leading appraiser or appraiser. The on-site survey includes a witness assessment by the members of the applicant's competence group.</w:t>
      </w:r>
    </w:p>
    <w:p w:rsidR="005B0D0D" w:rsidRPr="00F810E6" w:rsidRDefault="001C4613" w:rsidP="00715828">
      <w:pPr>
        <w:ind w:firstLine="567"/>
        <w:jc w:val="both"/>
        <w:rPr>
          <w:sz w:val="28"/>
          <w:szCs w:val="28"/>
          <w:lang w:val="en-US"/>
        </w:rPr>
      </w:pPr>
      <w:r w:rsidRPr="00F810E6">
        <w:rPr>
          <w:sz w:val="28"/>
          <w:szCs w:val="28"/>
          <w:lang w:val="en-US"/>
        </w:rPr>
        <w:t xml:space="preserve">Witness assessment is conducted with accreditation (re-accreditation), expansion of the scope of accreditation, during the inspection. At the primary accreditation of the </w:t>
      </w:r>
      <w:r w:rsidR="00715828" w:rsidRPr="00F810E6">
        <w:rPr>
          <w:sz w:val="28"/>
          <w:szCs w:val="28"/>
          <w:lang w:val="en-US"/>
        </w:rPr>
        <w:t>CAB</w:t>
      </w:r>
      <w:r w:rsidRPr="00F810E6">
        <w:rPr>
          <w:sz w:val="28"/>
          <w:szCs w:val="28"/>
          <w:lang w:val="en-US"/>
        </w:rPr>
        <w:t>, it is necessary to provide a witness assessment of the applicant's competence to perform work on the confirmation of compliance with the declared management systems.</w:t>
      </w:r>
    </w:p>
    <w:p w:rsidR="005B0D0D" w:rsidRPr="00F810E6" w:rsidRDefault="001C4613" w:rsidP="00715828">
      <w:pPr>
        <w:ind w:firstLine="567"/>
        <w:jc w:val="both"/>
        <w:rPr>
          <w:sz w:val="28"/>
          <w:szCs w:val="28"/>
          <w:lang w:val="en-US"/>
        </w:rPr>
      </w:pPr>
      <w:r w:rsidRPr="00F810E6">
        <w:rPr>
          <w:sz w:val="28"/>
          <w:szCs w:val="28"/>
          <w:lang w:val="en-US"/>
        </w:rPr>
        <w:t>All events and actions of the applicant's staff are summarized in the working records, inconsistencies are submitted to the meeting of the survey team. The results of the testimony are drawn up in the form of a report, according to the forms according to annexes G, P, C of this procedure, respectively.</w:t>
      </w:r>
    </w:p>
    <w:p w:rsidR="005B0D0D" w:rsidRPr="00F810E6" w:rsidRDefault="001C4613" w:rsidP="00715828">
      <w:pPr>
        <w:ind w:firstLine="567"/>
        <w:jc w:val="both"/>
        <w:rPr>
          <w:sz w:val="28"/>
          <w:szCs w:val="28"/>
          <w:lang w:val="en-US"/>
        </w:rPr>
      </w:pPr>
      <w:r w:rsidRPr="00F810E6">
        <w:rPr>
          <w:sz w:val="28"/>
          <w:szCs w:val="28"/>
          <w:lang w:val="en-US"/>
        </w:rPr>
        <w:t>The corresponding entries are entered, if any, in the list of inconsistencies (paragraph 5.2). Work records are drawn up in accordance with the survey program on approved forms. At the witness a</w:t>
      </w:r>
      <w:r w:rsidR="005B0D0D" w:rsidRPr="00F810E6">
        <w:rPr>
          <w:sz w:val="28"/>
          <w:szCs w:val="28"/>
          <w:lang w:val="en-US"/>
        </w:rPr>
        <w:t>ssessment, the auditor/</w:t>
      </w:r>
      <w:r w:rsidRPr="00F810E6">
        <w:rPr>
          <w:sz w:val="28"/>
          <w:szCs w:val="28"/>
          <w:lang w:val="en-US"/>
        </w:rPr>
        <w:t>audit team of the applicant is monitored, on site at the certification object, observation of the performance of the audit / evaluation, actions during the inspection, analysis of completed cases for certification of the applicant.</w:t>
      </w:r>
    </w:p>
    <w:p w:rsidR="005B0D0D" w:rsidRPr="00F810E6" w:rsidRDefault="001C4613" w:rsidP="00715828">
      <w:pPr>
        <w:ind w:firstLine="567"/>
        <w:jc w:val="both"/>
        <w:rPr>
          <w:sz w:val="28"/>
          <w:szCs w:val="28"/>
          <w:lang w:val="en-US"/>
        </w:rPr>
      </w:pPr>
      <w:r w:rsidRPr="00F810E6">
        <w:rPr>
          <w:sz w:val="28"/>
          <w:szCs w:val="28"/>
          <w:lang w:val="en-US"/>
        </w:rPr>
        <w:t>The survey team assesses professional competence and compliance with the requirements of the standards, the maximum possible part of the key personnel of the conformity assessment body in accordance with the scope of activities defined by the annex to the Accreditation Certificate. The scope and nature of the applicant's testimony is determined by his scope of accreditation, the number and complexity of groups of accredited regions, certification schemes, taking into account development, volume, organizational changes and other important factors.</w:t>
      </w:r>
    </w:p>
    <w:p w:rsidR="005B0D0D" w:rsidRPr="00F810E6" w:rsidRDefault="001C4613" w:rsidP="00715828">
      <w:pPr>
        <w:ind w:firstLine="567"/>
        <w:jc w:val="both"/>
        <w:rPr>
          <w:sz w:val="28"/>
          <w:szCs w:val="28"/>
          <w:lang w:val="en-US"/>
        </w:rPr>
      </w:pPr>
      <w:r w:rsidRPr="00F810E6">
        <w:rPr>
          <w:sz w:val="28"/>
          <w:szCs w:val="28"/>
          <w:lang w:val="en-US"/>
        </w:rPr>
        <w:t>When selecting the cases of the customer of the conformity assessment body and for carrying out the witness assessment, the following should be taken into account:</w:t>
      </w:r>
      <w:r w:rsidRPr="00F810E6">
        <w:rPr>
          <w:sz w:val="28"/>
          <w:szCs w:val="28"/>
          <w:lang w:val="en-US"/>
        </w:rPr>
        <w:br/>
        <w:t>- Risk to society, environment, health and safety</w:t>
      </w:r>
    </w:p>
    <w:p w:rsidR="005B0D0D" w:rsidRPr="00F810E6" w:rsidRDefault="001C4613" w:rsidP="005B0D0D">
      <w:pPr>
        <w:jc w:val="both"/>
        <w:rPr>
          <w:sz w:val="28"/>
          <w:szCs w:val="28"/>
          <w:lang w:val="en-US"/>
        </w:rPr>
      </w:pPr>
      <w:r w:rsidRPr="00F810E6">
        <w:rPr>
          <w:sz w:val="28"/>
          <w:szCs w:val="28"/>
          <w:lang w:val="en-US"/>
        </w:rPr>
        <w:t>- Area of ​​activity and their technical complexity</w:t>
      </w:r>
    </w:p>
    <w:p w:rsidR="005B0D0D" w:rsidRPr="00F810E6" w:rsidRDefault="001C4613" w:rsidP="005B0D0D">
      <w:pPr>
        <w:jc w:val="both"/>
        <w:rPr>
          <w:sz w:val="28"/>
          <w:szCs w:val="28"/>
          <w:lang w:val="en-US"/>
        </w:rPr>
      </w:pPr>
      <w:r w:rsidRPr="00F810E6">
        <w:rPr>
          <w:sz w:val="28"/>
          <w:szCs w:val="28"/>
          <w:lang w:val="en-US"/>
        </w:rPr>
        <w:t>- Number of auditors</w:t>
      </w:r>
    </w:p>
    <w:p w:rsidR="005B0D0D" w:rsidRPr="00F810E6" w:rsidRDefault="001C4613" w:rsidP="005B0D0D">
      <w:pPr>
        <w:jc w:val="both"/>
        <w:rPr>
          <w:sz w:val="28"/>
          <w:szCs w:val="28"/>
          <w:lang w:val="en-US"/>
        </w:rPr>
      </w:pPr>
      <w:r w:rsidRPr="00F810E6">
        <w:rPr>
          <w:sz w:val="28"/>
          <w:szCs w:val="28"/>
          <w:lang w:val="en-US"/>
        </w:rPr>
        <w:t>- Coverage of audit staff in their area of ​​competence</w:t>
      </w:r>
    </w:p>
    <w:p w:rsidR="005B0D0D" w:rsidRPr="00F810E6" w:rsidRDefault="001C4613" w:rsidP="005B0D0D">
      <w:pPr>
        <w:jc w:val="both"/>
        <w:rPr>
          <w:sz w:val="28"/>
          <w:szCs w:val="28"/>
          <w:lang w:val="en-US"/>
        </w:rPr>
      </w:pPr>
      <w:r w:rsidRPr="00F810E6">
        <w:rPr>
          <w:sz w:val="28"/>
          <w:szCs w:val="28"/>
          <w:lang w:val="en-US"/>
        </w:rPr>
        <w:t>- Productivity of certified auditors</w:t>
      </w:r>
    </w:p>
    <w:p w:rsidR="005B0D0D" w:rsidRPr="00F810E6" w:rsidRDefault="001C4613" w:rsidP="005B0D0D">
      <w:pPr>
        <w:jc w:val="both"/>
        <w:rPr>
          <w:sz w:val="28"/>
          <w:szCs w:val="28"/>
          <w:lang w:val="en-US"/>
        </w:rPr>
      </w:pPr>
      <w:r w:rsidRPr="00F810E6">
        <w:rPr>
          <w:sz w:val="28"/>
          <w:szCs w:val="28"/>
          <w:lang w:val="en-US"/>
        </w:rPr>
        <w:t>- Adequacy of auditors, preparation and procedure for their selection</w:t>
      </w:r>
    </w:p>
    <w:p w:rsidR="00BA5F44" w:rsidRPr="00F810E6" w:rsidRDefault="001C4613" w:rsidP="005B0D0D">
      <w:pPr>
        <w:jc w:val="both"/>
        <w:rPr>
          <w:sz w:val="28"/>
          <w:szCs w:val="28"/>
          <w:lang w:val="en-US"/>
        </w:rPr>
      </w:pPr>
      <w:r w:rsidRPr="00F810E6">
        <w:rPr>
          <w:sz w:val="28"/>
          <w:szCs w:val="28"/>
          <w:lang w:val="en-US"/>
        </w:rPr>
        <w:t>- Previous assessments</w:t>
      </w:r>
    </w:p>
    <w:p w:rsidR="001C4613" w:rsidRPr="00F810E6" w:rsidRDefault="001C4613" w:rsidP="005B0D0D">
      <w:pPr>
        <w:jc w:val="both"/>
        <w:rPr>
          <w:sz w:val="28"/>
          <w:szCs w:val="28"/>
          <w:lang w:val="en-US"/>
        </w:rPr>
      </w:pPr>
      <w:r w:rsidRPr="00F810E6">
        <w:rPr>
          <w:sz w:val="28"/>
          <w:szCs w:val="28"/>
          <w:lang w:val="en-US"/>
        </w:rPr>
        <w:t>- Availability of requests and inspections for the planned on-site evaluation period</w:t>
      </w:r>
      <w:r w:rsidRPr="00F810E6">
        <w:rPr>
          <w:sz w:val="28"/>
          <w:szCs w:val="28"/>
          <w:lang w:val="en-US"/>
        </w:rPr>
        <w:br/>
        <w:t>- Geographical location of valuation objects according to IAF MD 12</w:t>
      </w:r>
      <w:r w:rsidRPr="00F810E6">
        <w:rPr>
          <w:sz w:val="28"/>
          <w:szCs w:val="28"/>
          <w:lang w:val="en-US"/>
        </w:rPr>
        <w:br/>
        <w:t>- Confidence in the applicant and his conformity assessment management system</w:t>
      </w:r>
    </w:p>
    <w:p w:rsidR="00D5638E" w:rsidRPr="00F810E6" w:rsidRDefault="001C4613" w:rsidP="00154B59">
      <w:pPr>
        <w:ind w:firstLine="567"/>
        <w:jc w:val="both"/>
        <w:rPr>
          <w:sz w:val="28"/>
          <w:szCs w:val="28"/>
          <w:lang w:val="en-US"/>
        </w:rPr>
      </w:pPr>
      <w:r w:rsidRPr="00F810E6">
        <w:rPr>
          <w:sz w:val="28"/>
          <w:szCs w:val="28"/>
          <w:lang w:val="en-US"/>
        </w:rPr>
        <w:t xml:space="preserve">The choice of certification cases and assessment objects from the applicant's accreditation area is determined by the team leader, with the choice being made taking into account certificates issued during primary certification, certificates issued after the inspection inspection conducted by the </w:t>
      </w:r>
      <w:r w:rsidR="00D5638E" w:rsidRPr="00F810E6">
        <w:rPr>
          <w:sz w:val="28"/>
          <w:szCs w:val="28"/>
          <w:lang w:val="en-US"/>
        </w:rPr>
        <w:t>CAB</w:t>
      </w:r>
      <w:r w:rsidRPr="00F810E6">
        <w:rPr>
          <w:sz w:val="28"/>
          <w:szCs w:val="28"/>
          <w:lang w:val="en-US"/>
        </w:rPr>
        <w:t>, and certificates,</w:t>
      </w:r>
      <w:r w:rsidRPr="00F810E6">
        <w:rPr>
          <w:sz w:val="28"/>
          <w:szCs w:val="28"/>
          <w:lang w:val="en-US"/>
        </w:rPr>
        <w:br/>
        <w:t>issued after recertification.</w:t>
      </w:r>
    </w:p>
    <w:p w:rsidR="00D5638E" w:rsidRPr="00F810E6" w:rsidRDefault="001C4613" w:rsidP="00154B59">
      <w:pPr>
        <w:ind w:firstLine="567"/>
        <w:jc w:val="both"/>
        <w:rPr>
          <w:sz w:val="28"/>
          <w:szCs w:val="28"/>
          <w:lang w:val="en-US"/>
        </w:rPr>
      </w:pPr>
      <w:r w:rsidRPr="00F810E6">
        <w:rPr>
          <w:sz w:val="28"/>
          <w:szCs w:val="28"/>
          <w:lang w:val="en-US"/>
        </w:rPr>
        <w:t>When conducting by the bodies confirming the conformity of certification of serially produced products / management systems abroad, NCA conducts a trip to the witness assessment in the case of issuance by the conformity assessment body of more than 20 conformity certificates for batch production / management systems abroad for the reporting period in between surveys at the location from the moment of the first accreditation. In this case, the periodicity of such assessments is carried out at least once during the validity period of the accreditation certificate.</w:t>
      </w:r>
      <w:r w:rsidRPr="00F810E6">
        <w:rPr>
          <w:sz w:val="28"/>
          <w:szCs w:val="28"/>
          <w:lang w:val="en-US"/>
        </w:rPr>
        <w:br/>
        <w:t>When dividing the scope of accreditation into groups, it is required that the witness estimate is minimally made for at least one area of ​​the group. In the case of re-evaluation of applicants from the high-risk group (based on the results of inspections), special attention is paid to the witness assessment noted in the reports and the inspection check.</w:t>
      </w:r>
    </w:p>
    <w:p w:rsidR="00D5638E" w:rsidRPr="00F810E6" w:rsidRDefault="001C4613" w:rsidP="00154B59">
      <w:pPr>
        <w:ind w:firstLine="567"/>
        <w:jc w:val="both"/>
        <w:rPr>
          <w:sz w:val="28"/>
          <w:szCs w:val="28"/>
          <w:lang w:val="en-US"/>
        </w:rPr>
      </w:pPr>
      <w:r w:rsidRPr="00F810E6">
        <w:rPr>
          <w:sz w:val="28"/>
          <w:szCs w:val="28"/>
          <w:lang w:val="en-US"/>
        </w:rPr>
        <w:t>The witness assessment that was carried out in this group of regions at the first accreditation of the applicant, the inspection, with re-accreditation (re-accreditation) is recognized as being realized and taken into account in assessing the applicant's compliance. The applicant is obliged to ensure the input of the appraisers and technical experts of the NCA to the organization of his client, where he will conduct a witness assessment of the activities of his staff.</w:t>
      </w:r>
    </w:p>
    <w:p w:rsidR="00D5638E" w:rsidRPr="00F810E6" w:rsidRDefault="001C4613" w:rsidP="00154B59">
      <w:pPr>
        <w:ind w:firstLine="567"/>
        <w:jc w:val="both"/>
        <w:rPr>
          <w:sz w:val="28"/>
          <w:szCs w:val="28"/>
          <w:lang w:val="en-US"/>
        </w:rPr>
      </w:pPr>
      <w:r w:rsidRPr="00F810E6">
        <w:rPr>
          <w:sz w:val="28"/>
          <w:szCs w:val="28"/>
          <w:lang w:val="en-US"/>
        </w:rPr>
        <w:t>The NCA should provide the evaluator with a technical expert with the appropriate qualifications if the evaluator does not have sufficient qualifications in the particular field of the witness assessment. The NCA issues a certificate of accreditation to the applicant only in case of positive results of the region's witness assessment of a certain head of the survey team in terms of the required scope of the accreditation area.</w:t>
      </w:r>
    </w:p>
    <w:p w:rsidR="00D5638E" w:rsidRPr="00F810E6" w:rsidRDefault="001C4613" w:rsidP="00154B59">
      <w:pPr>
        <w:ind w:firstLine="567"/>
        <w:jc w:val="both"/>
        <w:rPr>
          <w:sz w:val="28"/>
          <w:szCs w:val="28"/>
          <w:lang w:val="en-US"/>
        </w:rPr>
      </w:pPr>
      <w:r w:rsidRPr="00F810E6">
        <w:rPr>
          <w:sz w:val="28"/>
          <w:szCs w:val="28"/>
          <w:lang w:val="en-US"/>
        </w:rPr>
        <w:t>The witness assessment is carried out by the competent members of the survey team who have the appropriate qualifications in the evaluated scope of the applicant's activities according to the task of the team leader.Technical experts conduct a witness assessment in the presence (under supervision) of a leading appraiser or appraiser of the NCA. If it is necessary to observe the customer, the applicant shall submit a written agreement confirming the possibility of carrying out the witness assessment at a particular location. Observation of the actions of the auditor / audit team of the applicant is usually carried out on the spot at the applicant's customer, upon confirmation of compliance, inspection, or by reviewing completed cases of compliance and inspection.</w:t>
      </w:r>
    </w:p>
    <w:p w:rsidR="00D5638E" w:rsidRPr="00F810E6" w:rsidRDefault="001C4613" w:rsidP="00154B59">
      <w:pPr>
        <w:ind w:firstLine="567"/>
        <w:jc w:val="both"/>
        <w:rPr>
          <w:sz w:val="28"/>
          <w:szCs w:val="28"/>
          <w:lang w:val="en-US"/>
        </w:rPr>
      </w:pPr>
      <w:r w:rsidRPr="00F810E6">
        <w:rPr>
          <w:sz w:val="28"/>
          <w:szCs w:val="28"/>
          <w:lang w:val="en-US"/>
        </w:rPr>
        <w:t>All events and actions of personnel based on the results of the applicant's testimony in brief form by the lead appraiser or appraiser are recorded in the records in the form of Annexes D, P, C of RI 03-07-12 NCA.</w:t>
      </w:r>
    </w:p>
    <w:p w:rsidR="0085556D" w:rsidRPr="00F810E6" w:rsidRDefault="001C4613" w:rsidP="00950481">
      <w:pPr>
        <w:ind w:firstLine="567"/>
        <w:jc w:val="both"/>
        <w:rPr>
          <w:sz w:val="28"/>
          <w:szCs w:val="28"/>
          <w:lang w:val="en-US"/>
        </w:rPr>
      </w:pPr>
      <w:r w:rsidRPr="00F810E6">
        <w:rPr>
          <w:sz w:val="28"/>
          <w:szCs w:val="28"/>
          <w:lang w:val="en-US"/>
        </w:rPr>
        <w:t>During the survey, the activities of the members of the on-site survey team are monitored. Based on the results of the monitoring, the team leader draws up an On-site monitoring report for the work of the group members according to RI 03-06.21 NCA, which is sent to the Personnel Management and Development Department.</w:t>
      </w:r>
      <w:r w:rsidRPr="00F810E6">
        <w:rPr>
          <w:sz w:val="28"/>
          <w:szCs w:val="28"/>
          <w:lang w:val="en-US"/>
        </w:rPr>
        <w:br/>
        <w:t xml:space="preserve">A survey of the location of the </w:t>
      </w:r>
      <w:r w:rsidR="004F6557" w:rsidRPr="00F810E6">
        <w:rPr>
          <w:sz w:val="28"/>
          <w:szCs w:val="28"/>
          <w:lang w:val="en-US"/>
        </w:rPr>
        <w:t>CAB</w:t>
      </w:r>
      <w:r w:rsidRPr="00F810E6">
        <w:rPr>
          <w:sz w:val="28"/>
          <w:szCs w:val="28"/>
          <w:lang w:val="en-US"/>
        </w:rPr>
        <w:t xml:space="preserve"> with re-accreditation, inspection and expansion of the scope of accreditation includes the verification of sets of certification cases according to the information received from the Office for Summary Analysis and Information Support in accordance with DP 02-07.16 NCA. In the on-site assessment, the team leader should verify the correct use of the IAF MLA Sign for the NSO and the NCA accreditation mark in all </w:t>
      </w:r>
      <w:r w:rsidR="004F6557" w:rsidRPr="00F810E6">
        <w:rPr>
          <w:sz w:val="28"/>
          <w:szCs w:val="28"/>
          <w:lang w:val="en-US"/>
        </w:rPr>
        <w:t xml:space="preserve">CAB </w:t>
      </w:r>
      <w:r w:rsidRPr="00F810E6">
        <w:rPr>
          <w:sz w:val="28"/>
          <w:szCs w:val="28"/>
          <w:lang w:val="en-US"/>
        </w:rPr>
        <w:t xml:space="preserve">, IA documents (in accordance with the developed procedures for the use of marks in </w:t>
      </w:r>
      <w:r w:rsidR="004F6557" w:rsidRPr="00F810E6">
        <w:rPr>
          <w:sz w:val="28"/>
          <w:szCs w:val="28"/>
          <w:lang w:val="en-US"/>
        </w:rPr>
        <w:t xml:space="preserve">CAB </w:t>
      </w:r>
      <w:r w:rsidRPr="00F810E6">
        <w:rPr>
          <w:sz w:val="28"/>
          <w:szCs w:val="28"/>
          <w:lang w:val="en-US"/>
        </w:rPr>
        <w:t>, IA), including promotional materials and websites, and indicate the results checks in the work records of the team leader and in the consolidated report.</w:t>
      </w:r>
    </w:p>
    <w:p w:rsidR="001C4613" w:rsidRPr="00F810E6" w:rsidRDefault="001C4613" w:rsidP="00154B59">
      <w:pPr>
        <w:ind w:firstLine="567"/>
        <w:jc w:val="both"/>
        <w:rPr>
          <w:sz w:val="28"/>
          <w:szCs w:val="28"/>
          <w:lang w:val="en-US"/>
        </w:rPr>
      </w:pPr>
      <w:r w:rsidRPr="00F810E6">
        <w:rPr>
          <w:b/>
          <w:sz w:val="28"/>
          <w:szCs w:val="28"/>
          <w:lang w:val="en-US"/>
        </w:rPr>
        <w:t>Registration of survey results.</w:t>
      </w:r>
      <w:r w:rsidRPr="00F810E6">
        <w:rPr>
          <w:sz w:val="28"/>
          <w:szCs w:val="28"/>
          <w:lang w:val="en-US"/>
        </w:rPr>
        <w:t xml:space="preserve"> During the survey, the team leader periodically collects the group to analyze the interim results of the survey.</w:t>
      </w:r>
    </w:p>
    <w:p w:rsidR="0065019F" w:rsidRPr="00F810E6" w:rsidRDefault="001C4613" w:rsidP="0074137F">
      <w:pPr>
        <w:ind w:firstLine="567"/>
        <w:jc w:val="both"/>
        <w:rPr>
          <w:sz w:val="28"/>
          <w:szCs w:val="28"/>
          <w:lang w:val="en-US"/>
        </w:rPr>
      </w:pPr>
      <w:r w:rsidRPr="00F810E6">
        <w:rPr>
          <w:sz w:val="28"/>
          <w:szCs w:val="28"/>
          <w:lang w:val="en-US"/>
        </w:rPr>
        <w:t>If the survey team can not come to a consensus on the findings, the team leader should contact the NCA for an explanation. The survey team analyzes all the information and evidence collected during the examination of documents and records, as well as assessments at the workplace, in order to establish the degree of competence and compliance of the applicant with the criteria for accreditation.</w:t>
      </w:r>
    </w:p>
    <w:p w:rsidR="0065019F" w:rsidRPr="00F810E6" w:rsidRDefault="001C4613" w:rsidP="0074137F">
      <w:pPr>
        <w:ind w:firstLine="567"/>
        <w:jc w:val="both"/>
        <w:rPr>
          <w:sz w:val="28"/>
          <w:szCs w:val="28"/>
          <w:lang w:val="en-US"/>
        </w:rPr>
      </w:pPr>
      <w:r w:rsidRPr="00F810E6">
        <w:rPr>
          <w:sz w:val="28"/>
          <w:szCs w:val="28"/>
          <w:lang w:val="en-US"/>
        </w:rPr>
        <w:t>Based on the results of the survey, the group produces the following reporting documents:</w:t>
      </w:r>
      <w:r w:rsidRPr="00F810E6">
        <w:rPr>
          <w:sz w:val="28"/>
          <w:szCs w:val="28"/>
          <w:lang w:val="en-US"/>
        </w:rPr>
        <w:br/>
        <w:t>- "Work records for the survey" in</w:t>
      </w:r>
      <w:r w:rsidR="0065019F" w:rsidRPr="00F810E6">
        <w:rPr>
          <w:sz w:val="28"/>
          <w:szCs w:val="28"/>
          <w:lang w:val="en-US"/>
        </w:rPr>
        <w:t xml:space="preserve"> the form of Appendix B of the W</w:t>
      </w:r>
      <w:r w:rsidRPr="00F810E6">
        <w:rPr>
          <w:sz w:val="28"/>
          <w:szCs w:val="28"/>
          <w:lang w:val="en-US"/>
        </w:rPr>
        <w:t>I Instruction 03-07-12 NCA are filled in and signed by each member of the inspection team for the inspection objects according to the survey program;</w:t>
      </w:r>
    </w:p>
    <w:p w:rsidR="0065019F" w:rsidRPr="00F810E6" w:rsidRDefault="001C4613" w:rsidP="0065019F">
      <w:pPr>
        <w:jc w:val="both"/>
        <w:rPr>
          <w:sz w:val="28"/>
          <w:szCs w:val="28"/>
          <w:lang w:val="en-US"/>
        </w:rPr>
      </w:pPr>
      <w:r w:rsidRPr="00F810E6">
        <w:rPr>
          <w:sz w:val="28"/>
          <w:szCs w:val="28"/>
          <w:lang w:val="en-US"/>
        </w:rPr>
        <w:t>- "Record of non-compliance" in the form according to</w:t>
      </w:r>
      <w:r w:rsidR="0065019F" w:rsidRPr="00F810E6">
        <w:rPr>
          <w:sz w:val="28"/>
          <w:szCs w:val="28"/>
          <w:lang w:val="en-US"/>
        </w:rPr>
        <w:t xml:space="preserve"> Appendix B of the Instruction W</w:t>
      </w:r>
      <w:r w:rsidRPr="00F810E6">
        <w:rPr>
          <w:sz w:val="28"/>
          <w:szCs w:val="28"/>
          <w:lang w:val="en-US"/>
        </w:rPr>
        <w:t>I 03-07-12 NCA;</w:t>
      </w:r>
    </w:p>
    <w:p w:rsidR="0065019F" w:rsidRPr="00F810E6" w:rsidRDefault="001C4613" w:rsidP="0065019F">
      <w:pPr>
        <w:jc w:val="both"/>
        <w:rPr>
          <w:sz w:val="28"/>
          <w:szCs w:val="28"/>
          <w:lang w:val="en-US"/>
        </w:rPr>
      </w:pPr>
      <w:r w:rsidRPr="00F810E6">
        <w:rPr>
          <w:sz w:val="28"/>
          <w:szCs w:val="28"/>
          <w:lang w:val="en-US"/>
        </w:rPr>
        <w:t>- Report on the survey in accordance with Ann</w:t>
      </w:r>
      <w:r w:rsidR="0065019F" w:rsidRPr="00F810E6">
        <w:rPr>
          <w:sz w:val="28"/>
          <w:szCs w:val="28"/>
          <w:lang w:val="en-US"/>
        </w:rPr>
        <w:t>exes D, E, F, and instructions W</w:t>
      </w:r>
      <w:r w:rsidRPr="00F810E6">
        <w:rPr>
          <w:sz w:val="28"/>
          <w:szCs w:val="28"/>
          <w:lang w:val="en-US"/>
        </w:rPr>
        <w:t>I 03-07-12 NCA is formalized on the spot, the results are presented to the applicant's management at the final meeting.</w:t>
      </w:r>
    </w:p>
    <w:p w:rsidR="0065019F" w:rsidRPr="00F810E6" w:rsidRDefault="001C4613" w:rsidP="0065019F">
      <w:pPr>
        <w:ind w:firstLine="567"/>
        <w:jc w:val="both"/>
        <w:rPr>
          <w:sz w:val="28"/>
          <w:szCs w:val="28"/>
          <w:lang w:val="en-US"/>
        </w:rPr>
      </w:pPr>
      <w:r w:rsidRPr="00F810E6">
        <w:rPr>
          <w:sz w:val="28"/>
          <w:szCs w:val="28"/>
          <w:lang w:val="en-US"/>
        </w:rPr>
        <w:t>The work records for the survey are filled out and signed by the team members by section according to the Survey Program. Records of discrepancies are drawn up by the team leader and appraisers on the basis of work records of all members of the group. Records of inconsistencies are forwarded to the applicant, copies remain with the team leader.</w:t>
      </w:r>
    </w:p>
    <w:p w:rsidR="0065019F" w:rsidRPr="00F810E6" w:rsidRDefault="001C4613" w:rsidP="0065019F">
      <w:pPr>
        <w:ind w:firstLine="567"/>
        <w:jc w:val="both"/>
        <w:rPr>
          <w:sz w:val="28"/>
          <w:szCs w:val="28"/>
          <w:lang w:val="en-US"/>
        </w:rPr>
      </w:pPr>
      <w:r w:rsidRPr="00F810E6">
        <w:rPr>
          <w:sz w:val="28"/>
          <w:szCs w:val="28"/>
          <w:lang w:val="en-US"/>
        </w:rPr>
        <w:t>The work records record information on compliance with the requirements of accreditation documents, documents of the applicant's management system, monitoring of the witness assessment (for technical experts), the work of the applicant's specialists, and monitoring the work of technical experts. In addition, the work records record the facts of meeting the requirements of the standard and the detected inconsistencies, the group's observations concerning areas requiring improvement. The report on the survey is compiled by the team leader in duplicate, signed by all members of the group and the responsible r</w:t>
      </w:r>
      <w:r w:rsidR="0065019F" w:rsidRPr="00F810E6">
        <w:rPr>
          <w:sz w:val="28"/>
          <w:szCs w:val="28"/>
          <w:lang w:val="en-US"/>
        </w:rPr>
        <w:t>epresentative of the applicant.</w:t>
      </w:r>
    </w:p>
    <w:p w:rsidR="0065019F" w:rsidRPr="00F810E6" w:rsidRDefault="001C4613" w:rsidP="0065019F">
      <w:pPr>
        <w:ind w:firstLine="567"/>
        <w:jc w:val="both"/>
        <w:rPr>
          <w:sz w:val="28"/>
          <w:szCs w:val="28"/>
          <w:lang w:val="en-US"/>
        </w:rPr>
      </w:pPr>
      <w:r w:rsidRPr="00F810E6">
        <w:rPr>
          <w:sz w:val="28"/>
          <w:szCs w:val="28"/>
          <w:lang w:val="en-US"/>
        </w:rPr>
        <w:t>Based on the detected inconsistencies, the team leader sets the deadlines for eliminating inconsistencies. When preparing a report on an unscheduled inspection carried out on a complaint against the applicant, the time for elimination is not established. Upon completion of the evaluation, the team leader conducts the final meeting, at which:</w:t>
      </w:r>
    </w:p>
    <w:p w:rsidR="0065019F" w:rsidRPr="00F810E6" w:rsidRDefault="0065019F" w:rsidP="0065019F">
      <w:pPr>
        <w:jc w:val="both"/>
        <w:rPr>
          <w:sz w:val="28"/>
          <w:szCs w:val="28"/>
          <w:lang w:val="en-US"/>
        </w:rPr>
      </w:pPr>
      <w:r w:rsidRPr="00F810E6">
        <w:rPr>
          <w:sz w:val="28"/>
          <w:szCs w:val="28"/>
          <w:lang w:val="en-US"/>
        </w:rPr>
        <w:t>- t</w:t>
      </w:r>
      <w:r w:rsidR="001C4613" w:rsidRPr="00F810E6">
        <w:rPr>
          <w:sz w:val="28"/>
          <w:szCs w:val="28"/>
          <w:lang w:val="en-US"/>
        </w:rPr>
        <w:t>hank the applicant's staff for the assistance in organizing and conducting the survey;</w:t>
      </w:r>
      <w:r w:rsidR="001C4613" w:rsidRPr="00F810E6">
        <w:rPr>
          <w:sz w:val="28"/>
          <w:szCs w:val="28"/>
          <w:lang w:val="en-US"/>
        </w:rPr>
        <w:br/>
      </w:r>
      <w:r w:rsidR="00FD7A66">
        <w:rPr>
          <w:sz w:val="28"/>
          <w:szCs w:val="28"/>
          <w:lang w:val="en-US"/>
        </w:rPr>
        <w:t>-</w:t>
      </w:r>
      <w:r w:rsidR="001C4613" w:rsidRPr="00F810E6">
        <w:rPr>
          <w:sz w:val="28"/>
          <w:szCs w:val="28"/>
          <w:lang w:val="en-US"/>
        </w:rPr>
        <w:t>informs the audience about the purpos</w:t>
      </w:r>
      <w:r w:rsidR="00FD7A66">
        <w:rPr>
          <w:sz w:val="28"/>
          <w:szCs w:val="28"/>
          <w:lang w:val="en-US"/>
        </w:rPr>
        <w:t>es and methods of the survey;</w:t>
      </w:r>
      <w:r w:rsidR="00FD7A66">
        <w:rPr>
          <w:sz w:val="28"/>
          <w:szCs w:val="28"/>
          <w:lang w:val="en-US"/>
        </w:rPr>
        <w:br/>
        <w:t>-</w:t>
      </w:r>
      <w:r w:rsidR="001C4613" w:rsidRPr="00F810E6">
        <w:rPr>
          <w:sz w:val="28"/>
          <w:szCs w:val="28"/>
          <w:lang w:val="en-US"/>
        </w:rPr>
        <w:t>informs about the implementation of the survey program;</w:t>
      </w:r>
      <w:r w:rsidR="001C4613" w:rsidRPr="00F810E6">
        <w:rPr>
          <w:sz w:val="28"/>
          <w:szCs w:val="28"/>
          <w:lang w:val="en-US"/>
        </w:rPr>
        <w:br/>
        <w:t xml:space="preserve">- </w:t>
      </w:r>
      <w:r w:rsidRPr="00F810E6">
        <w:rPr>
          <w:sz w:val="28"/>
          <w:szCs w:val="28"/>
          <w:lang w:val="en-US"/>
        </w:rPr>
        <w:t>s</w:t>
      </w:r>
      <w:r w:rsidR="001C4613" w:rsidRPr="00F810E6">
        <w:rPr>
          <w:sz w:val="28"/>
          <w:szCs w:val="28"/>
          <w:lang w:val="en-US"/>
        </w:rPr>
        <w:t>ummarizes the results of the survey, informs the applicant's representatives of the inconsistencies revealed during the survey;</w:t>
      </w:r>
    </w:p>
    <w:p w:rsidR="0065019F" w:rsidRPr="00F810E6" w:rsidRDefault="00FD7A66" w:rsidP="0065019F">
      <w:pPr>
        <w:jc w:val="both"/>
        <w:rPr>
          <w:sz w:val="28"/>
          <w:szCs w:val="28"/>
          <w:lang w:val="en-US"/>
        </w:rPr>
      </w:pPr>
      <w:r>
        <w:rPr>
          <w:sz w:val="28"/>
          <w:szCs w:val="28"/>
          <w:lang w:val="en-US"/>
        </w:rPr>
        <w:t>-</w:t>
      </w:r>
      <w:r w:rsidR="001C4613" w:rsidRPr="00F810E6">
        <w:rPr>
          <w:sz w:val="28"/>
          <w:szCs w:val="28"/>
          <w:lang w:val="en-US"/>
        </w:rPr>
        <w:t>informs about the timing of the development of corrective actions for identified non-conformities and presentation of evidence in the NCA about their implementation;</w:t>
      </w:r>
      <w:r w:rsidR="001C4613" w:rsidRPr="00F810E6">
        <w:rPr>
          <w:sz w:val="28"/>
          <w:szCs w:val="28"/>
          <w:lang w:val="en-US"/>
        </w:rPr>
        <w:br/>
        <w:t>- informs about the possibility of conducting a repeated survey to check the results of elimination of non-conformities;</w:t>
      </w:r>
    </w:p>
    <w:p w:rsidR="0065019F" w:rsidRPr="00F810E6" w:rsidRDefault="001C4613" w:rsidP="0065019F">
      <w:pPr>
        <w:jc w:val="both"/>
        <w:rPr>
          <w:sz w:val="28"/>
          <w:szCs w:val="28"/>
          <w:lang w:val="en-US"/>
        </w:rPr>
      </w:pPr>
      <w:r w:rsidRPr="00F810E6">
        <w:rPr>
          <w:sz w:val="28"/>
          <w:szCs w:val="28"/>
          <w:lang w:val="en-US"/>
        </w:rPr>
        <w:t>- informs the attendees about the possibility of revoking the accreditation certificate if there are significant inconsistencies in the inspection audit or if the inconsistencies are not rectified within the established time limits;</w:t>
      </w:r>
    </w:p>
    <w:p w:rsidR="0065019F" w:rsidRPr="00F810E6" w:rsidRDefault="001C4613" w:rsidP="0065019F">
      <w:pPr>
        <w:jc w:val="both"/>
        <w:rPr>
          <w:sz w:val="28"/>
          <w:szCs w:val="28"/>
          <w:lang w:val="en-US"/>
        </w:rPr>
      </w:pPr>
      <w:r w:rsidRPr="00F810E6">
        <w:rPr>
          <w:sz w:val="28"/>
          <w:szCs w:val="28"/>
          <w:lang w:val="en-US"/>
        </w:rPr>
        <w:t>- informs the applicant about the procedure for making a decision on accreditation and inspection of an accredited entity;</w:t>
      </w:r>
    </w:p>
    <w:p w:rsidR="0065019F" w:rsidRPr="00F810E6" w:rsidRDefault="00FD7A66" w:rsidP="0065019F">
      <w:pPr>
        <w:jc w:val="both"/>
        <w:rPr>
          <w:sz w:val="28"/>
          <w:szCs w:val="28"/>
          <w:lang w:val="en-US"/>
        </w:rPr>
      </w:pPr>
      <w:r>
        <w:rPr>
          <w:sz w:val="28"/>
          <w:szCs w:val="28"/>
          <w:lang w:val="en-US"/>
        </w:rPr>
        <w:t>-</w:t>
      </w:r>
      <w:r w:rsidR="001C4613" w:rsidRPr="00F810E6">
        <w:rPr>
          <w:sz w:val="28"/>
          <w:szCs w:val="28"/>
          <w:lang w:val="en-US"/>
        </w:rPr>
        <w:t>submits the survey report to the applicant's management;</w:t>
      </w:r>
      <w:r w:rsidR="001C4613" w:rsidRPr="00F810E6">
        <w:rPr>
          <w:sz w:val="28"/>
          <w:szCs w:val="28"/>
          <w:lang w:val="en-US"/>
        </w:rPr>
        <w:br/>
        <w:t>-responses the questions of those present.</w:t>
      </w:r>
    </w:p>
    <w:p w:rsidR="0085556D" w:rsidRPr="00F810E6" w:rsidRDefault="001C4613" w:rsidP="0085556D">
      <w:pPr>
        <w:ind w:firstLine="567"/>
        <w:jc w:val="both"/>
        <w:rPr>
          <w:sz w:val="28"/>
          <w:szCs w:val="28"/>
          <w:lang w:val="en-US"/>
        </w:rPr>
      </w:pPr>
      <w:r w:rsidRPr="00F810E6">
        <w:rPr>
          <w:sz w:val="28"/>
          <w:szCs w:val="28"/>
          <w:lang w:val="en-US"/>
        </w:rPr>
        <w:t xml:space="preserve">The minutes of the final meeting are drawn up in accordance with Appendix K of the </w:t>
      </w:r>
      <w:r w:rsidR="0065019F" w:rsidRPr="00F810E6">
        <w:rPr>
          <w:sz w:val="28"/>
          <w:szCs w:val="28"/>
          <w:lang w:val="en-US"/>
        </w:rPr>
        <w:t>W</w:t>
      </w:r>
      <w:r w:rsidRPr="00F810E6">
        <w:rPr>
          <w:sz w:val="28"/>
          <w:szCs w:val="28"/>
          <w:lang w:val="en-US"/>
        </w:rPr>
        <w:t>I Instruction 03-07-12 NCA.In the minutes of the final meeting, other facts not indicated in clause 5.2.9 may be noted. In case of disagreement with the report of the survey team, the applicant can submit his comments in writing to the NCA in writing within three working days by mail or facsimile and is considered received from the date of the NCA notice in the notification of receipt of the mail or the day of sending the facsimile. Based on the report of the survey team and taking into account the applicant's comments (if any), the NCA takes one of the following decisions within a period of not more than 5 working days:</w:t>
      </w:r>
    </w:p>
    <w:p w:rsidR="0085556D" w:rsidRPr="00F810E6" w:rsidRDefault="001C4613" w:rsidP="0085556D">
      <w:pPr>
        <w:ind w:firstLine="567"/>
        <w:jc w:val="both"/>
        <w:rPr>
          <w:sz w:val="28"/>
          <w:szCs w:val="28"/>
          <w:lang w:val="en-US"/>
        </w:rPr>
      </w:pPr>
      <w:r w:rsidRPr="00F810E6">
        <w:rPr>
          <w:sz w:val="28"/>
          <w:szCs w:val="28"/>
          <w:lang w:val="en-US"/>
        </w:rPr>
        <w:t>1) review of col</w:t>
      </w:r>
      <w:r w:rsidR="0085556D" w:rsidRPr="00F810E6">
        <w:rPr>
          <w:sz w:val="28"/>
          <w:szCs w:val="28"/>
          <w:lang w:val="en-US"/>
        </w:rPr>
        <w:t>lected accreditation materials;</w:t>
      </w:r>
    </w:p>
    <w:p w:rsidR="0065019F" w:rsidRPr="00F810E6" w:rsidRDefault="001C4613" w:rsidP="0085556D">
      <w:pPr>
        <w:ind w:firstLine="567"/>
        <w:jc w:val="both"/>
        <w:rPr>
          <w:sz w:val="28"/>
          <w:szCs w:val="28"/>
          <w:lang w:val="en-US"/>
        </w:rPr>
      </w:pPr>
      <w:r w:rsidRPr="00F810E6">
        <w:rPr>
          <w:sz w:val="28"/>
          <w:szCs w:val="28"/>
          <w:lang w:val="en-US"/>
        </w:rPr>
        <w:t>2) on the applicant's elimination of the identified non-conformities.</w:t>
      </w:r>
    </w:p>
    <w:p w:rsidR="001C4613" w:rsidRPr="00F810E6" w:rsidRDefault="001C4613" w:rsidP="0065019F">
      <w:pPr>
        <w:ind w:firstLine="567"/>
        <w:jc w:val="both"/>
        <w:rPr>
          <w:sz w:val="28"/>
          <w:szCs w:val="28"/>
          <w:lang w:val="en-US"/>
        </w:rPr>
      </w:pPr>
      <w:r w:rsidRPr="00F810E6">
        <w:rPr>
          <w:sz w:val="28"/>
          <w:szCs w:val="28"/>
          <w:lang w:val="en-US"/>
        </w:rPr>
        <w:t>Notification of the decision is sent to the applicant in writing within three working days from the date of the decision by mail / electronic or by facsimile and is received from the date of the applicant's marking in the notification of receipt of the item or on the day of sending the fax, respectively.</w:t>
      </w:r>
    </w:p>
    <w:p w:rsidR="00E54D5F" w:rsidRPr="00F810E6" w:rsidRDefault="001C4613" w:rsidP="003C3433">
      <w:pPr>
        <w:ind w:firstLine="567"/>
        <w:jc w:val="both"/>
        <w:rPr>
          <w:sz w:val="28"/>
          <w:szCs w:val="28"/>
          <w:lang w:val="en-US"/>
        </w:rPr>
      </w:pPr>
      <w:r w:rsidRPr="00F810E6">
        <w:rPr>
          <w:sz w:val="28"/>
          <w:szCs w:val="28"/>
          <w:lang w:val="en-US"/>
        </w:rPr>
        <w:t xml:space="preserve">In the first case, the applicant sends the final version of the accreditation materials in duplicate (the original) and 1 copy of the copy (when conducting work on the survey by the appraisers of the Representative Office of LLP "NCA" in Almaty on paper and on electronic media </w:t>
      </w:r>
      <w:r w:rsidR="00E54D5F" w:rsidRPr="00F810E6">
        <w:rPr>
          <w:sz w:val="28"/>
          <w:szCs w:val="28"/>
          <w:lang w:val="en-US"/>
        </w:rPr>
        <w:t>to the head of the survey team.</w:t>
      </w:r>
    </w:p>
    <w:p w:rsidR="00E54D5F" w:rsidRPr="00F810E6" w:rsidRDefault="001C4613" w:rsidP="003C3433">
      <w:pPr>
        <w:ind w:firstLine="567"/>
        <w:jc w:val="both"/>
        <w:rPr>
          <w:sz w:val="28"/>
          <w:szCs w:val="28"/>
          <w:lang w:val="en-US"/>
        </w:rPr>
      </w:pPr>
      <w:r w:rsidRPr="00F810E6">
        <w:rPr>
          <w:sz w:val="28"/>
          <w:szCs w:val="28"/>
          <w:lang w:val="en-US"/>
        </w:rPr>
        <w:t xml:space="preserve">The head of the survey team, having reviewed the final version </w:t>
      </w:r>
      <w:r w:rsidR="00E54D5F" w:rsidRPr="00F810E6">
        <w:rPr>
          <w:sz w:val="28"/>
          <w:szCs w:val="28"/>
          <w:lang w:val="en-US"/>
        </w:rPr>
        <w:t>of the accreditation materials:</w:t>
      </w:r>
    </w:p>
    <w:p w:rsidR="0065019F" w:rsidRPr="00F810E6" w:rsidRDefault="001C4613" w:rsidP="00E54D5F">
      <w:pPr>
        <w:jc w:val="both"/>
        <w:rPr>
          <w:sz w:val="28"/>
          <w:szCs w:val="28"/>
          <w:lang w:val="en-US"/>
        </w:rPr>
      </w:pPr>
      <w:r w:rsidRPr="00F810E6">
        <w:rPr>
          <w:sz w:val="28"/>
          <w:szCs w:val="28"/>
          <w:lang w:val="en-US"/>
        </w:rPr>
        <w:t>-forms the Consolidated Report in accordance with Annex A, the Inspection Inspection Card in the form</w:t>
      </w:r>
      <w:r w:rsidR="0065019F" w:rsidRPr="00F810E6">
        <w:rPr>
          <w:sz w:val="28"/>
          <w:szCs w:val="28"/>
          <w:lang w:val="en-US"/>
        </w:rPr>
        <w:t xml:space="preserve"> of Annex M of the Instruction W</w:t>
      </w:r>
      <w:r w:rsidRPr="00F810E6">
        <w:rPr>
          <w:sz w:val="28"/>
          <w:szCs w:val="28"/>
          <w:lang w:val="en-US"/>
        </w:rPr>
        <w:t>I 03-07-12, indicating the planned inspection period, the items of the standard for compliance with which an inspection check is planned;</w:t>
      </w:r>
    </w:p>
    <w:p w:rsidR="0065019F" w:rsidRPr="00F810E6" w:rsidRDefault="008536F3" w:rsidP="0065019F">
      <w:pPr>
        <w:jc w:val="both"/>
        <w:rPr>
          <w:sz w:val="28"/>
          <w:szCs w:val="28"/>
          <w:lang w:val="en-US"/>
        </w:rPr>
      </w:pPr>
      <w:r w:rsidRPr="00F810E6">
        <w:rPr>
          <w:sz w:val="28"/>
          <w:szCs w:val="28"/>
          <w:lang w:val="en-US"/>
        </w:rPr>
        <w:t>- completed IC</w:t>
      </w:r>
      <w:r w:rsidR="001C4613" w:rsidRPr="00F810E6">
        <w:rPr>
          <w:sz w:val="28"/>
          <w:szCs w:val="28"/>
          <w:lang w:val="en-US"/>
        </w:rPr>
        <w:t xml:space="preserve"> card according to the corresponding form of the DP 02-07.16 NCA is copied to t</w:t>
      </w:r>
      <w:r w:rsidRPr="00F810E6">
        <w:rPr>
          <w:sz w:val="28"/>
          <w:szCs w:val="28"/>
          <w:lang w:val="en-US"/>
        </w:rPr>
        <w:t>he subsequent work on the 1st IC</w:t>
      </w:r>
      <w:r w:rsidR="001C4613" w:rsidRPr="00F810E6">
        <w:rPr>
          <w:sz w:val="28"/>
          <w:szCs w:val="28"/>
          <w:lang w:val="en-US"/>
        </w:rPr>
        <w:t>, 2nd I</w:t>
      </w:r>
      <w:r w:rsidRPr="00F810E6">
        <w:rPr>
          <w:sz w:val="28"/>
          <w:szCs w:val="28"/>
          <w:lang w:val="en-US"/>
        </w:rPr>
        <w:t>C and FII</w:t>
      </w:r>
      <w:r w:rsidR="001C4613" w:rsidRPr="00F810E6">
        <w:rPr>
          <w:sz w:val="28"/>
          <w:szCs w:val="28"/>
          <w:lang w:val="en-US"/>
        </w:rPr>
        <w:t>, with further entry of relevant records;</w:t>
      </w:r>
    </w:p>
    <w:p w:rsidR="0065019F" w:rsidRPr="00F810E6" w:rsidRDefault="0065019F" w:rsidP="0065019F">
      <w:pPr>
        <w:jc w:val="both"/>
        <w:rPr>
          <w:sz w:val="28"/>
          <w:szCs w:val="28"/>
          <w:lang w:val="en-US"/>
        </w:rPr>
      </w:pPr>
      <w:r w:rsidRPr="00F810E6">
        <w:rPr>
          <w:sz w:val="28"/>
          <w:szCs w:val="28"/>
          <w:lang w:val="en-US"/>
        </w:rPr>
        <w:t>- c</w:t>
      </w:r>
      <w:r w:rsidR="001C4613" w:rsidRPr="00F810E6">
        <w:rPr>
          <w:sz w:val="28"/>
          <w:szCs w:val="28"/>
          <w:lang w:val="en-US"/>
        </w:rPr>
        <w:t>onducts a reconciliation of the electronic version of the field of accreditation with the paper version.</w:t>
      </w:r>
    </w:p>
    <w:p w:rsidR="008536F3" w:rsidRPr="00F810E6" w:rsidRDefault="001C4613" w:rsidP="0065019F">
      <w:pPr>
        <w:ind w:firstLine="567"/>
        <w:jc w:val="both"/>
        <w:rPr>
          <w:sz w:val="28"/>
          <w:szCs w:val="28"/>
          <w:lang w:val="en-US"/>
        </w:rPr>
      </w:pPr>
      <w:r w:rsidRPr="00F810E6">
        <w:rPr>
          <w:sz w:val="28"/>
          <w:szCs w:val="28"/>
          <w:lang w:val="en-US"/>
        </w:rPr>
        <w:t>In the second case, the applicant is notified of the need to eliminate inconsistencies in a timely manner.When making a decision to eliminate the identified inconsistencies, the applicant devel</w:t>
      </w:r>
      <w:r w:rsidR="00E54D5F" w:rsidRPr="00F810E6">
        <w:rPr>
          <w:sz w:val="28"/>
          <w:szCs w:val="28"/>
          <w:lang w:val="en-US"/>
        </w:rPr>
        <w:t>opment</w:t>
      </w:r>
      <w:r w:rsidRPr="00F810E6">
        <w:rPr>
          <w:sz w:val="28"/>
          <w:szCs w:val="28"/>
          <w:lang w:val="en-US"/>
        </w:rPr>
        <w:t xml:space="preserve"> a corrective action plan within 10 working days from the end of the survey and presents it to the team leader. The team leader analyzes the plan and reports the results to the applicant.</w:t>
      </w:r>
      <w:r w:rsidRPr="00F810E6">
        <w:rPr>
          <w:sz w:val="28"/>
          <w:szCs w:val="28"/>
          <w:lang w:val="en-US"/>
        </w:rPr>
        <w:br/>
        <w:t>The applicant shall, within twenty working days from the receipt of the notification specified in subparagraph 2) of paragraph 5.2.10 of this Instruction, eliminate the discrepancies identified in the survey and submit to the NCA a report and certificates of their elimination in writing by mail, after which the NCA, if nece</w:t>
      </w:r>
      <w:r w:rsidR="008536F3" w:rsidRPr="00F810E6">
        <w:rPr>
          <w:sz w:val="28"/>
          <w:szCs w:val="28"/>
          <w:lang w:val="en-US"/>
        </w:rPr>
        <w:t>ssary his repeated examination.</w:t>
      </w:r>
    </w:p>
    <w:p w:rsidR="008536F3" w:rsidRPr="00F810E6" w:rsidRDefault="001C4613" w:rsidP="008536F3">
      <w:pPr>
        <w:ind w:firstLine="567"/>
        <w:jc w:val="both"/>
        <w:rPr>
          <w:sz w:val="28"/>
          <w:szCs w:val="28"/>
          <w:lang w:val="en-US"/>
        </w:rPr>
      </w:pPr>
      <w:r w:rsidRPr="00F810E6">
        <w:rPr>
          <w:sz w:val="28"/>
          <w:szCs w:val="28"/>
          <w:lang w:val="en-US"/>
        </w:rPr>
        <w:t>All materials, the report and the certificates on elimination of nonconformities are transferred to the head of the group who conducted the on-site survey.</w:t>
      </w:r>
      <w:r w:rsidRPr="00F810E6">
        <w:rPr>
          <w:sz w:val="28"/>
          <w:szCs w:val="28"/>
          <w:lang w:val="en-US"/>
        </w:rPr>
        <w:br/>
        <w:t>If the assessor (s) identify the nonconformity (s), the team leader sends (possibly by e-mail) the applicant's report and evidence of their rectification directly to the</w:t>
      </w:r>
      <w:r w:rsidR="008536F3" w:rsidRPr="00F810E6">
        <w:rPr>
          <w:sz w:val="28"/>
          <w:szCs w:val="28"/>
          <w:lang w:val="en-US"/>
        </w:rPr>
        <w:t xml:space="preserve"> appraiser (s) for acceptance/</w:t>
      </w:r>
      <w:r w:rsidRPr="00F810E6">
        <w:rPr>
          <w:sz w:val="28"/>
          <w:szCs w:val="28"/>
          <w:lang w:val="en-US"/>
        </w:rPr>
        <w:t>non-acceptance (screen-shots of correspondence are attached to the Subject's case).The recommended form of the applicant's report</w:t>
      </w:r>
      <w:r w:rsidR="008536F3" w:rsidRPr="00F810E6">
        <w:rPr>
          <w:sz w:val="28"/>
          <w:szCs w:val="28"/>
          <w:lang w:val="en-US"/>
        </w:rPr>
        <w:t xml:space="preserve"> is given in Appendix H of the W</w:t>
      </w:r>
      <w:r w:rsidRPr="00F810E6">
        <w:rPr>
          <w:sz w:val="28"/>
          <w:szCs w:val="28"/>
          <w:lang w:val="en-US"/>
        </w:rPr>
        <w:t>I Instruction 03-07-12 NCA.</w:t>
      </w:r>
    </w:p>
    <w:p w:rsidR="00FB0BEA" w:rsidRPr="00F810E6" w:rsidRDefault="001C4613" w:rsidP="00950481">
      <w:pPr>
        <w:ind w:firstLine="567"/>
        <w:jc w:val="both"/>
        <w:rPr>
          <w:sz w:val="28"/>
          <w:szCs w:val="28"/>
          <w:lang w:val="en-US"/>
        </w:rPr>
      </w:pPr>
      <w:r w:rsidRPr="00F810E6">
        <w:rPr>
          <w:sz w:val="28"/>
          <w:szCs w:val="28"/>
          <w:lang w:val="en-US"/>
        </w:rPr>
        <w:t>The Team Leader confirms the elimination of inconsistencies (together with the evaluator (s) by e-mail or signature verification) and makes corresponding entries in the "Records of Non-compliance". The deadline for the elimination of non-conformities can be extended by the NCA at the applicant's written request, in which he indicates the reasons, but not more than two months.In case of non-elimination of inconsistencies in the established timeframes, the team leader prepares a proposal to the NCA management for the termination of works on accreditation of the applicant.</w:t>
      </w:r>
      <w:r w:rsidRPr="00F810E6">
        <w:rPr>
          <w:sz w:val="28"/>
          <w:szCs w:val="28"/>
          <w:lang w:val="en-US"/>
        </w:rPr>
        <w:br/>
        <w:t>If the submitted evidence of elimination of nonconformities requires observation, NCA decides to conduct a second survey. The period for the repeated examination of the applicant or his structural unit should not exceed 5 working days, calculated from the moment the survey team arrives at the location of the applicant.</w:t>
      </w:r>
      <w:r w:rsidRPr="00F810E6">
        <w:rPr>
          <w:sz w:val="28"/>
          <w:szCs w:val="28"/>
          <w:lang w:val="en-US"/>
        </w:rPr>
        <w:br/>
        <w:t>If the results of the re-examination are positive, the team leader acts according to the instructions in the instruction.When a second survey is performed, the elimination of the inconsistencies identified in the initial assessment is checked.</w:t>
      </w:r>
    </w:p>
    <w:p w:rsidR="008536F3" w:rsidRPr="00F810E6" w:rsidRDefault="001C4613" w:rsidP="000F7440">
      <w:pPr>
        <w:ind w:firstLine="567"/>
        <w:jc w:val="both"/>
        <w:rPr>
          <w:sz w:val="28"/>
          <w:szCs w:val="28"/>
          <w:lang w:val="en-US"/>
        </w:rPr>
      </w:pPr>
      <w:r w:rsidRPr="00F810E6">
        <w:rPr>
          <w:b/>
          <w:sz w:val="28"/>
          <w:szCs w:val="28"/>
          <w:lang w:val="en-US"/>
        </w:rPr>
        <w:t>Formation "The case of the subject of accreditation".</w:t>
      </w:r>
      <w:r w:rsidRPr="00F810E6">
        <w:rPr>
          <w:sz w:val="28"/>
          <w:szCs w:val="28"/>
          <w:lang w:val="en-US"/>
        </w:rPr>
        <w:t xml:space="preserve"> The case of the accreditation subject "(case) is formed after the receipt of a set of accreditation materials in the appropriate unit (Representative Office). The appointed head of the group of the relevant unit (Representative office) starts a folder w</w:t>
      </w:r>
      <w:r w:rsidR="00FB0BEA" w:rsidRPr="00F810E6">
        <w:rPr>
          <w:sz w:val="28"/>
          <w:szCs w:val="28"/>
          <w:lang w:val="en-US"/>
        </w:rPr>
        <w:t>ith the name of the applicant/</w:t>
      </w:r>
      <w:r w:rsidRPr="00F810E6">
        <w:rPr>
          <w:sz w:val="28"/>
          <w:szCs w:val="28"/>
          <w:lang w:val="en-US"/>
        </w:rPr>
        <w:t>subject, type of work, number and validity period of the subject's accreditation certificate (for unscheduled / inspection inspect</w:t>
      </w:r>
      <w:r w:rsidR="008536F3" w:rsidRPr="00F810E6">
        <w:rPr>
          <w:sz w:val="28"/>
          <w:szCs w:val="28"/>
          <w:lang w:val="en-US"/>
        </w:rPr>
        <w:t>ion), name of the group leader.</w:t>
      </w:r>
    </w:p>
    <w:p w:rsidR="008536F3" w:rsidRPr="00F810E6" w:rsidRDefault="001C4613" w:rsidP="000F7440">
      <w:pPr>
        <w:ind w:firstLine="567"/>
        <w:jc w:val="both"/>
        <w:rPr>
          <w:sz w:val="28"/>
          <w:szCs w:val="28"/>
          <w:lang w:val="en-US"/>
        </w:rPr>
      </w:pPr>
      <w:r w:rsidRPr="00F810E6">
        <w:rPr>
          <w:sz w:val="28"/>
          <w:szCs w:val="28"/>
          <w:lang w:val="en-US"/>
        </w:rPr>
        <w:t>Further, the process of forming the "Case o</w:t>
      </w:r>
      <w:r w:rsidR="008536F3" w:rsidRPr="00F810E6">
        <w:rPr>
          <w:sz w:val="28"/>
          <w:szCs w:val="28"/>
          <w:lang w:val="en-US"/>
        </w:rPr>
        <w:t>f the subject of accreditation"</w:t>
      </w:r>
      <w:r w:rsidRPr="00F810E6">
        <w:rPr>
          <w:sz w:val="28"/>
          <w:szCs w:val="28"/>
          <w:lang w:val="en-US"/>
        </w:rPr>
        <w:t>/ "Cases of inspection" is carried out by the head of the group. After the examination at the location "Case of the subject of accreditation" / "The case of the inspection should contain:</w:t>
      </w:r>
      <w:r w:rsidRPr="00F810E6">
        <w:rPr>
          <w:sz w:val="28"/>
          <w:szCs w:val="28"/>
          <w:lang w:val="en-US"/>
        </w:rPr>
        <w:br/>
        <w:t>- a copy of the application for accreditation;</w:t>
      </w:r>
    </w:p>
    <w:p w:rsidR="008536F3" w:rsidRPr="00F810E6" w:rsidRDefault="001C4613" w:rsidP="008536F3">
      <w:pPr>
        <w:jc w:val="both"/>
        <w:rPr>
          <w:sz w:val="28"/>
          <w:szCs w:val="28"/>
          <w:lang w:val="en-US"/>
        </w:rPr>
      </w:pPr>
      <w:r w:rsidRPr="00F810E6">
        <w:rPr>
          <w:sz w:val="28"/>
          <w:szCs w:val="28"/>
          <w:lang w:val="en-US"/>
        </w:rPr>
        <w:t>- electronic versions of the documents attached to the application (claimed);</w:t>
      </w:r>
    </w:p>
    <w:p w:rsidR="008536F3" w:rsidRPr="00F810E6" w:rsidRDefault="001C4613" w:rsidP="008536F3">
      <w:pPr>
        <w:jc w:val="both"/>
        <w:rPr>
          <w:sz w:val="28"/>
          <w:szCs w:val="28"/>
          <w:lang w:val="en-US"/>
        </w:rPr>
      </w:pPr>
      <w:r w:rsidRPr="00F810E6">
        <w:rPr>
          <w:sz w:val="28"/>
          <w:szCs w:val="28"/>
          <w:lang w:val="en-US"/>
        </w:rPr>
        <w:t>- a copy of the pre-accreditation agreement and / or an additional agreement1;</w:t>
      </w:r>
      <w:r w:rsidRPr="00F810E6">
        <w:rPr>
          <w:sz w:val="28"/>
          <w:szCs w:val="28"/>
          <w:lang w:val="en-US"/>
        </w:rPr>
        <w:br/>
        <w:t>-correspondence with the applicant on accreditation issues;</w:t>
      </w:r>
    </w:p>
    <w:p w:rsidR="008536F3" w:rsidRPr="00F810E6" w:rsidRDefault="001C4613" w:rsidP="008536F3">
      <w:pPr>
        <w:jc w:val="both"/>
        <w:rPr>
          <w:sz w:val="28"/>
          <w:szCs w:val="28"/>
          <w:lang w:val="en-US"/>
        </w:rPr>
      </w:pPr>
      <w:r w:rsidRPr="00F810E6">
        <w:rPr>
          <w:sz w:val="28"/>
          <w:szCs w:val="28"/>
          <w:lang w:val="en-US"/>
        </w:rPr>
        <w:t>-expertise (re-examination) of the set of documents *;</w:t>
      </w:r>
    </w:p>
    <w:p w:rsidR="008536F3" w:rsidRPr="00F810E6" w:rsidRDefault="008536F3" w:rsidP="008536F3">
      <w:pPr>
        <w:jc w:val="both"/>
        <w:rPr>
          <w:sz w:val="28"/>
          <w:szCs w:val="28"/>
          <w:lang w:val="en-US"/>
        </w:rPr>
      </w:pPr>
      <w:r w:rsidRPr="00F810E6">
        <w:rPr>
          <w:sz w:val="28"/>
          <w:szCs w:val="28"/>
          <w:lang w:val="en-US"/>
        </w:rPr>
        <w:t>- r</w:t>
      </w:r>
      <w:r w:rsidR="001C4613" w:rsidRPr="00F810E6">
        <w:rPr>
          <w:sz w:val="28"/>
          <w:szCs w:val="28"/>
          <w:lang w:val="en-US"/>
        </w:rPr>
        <w:t>eport of the applicant on the elimination of non-compliances based on the results of the examination *;</w:t>
      </w:r>
    </w:p>
    <w:p w:rsidR="008536F3" w:rsidRPr="00F810E6" w:rsidRDefault="001C4613" w:rsidP="008536F3">
      <w:pPr>
        <w:jc w:val="both"/>
        <w:rPr>
          <w:sz w:val="28"/>
          <w:szCs w:val="28"/>
          <w:lang w:val="en-US"/>
        </w:rPr>
      </w:pPr>
      <w:r w:rsidRPr="00F810E6">
        <w:rPr>
          <w:sz w:val="28"/>
          <w:szCs w:val="28"/>
          <w:lang w:val="en-US"/>
        </w:rPr>
        <w:t>- a letter of readiness for a survey at the location;</w:t>
      </w:r>
    </w:p>
    <w:p w:rsidR="008536F3" w:rsidRPr="00F810E6" w:rsidRDefault="001C4613" w:rsidP="008536F3">
      <w:pPr>
        <w:jc w:val="both"/>
        <w:rPr>
          <w:sz w:val="28"/>
          <w:szCs w:val="28"/>
          <w:lang w:val="en-US"/>
        </w:rPr>
      </w:pPr>
      <w:r w:rsidRPr="00F810E6">
        <w:rPr>
          <w:sz w:val="28"/>
          <w:szCs w:val="28"/>
          <w:lang w:val="en-US"/>
        </w:rPr>
        <w:t xml:space="preserve">-list of agreement on the proposed group </w:t>
      </w:r>
      <w:r w:rsidRPr="00F810E6">
        <w:rPr>
          <w:sz w:val="28"/>
          <w:szCs w:val="28"/>
          <w:vertAlign w:val="superscript"/>
          <w:lang w:val="en-US"/>
        </w:rPr>
        <w:t>*, 1</w:t>
      </w:r>
      <w:r w:rsidRPr="00F810E6">
        <w:rPr>
          <w:sz w:val="28"/>
          <w:szCs w:val="28"/>
          <w:lang w:val="en-US"/>
        </w:rPr>
        <w:t>;</w:t>
      </w:r>
    </w:p>
    <w:p w:rsidR="008536F3" w:rsidRPr="00F810E6" w:rsidRDefault="001C4613" w:rsidP="008536F3">
      <w:pPr>
        <w:jc w:val="both"/>
        <w:rPr>
          <w:sz w:val="28"/>
          <w:szCs w:val="28"/>
          <w:lang w:val="en-US"/>
        </w:rPr>
      </w:pPr>
      <w:r w:rsidRPr="00F810E6">
        <w:rPr>
          <w:sz w:val="28"/>
          <w:szCs w:val="28"/>
          <w:lang w:val="en-US"/>
        </w:rPr>
        <w:t>-</w:t>
      </w:r>
      <w:r w:rsidR="008536F3" w:rsidRPr="00F810E6">
        <w:rPr>
          <w:sz w:val="28"/>
          <w:szCs w:val="28"/>
          <w:lang w:val="en-US"/>
        </w:rPr>
        <w:t xml:space="preserve"> c</w:t>
      </w:r>
      <w:r w:rsidRPr="00F810E6">
        <w:rPr>
          <w:sz w:val="28"/>
          <w:szCs w:val="28"/>
          <w:lang w:val="en-US"/>
        </w:rPr>
        <w:t xml:space="preserve">opy of the order for examination </w:t>
      </w:r>
      <w:r w:rsidRPr="00F810E6">
        <w:rPr>
          <w:sz w:val="28"/>
          <w:szCs w:val="28"/>
          <w:vertAlign w:val="superscript"/>
          <w:lang w:val="en-US"/>
        </w:rPr>
        <w:t>*, 1</w:t>
      </w:r>
      <w:r w:rsidRPr="00F810E6">
        <w:rPr>
          <w:sz w:val="28"/>
          <w:szCs w:val="28"/>
          <w:lang w:val="en-US"/>
        </w:rPr>
        <w:t>;</w:t>
      </w:r>
    </w:p>
    <w:p w:rsidR="008536F3" w:rsidRPr="00F810E6" w:rsidRDefault="001C4613" w:rsidP="008536F3">
      <w:pPr>
        <w:jc w:val="both"/>
        <w:rPr>
          <w:sz w:val="28"/>
          <w:szCs w:val="28"/>
          <w:lang w:val="en-US"/>
        </w:rPr>
      </w:pPr>
      <w:r w:rsidRPr="00F810E6">
        <w:rPr>
          <w:sz w:val="28"/>
          <w:szCs w:val="28"/>
          <w:lang w:val="en-US"/>
        </w:rPr>
        <w:t>- survey program1;</w:t>
      </w:r>
    </w:p>
    <w:p w:rsidR="008536F3" w:rsidRPr="00F810E6" w:rsidRDefault="001C4613" w:rsidP="008536F3">
      <w:pPr>
        <w:jc w:val="both"/>
        <w:rPr>
          <w:sz w:val="28"/>
          <w:szCs w:val="28"/>
          <w:lang w:val="en-US"/>
        </w:rPr>
      </w:pPr>
      <w:r w:rsidRPr="00F810E6">
        <w:rPr>
          <w:sz w:val="28"/>
          <w:szCs w:val="28"/>
          <w:lang w:val="en-US"/>
        </w:rPr>
        <w:t>-consideration of confidentiality of appraisers, technical experts in relation to the applicant;</w:t>
      </w:r>
      <w:r w:rsidRPr="00F810E6">
        <w:rPr>
          <w:sz w:val="28"/>
          <w:szCs w:val="28"/>
          <w:lang w:val="en-US"/>
        </w:rPr>
        <w:br/>
        <w:t>- proceedings of the opening and closing meetings;</w:t>
      </w:r>
    </w:p>
    <w:p w:rsidR="008536F3" w:rsidRPr="00F810E6" w:rsidRDefault="001C4613" w:rsidP="008536F3">
      <w:pPr>
        <w:jc w:val="both"/>
        <w:rPr>
          <w:sz w:val="28"/>
          <w:szCs w:val="28"/>
          <w:lang w:val="en-US"/>
        </w:rPr>
      </w:pPr>
      <w:r w:rsidRPr="00F810E6">
        <w:rPr>
          <w:sz w:val="28"/>
          <w:szCs w:val="28"/>
          <w:lang w:val="en-US"/>
        </w:rPr>
        <w:t xml:space="preserve">-work records for the survey </w:t>
      </w:r>
      <w:r w:rsidRPr="00F810E6">
        <w:rPr>
          <w:sz w:val="28"/>
          <w:szCs w:val="28"/>
          <w:vertAlign w:val="superscript"/>
          <w:lang w:val="en-US"/>
        </w:rPr>
        <w:t>*, 1</w:t>
      </w:r>
      <w:r w:rsidRPr="00F810E6">
        <w:rPr>
          <w:sz w:val="28"/>
          <w:szCs w:val="28"/>
          <w:lang w:val="en-US"/>
        </w:rPr>
        <w:t>;</w:t>
      </w:r>
    </w:p>
    <w:p w:rsidR="008536F3" w:rsidRPr="00F810E6" w:rsidRDefault="008536F3" w:rsidP="008536F3">
      <w:pPr>
        <w:jc w:val="both"/>
        <w:rPr>
          <w:sz w:val="28"/>
          <w:szCs w:val="28"/>
          <w:lang w:val="en-US"/>
        </w:rPr>
      </w:pPr>
      <w:r w:rsidRPr="00F810E6">
        <w:rPr>
          <w:sz w:val="28"/>
          <w:szCs w:val="28"/>
          <w:lang w:val="en-US"/>
        </w:rPr>
        <w:t>- r</w:t>
      </w:r>
      <w:r w:rsidR="001C4613" w:rsidRPr="00F810E6">
        <w:rPr>
          <w:sz w:val="28"/>
          <w:szCs w:val="28"/>
          <w:lang w:val="en-US"/>
        </w:rPr>
        <w:t xml:space="preserve">ecords of non-conformity </w:t>
      </w:r>
      <w:r w:rsidR="001C4613" w:rsidRPr="00F810E6">
        <w:rPr>
          <w:sz w:val="28"/>
          <w:szCs w:val="28"/>
          <w:vertAlign w:val="superscript"/>
          <w:lang w:val="en-US"/>
        </w:rPr>
        <w:t>*, 1</w:t>
      </w:r>
      <w:r w:rsidR="001C4613" w:rsidRPr="00F810E6">
        <w:rPr>
          <w:sz w:val="28"/>
          <w:szCs w:val="28"/>
          <w:lang w:val="en-US"/>
        </w:rPr>
        <w:t>;</w:t>
      </w:r>
    </w:p>
    <w:p w:rsidR="008536F3" w:rsidRPr="00F810E6" w:rsidRDefault="001C4613" w:rsidP="008536F3">
      <w:pPr>
        <w:jc w:val="both"/>
        <w:rPr>
          <w:sz w:val="28"/>
          <w:szCs w:val="28"/>
          <w:lang w:val="en-US"/>
        </w:rPr>
      </w:pPr>
      <w:r w:rsidRPr="00F810E6">
        <w:rPr>
          <w:sz w:val="28"/>
          <w:szCs w:val="28"/>
          <w:lang w:val="en-US"/>
        </w:rPr>
        <w:t>- a copy of the Report on the information on the activity of the subject of accreditation according to the corresponding form of the DP 02-07.161;</w:t>
      </w:r>
    </w:p>
    <w:p w:rsidR="008536F3" w:rsidRPr="00F810E6" w:rsidRDefault="001C4613" w:rsidP="008536F3">
      <w:pPr>
        <w:jc w:val="both"/>
        <w:rPr>
          <w:sz w:val="28"/>
          <w:szCs w:val="28"/>
          <w:lang w:val="en-US"/>
        </w:rPr>
      </w:pPr>
      <w:r w:rsidRPr="00F810E6">
        <w:rPr>
          <w:sz w:val="28"/>
          <w:szCs w:val="28"/>
          <w:lang w:val="en-US"/>
        </w:rPr>
        <w:t xml:space="preserve">- report on the survey and the report on the witness assessment for the certification of products, processes and services / management / personnel systems, as well as the report on the HSE survey </w:t>
      </w:r>
      <w:r w:rsidRPr="00F810E6">
        <w:rPr>
          <w:sz w:val="28"/>
          <w:szCs w:val="28"/>
          <w:vertAlign w:val="superscript"/>
          <w:lang w:val="en-US"/>
        </w:rPr>
        <w:t>*, 1</w:t>
      </w:r>
      <w:r w:rsidRPr="00F810E6">
        <w:rPr>
          <w:sz w:val="28"/>
          <w:szCs w:val="28"/>
          <w:lang w:val="en-US"/>
        </w:rPr>
        <w:t>;</w:t>
      </w:r>
    </w:p>
    <w:p w:rsidR="008536F3" w:rsidRPr="00F810E6" w:rsidRDefault="001C4613" w:rsidP="008536F3">
      <w:pPr>
        <w:jc w:val="both"/>
        <w:rPr>
          <w:sz w:val="28"/>
          <w:szCs w:val="28"/>
          <w:lang w:val="en-US"/>
        </w:rPr>
      </w:pPr>
      <w:r w:rsidRPr="00F810E6">
        <w:rPr>
          <w:sz w:val="28"/>
          <w:szCs w:val="28"/>
          <w:lang w:val="en-US"/>
        </w:rPr>
        <w:t>- corrective action plan, report and certificates on elimination of non-conformities by the applicant according to the results of the survey (in case of inconsistencies)</w:t>
      </w:r>
      <w:r w:rsidRPr="00F810E6">
        <w:rPr>
          <w:sz w:val="28"/>
          <w:szCs w:val="28"/>
          <w:vertAlign w:val="superscript"/>
          <w:lang w:val="en-US"/>
        </w:rPr>
        <w:t>*, 1</w:t>
      </w:r>
      <w:r w:rsidRPr="00F810E6">
        <w:rPr>
          <w:sz w:val="28"/>
          <w:szCs w:val="28"/>
          <w:lang w:val="en-US"/>
        </w:rPr>
        <w:t>;</w:t>
      </w:r>
    </w:p>
    <w:p w:rsidR="008536F3" w:rsidRPr="00F810E6" w:rsidRDefault="001C4613" w:rsidP="008536F3">
      <w:pPr>
        <w:jc w:val="both"/>
        <w:rPr>
          <w:sz w:val="28"/>
          <w:szCs w:val="28"/>
          <w:lang w:val="en-US"/>
        </w:rPr>
      </w:pPr>
      <w:r w:rsidRPr="00F810E6">
        <w:rPr>
          <w:sz w:val="28"/>
          <w:szCs w:val="28"/>
          <w:lang w:val="en-US"/>
        </w:rPr>
        <w:t xml:space="preserve">- summary report </w:t>
      </w:r>
      <w:r w:rsidRPr="00F810E6">
        <w:rPr>
          <w:sz w:val="28"/>
          <w:szCs w:val="28"/>
          <w:vertAlign w:val="superscript"/>
          <w:lang w:val="en-US"/>
        </w:rPr>
        <w:t>*, 1</w:t>
      </w:r>
      <w:r w:rsidRPr="00F810E6">
        <w:rPr>
          <w:sz w:val="28"/>
          <w:szCs w:val="28"/>
          <w:lang w:val="en-US"/>
        </w:rPr>
        <w:t>;</w:t>
      </w:r>
    </w:p>
    <w:p w:rsidR="008536F3" w:rsidRPr="00F810E6" w:rsidRDefault="001C4613" w:rsidP="008536F3">
      <w:pPr>
        <w:jc w:val="both"/>
        <w:rPr>
          <w:sz w:val="28"/>
          <w:szCs w:val="28"/>
          <w:lang w:val="en-US"/>
        </w:rPr>
      </w:pPr>
      <w:r w:rsidRPr="00F810E6">
        <w:rPr>
          <w:sz w:val="28"/>
          <w:szCs w:val="28"/>
          <w:lang w:val="en-US"/>
        </w:rPr>
        <w:t xml:space="preserve">- card of the inspection </w:t>
      </w:r>
      <w:r w:rsidRPr="00F810E6">
        <w:rPr>
          <w:sz w:val="28"/>
          <w:szCs w:val="28"/>
          <w:vertAlign w:val="superscript"/>
          <w:lang w:val="en-US"/>
        </w:rPr>
        <w:t>*, 1</w:t>
      </w:r>
      <w:r w:rsidRPr="00F810E6">
        <w:rPr>
          <w:sz w:val="28"/>
          <w:szCs w:val="28"/>
          <w:lang w:val="en-US"/>
        </w:rPr>
        <w:t>;</w:t>
      </w:r>
    </w:p>
    <w:p w:rsidR="0085114C" w:rsidRPr="00F810E6" w:rsidRDefault="001C4613" w:rsidP="008536F3">
      <w:pPr>
        <w:jc w:val="both"/>
        <w:rPr>
          <w:sz w:val="28"/>
          <w:szCs w:val="28"/>
          <w:lang w:val="en-US"/>
        </w:rPr>
      </w:pPr>
      <w:r w:rsidRPr="00F810E6">
        <w:rPr>
          <w:sz w:val="28"/>
          <w:szCs w:val="28"/>
          <w:lang w:val="en-US"/>
        </w:rPr>
        <w:t xml:space="preserve">- </w:t>
      </w:r>
      <w:r w:rsidR="0085114C" w:rsidRPr="00F810E6">
        <w:rPr>
          <w:sz w:val="28"/>
          <w:szCs w:val="28"/>
          <w:lang w:val="en-US"/>
        </w:rPr>
        <w:t>p</w:t>
      </w:r>
      <w:r w:rsidRPr="00F810E6">
        <w:rPr>
          <w:sz w:val="28"/>
          <w:szCs w:val="28"/>
          <w:lang w:val="en-US"/>
        </w:rPr>
        <w:t>rotocol for review of inspection inspection materials *</w:t>
      </w:r>
      <w:r w:rsidRPr="00F810E6">
        <w:rPr>
          <w:sz w:val="28"/>
          <w:szCs w:val="28"/>
          <w:vertAlign w:val="superscript"/>
          <w:lang w:val="en-US"/>
        </w:rPr>
        <w:t>, 1</w:t>
      </w:r>
      <w:r w:rsidRPr="00F810E6">
        <w:rPr>
          <w:sz w:val="28"/>
          <w:szCs w:val="28"/>
          <w:lang w:val="en-US"/>
        </w:rPr>
        <w:t>;</w:t>
      </w:r>
    </w:p>
    <w:p w:rsidR="0085114C" w:rsidRPr="00F810E6" w:rsidRDefault="0085114C" w:rsidP="008536F3">
      <w:pPr>
        <w:jc w:val="both"/>
        <w:rPr>
          <w:sz w:val="28"/>
          <w:szCs w:val="28"/>
          <w:lang w:val="en-US"/>
        </w:rPr>
      </w:pPr>
      <w:r w:rsidRPr="00F810E6">
        <w:rPr>
          <w:sz w:val="28"/>
          <w:szCs w:val="28"/>
          <w:lang w:val="en-US"/>
        </w:rPr>
        <w:t>-m</w:t>
      </w:r>
      <w:r w:rsidR="001C4613" w:rsidRPr="00F810E6">
        <w:rPr>
          <w:sz w:val="28"/>
          <w:szCs w:val="28"/>
          <w:lang w:val="en-US"/>
        </w:rPr>
        <w:t xml:space="preserve">ap "Case of </w:t>
      </w:r>
      <w:r w:rsidRPr="00F810E6">
        <w:rPr>
          <w:sz w:val="28"/>
          <w:szCs w:val="28"/>
          <w:lang w:val="en-US"/>
        </w:rPr>
        <w:t>the subject of accreditation"/</w:t>
      </w:r>
      <w:r w:rsidR="001C4613" w:rsidRPr="00F810E6">
        <w:rPr>
          <w:sz w:val="28"/>
          <w:szCs w:val="28"/>
          <w:lang w:val="en-US"/>
        </w:rPr>
        <w:t xml:space="preserve">Card "Case of inspection" </w:t>
      </w:r>
      <w:r w:rsidR="001C4613" w:rsidRPr="00F810E6">
        <w:rPr>
          <w:sz w:val="28"/>
          <w:szCs w:val="28"/>
          <w:vertAlign w:val="superscript"/>
          <w:lang w:val="en-US"/>
        </w:rPr>
        <w:t>1</w:t>
      </w:r>
      <w:r w:rsidR="001C4613" w:rsidRPr="00F810E6">
        <w:rPr>
          <w:sz w:val="28"/>
          <w:szCs w:val="28"/>
          <w:lang w:val="en-US"/>
        </w:rPr>
        <w:t>;</w:t>
      </w:r>
    </w:p>
    <w:p w:rsidR="0085114C" w:rsidRPr="00F810E6" w:rsidRDefault="001C4613" w:rsidP="008536F3">
      <w:pPr>
        <w:jc w:val="both"/>
        <w:rPr>
          <w:sz w:val="28"/>
          <w:szCs w:val="28"/>
          <w:lang w:val="en-US"/>
        </w:rPr>
      </w:pPr>
      <w:r w:rsidRPr="00F810E6">
        <w:rPr>
          <w:sz w:val="28"/>
          <w:szCs w:val="28"/>
          <w:lang w:val="en-US"/>
        </w:rPr>
        <w:t>-list of documents to be submitted to the commission for accreditation in accordance</w:t>
      </w:r>
      <w:r w:rsidR="0085114C" w:rsidRPr="00F810E6">
        <w:rPr>
          <w:sz w:val="28"/>
          <w:szCs w:val="28"/>
          <w:lang w:val="en-US"/>
        </w:rPr>
        <w:t xml:space="preserve"> with the Annex of Instruction W</w:t>
      </w:r>
      <w:r w:rsidRPr="00F810E6">
        <w:rPr>
          <w:sz w:val="28"/>
          <w:szCs w:val="28"/>
          <w:lang w:val="en-US"/>
        </w:rPr>
        <w:t>I 03-07.29 NCA.</w:t>
      </w:r>
    </w:p>
    <w:p w:rsidR="00501D6E" w:rsidRPr="00F810E6" w:rsidRDefault="001C4613" w:rsidP="0085114C">
      <w:pPr>
        <w:ind w:firstLine="567"/>
        <w:jc w:val="both"/>
        <w:rPr>
          <w:i/>
          <w:sz w:val="28"/>
          <w:szCs w:val="28"/>
          <w:lang w:val="en-US"/>
        </w:rPr>
      </w:pPr>
      <w:r w:rsidRPr="00F810E6">
        <w:rPr>
          <w:i/>
          <w:sz w:val="28"/>
          <w:szCs w:val="28"/>
          <w:lang w:val="en-US"/>
        </w:rPr>
        <w:t>Note - 1 documents included in the "Case of Inspection".</w:t>
      </w:r>
    </w:p>
    <w:p w:rsidR="001C4613" w:rsidRPr="00F810E6" w:rsidRDefault="001C4613" w:rsidP="0085114C">
      <w:pPr>
        <w:ind w:firstLine="567"/>
        <w:jc w:val="both"/>
        <w:rPr>
          <w:sz w:val="28"/>
          <w:szCs w:val="28"/>
          <w:lang w:val="en-US"/>
        </w:rPr>
      </w:pPr>
      <w:r w:rsidRPr="00F810E6">
        <w:rPr>
          <w:sz w:val="28"/>
          <w:szCs w:val="28"/>
          <w:lang w:val="en-US"/>
        </w:rPr>
        <w:t xml:space="preserve">The case together with the materials of accreditation by the group leader is sent to the responsible specialist to record the accreditation materials in the movement and to the Secretary of the Commission, while the work of the evaluators of the Representative Office, a copy of the "Case of the accreditation subject" is generated electronically (scanned sheets with signatures and seals) that remains in the Representation. A copy of the "Case of the accreditation subject" of the Representative Office consists of documents marked with the symbol "*". The team leader will notify the accreditation subject about the transfer of accreditation materials (indicating the date and registration number) to the accreditation commission within two working days by e-mail. The screenshot of the notification is sent to the Secretary of the Accreditation Commission for the application in the "Case of the subject of accreditation". The order of work on the examination of accreditation materials, decision making and issuance of the accreditation certificate is regulated by </w:t>
      </w:r>
      <w:r w:rsidR="00501D6E" w:rsidRPr="00F810E6">
        <w:rPr>
          <w:sz w:val="28"/>
          <w:szCs w:val="28"/>
          <w:lang w:val="en-US"/>
        </w:rPr>
        <w:t>W</w:t>
      </w:r>
      <w:r w:rsidRPr="00F810E6">
        <w:rPr>
          <w:sz w:val="28"/>
          <w:szCs w:val="28"/>
          <w:lang w:val="en-US"/>
        </w:rPr>
        <w:t xml:space="preserve">I 03-07.29 NCA. Cases and materials must be submitted in a formalized form: the cases must be filed in paper binders, accreditation materials are filed (preferably in plastic spirals, while the spirals should be in terms of materials, no more). Samples of registration of cases and materials of accreditation are presented in Appendix P to Instruction </w:t>
      </w:r>
      <w:r w:rsidR="00501D6E" w:rsidRPr="00F810E6">
        <w:rPr>
          <w:sz w:val="28"/>
          <w:szCs w:val="28"/>
          <w:lang w:val="en-US"/>
        </w:rPr>
        <w:t>W</w:t>
      </w:r>
      <w:r w:rsidRPr="00F810E6">
        <w:rPr>
          <w:sz w:val="28"/>
          <w:szCs w:val="28"/>
          <w:lang w:val="en-US"/>
        </w:rPr>
        <w:t>I 03-07-12 NCA.</w:t>
      </w:r>
    </w:p>
    <w:p w:rsidR="00E305DC" w:rsidRPr="00D5638E" w:rsidRDefault="001C4613" w:rsidP="000F7440">
      <w:pPr>
        <w:ind w:firstLine="567"/>
        <w:jc w:val="both"/>
        <w:rPr>
          <w:b/>
          <w:sz w:val="28"/>
          <w:szCs w:val="28"/>
          <w:lang w:val="en-US"/>
        </w:rPr>
      </w:pPr>
      <w:r w:rsidRPr="00F810E6">
        <w:rPr>
          <w:sz w:val="28"/>
          <w:szCs w:val="28"/>
          <w:lang w:val="en-US"/>
        </w:rPr>
        <w:t xml:space="preserve">After carrying out the examination procedure at the location of the applicant, </w:t>
      </w:r>
      <w:r w:rsidR="00501D6E" w:rsidRPr="00F810E6">
        <w:rPr>
          <w:sz w:val="28"/>
          <w:szCs w:val="28"/>
          <w:lang w:val="en-US"/>
        </w:rPr>
        <w:t>CAB</w:t>
      </w:r>
      <w:r w:rsidRPr="00F810E6">
        <w:rPr>
          <w:sz w:val="28"/>
          <w:szCs w:val="28"/>
          <w:lang w:val="en-US"/>
        </w:rPr>
        <w:t xml:space="preserve"> staff fill in the Feedback Form, the form of which is given in the form of the Annex to the pre-accreditation agreement and given below. The information received on the questionnaires allows the management of the NCA, to supervise the process of carrying out this stage of accreditation and to improve its activities.</w:t>
      </w:r>
    </w:p>
    <w:p w:rsidR="00501D6E" w:rsidRPr="00F810E6" w:rsidRDefault="00501D6E" w:rsidP="00E305DC">
      <w:pPr>
        <w:pStyle w:val="a5"/>
        <w:spacing w:before="0" w:beforeAutospacing="0" w:after="0" w:afterAutospacing="0"/>
        <w:jc w:val="right"/>
        <w:rPr>
          <w:lang w:val="en-US"/>
        </w:rPr>
      </w:pPr>
    </w:p>
    <w:p w:rsidR="007448FC" w:rsidRPr="00F810E6" w:rsidRDefault="00501D6E" w:rsidP="00501D6E">
      <w:pPr>
        <w:pStyle w:val="a5"/>
        <w:spacing w:before="0" w:beforeAutospacing="0" w:after="0" w:afterAutospacing="0"/>
        <w:jc w:val="right"/>
        <w:rPr>
          <w:lang w:val="en-US"/>
        </w:rPr>
      </w:pPr>
      <w:r w:rsidRPr="00F810E6">
        <w:rPr>
          <w:lang w:val="en-US"/>
        </w:rPr>
        <w:t>A</w:t>
      </w:r>
      <w:r w:rsidR="001C4613" w:rsidRPr="00F810E6">
        <w:rPr>
          <w:lang w:val="en-US"/>
        </w:rPr>
        <w:t>pplication</w:t>
      </w:r>
      <w:r w:rsidR="001C4613" w:rsidRPr="00F810E6">
        <w:rPr>
          <w:lang w:val="en-US"/>
        </w:rPr>
        <w:br/>
        <w:t>                             to the Model pre-accreditation agreement</w:t>
      </w:r>
    </w:p>
    <w:p w:rsidR="001C4613" w:rsidRPr="001C4613" w:rsidRDefault="001C4613" w:rsidP="00501D6E">
      <w:pPr>
        <w:pStyle w:val="a5"/>
        <w:spacing w:before="0" w:beforeAutospacing="0" w:after="0" w:afterAutospacing="0"/>
        <w:jc w:val="right"/>
        <w:rPr>
          <w:lang w:val="en-US"/>
        </w:rPr>
      </w:pPr>
    </w:p>
    <w:p w:rsidR="001C4613" w:rsidRPr="00F810E6" w:rsidRDefault="001C4613" w:rsidP="00501D6E">
      <w:pPr>
        <w:jc w:val="center"/>
        <w:rPr>
          <w:rStyle w:val="shorttext"/>
          <w:b/>
          <w:sz w:val="28"/>
          <w:szCs w:val="28"/>
          <w:lang w:val="en-US"/>
        </w:rPr>
      </w:pPr>
      <w:r w:rsidRPr="00F810E6">
        <w:rPr>
          <w:rStyle w:val="shorttext"/>
          <w:b/>
          <w:sz w:val="28"/>
          <w:szCs w:val="28"/>
          <w:lang w:val="en-US"/>
        </w:rPr>
        <w:t>Feedback questionnaire</w:t>
      </w:r>
    </w:p>
    <w:p w:rsidR="00501D6E" w:rsidRPr="00F810E6" w:rsidRDefault="00501D6E" w:rsidP="00501D6E">
      <w:pPr>
        <w:jc w:val="center"/>
        <w:rPr>
          <w:rStyle w:val="shorttext"/>
          <w:b/>
          <w:sz w:val="28"/>
          <w:szCs w:val="28"/>
          <w:lang w:val="en-US"/>
        </w:rPr>
      </w:pPr>
    </w:p>
    <w:p w:rsidR="00501D6E" w:rsidRPr="00F810E6" w:rsidRDefault="001C4613" w:rsidP="00501D6E">
      <w:pPr>
        <w:jc w:val="both"/>
        <w:rPr>
          <w:lang w:val="en-US"/>
        </w:rPr>
      </w:pPr>
      <w:r w:rsidRPr="00F810E6">
        <w:rPr>
          <w:lang w:val="en-US"/>
        </w:rPr>
        <w:t>Name of applicant: _______________________________________</w:t>
      </w:r>
    </w:p>
    <w:p w:rsidR="00501D6E" w:rsidRPr="00F810E6" w:rsidRDefault="001C4613" w:rsidP="00501D6E">
      <w:pPr>
        <w:jc w:val="both"/>
        <w:rPr>
          <w:lang w:val="en-US"/>
        </w:rPr>
      </w:pPr>
      <w:r w:rsidRPr="00F810E6">
        <w:rPr>
          <w:lang w:val="en-US"/>
        </w:rPr>
        <w:t xml:space="preserve">                                     (Full name of the legal </w:t>
      </w:r>
    </w:p>
    <w:p w:rsidR="001C4613" w:rsidRPr="00F810E6" w:rsidRDefault="001C4613" w:rsidP="00501D6E">
      <w:pPr>
        <w:jc w:val="both"/>
        <w:rPr>
          <w:lang w:val="en-US"/>
        </w:rPr>
      </w:pPr>
      <w:r w:rsidRPr="00F810E6">
        <w:rPr>
          <w:lang w:val="en-US"/>
        </w:rPr>
        <w:t>entity_____________________________________________________________________</w:t>
      </w:r>
    </w:p>
    <w:p w:rsidR="001C4613" w:rsidRPr="00F810E6" w:rsidRDefault="001C4613" w:rsidP="00501D6E">
      <w:pPr>
        <w:pBdr>
          <w:bottom w:val="single" w:sz="12" w:space="1" w:color="auto"/>
        </w:pBdr>
        <w:jc w:val="both"/>
        <w:rPr>
          <w:lang w:val="en-US"/>
        </w:rPr>
      </w:pPr>
      <w:r w:rsidRPr="00F810E6">
        <w:rPr>
          <w:lang w:val="en-US"/>
        </w:rPr>
        <w:t>and / or its structural subdivision)</w:t>
      </w:r>
    </w:p>
    <w:p w:rsidR="00501D6E" w:rsidRPr="00F810E6" w:rsidRDefault="001C4613" w:rsidP="00501D6E">
      <w:pPr>
        <w:jc w:val="both"/>
        <w:rPr>
          <w:lang w:val="en-US"/>
        </w:rPr>
      </w:pPr>
      <w:r w:rsidRPr="00F810E6">
        <w:rPr>
          <w:lang w:val="en-US"/>
        </w:rPr>
        <w:t>(Surname, name, patronymic (if any) and the post of the head of the applicant)</w:t>
      </w:r>
    </w:p>
    <w:p w:rsidR="00501D6E" w:rsidRPr="00F810E6" w:rsidRDefault="001C4613" w:rsidP="00501D6E">
      <w:pPr>
        <w:jc w:val="both"/>
        <w:rPr>
          <w:lang w:val="en-US"/>
        </w:rPr>
      </w:pPr>
      <w:r w:rsidRPr="00F810E6">
        <w:rPr>
          <w:lang w:val="en-US"/>
        </w:rPr>
        <w:t xml:space="preserve">Assess the quality of work performed by the accreditation body (5-excellent, 4-very good, 3-good, </w:t>
      </w:r>
    </w:p>
    <w:p w:rsidR="001C4613" w:rsidRPr="00F810E6" w:rsidRDefault="001C4613" w:rsidP="00501D6E">
      <w:pPr>
        <w:jc w:val="both"/>
        <w:rPr>
          <w:lang w:val="en-US"/>
        </w:rPr>
      </w:pPr>
      <w:r w:rsidRPr="00F810E6">
        <w:rPr>
          <w:lang w:val="en-US"/>
        </w:rPr>
        <w:t>2-satisfactory, 1-bad). Paint or circle the corresponding number.</w:t>
      </w:r>
    </w:p>
    <w:p w:rsidR="00501D6E" w:rsidRPr="00F810E6" w:rsidRDefault="00501D6E" w:rsidP="00501D6E">
      <w:pPr>
        <w:jc w:val="both"/>
        <w:rPr>
          <w:lang w:val="en-US"/>
        </w:rPr>
      </w:pPr>
    </w:p>
    <w:p w:rsidR="001C4613" w:rsidRPr="00F810E6" w:rsidRDefault="001C4613" w:rsidP="00501D6E">
      <w:pPr>
        <w:jc w:val="both"/>
        <w:rPr>
          <w:lang w:val="en-US"/>
        </w:rPr>
      </w:pPr>
      <w:r w:rsidRPr="00F810E6">
        <w:rPr>
          <w:lang w:val="en-US"/>
        </w:rPr>
        <w:t xml:space="preserve">Type of work: </w:t>
      </w:r>
    </w:p>
    <w:p w:rsidR="001C4613" w:rsidRDefault="001C4613" w:rsidP="00501D6E">
      <w:pPr>
        <w:jc w:val="both"/>
      </w:pPr>
      <w:r w:rsidRPr="00F810E6">
        <w:rPr>
          <w:lang w:val="en-US"/>
        </w:rPr>
        <w:t xml:space="preserve">Assess the quality of work performed by the accreditation body (5-excellent, 4-very good, 3-good, 2-satisfactory, 1-bad). </w:t>
      </w:r>
      <w:r>
        <w:t>Paint or circle the corresponding number.</w:t>
      </w:r>
    </w:p>
    <w:p w:rsidR="00501D6E" w:rsidRDefault="00501D6E" w:rsidP="00501D6E">
      <w:pPr>
        <w:jc w:val="both"/>
      </w:pPr>
    </w:p>
    <w:p w:rsidR="00501D6E" w:rsidRPr="007915B0" w:rsidRDefault="00501D6E" w:rsidP="00501D6E">
      <w:pPr>
        <w:jc w:val="both"/>
        <w:rPr>
          <w:lang w:val="en-US"/>
        </w:rPr>
      </w:pPr>
    </w:p>
    <w:p w:rsidR="00E305DC" w:rsidRDefault="001C4613" w:rsidP="00501D6E">
      <w:pPr>
        <w:jc w:val="both"/>
      </w:pPr>
      <w:r>
        <w:t>Type of work: _________________________________________________________</w:t>
      </w:r>
    </w:p>
    <w:p w:rsidR="00501D6E" w:rsidRDefault="00501D6E" w:rsidP="00501D6E">
      <w:pPr>
        <w:jc w:val="both"/>
        <w:rPr>
          <w:b/>
          <w:sz w:val="28"/>
          <w:szCs w:val="28"/>
        </w:rPr>
      </w:pPr>
    </w:p>
    <w:tbl>
      <w:tblPr>
        <w:tblW w:w="5001"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6451"/>
        <w:gridCol w:w="433"/>
        <w:gridCol w:w="36"/>
        <w:gridCol w:w="44"/>
        <w:gridCol w:w="431"/>
        <w:gridCol w:w="42"/>
        <w:gridCol w:w="40"/>
        <w:gridCol w:w="509"/>
        <w:gridCol w:w="64"/>
        <w:gridCol w:w="35"/>
        <w:gridCol w:w="579"/>
        <w:gridCol w:w="61"/>
        <w:gridCol w:w="61"/>
        <w:gridCol w:w="61"/>
        <w:gridCol w:w="903"/>
      </w:tblGrid>
      <w:tr w:rsidR="00E305DC" w:rsidRPr="002B7D57" w:rsidTr="001547EA">
        <w:trPr>
          <w:trHeight w:val="555"/>
          <w:tblCellSpacing w:w="15" w:type="dxa"/>
        </w:trPr>
        <w:tc>
          <w:tcPr>
            <w:tcW w:w="6405" w:type="dxa"/>
            <w:vAlign w:val="center"/>
            <w:hideMark/>
          </w:tcPr>
          <w:p w:rsidR="002B7D57" w:rsidRPr="001C4613" w:rsidRDefault="00E305DC" w:rsidP="00501D6E">
            <w:pPr>
              <w:rPr>
                <w:lang w:val="en-US"/>
              </w:rPr>
            </w:pPr>
            <w:r w:rsidRPr="001C4613">
              <w:rPr>
                <w:sz w:val="20"/>
                <w:szCs w:val="20"/>
                <w:lang w:val="en-US"/>
              </w:rPr>
              <w:t xml:space="preserve">1. </w:t>
            </w:r>
            <w:r w:rsidR="001C4613" w:rsidRPr="00F810E6">
              <w:rPr>
                <w:lang w:val="en-US"/>
              </w:rPr>
              <w:t>What was your first impression of the accreditation body?</w:t>
            </w:r>
          </w:p>
        </w:tc>
        <w:tc>
          <w:tcPr>
            <w:tcW w:w="3254" w:type="dxa"/>
            <w:gridSpan w:val="14"/>
            <w:vAlign w:val="center"/>
            <w:hideMark/>
          </w:tcPr>
          <w:p w:rsidR="002B7D57" w:rsidRPr="002B7D57" w:rsidRDefault="001C4613" w:rsidP="00501D6E">
            <w:pPr>
              <w:jc w:val="center"/>
            </w:pPr>
            <w:r>
              <w:rPr>
                <w:rStyle w:val="shorttext"/>
              </w:rPr>
              <w:t>Evaluation</w:t>
            </w:r>
            <w:r>
              <w:br/>
            </w:r>
            <w:r>
              <w:rPr>
                <w:rStyle w:val="shorttext"/>
              </w:rPr>
              <w:t>from 1 to 5 points</w:t>
            </w:r>
          </w:p>
        </w:tc>
      </w:tr>
      <w:tr w:rsidR="00E305DC" w:rsidRPr="002B7D57" w:rsidTr="001547EA">
        <w:trPr>
          <w:tblCellSpacing w:w="15" w:type="dxa"/>
        </w:trPr>
        <w:tc>
          <w:tcPr>
            <w:tcW w:w="6405" w:type="dxa"/>
            <w:vAlign w:val="center"/>
            <w:hideMark/>
          </w:tcPr>
          <w:p w:rsidR="002B7D57" w:rsidRPr="001C4613" w:rsidRDefault="00E305DC" w:rsidP="00501D6E">
            <w:pPr>
              <w:rPr>
                <w:lang w:val="en-US"/>
              </w:rPr>
            </w:pPr>
            <w:r w:rsidRPr="002B7D57">
              <w:rPr>
                <w:sz w:val="20"/>
                <w:szCs w:val="20"/>
              </w:rPr>
              <w:t>а</w:t>
            </w:r>
            <w:r w:rsidRPr="001C4613">
              <w:rPr>
                <w:sz w:val="20"/>
                <w:szCs w:val="20"/>
                <w:lang w:val="en-US"/>
              </w:rPr>
              <w:t xml:space="preserve">) </w:t>
            </w:r>
            <w:r w:rsidR="001C4613" w:rsidRPr="00F810E6">
              <w:rPr>
                <w:lang w:val="en-US"/>
              </w:rPr>
              <w:t xml:space="preserve"> Have the specialists been responsive when answering your phone calls</w:t>
            </w:r>
          </w:p>
        </w:tc>
        <w:tc>
          <w:tcPr>
            <w:tcW w:w="483" w:type="dxa"/>
            <w:gridSpan w:val="3"/>
            <w:vAlign w:val="center"/>
            <w:hideMark/>
          </w:tcPr>
          <w:p w:rsidR="002B7D57" w:rsidRPr="002B7D57" w:rsidRDefault="00E305DC" w:rsidP="00501D6E">
            <w:pPr>
              <w:jc w:val="center"/>
            </w:pPr>
            <w:r w:rsidRPr="002B7D57">
              <w:rPr>
                <w:sz w:val="20"/>
                <w:szCs w:val="20"/>
              </w:rPr>
              <w:t>5</w:t>
            </w:r>
          </w:p>
        </w:tc>
        <w:tc>
          <w:tcPr>
            <w:tcW w:w="483" w:type="dxa"/>
            <w:gridSpan w:val="3"/>
            <w:vAlign w:val="center"/>
            <w:hideMark/>
          </w:tcPr>
          <w:p w:rsidR="002B7D57" w:rsidRPr="002B7D57" w:rsidRDefault="00E305DC" w:rsidP="00501D6E">
            <w:pPr>
              <w:jc w:val="center"/>
            </w:pPr>
            <w:r w:rsidRPr="002B7D57">
              <w:rPr>
                <w:sz w:val="20"/>
                <w:szCs w:val="20"/>
              </w:rPr>
              <w:t>4</w:t>
            </w:r>
          </w:p>
        </w:tc>
        <w:tc>
          <w:tcPr>
            <w:tcW w:w="543" w:type="dxa"/>
            <w:gridSpan w:val="2"/>
            <w:vAlign w:val="center"/>
            <w:hideMark/>
          </w:tcPr>
          <w:p w:rsidR="002B7D57" w:rsidRPr="002B7D57" w:rsidRDefault="00E305DC" w:rsidP="00501D6E">
            <w:pPr>
              <w:jc w:val="center"/>
            </w:pPr>
            <w:r w:rsidRPr="002B7D57">
              <w:rPr>
                <w:sz w:val="20"/>
                <w:szCs w:val="20"/>
              </w:rPr>
              <w:t>3</w:t>
            </w:r>
          </w:p>
        </w:tc>
        <w:tc>
          <w:tcPr>
            <w:tcW w:w="645" w:type="dxa"/>
            <w:gridSpan w:val="3"/>
            <w:vAlign w:val="center"/>
            <w:hideMark/>
          </w:tcPr>
          <w:p w:rsidR="002B7D57" w:rsidRPr="002B7D57" w:rsidRDefault="00E305DC" w:rsidP="00501D6E">
            <w:pPr>
              <w:jc w:val="center"/>
            </w:pPr>
            <w:r w:rsidRPr="002B7D57">
              <w:rPr>
                <w:sz w:val="20"/>
                <w:szCs w:val="20"/>
              </w:rPr>
              <w:t>2</w:t>
            </w:r>
          </w:p>
        </w:tc>
        <w:tc>
          <w:tcPr>
            <w:tcW w:w="980" w:type="dxa"/>
            <w:gridSpan w:val="3"/>
            <w:vAlign w:val="center"/>
            <w:hideMark/>
          </w:tcPr>
          <w:p w:rsidR="002B7D57" w:rsidRPr="002B7D57" w:rsidRDefault="00E305DC" w:rsidP="00501D6E">
            <w:pPr>
              <w:jc w:val="center"/>
            </w:pPr>
            <w:r w:rsidRPr="002B7D57">
              <w:rPr>
                <w:sz w:val="20"/>
                <w:szCs w:val="20"/>
              </w:rPr>
              <w:t>1</w:t>
            </w:r>
          </w:p>
        </w:tc>
      </w:tr>
      <w:tr w:rsidR="00E305DC" w:rsidRPr="002B7D57" w:rsidTr="001547EA">
        <w:trPr>
          <w:tblCellSpacing w:w="15" w:type="dxa"/>
        </w:trPr>
        <w:tc>
          <w:tcPr>
            <w:tcW w:w="6405" w:type="dxa"/>
            <w:vAlign w:val="center"/>
            <w:hideMark/>
          </w:tcPr>
          <w:p w:rsidR="002B7D57" w:rsidRPr="001C4613" w:rsidRDefault="00E305DC" w:rsidP="00501D6E">
            <w:pPr>
              <w:rPr>
                <w:lang w:val="en-US"/>
              </w:rPr>
            </w:pPr>
            <w:r w:rsidRPr="002B7D57">
              <w:rPr>
                <w:sz w:val="20"/>
                <w:szCs w:val="20"/>
              </w:rPr>
              <w:t>б</w:t>
            </w:r>
            <w:r w:rsidRPr="001C4613">
              <w:rPr>
                <w:sz w:val="20"/>
                <w:szCs w:val="20"/>
                <w:lang w:val="en-US"/>
              </w:rPr>
              <w:t xml:space="preserve">) </w:t>
            </w:r>
            <w:r w:rsidR="001C4613" w:rsidRPr="00F810E6">
              <w:rPr>
                <w:rStyle w:val="shorttext"/>
                <w:lang w:val="en-US"/>
              </w:rPr>
              <w:t>Were the experts polite and friendly with</w:t>
            </w:r>
          </w:p>
        </w:tc>
        <w:tc>
          <w:tcPr>
            <w:tcW w:w="483" w:type="dxa"/>
            <w:gridSpan w:val="3"/>
            <w:vAlign w:val="center"/>
            <w:hideMark/>
          </w:tcPr>
          <w:p w:rsidR="002B7D57" w:rsidRPr="002B7D57" w:rsidRDefault="00E305DC" w:rsidP="00501D6E">
            <w:pPr>
              <w:jc w:val="center"/>
            </w:pPr>
            <w:r w:rsidRPr="002B7D57">
              <w:rPr>
                <w:sz w:val="20"/>
                <w:szCs w:val="20"/>
              </w:rPr>
              <w:t>5</w:t>
            </w:r>
          </w:p>
        </w:tc>
        <w:tc>
          <w:tcPr>
            <w:tcW w:w="483" w:type="dxa"/>
            <w:gridSpan w:val="3"/>
            <w:vAlign w:val="center"/>
            <w:hideMark/>
          </w:tcPr>
          <w:p w:rsidR="002B7D57" w:rsidRPr="002B7D57" w:rsidRDefault="00E305DC" w:rsidP="00501D6E">
            <w:pPr>
              <w:jc w:val="center"/>
            </w:pPr>
            <w:r w:rsidRPr="002B7D57">
              <w:rPr>
                <w:sz w:val="20"/>
                <w:szCs w:val="20"/>
              </w:rPr>
              <w:t>4</w:t>
            </w:r>
          </w:p>
        </w:tc>
        <w:tc>
          <w:tcPr>
            <w:tcW w:w="543" w:type="dxa"/>
            <w:gridSpan w:val="2"/>
            <w:vAlign w:val="center"/>
            <w:hideMark/>
          </w:tcPr>
          <w:p w:rsidR="002B7D57" w:rsidRPr="002B7D57" w:rsidRDefault="00E305DC" w:rsidP="00501D6E">
            <w:pPr>
              <w:jc w:val="center"/>
            </w:pPr>
            <w:r w:rsidRPr="002B7D57">
              <w:rPr>
                <w:sz w:val="20"/>
                <w:szCs w:val="20"/>
              </w:rPr>
              <w:t>3</w:t>
            </w:r>
          </w:p>
        </w:tc>
        <w:tc>
          <w:tcPr>
            <w:tcW w:w="645" w:type="dxa"/>
            <w:gridSpan w:val="3"/>
            <w:vAlign w:val="center"/>
            <w:hideMark/>
          </w:tcPr>
          <w:p w:rsidR="002B7D57" w:rsidRPr="002B7D57" w:rsidRDefault="00E305DC" w:rsidP="00501D6E">
            <w:pPr>
              <w:jc w:val="center"/>
            </w:pPr>
            <w:r w:rsidRPr="002B7D57">
              <w:rPr>
                <w:sz w:val="20"/>
                <w:szCs w:val="20"/>
              </w:rPr>
              <w:t>2</w:t>
            </w:r>
          </w:p>
        </w:tc>
        <w:tc>
          <w:tcPr>
            <w:tcW w:w="980" w:type="dxa"/>
            <w:gridSpan w:val="3"/>
            <w:vAlign w:val="center"/>
            <w:hideMark/>
          </w:tcPr>
          <w:p w:rsidR="002B7D57" w:rsidRPr="002B7D57" w:rsidRDefault="00E305DC" w:rsidP="00501D6E">
            <w:pPr>
              <w:jc w:val="center"/>
            </w:pPr>
            <w:r w:rsidRPr="002B7D57">
              <w:rPr>
                <w:sz w:val="20"/>
                <w:szCs w:val="20"/>
              </w:rPr>
              <w:t>1</w:t>
            </w:r>
          </w:p>
        </w:tc>
      </w:tr>
      <w:tr w:rsidR="00E305DC" w:rsidRPr="002B7D57" w:rsidTr="001547EA">
        <w:trPr>
          <w:trHeight w:val="555"/>
          <w:tblCellSpacing w:w="15" w:type="dxa"/>
        </w:trPr>
        <w:tc>
          <w:tcPr>
            <w:tcW w:w="6405" w:type="dxa"/>
            <w:vAlign w:val="center"/>
            <w:hideMark/>
          </w:tcPr>
          <w:p w:rsidR="002B7D57" w:rsidRPr="001C4613" w:rsidRDefault="00E305DC" w:rsidP="00501D6E">
            <w:pPr>
              <w:rPr>
                <w:lang w:val="en-US"/>
              </w:rPr>
            </w:pPr>
            <w:r w:rsidRPr="002B7D57">
              <w:rPr>
                <w:sz w:val="20"/>
                <w:szCs w:val="20"/>
              </w:rPr>
              <w:t>в</w:t>
            </w:r>
            <w:r w:rsidRPr="001C4613">
              <w:rPr>
                <w:sz w:val="20"/>
                <w:szCs w:val="20"/>
                <w:lang w:val="en-US"/>
              </w:rPr>
              <w:t xml:space="preserve">) </w:t>
            </w:r>
            <w:r w:rsidR="001C4613" w:rsidRPr="00F810E6">
              <w:rPr>
                <w:lang w:val="en-US"/>
              </w:rPr>
              <w:t>Have you received exhaustive information about our work</w:t>
            </w:r>
          </w:p>
        </w:tc>
        <w:tc>
          <w:tcPr>
            <w:tcW w:w="483" w:type="dxa"/>
            <w:gridSpan w:val="3"/>
            <w:vAlign w:val="center"/>
            <w:hideMark/>
          </w:tcPr>
          <w:p w:rsidR="002B7D57" w:rsidRPr="002B7D57" w:rsidRDefault="00E305DC" w:rsidP="00501D6E">
            <w:pPr>
              <w:jc w:val="center"/>
            </w:pPr>
            <w:r w:rsidRPr="002B7D57">
              <w:rPr>
                <w:sz w:val="20"/>
                <w:szCs w:val="20"/>
              </w:rPr>
              <w:t>5</w:t>
            </w:r>
          </w:p>
        </w:tc>
        <w:tc>
          <w:tcPr>
            <w:tcW w:w="483" w:type="dxa"/>
            <w:gridSpan w:val="3"/>
            <w:vAlign w:val="center"/>
            <w:hideMark/>
          </w:tcPr>
          <w:p w:rsidR="002B7D57" w:rsidRPr="002B7D57" w:rsidRDefault="00E305DC" w:rsidP="00501D6E">
            <w:pPr>
              <w:jc w:val="center"/>
            </w:pPr>
            <w:r w:rsidRPr="002B7D57">
              <w:rPr>
                <w:sz w:val="20"/>
                <w:szCs w:val="20"/>
              </w:rPr>
              <w:t>4</w:t>
            </w:r>
          </w:p>
        </w:tc>
        <w:tc>
          <w:tcPr>
            <w:tcW w:w="543" w:type="dxa"/>
            <w:gridSpan w:val="2"/>
            <w:vAlign w:val="center"/>
            <w:hideMark/>
          </w:tcPr>
          <w:p w:rsidR="002B7D57" w:rsidRPr="002B7D57" w:rsidRDefault="00E305DC" w:rsidP="00501D6E">
            <w:pPr>
              <w:jc w:val="center"/>
            </w:pPr>
            <w:r w:rsidRPr="002B7D57">
              <w:rPr>
                <w:sz w:val="20"/>
                <w:szCs w:val="20"/>
              </w:rPr>
              <w:t>3</w:t>
            </w:r>
          </w:p>
        </w:tc>
        <w:tc>
          <w:tcPr>
            <w:tcW w:w="645" w:type="dxa"/>
            <w:gridSpan w:val="3"/>
            <w:vAlign w:val="center"/>
            <w:hideMark/>
          </w:tcPr>
          <w:p w:rsidR="002B7D57" w:rsidRPr="002B7D57" w:rsidRDefault="00E305DC" w:rsidP="00501D6E">
            <w:pPr>
              <w:jc w:val="center"/>
            </w:pPr>
            <w:r w:rsidRPr="002B7D57">
              <w:rPr>
                <w:sz w:val="20"/>
                <w:szCs w:val="20"/>
              </w:rPr>
              <w:t>2</w:t>
            </w:r>
          </w:p>
        </w:tc>
        <w:tc>
          <w:tcPr>
            <w:tcW w:w="980" w:type="dxa"/>
            <w:gridSpan w:val="3"/>
            <w:vAlign w:val="center"/>
            <w:hideMark/>
          </w:tcPr>
          <w:p w:rsidR="002B7D57" w:rsidRPr="002B7D57" w:rsidRDefault="00E305DC" w:rsidP="00501D6E">
            <w:pPr>
              <w:jc w:val="center"/>
            </w:pPr>
            <w:r w:rsidRPr="002B7D57">
              <w:rPr>
                <w:sz w:val="20"/>
                <w:szCs w:val="20"/>
              </w:rPr>
              <w:t>1</w:t>
            </w:r>
          </w:p>
        </w:tc>
      </w:tr>
      <w:tr w:rsidR="00E305DC" w:rsidRPr="002B7D57" w:rsidTr="001547EA">
        <w:trPr>
          <w:trHeight w:val="315"/>
          <w:tblCellSpacing w:w="15" w:type="dxa"/>
        </w:trPr>
        <w:tc>
          <w:tcPr>
            <w:tcW w:w="6405" w:type="dxa"/>
            <w:vAlign w:val="center"/>
            <w:hideMark/>
          </w:tcPr>
          <w:p w:rsidR="002B7D57" w:rsidRPr="001C4613" w:rsidRDefault="00E305DC" w:rsidP="00501D6E">
            <w:pPr>
              <w:rPr>
                <w:lang w:val="en-US"/>
              </w:rPr>
            </w:pPr>
            <w:r w:rsidRPr="002B7D57">
              <w:rPr>
                <w:sz w:val="20"/>
                <w:szCs w:val="20"/>
              </w:rPr>
              <w:t>г</w:t>
            </w:r>
            <w:r w:rsidRPr="001C4613">
              <w:rPr>
                <w:sz w:val="20"/>
                <w:szCs w:val="20"/>
                <w:lang w:val="en-US"/>
              </w:rPr>
              <w:t xml:space="preserve">) </w:t>
            </w:r>
            <w:r w:rsidR="001C4613" w:rsidRPr="00F810E6">
              <w:rPr>
                <w:rStyle w:val="shorttext"/>
                <w:lang w:val="en-US"/>
              </w:rPr>
              <w:t>Are you satisfied with the timing of the work?</w:t>
            </w:r>
          </w:p>
        </w:tc>
        <w:tc>
          <w:tcPr>
            <w:tcW w:w="483" w:type="dxa"/>
            <w:gridSpan w:val="3"/>
            <w:vAlign w:val="center"/>
            <w:hideMark/>
          </w:tcPr>
          <w:p w:rsidR="002B7D57" w:rsidRPr="002B7D57" w:rsidRDefault="00E305DC" w:rsidP="00501D6E">
            <w:pPr>
              <w:jc w:val="center"/>
            </w:pPr>
            <w:r w:rsidRPr="002B7D57">
              <w:rPr>
                <w:sz w:val="20"/>
                <w:szCs w:val="20"/>
              </w:rPr>
              <w:t>5</w:t>
            </w:r>
          </w:p>
        </w:tc>
        <w:tc>
          <w:tcPr>
            <w:tcW w:w="483" w:type="dxa"/>
            <w:gridSpan w:val="3"/>
            <w:vAlign w:val="center"/>
            <w:hideMark/>
          </w:tcPr>
          <w:p w:rsidR="002B7D57" w:rsidRPr="002B7D57" w:rsidRDefault="00E305DC" w:rsidP="00501D6E">
            <w:pPr>
              <w:jc w:val="center"/>
            </w:pPr>
            <w:r w:rsidRPr="002B7D57">
              <w:rPr>
                <w:sz w:val="20"/>
                <w:szCs w:val="20"/>
              </w:rPr>
              <w:t>4</w:t>
            </w:r>
          </w:p>
        </w:tc>
        <w:tc>
          <w:tcPr>
            <w:tcW w:w="543" w:type="dxa"/>
            <w:gridSpan w:val="2"/>
            <w:vAlign w:val="center"/>
            <w:hideMark/>
          </w:tcPr>
          <w:p w:rsidR="002B7D57" w:rsidRPr="002B7D57" w:rsidRDefault="00E305DC" w:rsidP="00501D6E">
            <w:pPr>
              <w:jc w:val="center"/>
            </w:pPr>
            <w:r w:rsidRPr="002B7D57">
              <w:rPr>
                <w:sz w:val="20"/>
                <w:szCs w:val="20"/>
              </w:rPr>
              <w:t>3</w:t>
            </w:r>
          </w:p>
        </w:tc>
        <w:tc>
          <w:tcPr>
            <w:tcW w:w="645" w:type="dxa"/>
            <w:gridSpan w:val="3"/>
            <w:vAlign w:val="center"/>
            <w:hideMark/>
          </w:tcPr>
          <w:p w:rsidR="002B7D57" w:rsidRPr="002B7D57" w:rsidRDefault="00E305DC" w:rsidP="00501D6E">
            <w:pPr>
              <w:jc w:val="center"/>
            </w:pPr>
            <w:r w:rsidRPr="002B7D57">
              <w:rPr>
                <w:sz w:val="20"/>
                <w:szCs w:val="20"/>
              </w:rPr>
              <w:t>2</w:t>
            </w:r>
          </w:p>
        </w:tc>
        <w:tc>
          <w:tcPr>
            <w:tcW w:w="980" w:type="dxa"/>
            <w:gridSpan w:val="3"/>
            <w:vAlign w:val="center"/>
            <w:hideMark/>
          </w:tcPr>
          <w:p w:rsidR="002B7D57" w:rsidRPr="002B7D57" w:rsidRDefault="00E305DC" w:rsidP="00501D6E">
            <w:pPr>
              <w:jc w:val="center"/>
            </w:pPr>
            <w:r w:rsidRPr="002B7D57">
              <w:rPr>
                <w:sz w:val="20"/>
                <w:szCs w:val="20"/>
              </w:rPr>
              <w:t>1</w:t>
            </w:r>
          </w:p>
        </w:tc>
      </w:tr>
      <w:tr w:rsidR="00E305DC" w:rsidRPr="002B7D57" w:rsidTr="001547EA">
        <w:trPr>
          <w:trHeight w:val="465"/>
          <w:tblCellSpacing w:w="15" w:type="dxa"/>
        </w:trPr>
        <w:tc>
          <w:tcPr>
            <w:tcW w:w="6405" w:type="dxa"/>
            <w:vAlign w:val="center"/>
            <w:hideMark/>
          </w:tcPr>
          <w:p w:rsidR="002B7D57" w:rsidRPr="001C4613" w:rsidRDefault="00E305DC" w:rsidP="00501D6E">
            <w:pPr>
              <w:rPr>
                <w:lang w:val="en-US"/>
              </w:rPr>
            </w:pPr>
            <w:r w:rsidRPr="002B7D57">
              <w:rPr>
                <w:sz w:val="20"/>
                <w:szCs w:val="20"/>
              </w:rPr>
              <w:t>д</w:t>
            </w:r>
            <w:r w:rsidRPr="001C4613">
              <w:rPr>
                <w:sz w:val="20"/>
                <w:szCs w:val="20"/>
                <w:lang w:val="en-US"/>
              </w:rPr>
              <w:t xml:space="preserve">) </w:t>
            </w:r>
            <w:r w:rsidR="001C4613" w:rsidRPr="00F810E6">
              <w:rPr>
                <w:lang w:val="en-US"/>
              </w:rPr>
              <w:t>The account and the contract on performance of works were presented in time</w:t>
            </w:r>
          </w:p>
        </w:tc>
        <w:tc>
          <w:tcPr>
            <w:tcW w:w="483" w:type="dxa"/>
            <w:gridSpan w:val="3"/>
            <w:vAlign w:val="center"/>
            <w:hideMark/>
          </w:tcPr>
          <w:p w:rsidR="002B7D57" w:rsidRPr="002B7D57" w:rsidRDefault="00E305DC" w:rsidP="00501D6E">
            <w:pPr>
              <w:jc w:val="center"/>
            </w:pPr>
            <w:r w:rsidRPr="002B7D57">
              <w:rPr>
                <w:sz w:val="20"/>
                <w:szCs w:val="20"/>
              </w:rPr>
              <w:t>5</w:t>
            </w:r>
          </w:p>
        </w:tc>
        <w:tc>
          <w:tcPr>
            <w:tcW w:w="483" w:type="dxa"/>
            <w:gridSpan w:val="3"/>
            <w:vAlign w:val="center"/>
            <w:hideMark/>
          </w:tcPr>
          <w:p w:rsidR="002B7D57" w:rsidRPr="002B7D57" w:rsidRDefault="00E305DC" w:rsidP="00501D6E">
            <w:pPr>
              <w:jc w:val="center"/>
            </w:pPr>
            <w:r w:rsidRPr="002B7D57">
              <w:rPr>
                <w:sz w:val="20"/>
                <w:szCs w:val="20"/>
              </w:rPr>
              <w:t>4</w:t>
            </w:r>
          </w:p>
        </w:tc>
        <w:tc>
          <w:tcPr>
            <w:tcW w:w="543" w:type="dxa"/>
            <w:gridSpan w:val="2"/>
            <w:vAlign w:val="center"/>
            <w:hideMark/>
          </w:tcPr>
          <w:p w:rsidR="002B7D57" w:rsidRPr="002B7D57" w:rsidRDefault="00E305DC" w:rsidP="00501D6E">
            <w:pPr>
              <w:jc w:val="center"/>
            </w:pPr>
            <w:r w:rsidRPr="002B7D57">
              <w:rPr>
                <w:sz w:val="20"/>
                <w:szCs w:val="20"/>
              </w:rPr>
              <w:t>3</w:t>
            </w:r>
          </w:p>
        </w:tc>
        <w:tc>
          <w:tcPr>
            <w:tcW w:w="645" w:type="dxa"/>
            <w:gridSpan w:val="3"/>
            <w:vAlign w:val="center"/>
            <w:hideMark/>
          </w:tcPr>
          <w:p w:rsidR="002B7D57" w:rsidRPr="002B7D57" w:rsidRDefault="00E305DC" w:rsidP="00501D6E">
            <w:pPr>
              <w:jc w:val="center"/>
            </w:pPr>
            <w:r w:rsidRPr="002B7D57">
              <w:rPr>
                <w:sz w:val="20"/>
                <w:szCs w:val="20"/>
              </w:rPr>
              <w:t>2</w:t>
            </w:r>
          </w:p>
        </w:tc>
        <w:tc>
          <w:tcPr>
            <w:tcW w:w="980" w:type="dxa"/>
            <w:gridSpan w:val="3"/>
            <w:vAlign w:val="center"/>
            <w:hideMark/>
          </w:tcPr>
          <w:p w:rsidR="002B7D57" w:rsidRPr="002B7D57" w:rsidRDefault="00E305DC" w:rsidP="00501D6E">
            <w:pPr>
              <w:jc w:val="center"/>
            </w:pPr>
            <w:r w:rsidRPr="002B7D57">
              <w:rPr>
                <w:sz w:val="20"/>
                <w:szCs w:val="20"/>
              </w:rPr>
              <w:t>1</w:t>
            </w:r>
          </w:p>
        </w:tc>
      </w:tr>
      <w:tr w:rsidR="001C4613" w:rsidRPr="002B7D57" w:rsidTr="001547EA">
        <w:trPr>
          <w:tblCellSpacing w:w="15" w:type="dxa"/>
        </w:trPr>
        <w:tc>
          <w:tcPr>
            <w:tcW w:w="6405" w:type="dxa"/>
            <w:hideMark/>
          </w:tcPr>
          <w:p w:rsidR="001C4613" w:rsidRPr="001C4613" w:rsidRDefault="001C4613" w:rsidP="00501D6E">
            <w:pPr>
              <w:rPr>
                <w:lang w:val="en-US"/>
              </w:rPr>
            </w:pPr>
            <w:r w:rsidRPr="00F810E6">
              <w:rPr>
                <w:lang w:val="en-US"/>
              </w:rPr>
              <w:t>2. Regarding the preparation for the survey, please let us know:</w:t>
            </w:r>
          </w:p>
        </w:tc>
        <w:tc>
          <w:tcPr>
            <w:tcW w:w="3254" w:type="dxa"/>
            <w:gridSpan w:val="14"/>
            <w:vAlign w:val="center"/>
            <w:hideMark/>
          </w:tcPr>
          <w:p w:rsidR="001C4613" w:rsidRPr="002B7D57" w:rsidRDefault="001C4613" w:rsidP="00501D6E">
            <w:pPr>
              <w:jc w:val="center"/>
            </w:pPr>
            <w:r>
              <w:rPr>
                <w:rStyle w:val="shorttext"/>
              </w:rPr>
              <w:t>Evaluation</w:t>
            </w:r>
            <w:r>
              <w:br/>
            </w:r>
            <w:r>
              <w:rPr>
                <w:rStyle w:val="shorttext"/>
              </w:rPr>
              <w:t>from 1 to 5 points</w:t>
            </w:r>
          </w:p>
        </w:tc>
      </w:tr>
      <w:tr w:rsidR="001C4613" w:rsidRPr="002B7D57" w:rsidTr="001547EA">
        <w:trPr>
          <w:tblCellSpacing w:w="15" w:type="dxa"/>
        </w:trPr>
        <w:tc>
          <w:tcPr>
            <w:tcW w:w="6405" w:type="dxa"/>
            <w:hideMark/>
          </w:tcPr>
          <w:p w:rsidR="001C4613" w:rsidRPr="001C4613" w:rsidRDefault="001C4613" w:rsidP="00501D6E">
            <w:pPr>
              <w:rPr>
                <w:lang w:val="en-US"/>
              </w:rPr>
            </w:pPr>
            <w:r w:rsidRPr="00F810E6">
              <w:rPr>
                <w:lang w:val="en-US"/>
              </w:rPr>
              <w:t>A) Was the communication with the appraisers adequate</w:t>
            </w:r>
            <w:r w:rsidRPr="00F810E6">
              <w:rPr>
                <w:lang w:val="en-US"/>
              </w:rPr>
              <w:br/>
            </w:r>
          </w:p>
        </w:tc>
        <w:tc>
          <w:tcPr>
            <w:tcW w:w="439" w:type="dxa"/>
            <w:gridSpan w:val="2"/>
            <w:vAlign w:val="center"/>
            <w:hideMark/>
          </w:tcPr>
          <w:p w:rsidR="001C4613" w:rsidRPr="002B7D57" w:rsidRDefault="001C4613" w:rsidP="00501D6E">
            <w:pPr>
              <w:jc w:val="center"/>
            </w:pPr>
            <w:r w:rsidRPr="002B7D57">
              <w:rPr>
                <w:sz w:val="20"/>
                <w:szCs w:val="20"/>
              </w:rPr>
              <w:t>5</w:t>
            </w:r>
          </w:p>
        </w:tc>
        <w:tc>
          <w:tcPr>
            <w:tcW w:w="487" w:type="dxa"/>
            <w:gridSpan w:val="3"/>
            <w:vAlign w:val="center"/>
            <w:hideMark/>
          </w:tcPr>
          <w:p w:rsidR="001C4613" w:rsidRPr="002B7D57" w:rsidRDefault="001C4613" w:rsidP="00501D6E">
            <w:pPr>
              <w:jc w:val="center"/>
            </w:pPr>
            <w:r w:rsidRPr="002B7D57">
              <w:rPr>
                <w:sz w:val="20"/>
                <w:szCs w:val="20"/>
              </w:rPr>
              <w:t>4</w:t>
            </w:r>
          </w:p>
        </w:tc>
        <w:tc>
          <w:tcPr>
            <w:tcW w:w="618" w:type="dxa"/>
            <w:gridSpan w:val="4"/>
            <w:vAlign w:val="center"/>
            <w:hideMark/>
          </w:tcPr>
          <w:p w:rsidR="001C4613" w:rsidRPr="002B7D57" w:rsidRDefault="001C4613" w:rsidP="00501D6E">
            <w:pPr>
              <w:jc w:val="center"/>
            </w:pPr>
            <w:r w:rsidRPr="002B7D57">
              <w:rPr>
                <w:sz w:val="20"/>
                <w:szCs w:val="20"/>
              </w:rPr>
              <w:t>3</w:t>
            </w:r>
          </w:p>
        </w:tc>
        <w:tc>
          <w:tcPr>
            <w:tcW w:w="671" w:type="dxa"/>
            <w:gridSpan w:val="3"/>
            <w:vAlign w:val="center"/>
            <w:hideMark/>
          </w:tcPr>
          <w:p w:rsidR="001C4613" w:rsidRPr="002B7D57" w:rsidRDefault="001C4613" w:rsidP="00501D6E">
            <w:pPr>
              <w:jc w:val="center"/>
            </w:pPr>
            <w:r w:rsidRPr="002B7D57">
              <w:rPr>
                <w:sz w:val="20"/>
                <w:szCs w:val="20"/>
              </w:rPr>
              <w:t>2</w:t>
            </w:r>
          </w:p>
        </w:tc>
        <w:tc>
          <w:tcPr>
            <w:tcW w:w="919" w:type="dxa"/>
            <w:gridSpan w:val="2"/>
            <w:vAlign w:val="center"/>
            <w:hideMark/>
          </w:tcPr>
          <w:p w:rsidR="001C4613" w:rsidRPr="002B7D57" w:rsidRDefault="001C4613" w:rsidP="00501D6E">
            <w:pPr>
              <w:jc w:val="center"/>
            </w:pPr>
            <w:r w:rsidRPr="002B7D57">
              <w:rPr>
                <w:sz w:val="20"/>
                <w:szCs w:val="20"/>
              </w:rPr>
              <w:t>1</w:t>
            </w:r>
          </w:p>
        </w:tc>
      </w:tr>
      <w:tr w:rsidR="001C4613" w:rsidRPr="002B7D57" w:rsidTr="001547EA">
        <w:trPr>
          <w:tblCellSpacing w:w="15" w:type="dxa"/>
        </w:trPr>
        <w:tc>
          <w:tcPr>
            <w:tcW w:w="6405" w:type="dxa"/>
            <w:hideMark/>
          </w:tcPr>
          <w:p w:rsidR="001C4613" w:rsidRPr="001C4613" w:rsidRDefault="001C4613" w:rsidP="00501D6E">
            <w:pPr>
              <w:rPr>
                <w:lang w:val="en-US"/>
              </w:rPr>
            </w:pPr>
            <w:r w:rsidRPr="00F810E6">
              <w:rPr>
                <w:lang w:val="en-US"/>
              </w:rPr>
              <w:t>b) Have the results of the examination of accreditation materials been submitted in time</w:t>
            </w:r>
            <w:r w:rsidRPr="00F810E6">
              <w:rPr>
                <w:lang w:val="en-US"/>
              </w:rPr>
              <w:br/>
              <w:t>Continuation of the questionnaire</w:t>
            </w:r>
          </w:p>
        </w:tc>
        <w:tc>
          <w:tcPr>
            <w:tcW w:w="439" w:type="dxa"/>
            <w:gridSpan w:val="2"/>
            <w:vAlign w:val="center"/>
            <w:hideMark/>
          </w:tcPr>
          <w:p w:rsidR="001C4613" w:rsidRPr="002B7D57" w:rsidRDefault="001C4613" w:rsidP="00501D6E">
            <w:pPr>
              <w:jc w:val="center"/>
            </w:pPr>
            <w:r w:rsidRPr="002B7D57">
              <w:rPr>
                <w:sz w:val="20"/>
                <w:szCs w:val="20"/>
              </w:rPr>
              <w:t>5</w:t>
            </w:r>
          </w:p>
        </w:tc>
        <w:tc>
          <w:tcPr>
            <w:tcW w:w="487" w:type="dxa"/>
            <w:gridSpan w:val="3"/>
            <w:vAlign w:val="center"/>
            <w:hideMark/>
          </w:tcPr>
          <w:p w:rsidR="001C4613" w:rsidRPr="002B7D57" w:rsidRDefault="001C4613" w:rsidP="00501D6E">
            <w:pPr>
              <w:jc w:val="center"/>
            </w:pPr>
            <w:r w:rsidRPr="002B7D57">
              <w:rPr>
                <w:sz w:val="20"/>
                <w:szCs w:val="20"/>
              </w:rPr>
              <w:t>4</w:t>
            </w:r>
          </w:p>
        </w:tc>
        <w:tc>
          <w:tcPr>
            <w:tcW w:w="618" w:type="dxa"/>
            <w:gridSpan w:val="4"/>
            <w:vAlign w:val="center"/>
            <w:hideMark/>
          </w:tcPr>
          <w:p w:rsidR="001C4613" w:rsidRPr="002B7D57" w:rsidRDefault="001C4613" w:rsidP="00501D6E">
            <w:pPr>
              <w:jc w:val="center"/>
            </w:pPr>
            <w:r w:rsidRPr="002B7D57">
              <w:rPr>
                <w:sz w:val="20"/>
                <w:szCs w:val="20"/>
              </w:rPr>
              <w:t>3</w:t>
            </w:r>
          </w:p>
        </w:tc>
        <w:tc>
          <w:tcPr>
            <w:tcW w:w="671" w:type="dxa"/>
            <w:gridSpan w:val="3"/>
            <w:vAlign w:val="center"/>
            <w:hideMark/>
          </w:tcPr>
          <w:p w:rsidR="001C4613" w:rsidRPr="002B7D57" w:rsidRDefault="001C4613" w:rsidP="00501D6E">
            <w:pPr>
              <w:jc w:val="center"/>
            </w:pPr>
            <w:r w:rsidRPr="002B7D57">
              <w:rPr>
                <w:sz w:val="20"/>
                <w:szCs w:val="20"/>
              </w:rPr>
              <w:t>2</w:t>
            </w:r>
          </w:p>
        </w:tc>
        <w:tc>
          <w:tcPr>
            <w:tcW w:w="919" w:type="dxa"/>
            <w:gridSpan w:val="2"/>
            <w:vAlign w:val="center"/>
            <w:hideMark/>
          </w:tcPr>
          <w:p w:rsidR="001C4613" w:rsidRPr="007915B0" w:rsidRDefault="001C4613" w:rsidP="00501D6E">
            <w:pPr>
              <w:jc w:val="center"/>
              <w:rPr>
                <w:lang w:val="en-US"/>
              </w:rPr>
            </w:pPr>
            <w:r w:rsidRPr="002B7D57">
              <w:rPr>
                <w:sz w:val="20"/>
                <w:szCs w:val="20"/>
              </w:rPr>
              <w:t>1</w:t>
            </w:r>
          </w:p>
        </w:tc>
      </w:tr>
      <w:tr w:rsidR="001C4613" w:rsidRPr="002B7D57" w:rsidTr="001547EA">
        <w:trPr>
          <w:tblCellSpacing w:w="15" w:type="dxa"/>
        </w:trPr>
        <w:tc>
          <w:tcPr>
            <w:tcW w:w="6405" w:type="dxa"/>
            <w:hideMark/>
          </w:tcPr>
          <w:p w:rsidR="001C4613" w:rsidRPr="001C4613" w:rsidRDefault="001C4613" w:rsidP="00501D6E">
            <w:pPr>
              <w:rPr>
                <w:lang w:val="en-US"/>
              </w:rPr>
            </w:pPr>
            <w:r w:rsidRPr="00F810E6">
              <w:rPr>
                <w:lang w:val="en-US"/>
              </w:rPr>
              <w:t>c) Was the work plan acceptable and convenient</w:t>
            </w:r>
          </w:p>
        </w:tc>
        <w:tc>
          <w:tcPr>
            <w:tcW w:w="439" w:type="dxa"/>
            <w:gridSpan w:val="2"/>
            <w:vAlign w:val="center"/>
            <w:hideMark/>
          </w:tcPr>
          <w:p w:rsidR="001C4613" w:rsidRPr="002B7D57" w:rsidRDefault="001C4613" w:rsidP="00501D6E">
            <w:pPr>
              <w:jc w:val="center"/>
            </w:pPr>
            <w:r w:rsidRPr="002B7D57">
              <w:rPr>
                <w:sz w:val="20"/>
                <w:szCs w:val="20"/>
              </w:rPr>
              <w:t>5</w:t>
            </w:r>
          </w:p>
        </w:tc>
        <w:tc>
          <w:tcPr>
            <w:tcW w:w="487" w:type="dxa"/>
            <w:gridSpan w:val="3"/>
            <w:vAlign w:val="center"/>
            <w:hideMark/>
          </w:tcPr>
          <w:p w:rsidR="001C4613" w:rsidRPr="002B7D57" w:rsidRDefault="001C4613" w:rsidP="00501D6E">
            <w:pPr>
              <w:jc w:val="center"/>
            </w:pPr>
            <w:r w:rsidRPr="002B7D57">
              <w:rPr>
                <w:sz w:val="20"/>
                <w:szCs w:val="20"/>
              </w:rPr>
              <w:t>4</w:t>
            </w:r>
          </w:p>
        </w:tc>
        <w:tc>
          <w:tcPr>
            <w:tcW w:w="618" w:type="dxa"/>
            <w:gridSpan w:val="4"/>
            <w:vAlign w:val="center"/>
            <w:hideMark/>
          </w:tcPr>
          <w:p w:rsidR="001C4613" w:rsidRPr="002B7D57" w:rsidRDefault="001C4613" w:rsidP="00501D6E">
            <w:pPr>
              <w:jc w:val="center"/>
            </w:pPr>
            <w:r w:rsidRPr="002B7D57">
              <w:rPr>
                <w:sz w:val="20"/>
                <w:szCs w:val="20"/>
              </w:rPr>
              <w:t>3</w:t>
            </w:r>
          </w:p>
        </w:tc>
        <w:tc>
          <w:tcPr>
            <w:tcW w:w="671" w:type="dxa"/>
            <w:gridSpan w:val="3"/>
            <w:vAlign w:val="center"/>
            <w:hideMark/>
          </w:tcPr>
          <w:p w:rsidR="001C4613" w:rsidRPr="002B7D57" w:rsidRDefault="001C4613" w:rsidP="00501D6E">
            <w:pPr>
              <w:jc w:val="center"/>
            </w:pPr>
            <w:r w:rsidRPr="002B7D57">
              <w:rPr>
                <w:sz w:val="20"/>
                <w:szCs w:val="20"/>
              </w:rPr>
              <w:t>2</w:t>
            </w:r>
          </w:p>
        </w:tc>
        <w:tc>
          <w:tcPr>
            <w:tcW w:w="919" w:type="dxa"/>
            <w:gridSpan w:val="2"/>
            <w:vAlign w:val="center"/>
            <w:hideMark/>
          </w:tcPr>
          <w:p w:rsidR="001C4613" w:rsidRPr="002B7D57" w:rsidRDefault="001C4613" w:rsidP="00501D6E">
            <w:pPr>
              <w:jc w:val="center"/>
            </w:pPr>
            <w:r w:rsidRPr="002B7D57">
              <w:rPr>
                <w:sz w:val="20"/>
                <w:szCs w:val="20"/>
              </w:rPr>
              <w:t>1</w:t>
            </w:r>
          </w:p>
        </w:tc>
      </w:tr>
      <w:tr w:rsidR="001C4613" w:rsidRPr="00192176" w:rsidTr="001547EA">
        <w:trPr>
          <w:tblCellSpacing w:w="15" w:type="dxa"/>
        </w:trPr>
        <w:tc>
          <w:tcPr>
            <w:tcW w:w="6405" w:type="dxa"/>
            <w:hideMark/>
          </w:tcPr>
          <w:p w:rsidR="001C4613" w:rsidRPr="001C4613" w:rsidRDefault="001C4613" w:rsidP="00501D6E">
            <w:pPr>
              <w:rPr>
                <w:lang w:val="en-US"/>
              </w:rPr>
            </w:pPr>
            <w:r w:rsidRPr="00F810E6">
              <w:rPr>
                <w:lang w:val="en-US"/>
              </w:rPr>
              <w:t>3. Your survey took place, please tell us:</w:t>
            </w:r>
          </w:p>
        </w:tc>
        <w:tc>
          <w:tcPr>
            <w:tcW w:w="3254" w:type="dxa"/>
            <w:gridSpan w:val="14"/>
            <w:vAlign w:val="center"/>
            <w:hideMark/>
          </w:tcPr>
          <w:p w:rsidR="001C4613" w:rsidRPr="00192176" w:rsidRDefault="001C4613" w:rsidP="00501D6E">
            <w:pPr>
              <w:jc w:val="center"/>
            </w:pPr>
            <w:r>
              <w:rPr>
                <w:rStyle w:val="shorttext"/>
              </w:rPr>
              <w:t>Evaluation</w:t>
            </w:r>
            <w:r>
              <w:br/>
            </w:r>
            <w:r>
              <w:rPr>
                <w:rStyle w:val="shorttext"/>
              </w:rPr>
              <w:t>from 1 to 5 points</w:t>
            </w:r>
          </w:p>
        </w:tc>
      </w:tr>
      <w:tr w:rsidR="001C4613" w:rsidRPr="00192176" w:rsidTr="001547EA">
        <w:trPr>
          <w:tblCellSpacing w:w="15" w:type="dxa"/>
        </w:trPr>
        <w:tc>
          <w:tcPr>
            <w:tcW w:w="6405" w:type="dxa"/>
            <w:hideMark/>
          </w:tcPr>
          <w:p w:rsidR="001C4613" w:rsidRPr="001C4613" w:rsidRDefault="001C4613" w:rsidP="00501D6E">
            <w:pPr>
              <w:rPr>
                <w:lang w:val="en-US"/>
              </w:rPr>
            </w:pPr>
            <w:r w:rsidRPr="00F810E6">
              <w:rPr>
                <w:lang w:val="en-US"/>
              </w:rPr>
              <w:t>a) Were the appraisers professional and correct</w:t>
            </w:r>
          </w:p>
        </w:tc>
        <w:tc>
          <w:tcPr>
            <w:tcW w:w="403" w:type="dxa"/>
            <w:vAlign w:val="center"/>
            <w:hideMark/>
          </w:tcPr>
          <w:p w:rsidR="001C4613" w:rsidRPr="00192176" w:rsidRDefault="001C4613" w:rsidP="00501D6E">
            <w:pPr>
              <w:jc w:val="center"/>
            </w:pPr>
            <w:r w:rsidRPr="00192176">
              <w:rPr>
                <w:sz w:val="20"/>
                <w:szCs w:val="20"/>
              </w:rPr>
              <w:t>5</w:t>
            </w:r>
          </w:p>
        </w:tc>
        <w:tc>
          <w:tcPr>
            <w:tcW w:w="523" w:type="dxa"/>
            <w:gridSpan w:val="4"/>
            <w:vAlign w:val="center"/>
            <w:hideMark/>
          </w:tcPr>
          <w:p w:rsidR="001C4613" w:rsidRPr="00192176" w:rsidRDefault="001C4613" w:rsidP="00501D6E">
            <w:pPr>
              <w:jc w:val="center"/>
            </w:pPr>
            <w:r w:rsidRPr="00192176">
              <w:rPr>
                <w:sz w:val="20"/>
                <w:szCs w:val="20"/>
              </w:rPr>
              <w:t>4</w:t>
            </w:r>
          </w:p>
        </w:tc>
        <w:tc>
          <w:tcPr>
            <w:tcW w:w="519" w:type="dxa"/>
            <w:gridSpan w:val="2"/>
            <w:vAlign w:val="center"/>
            <w:hideMark/>
          </w:tcPr>
          <w:p w:rsidR="001C4613" w:rsidRPr="00192176" w:rsidRDefault="001C4613" w:rsidP="00501D6E">
            <w:pPr>
              <w:jc w:val="center"/>
            </w:pPr>
            <w:r w:rsidRPr="00192176">
              <w:rPr>
                <w:sz w:val="20"/>
                <w:szCs w:val="20"/>
              </w:rPr>
              <w:t>3</w:t>
            </w:r>
          </w:p>
        </w:tc>
        <w:tc>
          <w:tcPr>
            <w:tcW w:w="831" w:type="dxa"/>
            <w:gridSpan w:val="6"/>
            <w:vAlign w:val="center"/>
            <w:hideMark/>
          </w:tcPr>
          <w:p w:rsidR="001C4613" w:rsidRPr="00192176" w:rsidRDefault="001C4613" w:rsidP="00501D6E">
            <w:pPr>
              <w:jc w:val="center"/>
            </w:pPr>
            <w:r w:rsidRPr="00192176">
              <w:rPr>
                <w:sz w:val="20"/>
                <w:szCs w:val="20"/>
              </w:rPr>
              <w:t>2</w:t>
            </w:r>
          </w:p>
        </w:tc>
        <w:tc>
          <w:tcPr>
            <w:tcW w:w="858" w:type="dxa"/>
            <w:vAlign w:val="center"/>
            <w:hideMark/>
          </w:tcPr>
          <w:p w:rsidR="001C4613" w:rsidRPr="00192176" w:rsidRDefault="001C4613" w:rsidP="00501D6E">
            <w:pPr>
              <w:jc w:val="center"/>
            </w:pPr>
            <w:r w:rsidRPr="00192176">
              <w:rPr>
                <w:sz w:val="20"/>
                <w:szCs w:val="20"/>
              </w:rPr>
              <w:t>1</w:t>
            </w:r>
          </w:p>
        </w:tc>
      </w:tr>
      <w:tr w:rsidR="001C4613" w:rsidRPr="00192176" w:rsidTr="001547EA">
        <w:trPr>
          <w:tblCellSpacing w:w="15" w:type="dxa"/>
        </w:trPr>
        <w:tc>
          <w:tcPr>
            <w:tcW w:w="6405" w:type="dxa"/>
            <w:hideMark/>
          </w:tcPr>
          <w:p w:rsidR="001C4613" w:rsidRPr="001C4613" w:rsidRDefault="001C4613" w:rsidP="00501D6E">
            <w:pPr>
              <w:rPr>
                <w:lang w:val="en-US"/>
              </w:rPr>
            </w:pPr>
            <w:r w:rsidRPr="00F810E6">
              <w:rPr>
                <w:lang w:val="en-US"/>
              </w:rPr>
              <w:t>b) Did your expectations meet the principles and methods of evaluation</w:t>
            </w:r>
          </w:p>
        </w:tc>
        <w:tc>
          <w:tcPr>
            <w:tcW w:w="403" w:type="dxa"/>
            <w:vAlign w:val="center"/>
            <w:hideMark/>
          </w:tcPr>
          <w:p w:rsidR="001C4613" w:rsidRPr="00192176" w:rsidRDefault="001C4613" w:rsidP="00501D6E">
            <w:pPr>
              <w:jc w:val="center"/>
            </w:pPr>
            <w:r w:rsidRPr="00192176">
              <w:rPr>
                <w:sz w:val="20"/>
                <w:szCs w:val="20"/>
              </w:rPr>
              <w:t>5</w:t>
            </w:r>
          </w:p>
        </w:tc>
        <w:tc>
          <w:tcPr>
            <w:tcW w:w="523" w:type="dxa"/>
            <w:gridSpan w:val="4"/>
            <w:vAlign w:val="center"/>
            <w:hideMark/>
          </w:tcPr>
          <w:p w:rsidR="001C4613" w:rsidRPr="00192176" w:rsidRDefault="001C4613" w:rsidP="00501D6E">
            <w:pPr>
              <w:jc w:val="center"/>
            </w:pPr>
            <w:r w:rsidRPr="00192176">
              <w:rPr>
                <w:sz w:val="20"/>
                <w:szCs w:val="20"/>
              </w:rPr>
              <w:t>4</w:t>
            </w:r>
          </w:p>
        </w:tc>
        <w:tc>
          <w:tcPr>
            <w:tcW w:w="519" w:type="dxa"/>
            <w:gridSpan w:val="2"/>
            <w:vAlign w:val="center"/>
            <w:hideMark/>
          </w:tcPr>
          <w:p w:rsidR="001C4613" w:rsidRPr="00192176" w:rsidRDefault="001C4613" w:rsidP="00501D6E">
            <w:pPr>
              <w:jc w:val="center"/>
            </w:pPr>
            <w:r w:rsidRPr="00192176">
              <w:rPr>
                <w:sz w:val="20"/>
                <w:szCs w:val="20"/>
              </w:rPr>
              <w:t>3</w:t>
            </w:r>
          </w:p>
        </w:tc>
        <w:tc>
          <w:tcPr>
            <w:tcW w:w="831" w:type="dxa"/>
            <w:gridSpan w:val="6"/>
            <w:vAlign w:val="center"/>
            <w:hideMark/>
          </w:tcPr>
          <w:p w:rsidR="001C4613" w:rsidRPr="00192176" w:rsidRDefault="001C4613" w:rsidP="00501D6E">
            <w:pPr>
              <w:jc w:val="center"/>
            </w:pPr>
            <w:r w:rsidRPr="00192176">
              <w:rPr>
                <w:sz w:val="20"/>
                <w:szCs w:val="20"/>
              </w:rPr>
              <w:t>2</w:t>
            </w:r>
          </w:p>
        </w:tc>
        <w:tc>
          <w:tcPr>
            <w:tcW w:w="858" w:type="dxa"/>
            <w:vAlign w:val="center"/>
            <w:hideMark/>
          </w:tcPr>
          <w:p w:rsidR="001C4613" w:rsidRPr="00192176" w:rsidRDefault="001C4613" w:rsidP="00501D6E">
            <w:pPr>
              <w:jc w:val="center"/>
            </w:pPr>
            <w:r w:rsidRPr="00192176">
              <w:rPr>
                <w:sz w:val="20"/>
                <w:szCs w:val="20"/>
              </w:rPr>
              <w:t>1</w:t>
            </w:r>
          </w:p>
        </w:tc>
      </w:tr>
      <w:tr w:rsidR="001C4613" w:rsidRPr="00192176" w:rsidTr="001547EA">
        <w:trPr>
          <w:tblCellSpacing w:w="15" w:type="dxa"/>
        </w:trPr>
        <w:tc>
          <w:tcPr>
            <w:tcW w:w="6405" w:type="dxa"/>
            <w:hideMark/>
          </w:tcPr>
          <w:p w:rsidR="001C4613" w:rsidRPr="001C4613" w:rsidRDefault="001C4613" w:rsidP="00501D6E">
            <w:pPr>
              <w:rPr>
                <w:lang w:val="en-US"/>
              </w:rPr>
            </w:pPr>
            <w:r w:rsidRPr="00F810E6">
              <w:rPr>
                <w:lang w:val="en-US"/>
              </w:rPr>
              <w:t>c) Were the reports and observations of evaluators presented to you accurate and correct</w:t>
            </w:r>
          </w:p>
        </w:tc>
        <w:tc>
          <w:tcPr>
            <w:tcW w:w="403" w:type="dxa"/>
            <w:vAlign w:val="center"/>
            <w:hideMark/>
          </w:tcPr>
          <w:p w:rsidR="001C4613" w:rsidRPr="00192176" w:rsidRDefault="001C4613" w:rsidP="00501D6E">
            <w:pPr>
              <w:jc w:val="center"/>
            </w:pPr>
            <w:r w:rsidRPr="00192176">
              <w:rPr>
                <w:sz w:val="20"/>
                <w:szCs w:val="20"/>
              </w:rPr>
              <w:t>5</w:t>
            </w:r>
          </w:p>
        </w:tc>
        <w:tc>
          <w:tcPr>
            <w:tcW w:w="523" w:type="dxa"/>
            <w:gridSpan w:val="4"/>
            <w:vAlign w:val="center"/>
            <w:hideMark/>
          </w:tcPr>
          <w:p w:rsidR="001C4613" w:rsidRPr="00192176" w:rsidRDefault="001C4613" w:rsidP="00501D6E">
            <w:pPr>
              <w:jc w:val="center"/>
            </w:pPr>
            <w:r w:rsidRPr="00192176">
              <w:rPr>
                <w:sz w:val="20"/>
                <w:szCs w:val="20"/>
              </w:rPr>
              <w:t>4</w:t>
            </w:r>
          </w:p>
        </w:tc>
        <w:tc>
          <w:tcPr>
            <w:tcW w:w="519" w:type="dxa"/>
            <w:gridSpan w:val="2"/>
            <w:vAlign w:val="center"/>
            <w:hideMark/>
          </w:tcPr>
          <w:p w:rsidR="001C4613" w:rsidRPr="00192176" w:rsidRDefault="001C4613" w:rsidP="00501D6E">
            <w:pPr>
              <w:jc w:val="center"/>
            </w:pPr>
            <w:r w:rsidRPr="00192176">
              <w:rPr>
                <w:sz w:val="20"/>
                <w:szCs w:val="20"/>
              </w:rPr>
              <w:t>3</w:t>
            </w:r>
          </w:p>
        </w:tc>
        <w:tc>
          <w:tcPr>
            <w:tcW w:w="831" w:type="dxa"/>
            <w:gridSpan w:val="6"/>
            <w:vAlign w:val="center"/>
            <w:hideMark/>
          </w:tcPr>
          <w:p w:rsidR="001C4613" w:rsidRPr="00192176" w:rsidRDefault="001C4613" w:rsidP="00501D6E">
            <w:pPr>
              <w:jc w:val="center"/>
            </w:pPr>
            <w:r w:rsidRPr="00192176">
              <w:rPr>
                <w:sz w:val="20"/>
                <w:szCs w:val="20"/>
              </w:rPr>
              <w:t>2</w:t>
            </w:r>
          </w:p>
        </w:tc>
        <w:tc>
          <w:tcPr>
            <w:tcW w:w="858" w:type="dxa"/>
            <w:vAlign w:val="center"/>
            <w:hideMark/>
          </w:tcPr>
          <w:p w:rsidR="001C4613" w:rsidRPr="00192176" w:rsidRDefault="001C4613" w:rsidP="00501D6E">
            <w:pPr>
              <w:jc w:val="center"/>
            </w:pPr>
            <w:r w:rsidRPr="00192176">
              <w:rPr>
                <w:sz w:val="20"/>
                <w:szCs w:val="20"/>
              </w:rPr>
              <w:t>1</w:t>
            </w:r>
          </w:p>
        </w:tc>
      </w:tr>
      <w:tr w:rsidR="00C02AB5" w:rsidRPr="00192176" w:rsidTr="001547EA">
        <w:trPr>
          <w:tblCellSpacing w:w="15" w:type="dxa"/>
        </w:trPr>
        <w:tc>
          <w:tcPr>
            <w:tcW w:w="6405" w:type="dxa"/>
            <w:hideMark/>
          </w:tcPr>
          <w:p w:rsidR="00C02AB5" w:rsidRPr="00C02AB5" w:rsidRDefault="00C02AB5" w:rsidP="00501D6E">
            <w:pPr>
              <w:rPr>
                <w:lang w:val="en-US"/>
              </w:rPr>
            </w:pPr>
            <w:r w:rsidRPr="00F810E6">
              <w:rPr>
                <w:lang w:val="en-US"/>
              </w:rPr>
              <w:t>4. Your assessment of the appraiser / lead assessor accreditation body:</w:t>
            </w:r>
          </w:p>
        </w:tc>
        <w:tc>
          <w:tcPr>
            <w:tcW w:w="3254" w:type="dxa"/>
            <w:gridSpan w:val="14"/>
            <w:vAlign w:val="center"/>
            <w:hideMark/>
          </w:tcPr>
          <w:p w:rsidR="00C02AB5" w:rsidRPr="00192176" w:rsidRDefault="00C02AB5" w:rsidP="00501D6E">
            <w:pPr>
              <w:jc w:val="center"/>
            </w:pPr>
            <w:r>
              <w:rPr>
                <w:rStyle w:val="shorttext"/>
              </w:rPr>
              <w:t>Evaluation</w:t>
            </w:r>
            <w:r>
              <w:br/>
            </w:r>
            <w:r>
              <w:rPr>
                <w:rStyle w:val="shorttext"/>
              </w:rPr>
              <w:t>from 1 to 5 points</w:t>
            </w:r>
          </w:p>
        </w:tc>
      </w:tr>
      <w:tr w:rsidR="00C02AB5" w:rsidRPr="00192176" w:rsidTr="001547EA">
        <w:trPr>
          <w:tblCellSpacing w:w="15" w:type="dxa"/>
        </w:trPr>
        <w:tc>
          <w:tcPr>
            <w:tcW w:w="6405" w:type="dxa"/>
            <w:hideMark/>
          </w:tcPr>
          <w:p w:rsidR="00C02AB5" w:rsidRPr="00C02AB5" w:rsidRDefault="00C02AB5" w:rsidP="00501D6E">
            <w:pPr>
              <w:rPr>
                <w:lang w:val="en-US"/>
              </w:rPr>
            </w:pPr>
            <w:r w:rsidRPr="00F810E6">
              <w:rPr>
                <w:lang w:val="en-US"/>
              </w:rPr>
              <w:t>12. ____________________</w:t>
            </w:r>
            <w:r w:rsidRPr="00F810E6">
              <w:rPr>
                <w:lang w:val="en-US"/>
              </w:rPr>
              <w:br/>
              <w:t>(Surname, name and patronymic (last name, first name and patronymic)</w:t>
            </w:r>
            <w:r w:rsidRPr="00F810E6">
              <w:rPr>
                <w:lang w:val="en-US"/>
              </w:rPr>
              <w:br/>
              <w:t>(if available) (if available)</w:t>
            </w:r>
            <w:r w:rsidRPr="00F810E6">
              <w:rPr>
                <w:lang w:val="en-US"/>
              </w:rPr>
              <w:br/>
              <w:t>a) Punctuality</w:t>
            </w:r>
          </w:p>
        </w:tc>
        <w:tc>
          <w:tcPr>
            <w:tcW w:w="3254" w:type="dxa"/>
            <w:gridSpan w:val="14"/>
            <w:vAlign w:val="center"/>
            <w:hideMark/>
          </w:tcPr>
          <w:p w:rsidR="00C02AB5" w:rsidRPr="00192176" w:rsidRDefault="00C02AB5" w:rsidP="00501D6E">
            <w:r w:rsidRPr="00192176">
              <w:rPr>
                <w:sz w:val="20"/>
                <w:szCs w:val="20"/>
              </w:rPr>
              <w:t>1. 5 4 3 2 1</w:t>
            </w:r>
            <w:r w:rsidRPr="00192176">
              <w:br/>
            </w:r>
            <w:r w:rsidRPr="00192176">
              <w:rPr>
                <w:sz w:val="20"/>
                <w:szCs w:val="20"/>
              </w:rPr>
              <w:t>2. 5 4 3 2 1</w:t>
            </w:r>
          </w:p>
        </w:tc>
      </w:tr>
      <w:tr w:rsidR="00C02AB5" w:rsidRPr="00192176" w:rsidTr="001547EA">
        <w:trPr>
          <w:tblCellSpacing w:w="15" w:type="dxa"/>
        </w:trPr>
        <w:tc>
          <w:tcPr>
            <w:tcW w:w="6405" w:type="dxa"/>
            <w:hideMark/>
          </w:tcPr>
          <w:p w:rsidR="00C02AB5" w:rsidRPr="00C02AB5" w:rsidRDefault="00C02AB5" w:rsidP="00501D6E">
            <w:pPr>
              <w:rPr>
                <w:lang w:val="en-US"/>
              </w:rPr>
            </w:pPr>
            <w:r w:rsidRPr="00107309">
              <w:t>B) Competence</w:t>
            </w:r>
          </w:p>
        </w:tc>
        <w:tc>
          <w:tcPr>
            <w:tcW w:w="3254" w:type="dxa"/>
            <w:gridSpan w:val="14"/>
            <w:vAlign w:val="center"/>
            <w:hideMark/>
          </w:tcPr>
          <w:p w:rsidR="00C02AB5" w:rsidRPr="00192176" w:rsidRDefault="00C02AB5" w:rsidP="00501D6E">
            <w:r w:rsidRPr="00192176">
              <w:rPr>
                <w:sz w:val="20"/>
                <w:szCs w:val="20"/>
              </w:rPr>
              <w:t>1. 5 4 3 2 1</w:t>
            </w:r>
            <w:r w:rsidRPr="00192176">
              <w:br/>
            </w:r>
            <w:r w:rsidRPr="00192176">
              <w:rPr>
                <w:sz w:val="20"/>
                <w:szCs w:val="20"/>
              </w:rPr>
              <w:t>2. 5 4 3 2 1</w:t>
            </w:r>
          </w:p>
        </w:tc>
      </w:tr>
      <w:tr w:rsidR="00C02AB5" w:rsidRPr="00192176" w:rsidTr="001547EA">
        <w:trPr>
          <w:tblCellSpacing w:w="15" w:type="dxa"/>
        </w:trPr>
        <w:tc>
          <w:tcPr>
            <w:tcW w:w="6405" w:type="dxa"/>
            <w:hideMark/>
          </w:tcPr>
          <w:p w:rsidR="00C02AB5" w:rsidRPr="00C02AB5" w:rsidRDefault="00C02AB5" w:rsidP="00501D6E">
            <w:pPr>
              <w:rPr>
                <w:lang w:val="en-US"/>
              </w:rPr>
            </w:pPr>
            <w:r w:rsidRPr="00F810E6">
              <w:rPr>
                <w:lang w:val="en-US"/>
              </w:rPr>
              <w:t>c) Clarity and appropriateness of questions</w:t>
            </w:r>
          </w:p>
        </w:tc>
        <w:tc>
          <w:tcPr>
            <w:tcW w:w="3254" w:type="dxa"/>
            <w:gridSpan w:val="14"/>
            <w:vAlign w:val="center"/>
            <w:hideMark/>
          </w:tcPr>
          <w:p w:rsidR="00C02AB5" w:rsidRPr="00192176" w:rsidRDefault="00C02AB5" w:rsidP="00501D6E">
            <w:r w:rsidRPr="00192176">
              <w:rPr>
                <w:sz w:val="20"/>
                <w:szCs w:val="20"/>
              </w:rPr>
              <w:t>1. 5 4 3 2 1</w:t>
            </w:r>
            <w:r w:rsidRPr="00192176">
              <w:br/>
            </w:r>
            <w:r w:rsidRPr="00192176">
              <w:rPr>
                <w:sz w:val="20"/>
                <w:szCs w:val="20"/>
              </w:rPr>
              <w:t>2. 5 4 3 2 1</w:t>
            </w:r>
          </w:p>
        </w:tc>
      </w:tr>
      <w:tr w:rsidR="00C02AB5" w:rsidRPr="00192176" w:rsidTr="001547EA">
        <w:trPr>
          <w:tblCellSpacing w:w="15" w:type="dxa"/>
        </w:trPr>
        <w:tc>
          <w:tcPr>
            <w:tcW w:w="6405" w:type="dxa"/>
            <w:hideMark/>
          </w:tcPr>
          <w:p w:rsidR="00C02AB5" w:rsidRPr="00C02AB5" w:rsidRDefault="00C02AB5" w:rsidP="00501D6E">
            <w:pPr>
              <w:rPr>
                <w:lang w:val="en-US"/>
              </w:rPr>
            </w:pPr>
            <w:r w:rsidRPr="00107309">
              <w:t>D) Tactfulness</w:t>
            </w:r>
          </w:p>
        </w:tc>
        <w:tc>
          <w:tcPr>
            <w:tcW w:w="3254" w:type="dxa"/>
            <w:gridSpan w:val="14"/>
            <w:vAlign w:val="center"/>
            <w:hideMark/>
          </w:tcPr>
          <w:p w:rsidR="00C02AB5" w:rsidRPr="00192176" w:rsidRDefault="00C02AB5" w:rsidP="00501D6E">
            <w:r w:rsidRPr="00192176">
              <w:rPr>
                <w:sz w:val="20"/>
                <w:szCs w:val="20"/>
              </w:rPr>
              <w:t>1. 5 4 3 2 1</w:t>
            </w:r>
            <w:r w:rsidRPr="00192176">
              <w:br/>
            </w:r>
            <w:r w:rsidRPr="00192176">
              <w:rPr>
                <w:sz w:val="20"/>
                <w:szCs w:val="20"/>
              </w:rPr>
              <w:t>2. 5 4 3 2 1</w:t>
            </w:r>
          </w:p>
        </w:tc>
      </w:tr>
      <w:tr w:rsidR="00C02AB5" w:rsidRPr="00192176" w:rsidTr="001547EA">
        <w:trPr>
          <w:tblCellSpacing w:w="15" w:type="dxa"/>
        </w:trPr>
        <w:tc>
          <w:tcPr>
            <w:tcW w:w="6405" w:type="dxa"/>
            <w:hideMark/>
          </w:tcPr>
          <w:p w:rsidR="00C02AB5" w:rsidRPr="00C02AB5" w:rsidRDefault="00C02AB5" w:rsidP="00501D6E">
            <w:pPr>
              <w:rPr>
                <w:lang w:val="en-US"/>
              </w:rPr>
            </w:pPr>
            <w:r w:rsidRPr="00107309">
              <w:t>E) Diplomacy</w:t>
            </w:r>
          </w:p>
        </w:tc>
        <w:tc>
          <w:tcPr>
            <w:tcW w:w="3254" w:type="dxa"/>
            <w:gridSpan w:val="14"/>
            <w:vAlign w:val="center"/>
            <w:hideMark/>
          </w:tcPr>
          <w:p w:rsidR="00C02AB5" w:rsidRPr="00192176" w:rsidRDefault="00C02AB5" w:rsidP="00501D6E">
            <w:r w:rsidRPr="00192176">
              <w:rPr>
                <w:sz w:val="20"/>
                <w:szCs w:val="20"/>
              </w:rPr>
              <w:t>1. 5 4 3 2 1</w:t>
            </w:r>
            <w:r w:rsidRPr="00192176">
              <w:br/>
            </w:r>
            <w:r w:rsidRPr="00192176">
              <w:rPr>
                <w:sz w:val="20"/>
                <w:szCs w:val="20"/>
              </w:rPr>
              <w:t>2. 5 4 3 2 1</w:t>
            </w:r>
          </w:p>
        </w:tc>
      </w:tr>
      <w:tr w:rsidR="00C02AB5" w:rsidRPr="00192176" w:rsidTr="001547EA">
        <w:trPr>
          <w:tblCellSpacing w:w="15" w:type="dxa"/>
        </w:trPr>
        <w:tc>
          <w:tcPr>
            <w:tcW w:w="6405" w:type="dxa"/>
            <w:hideMark/>
          </w:tcPr>
          <w:p w:rsidR="00C02AB5" w:rsidRPr="00C02AB5" w:rsidRDefault="00C02AB5" w:rsidP="00501D6E">
            <w:pPr>
              <w:rPr>
                <w:lang w:val="en-US"/>
              </w:rPr>
            </w:pPr>
            <w:r w:rsidRPr="00107309">
              <w:t>E) Awareness</w:t>
            </w:r>
          </w:p>
        </w:tc>
        <w:tc>
          <w:tcPr>
            <w:tcW w:w="3254" w:type="dxa"/>
            <w:gridSpan w:val="14"/>
            <w:vAlign w:val="center"/>
            <w:hideMark/>
          </w:tcPr>
          <w:p w:rsidR="00C02AB5" w:rsidRPr="00192176" w:rsidRDefault="00C02AB5" w:rsidP="00501D6E">
            <w:r w:rsidRPr="00192176">
              <w:rPr>
                <w:sz w:val="20"/>
                <w:szCs w:val="20"/>
              </w:rPr>
              <w:t>1. 5 4 3 2 1</w:t>
            </w:r>
            <w:r w:rsidRPr="00192176">
              <w:br/>
            </w:r>
            <w:r w:rsidRPr="00192176">
              <w:rPr>
                <w:sz w:val="20"/>
                <w:szCs w:val="20"/>
              </w:rPr>
              <w:t>2. 5 4 3 2 1</w:t>
            </w:r>
          </w:p>
        </w:tc>
      </w:tr>
      <w:tr w:rsidR="00C02AB5" w:rsidRPr="00192176" w:rsidTr="001547EA">
        <w:trPr>
          <w:tblCellSpacing w:w="15" w:type="dxa"/>
        </w:trPr>
        <w:tc>
          <w:tcPr>
            <w:tcW w:w="6405" w:type="dxa"/>
            <w:hideMark/>
          </w:tcPr>
          <w:p w:rsidR="00C02AB5" w:rsidRDefault="00C02AB5" w:rsidP="00501D6E">
            <w:r w:rsidRPr="00107309">
              <w:t>g) Impartiality</w:t>
            </w:r>
          </w:p>
          <w:p w:rsidR="009D3B4E" w:rsidRPr="00C02AB5" w:rsidRDefault="009D3B4E" w:rsidP="00501D6E">
            <w:pPr>
              <w:rPr>
                <w:lang w:val="en-US"/>
              </w:rPr>
            </w:pPr>
          </w:p>
        </w:tc>
        <w:tc>
          <w:tcPr>
            <w:tcW w:w="3254" w:type="dxa"/>
            <w:gridSpan w:val="14"/>
            <w:vAlign w:val="center"/>
            <w:hideMark/>
          </w:tcPr>
          <w:p w:rsidR="00C02AB5" w:rsidRPr="00192176" w:rsidRDefault="00C02AB5" w:rsidP="00501D6E">
            <w:r w:rsidRPr="00192176">
              <w:rPr>
                <w:sz w:val="20"/>
                <w:szCs w:val="20"/>
              </w:rPr>
              <w:t>1. 5 4 3 2 1</w:t>
            </w:r>
            <w:r w:rsidRPr="00192176">
              <w:br/>
            </w:r>
            <w:r w:rsidRPr="00192176">
              <w:rPr>
                <w:sz w:val="20"/>
                <w:szCs w:val="20"/>
              </w:rPr>
              <w:t>2. 5 4 3 2 1</w:t>
            </w:r>
          </w:p>
        </w:tc>
      </w:tr>
      <w:tr w:rsidR="00C02AB5" w:rsidRPr="00192176" w:rsidTr="001547EA">
        <w:trPr>
          <w:tblCellSpacing w:w="15" w:type="dxa"/>
        </w:trPr>
        <w:tc>
          <w:tcPr>
            <w:tcW w:w="6405" w:type="dxa"/>
            <w:hideMark/>
          </w:tcPr>
          <w:p w:rsidR="00C02AB5" w:rsidRPr="00C02AB5" w:rsidRDefault="00C02AB5" w:rsidP="00501D6E">
            <w:pPr>
              <w:rPr>
                <w:lang w:val="en-US"/>
              </w:rPr>
            </w:pPr>
            <w:r w:rsidRPr="00107309">
              <w:t>h) Appearance</w:t>
            </w:r>
          </w:p>
        </w:tc>
        <w:tc>
          <w:tcPr>
            <w:tcW w:w="3254" w:type="dxa"/>
            <w:gridSpan w:val="14"/>
            <w:vAlign w:val="center"/>
            <w:hideMark/>
          </w:tcPr>
          <w:p w:rsidR="00C02AB5" w:rsidRPr="00192176" w:rsidRDefault="00C02AB5" w:rsidP="00501D6E">
            <w:r w:rsidRPr="00192176">
              <w:rPr>
                <w:sz w:val="20"/>
                <w:szCs w:val="20"/>
              </w:rPr>
              <w:t>1. 5 4 3 2 1</w:t>
            </w:r>
            <w:r w:rsidRPr="00192176">
              <w:br/>
            </w:r>
            <w:r w:rsidRPr="00192176">
              <w:rPr>
                <w:sz w:val="20"/>
                <w:szCs w:val="20"/>
              </w:rPr>
              <w:t>2. 5 4 3 2 1</w:t>
            </w:r>
          </w:p>
        </w:tc>
      </w:tr>
      <w:tr w:rsidR="00C02AB5" w:rsidRPr="00192176" w:rsidTr="001547EA">
        <w:trPr>
          <w:tblCellSpacing w:w="15" w:type="dxa"/>
        </w:trPr>
        <w:tc>
          <w:tcPr>
            <w:tcW w:w="6405" w:type="dxa"/>
            <w:hideMark/>
          </w:tcPr>
          <w:p w:rsidR="00C02AB5" w:rsidRPr="00C02AB5" w:rsidRDefault="00C02AB5" w:rsidP="00501D6E">
            <w:pPr>
              <w:rPr>
                <w:lang w:val="en-US"/>
              </w:rPr>
            </w:pPr>
            <w:r w:rsidRPr="00F810E6">
              <w:rPr>
                <w:lang w:val="en-US"/>
              </w:rPr>
              <w:t>5. Did the work respond to your expectations regarding</w:t>
            </w:r>
          </w:p>
        </w:tc>
        <w:tc>
          <w:tcPr>
            <w:tcW w:w="3254" w:type="dxa"/>
            <w:gridSpan w:val="14"/>
            <w:vAlign w:val="center"/>
            <w:hideMark/>
          </w:tcPr>
          <w:p w:rsidR="00C02AB5" w:rsidRPr="00192176" w:rsidRDefault="00C02AB5" w:rsidP="00501D6E">
            <w:pPr>
              <w:jc w:val="center"/>
            </w:pPr>
            <w:r>
              <w:rPr>
                <w:rStyle w:val="shorttext"/>
              </w:rPr>
              <w:t>Evaluation</w:t>
            </w:r>
            <w:r>
              <w:br/>
            </w:r>
            <w:r>
              <w:rPr>
                <w:rStyle w:val="shorttext"/>
              </w:rPr>
              <w:t>from 1 to 5 points</w:t>
            </w:r>
          </w:p>
        </w:tc>
      </w:tr>
      <w:tr w:rsidR="00C02AB5" w:rsidRPr="00192176" w:rsidTr="001547EA">
        <w:trPr>
          <w:tblCellSpacing w:w="15" w:type="dxa"/>
        </w:trPr>
        <w:tc>
          <w:tcPr>
            <w:tcW w:w="6405" w:type="dxa"/>
            <w:hideMark/>
          </w:tcPr>
          <w:p w:rsidR="00C02AB5" w:rsidRPr="00C02AB5" w:rsidRDefault="00C02AB5" w:rsidP="00C02AB5">
            <w:pPr>
              <w:rPr>
                <w:lang w:val="en-US"/>
              </w:rPr>
            </w:pPr>
            <w:r w:rsidRPr="00F810E6">
              <w:rPr>
                <w:lang w:val="en-US"/>
              </w:rPr>
              <w:t>A) The quality and accuracy of the Accreditation Certificate</w:t>
            </w:r>
          </w:p>
        </w:tc>
        <w:tc>
          <w:tcPr>
            <w:tcW w:w="439"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5</w:t>
            </w:r>
          </w:p>
        </w:tc>
        <w:tc>
          <w:tcPr>
            <w:tcW w:w="445"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4</w:t>
            </w:r>
          </w:p>
        </w:tc>
        <w:tc>
          <w:tcPr>
            <w:tcW w:w="625" w:type="dxa"/>
            <w:gridSpan w:val="4"/>
            <w:vAlign w:val="center"/>
            <w:hideMark/>
          </w:tcPr>
          <w:p w:rsidR="00C02AB5" w:rsidRPr="00192176" w:rsidRDefault="00C02AB5" w:rsidP="000E720F">
            <w:pPr>
              <w:spacing w:before="100" w:beforeAutospacing="1" w:after="100" w:afterAutospacing="1"/>
              <w:jc w:val="center"/>
            </w:pPr>
            <w:r w:rsidRPr="00192176">
              <w:rPr>
                <w:sz w:val="20"/>
                <w:szCs w:val="20"/>
              </w:rPr>
              <w:t>3</w:t>
            </w:r>
          </w:p>
        </w:tc>
        <w:tc>
          <w:tcPr>
            <w:tcW w:w="584"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2</w:t>
            </w:r>
          </w:p>
        </w:tc>
        <w:tc>
          <w:tcPr>
            <w:tcW w:w="1041" w:type="dxa"/>
            <w:gridSpan w:val="4"/>
            <w:vAlign w:val="center"/>
            <w:hideMark/>
          </w:tcPr>
          <w:p w:rsidR="00C02AB5" w:rsidRPr="00192176" w:rsidRDefault="00C02AB5" w:rsidP="000E720F">
            <w:pPr>
              <w:spacing w:before="100" w:beforeAutospacing="1" w:after="100" w:afterAutospacing="1"/>
              <w:jc w:val="center"/>
            </w:pPr>
            <w:r w:rsidRPr="00192176">
              <w:rPr>
                <w:sz w:val="20"/>
                <w:szCs w:val="20"/>
              </w:rPr>
              <w:t>1</w:t>
            </w:r>
          </w:p>
        </w:tc>
      </w:tr>
      <w:tr w:rsidR="00C02AB5" w:rsidRPr="00192176" w:rsidTr="001547EA">
        <w:trPr>
          <w:trHeight w:val="315"/>
          <w:tblCellSpacing w:w="15" w:type="dxa"/>
        </w:trPr>
        <w:tc>
          <w:tcPr>
            <w:tcW w:w="6405" w:type="dxa"/>
            <w:hideMark/>
          </w:tcPr>
          <w:p w:rsidR="00C02AB5" w:rsidRPr="00C02AB5" w:rsidRDefault="00C02AB5" w:rsidP="00C02AB5">
            <w:pPr>
              <w:rPr>
                <w:lang w:val="en-US"/>
              </w:rPr>
            </w:pPr>
            <w:r w:rsidRPr="00F810E6">
              <w:rPr>
                <w:lang w:val="en-US"/>
              </w:rPr>
              <w:t>B) The period for issuing the Certificate of Accreditation</w:t>
            </w:r>
          </w:p>
        </w:tc>
        <w:tc>
          <w:tcPr>
            <w:tcW w:w="439"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5</w:t>
            </w:r>
          </w:p>
        </w:tc>
        <w:tc>
          <w:tcPr>
            <w:tcW w:w="445"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4</w:t>
            </w:r>
          </w:p>
        </w:tc>
        <w:tc>
          <w:tcPr>
            <w:tcW w:w="625" w:type="dxa"/>
            <w:gridSpan w:val="4"/>
            <w:vAlign w:val="center"/>
            <w:hideMark/>
          </w:tcPr>
          <w:p w:rsidR="00C02AB5" w:rsidRPr="00192176" w:rsidRDefault="00C02AB5" w:rsidP="000E720F">
            <w:pPr>
              <w:spacing w:before="100" w:beforeAutospacing="1" w:after="100" w:afterAutospacing="1"/>
              <w:jc w:val="center"/>
            </w:pPr>
            <w:r w:rsidRPr="00192176">
              <w:rPr>
                <w:sz w:val="20"/>
                <w:szCs w:val="20"/>
              </w:rPr>
              <w:t>3</w:t>
            </w:r>
          </w:p>
        </w:tc>
        <w:tc>
          <w:tcPr>
            <w:tcW w:w="584"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2</w:t>
            </w:r>
          </w:p>
        </w:tc>
        <w:tc>
          <w:tcPr>
            <w:tcW w:w="1041" w:type="dxa"/>
            <w:gridSpan w:val="4"/>
            <w:vAlign w:val="center"/>
            <w:hideMark/>
          </w:tcPr>
          <w:p w:rsidR="00C02AB5" w:rsidRPr="00192176" w:rsidRDefault="00C02AB5" w:rsidP="000E720F">
            <w:pPr>
              <w:spacing w:before="100" w:beforeAutospacing="1" w:after="100" w:afterAutospacing="1"/>
              <w:jc w:val="center"/>
            </w:pPr>
            <w:r w:rsidRPr="00192176">
              <w:rPr>
                <w:sz w:val="20"/>
                <w:szCs w:val="20"/>
              </w:rPr>
              <w:t>1</w:t>
            </w:r>
          </w:p>
        </w:tc>
      </w:tr>
      <w:tr w:rsidR="00C02AB5" w:rsidRPr="00192176" w:rsidTr="001547EA">
        <w:trPr>
          <w:tblCellSpacing w:w="15" w:type="dxa"/>
        </w:trPr>
        <w:tc>
          <w:tcPr>
            <w:tcW w:w="6405" w:type="dxa"/>
            <w:hideMark/>
          </w:tcPr>
          <w:p w:rsidR="00C02AB5" w:rsidRPr="00C02AB5" w:rsidRDefault="00C02AB5" w:rsidP="00C02AB5">
            <w:pPr>
              <w:rPr>
                <w:lang w:val="en-US"/>
              </w:rPr>
            </w:pPr>
            <w:r w:rsidRPr="00F810E6">
              <w:rPr>
                <w:lang w:val="en-US"/>
              </w:rPr>
              <w:t>C) The usefulness of your accreditation certificate for the promotion of your organization</w:t>
            </w:r>
          </w:p>
        </w:tc>
        <w:tc>
          <w:tcPr>
            <w:tcW w:w="439"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5</w:t>
            </w:r>
          </w:p>
        </w:tc>
        <w:tc>
          <w:tcPr>
            <w:tcW w:w="445"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4</w:t>
            </w:r>
          </w:p>
        </w:tc>
        <w:tc>
          <w:tcPr>
            <w:tcW w:w="625" w:type="dxa"/>
            <w:gridSpan w:val="4"/>
            <w:vAlign w:val="center"/>
            <w:hideMark/>
          </w:tcPr>
          <w:p w:rsidR="00C02AB5" w:rsidRPr="00192176" w:rsidRDefault="00C02AB5" w:rsidP="000E720F">
            <w:pPr>
              <w:spacing w:before="100" w:beforeAutospacing="1" w:after="100" w:afterAutospacing="1"/>
              <w:jc w:val="center"/>
            </w:pPr>
            <w:r w:rsidRPr="00192176">
              <w:rPr>
                <w:sz w:val="20"/>
                <w:szCs w:val="20"/>
              </w:rPr>
              <w:t>3</w:t>
            </w:r>
          </w:p>
        </w:tc>
        <w:tc>
          <w:tcPr>
            <w:tcW w:w="584"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2</w:t>
            </w:r>
          </w:p>
        </w:tc>
        <w:tc>
          <w:tcPr>
            <w:tcW w:w="1041" w:type="dxa"/>
            <w:gridSpan w:val="4"/>
            <w:vAlign w:val="center"/>
            <w:hideMark/>
          </w:tcPr>
          <w:p w:rsidR="00C02AB5" w:rsidRPr="00192176" w:rsidRDefault="00C02AB5" w:rsidP="000E720F">
            <w:pPr>
              <w:spacing w:before="100" w:beforeAutospacing="1" w:after="100" w:afterAutospacing="1"/>
              <w:jc w:val="center"/>
            </w:pPr>
            <w:r w:rsidRPr="00192176">
              <w:rPr>
                <w:sz w:val="20"/>
                <w:szCs w:val="20"/>
              </w:rPr>
              <w:t>1</w:t>
            </w:r>
          </w:p>
        </w:tc>
      </w:tr>
      <w:tr w:rsidR="00C02AB5" w:rsidRPr="00192176" w:rsidTr="001547EA">
        <w:trPr>
          <w:tblCellSpacing w:w="15" w:type="dxa"/>
        </w:trPr>
        <w:tc>
          <w:tcPr>
            <w:tcW w:w="6405" w:type="dxa"/>
            <w:hideMark/>
          </w:tcPr>
          <w:p w:rsidR="00C02AB5" w:rsidRPr="00C02AB5" w:rsidRDefault="00C02AB5" w:rsidP="00C02AB5">
            <w:pPr>
              <w:rPr>
                <w:lang w:val="en-US"/>
              </w:rPr>
            </w:pPr>
            <w:r w:rsidRPr="00F810E6">
              <w:rPr>
                <w:lang w:val="en-US"/>
              </w:rPr>
              <w:t>D) Impartiality in carrying out work and deciding (refusing) accreditation</w:t>
            </w:r>
          </w:p>
        </w:tc>
        <w:tc>
          <w:tcPr>
            <w:tcW w:w="439"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5</w:t>
            </w:r>
          </w:p>
        </w:tc>
        <w:tc>
          <w:tcPr>
            <w:tcW w:w="445"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4</w:t>
            </w:r>
          </w:p>
        </w:tc>
        <w:tc>
          <w:tcPr>
            <w:tcW w:w="625" w:type="dxa"/>
            <w:gridSpan w:val="4"/>
            <w:vAlign w:val="center"/>
            <w:hideMark/>
          </w:tcPr>
          <w:p w:rsidR="00C02AB5" w:rsidRPr="00192176" w:rsidRDefault="00C02AB5" w:rsidP="000E720F">
            <w:pPr>
              <w:spacing w:before="100" w:beforeAutospacing="1" w:after="100" w:afterAutospacing="1"/>
              <w:jc w:val="center"/>
            </w:pPr>
            <w:r w:rsidRPr="00192176">
              <w:rPr>
                <w:sz w:val="20"/>
                <w:szCs w:val="20"/>
              </w:rPr>
              <w:t>3</w:t>
            </w:r>
          </w:p>
        </w:tc>
        <w:tc>
          <w:tcPr>
            <w:tcW w:w="584"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2</w:t>
            </w:r>
          </w:p>
        </w:tc>
        <w:tc>
          <w:tcPr>
            <w:tcW w:w="1041" w:type="dxa"/>
            <w:gridSpan w:val="4"/>
            <w:vAlign w:val="center"/>
            <w:hideMark/>
          </w:tcPr>
          <w:p w:rsidR="00C02AB5" w:rsidRPr="00192176" w:rsidRDefault="00C02AB5" w:rsidP="000E720F">
            <w:pPr>
              <w:spacing w:before="100" w:beforeAutospacing="1" w:after="100" w:afterAutospacing="1"/>
              <w:jc w:val="center"/>
            </w:pPr>
            <w:r w:rsidRPr="00192176">
              <w:rPr>
                <w:sz w:val="20"/>
                <w:szCs w:val="20"/>
              </w:rPr>
              <w:t>1</w:t>
            </w:r>
          </w:p>
        </w:tc>
      </w:tr>
      <w:tr w:rsidR="00C02AB5" w:rsidRPr="00192176" w:rsidTr="001547EA">
        <w:trPr>
          <w:tblCellSpacing w:w="15" w:type="dxa"/>
        </w:trPr>
        <w:tc>
          <w:tcPr>
            <w:tcW w:w="6405" w:type="dxa"/>
            <w:hideMark/>
          </w:tcPr>
          <w:p w:rsidR="00C02AB5" w:rsidRPr="00C02AB5" w:rsidRDefault="00C02AB5">
            <w:pPr>
              <w:rPr>
                <w:lang w:val="en-US"/>
              </w:rPr>
            </w:pPr>
            <w:r w:rsidRPr="00F810E6">
              <w:rPr>
                <w:lang w:val="en-US"/>
              </w:rPr>
              <w:t>e) Informative site of the accreditation body</w:t>
            </w:r>
          </w:p>
        </w:tc>
        <w:tc>
          <w:tcPr>
            <w:tcW w:w="439"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5</w:t>
            </w:r>
          </w:p>
        </w:tc>
        <w:tc>
          <w:tcPr>
            <w:tcW w:w="445"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4</w:t>
            </w:r>
          </w:p>
        </w:tc>
        <w:tc>
          <w:tcPr>
            <w:tcW w:w="625" w:type="dxa"/>
            <w:gridSpan w:val="4"/>
            <w:vAlign w:val="center"/>
            <w:hideMark/>
          </w:tcPr>
          <w:p w:rsidR="00C02AB5" w:rsidRPr="00192176" w:rsidRDefault="00C02AB5" w:rsidP="000E720F">
            <w:pPr>
              <w:spacing w:before="100" w:beforeAutospacing="1" w:after="100" w:afterAutospacing="1"/>
              <w:jc w:val="center"/>
            </w:pPr>
            <w:r w:rsidRPr="00192176">
              <w:rPr>
                <w:sz w:val="20"/>
                <w:szCs w:val="20"/>
              </w:rPr>
              <w:t>3</w:t>
            </w:r>
          </w:p>
        </w:tc>
        <w:tc>
          <w:tcPr>
            <w:tcW w:w="584" w:type="dxa"/>
            <w:gridSpan w:val="2"/>
            <w:vAlign w:val="center"/>
            <w:hideMark/>
          </w:tcPr>
          <w:p w:rsidR="00C02AB5" w:rsidRPr="00192176" w:rsidRDefault="00C02AB5" w:rsidP="000E720F">
            <w:pPr>
              <w:spacing w:before="100" w:beforeAutospacing="1" w:after="100" w:afterAutospacing="1"/>
              <w:jc w:val="center"/>
            </w:pPr>
            <w:r w:rsidRPr="00192176">
              <w:rPr>
                <w:sz w:val="20"/>
                <w:szCs w:val="20"/>
              </w:rPr>
              <w:t>2</w:t>
            </w:r>
          </w:p>
        </w:tc>
        <w:tc>
          <w:tcPr>
            <w:tcW w:w="1041" w:type="dxa"/>
            <w:gridSpan w:val="4"/>
            <w:vAlign w:val="center"/>
            <w:hideMark/>
          </w:tcPr>
          <w:p w:rsidR="00C02AB5" w:rsidRPr="00192176" w:rsidRDefault="00C02AB5" w:rsidP="000E720F">
            <w:pPr>
              <w:spacing w:before="100" w:beforeAutospacing="1" w:after="100" w:afterAutospacing="1"/>
              <w:jc w:val="center"/>
            </w:pPr>
            <w:r w:rsidRPr="00192176">
              <w:rPr>
                <w:sz w:val="20"/>
                <w:szCs w:val="20"/>
              </w:rPr>
              <w:t>1</w:t>
            </w:r>
          </w:p>
        </w:tc>
      </w:tr>
    </w:tbl>
    <w:p w:rsidR="00C02AB5" w:rsidRDefault="00C02AB5" w:rsidP="00E305DC">
      <w:pPr>
        <w:pStyle w:val="a5"/>
        <w:spacing w:before="0" w:beforeAutospacing="0" w:after="0" w:afterAutospacing="0"/>
        <w:jc w:val="both"/>
        <w:rPr>
          <w:lang w:val="en-US"/>
        </w:rPr>
      </w:pPr>
    </w:p>
    <w:p w:rsidR="00C02AB5" w:rsidRPr="00C02AB5" w:rsidRDefault="00C02AB5" w:rsidP="009D3B4E">
      <w:pPr>
        <w:pStyle w:val="a5"/>
        <w:spacing w:before="0" w:beforeAutospacing="0" w:after="0" w:afterAutospacing="0"/>
        <w:ind w:firstLine="567"/>
        <w:jc w:val="both"/>
      </w:pPr>
      <w:r>
        <w:t>Signed</w:t>
      </w:r>
      <w:r w:rsidRPr="00C02AB5">
        <w:t xml:space="preserve">: ______________ "____" _______________ 20 ___ </w:t>
      </w:r>
      <w:r>
        <w:t>years</w:t>
      </w:r>
    </w:p>
    <w:p w:rsidR="00C02AB5" w:rsidRPr="00F810E6" w:rsidRDefault="00E305DC" w:rsidP="00C02AB5">
      <w:pPr>
        <w:pStyle w:val="a5"/>
        <w:spacing w:before="0" w:beforeAutospacing="0" w:after="0" w:afterAutospacing="0"/>
        <w:jc w:val="both"/>
        <w:rPr>
          <w:lang w:val="en-US"/>
        </w:rPr>
      </w:pPr>
      <w:r w:rsidRPr="00C02AB5">
        <w:rPr>
          <w:lang w:val="en-US"/>
        </w:rPr>
        <w:t>                    </w:t>
      </w:r>
      <w:r w:rsidR="00C02AB5" w:rsidRPr="00F810E6">
        <w:rPr>
          <w:lang w:val="en-US"/>
        </w:rPr>
        <w:t>Thank you for your sincere answers!</w:t>
      </w:r>
    </w:p>
    <w:p w:rsidR="00C02AB5" w:rsidRPr="00F810E6" w:rsidRDefault="00C02AB5" w:rsidP="00C02AB5">
      <w:pPr>
        <w:pStyle w:val="a5"/>
        <w:spacing w:before="0" w:beforeAutospacing="0" w:after="0" w:afterAutospacing="0"/>
        <w:jc w:val="both"/>
        <w:rPr>
          <w:lang w:val="en-US"/>
        </w:rPr>
      </w:pPr>
      <w:r w:rsidRPr="00F810E6">
        <w:rPr>
          <w:lang w:val="en-US"/>
        </w:rPr>
        <w:t>       Your remarks and wishes will be considered by us.</w:t>
      </w:r>
    </w:p>
    <w:p w:rsidR="00C02AB5" w:rsidRPr="00F810E6" w:rsidRDefault="00C02AB5" w:rsidP="00C02AB5">
      <w:pPr>
        <w:pStyle w:val="a5"/>
        <w:spacing w:before="0" w:beforeAutospacing="0" w:after="0" w:afterAutospacing="0"/>
        <w:jc w:val="both"/>
        <w:rPr>
          <w:lang w:val="en-US"/>
        </w:rPr>
      </w:pPr>
      <w:r w:rsidRPr="00F810E6">
        <w:rPr>
          <w:lang w:val="en-US"/>
        </w:rPr>
        <w:t>We want our joint cooperation to continue and become even more effective and fruitful!</w:t>
      </w:r>
    </w:p>
    <w:p w:rsidR="00C02AB5" w:rsidRPr="00F810E6" w:rsidRDefault="00C02AB5" w:rsidP="00C02AB5">
      <w:pPr>
        <w:pStyle w:val="a5"/>
        <w:spacing w:before="0" w:beforeAutospacing="0" w:after="0" w:afterAutospacing="0"/>
        <w:jc w:val="both"/>
        <w:rPr>
          <w:lang w:val="en-US"/>
        </w:rPr>
      </w:pPr>
      <w:r w:rsidRPr="00F810E6">
        <w:rPr>
          <w:lang w:val="en-US"/>
        </w:rPr>
        <w:t>       You can send the completed questionnaire to the accreditation body in the following ways:</w:t>
      </w:r>
    </w:p>
    <w:p w:rsidR="00C02AB5" w:rsidRDefault="00C02AB5" w:rsidP="00C02AB5">
      <w:pPr>
        <w:pStyle w:val="a5"/>
        <w:numPr>
          <w:ilvl w:val="0"/>
          <w:numId w:val="14"/>
        </w:numPr>
        <w:spacing w:before="0" w:beforeAutospacing="0" w:after="0" w:afterAutospacing="0"/>
        <w:jc w:val="both"/>
      </w:pPr>
      <w:r>
        <w:t>by post: _________________________________________________</w:t>
      </w:r>
    </w:p>
    <w:p w:rsidR="00C02AB5" w:rsidRPr="00F810E6" w:rsidRDefault="00C02AB5" w:rsidP="00C02AB5">
      <w:pPr>
        <w:pStyle w:val="a5"/>
        <w:spacing w:before="0" w:beforeAutospacing="0" w:after="0" w:afterAutospacing="0"/>
        <w:ind w:left="195"/>
        <w:jc w:val="both"/>
        <w:rPr>
          <w:lang w:val="en-US"/>
        </w:rPr>
      </w:pPr>
      <w:r w:rsidRPr="00F810E6">
        <w:rPr>
          <w:lang w:val="en-US"/>
        </w:rPr>
        <w:t>2) by e-mail (in the scanned form): e-mail: _______</w:t>
      </w:r>
    </w:p>
    <w:p w:rsidR="00C02AB5" w:rsidRPr="00F810E6" w:rsidRDefault="00C02AB5" w:rsidP="00C02AB5">
      <w:pPr>
        <w:pStyle w:val="a5"/>
        <w:spacing w:before="0" w:beforeAutospacing="0" w:after="0" w:afterAutospacing="0"/>
        <w:ind w:left="195"/>
        <w:jc w:val="both"/>
        <w:rPr>
          <w:lang w:val="en-US"/>
        </w:rPr>
      </w:pPr>
      <w:r w:rsidRPr="00F810E6">
        <w:rPr>
          <w:lang w:val="en-US"/>
        </w:rPr>
        <w:t>3) on purpose to the secretary the receiving body for accreditation or by fax: _____________</w:t>
      </w:r>
      <w:r w:rsidRPr="00F810E6">
        <w:rPr>
          <w:lang w:val="en-US"/>
        </w:rPr>
        <w:br/>
        <w:t>Signed: ______________ "____" _______________ 20 ___ years</w:t>
      </w:r>
    </w:p>
    <w:p w:rsidR="00950481" w:rsidRDefault="00950481" w:rsidP="00950481">
      <w:pPr>
        <w:pStyle w:val="a5"/>
        <w:spacing w:before="0" w:beforeAutospacing="0" w:after="0" w:afterAutospacing="0"/>
        <w:jc w:val="both"/>
        <w:rPr>
          <w:lang w:val="en-US"/>
        </w:rPr>
      </w:pPr>
    </w:p>
    <w:p w:rsidR="00950481" w:rsidRDefault="00950481" w:rsidP="00950481">
      <w:pPr>
        <w:ind w:firstLine="567"/>
        <w:jc w:val="both"/>
        <w:rPr>
          <w:b/>
          <w:bCs/>
          <w:spacing w:val="-3"/>
          <w:w w:val="113"/>
          <w:sz w:val="28"/>
          <w:szCs w:val="28"/>
          <w:lang w:val="en-US"/>
        </w:rPr>
      </w:pPr>
      <w:r w:rsidRPr="00C83911">
        <w:rPr>
          <w:b/>
          <w:bCs/>
          <w:spacing w:val="-3"/>
          <w:w w:val="113"/>
          <w:sz w:val="28"/>
          <w:szCs w:val="28"/>
          <w:lang w:val="en-US"/>
        </w:rPr>
        <w:t>Test questions:</w:t>
      </w:r>
    </w:p>
    <w:p w:rsidR="007915B0" w:rsidRPr="007915B0" w:rsidRDefault="007915B0" w:rsidP="007915B0">
      <w:pPr>
        <w:ind w:firstLine="567"/>
        <w:jc w:val="both"/>
        <w:rPr>
          <w:bCs/>
          <w:spacing w:val="-3"/>
          <w:w w:val="113"/>
          <w:sz w:val="28"/>
          <w:szCs w:val="28"/>
          <w:lang w:val="en-US"/>
        </w:rPr>
      </w:pPr>
      <w:r w:rsidRPr="007915B0">
        <w:rPr>
          <w:bCs/>
          <w:spacing w:val="-3"/>
          <w:w w:val="113"/>
          <w:sz w:val="28"/>
          <w:szCs w:val="28"/>
          <w:lang w:val="en-US"/>
        </w:rPr>
        <w:t>1.When planning a statistical analysis, the provider proficiency testing should carefully consider following:</w:t>
      </w:r>
    </w:p>
    <w:p w:rsidR="007915B0" w:rsidRPr="007915B0" w:rsidRDefault="007915B0" w:rsidP="007915B0">
      <w:pPr>
        <w:ind w:firstLine="567"/>
        <w:jc w:val="both"/>
        <w:rPr>
          <w:bCs/>
          <w:spacing w:val="-3"/>
          <w:w w:val="113"/>
          <w:sz w:val="28"/>
          <w:szCs w:val="28"/>
          <w:lang w:val="en-US"/>
        </w:rPr>
      </w:pPr>
      <w:r w:rsidRPr="007915B0">
        <w:rPr>
          <w:bCs/>
          <w:spacing w:val="-3"/>
          <w:w w:val="113"/>
          <w:sz w:val="28"/>
          <w:szCs w:val="28"/>
          <w:lang w:val="en-US"/>
        </w:rPr>
        <w:t>2.The proficiency testing provider must submit detailed documented instructions to all to the participants. Instructions for participants should include</w:t>
      </w:r>
    </w:p>
    <w:p w:rsidR="00950481" w:rsidRDefault="007915B0" w:rsidP="007915B0">
      <w:pPr>
        <w:ind w:firstLine="567"/>
        <w:jc w:val="both"/>
        <w:rPr>
          <w:sz w:val="28"/>
          <w:szCs w:val="28"/>
          <w:lang w:val="en-US"/>
        </w:rPr>
      </w:pPr>
      <w:r w:rsidRPr="007915B0">
        <w:rPr>
          <w:sz w:val="28"/>
          <w:szCs w:val="28"/>
          <w:lang w:val="en-US"/>
        </w:rPr>
        <w:t>3.Where appropriate for the purposes of the verification scheme qualifications, the proficiency testing provider should provide professional comments regarding work participants, taking into account the following</w:t>
      </w:r>
      <w:r>
        <w:rPr>
          <w:sz w:val="28"/>
          <w:szCs w:val="28"/>
          <w:lang w:val="en-US"/>
        </w:rPr>
        <w:t>.</w:t>
      </w:r>
    </w:p>
    <w:p w:rsidR="007915B0" w:rsidRPr="007915B0" w:rsidRDefault="007915B0" w:rsidP="007915B0">
      <w:pPr>
        <w:ind w:firstLine="567"/>
        <w:jc w:val="both"/>
        <w:rPr>
          <w:sz w:val="28"/>
          <w:szCs w:val="28"/>
          <w:lang w:val="en-US"/>
        </w:rPr>
      </w:pPr>
      <w:r>
        <w:rPr>
          <w:sz w:val="28"/>
          <w:szCs w:val="28"/>
          <w:lang w:val="en-US"/>
        </w:rPr>
        <w:t>4.</w:t>
      </w:r>
      <w:r w:rsidRPr="007915B0">
        <w:rPr>
          <w:sz w:val="28"/>
          <w:szCs w:val="28"/>
          <w:lang w:val="en-US"/>
        </w:rPr>
        <w:t>The following should be included in the reports, unlessis not applicable or if the verification providerqualifications have no good reason not to do so</w:t>
      </w:r>
      <w:r>
        <w:rPr>
          <w:sz w:val="28"/>
          <w:szCs w:val="28"/>
          <w:lang w:val="en-US"/>
        </w:rPr>
        <w:t>:</w:t>
      </w:r>
    </w:p>
    <w:p w:rsidR="00950481" w:rsidRPr="007915B0" w:rsidRDefault="00950481" w:rsidP="00950481">
      <w:pPr>
        <w:ind w:firstLine="567"/>
        <w:jc w:val="both"/>
        <w:rPr>
          <w:sz w:val="28"/>
          <w:szCs w:val="28"/>
          <w:lang w:val="kk-KZ"/>
        </w:rPr>
      </w:pPr>
    </w:p>
    <w:p w:rsidR="00950481" w:rsidRDefault="00950481" w:rsidP="00950481">
      <w:pPr>
        <w:ind w:firstLine="567"/>
        <w:jc w:val="center"/>
        <w:rPr>
          <w:sz w:val="28"/>
          <w:szCs w:val="28"/>
          <w:lang w:val="en-US"/>
        </w:rPr>
      </w:pPr>
    </w:p>
    <w:p w:rsidR="00950481" w:rsidRDefault="00950481" w:rsidP="00950481">
      <w:pPr>
        <w:ind w:right="283"/>
        <w:jc w:val="center"/>
        <w:rPr>
          <w:b/>
          <w:color w:val="000000"/>
          <w:sz w:val="28"/>
          <w:szCs w:val="28"/>
          <w:lang w:val="en-US"/>
        </w:rPr>
      </w:pPr>
      <w:r w:rsidRPr="00C63332">
        <w:rPr>
          <w:b/>
          <w:sz w:val="28"/>
          <w:szCs w:val="28"/>
          <w:lang w:val="en-US"/>
        </w:rPr>
        <w:t xml:space="preserve">Lecture </w:t>
      </w:r>
      <w:r w:rsidR="003618CB">
        <w:rPr>
          <w:b/>
          <w:color w:val="000000"/>
          <w:sz w:val="28"/>
          <w:szCs w:val="28"/>
          <w:lang w:val="en-US"/>
        </w:rPr>
        <w:t>18</w:t>
      </w:r>
    </w:p>
    <w:p w:rsidR="00150747" w:rsidRPr="006141CE" w:rsidRDefault="00150747" w:rsidP="00950481">
      <w:pPr>
        <w:ind w:right="283"/>
        <w:jc w:val="center"/>
        <w:rPr>
          <w:b/>
          <w:color w:val="000000"/>
          <w:sz w:val="28"/>
          <w:szCs w:val="28"/>
          <w:lang w:val="en-US"/>
        </w:rPr>
      </w:pPr>
    </w:p>
    <w:p w:rsidR="00950481" w:rsidRDefault="00950481" w:rsidP="007915B0">
      <w:pPr>
        <w:pStyle w:val="a5"/>
        <w:spacing w:before="0" w:beforeAutospacing="0" w:after="0" w:afterAutospacing="0"/>
        <w:ind w:left="195"/>
        <w:jc w:val="center"/>
        <w:rPr>
          <w:b/>
          <w:sz w:val="28"/>
          <w:szCs w:val="28"/>
          <w:lang w:val="en-US"/>
        </w:rPr>
      </w:pPr>
      <w:r>
        <w:rPr>
          <w:b/>
          <w:sz w:val="28"/>
          <w:szCs w:val="28"/>
          <w:lang w:val="en-US"/>
        </w:rPr>
        <w:t xml:space="preserve">Theme: </w:t>
      </w:r>
      <w:r w:rsidRPr="00F810E6">
        <w:rPr>
          <w:b/>
          <w:sz w:val="28"/>
          <w:szCs w:val="28"/>
          <w:lang w:val="en-US"/>
        </w:rPr>
        <w:t>Decision on accreditation or refusal of accreditation</w:t>
      </w:r>
      <w:r w:rsidR="00150747">
        <w:rPr>
          <w:b/>
          <w:sz w:val="28"/>
          <w:szCs w:val="28"/>
          <w:lang w:val="en-US"/>
        </w:rPr>
        <w:t>.</w:t>
      </w:r>
    </w:p>
    <w:p w:rsidR="00150747" w:rsidRPr="007915B0" w:rsidRDefault="00150747" w:rsidP="007915B0">
      <w:pPr>
        <w:pStyle w:val="a5"/>
        <w:spacing w:before="0" w:beforeAutospacing="0" w:after="0" w:afterAutospacing="0"/>
        <w:ind w:left="195"/>
        <w:jc w:val="center"/>
        <w:rPr>
          <w:lang w:val="en-US"/>
        </w:rPr>
      </w:pPr>
    </w:p>
    <w:p w:rsidR="00950481" w:rsidRDefault="00950481" w:rsidP="00950481">
      <w:pPr>
        <w:tabs>
          <w:tab w:val="left" w:pos="9638"/>
        </w:tabs>
        <w:ind w:right="-1" w:firstLine="425"/>
        <w:jc w:val="both"/>
        <w:rPr>
          <w:b/>
          <w:sz w:val="28"/>
          <w:szCs w:val="28"/>
          <w:lang w:val="en-US"/>
        </w:rPr>
      </w:pPr>
      <w:r w:rsidRPr="00372CBC">
        <w:rPr>
          <w:b/>
          <w:sz w:val="28"/>
          <w:szCs w:val="28"/>
          <w:lang w:val="en-US"/>
        </w:rPr>
        <w:t>Lecture plan:</w:t>
      </w:r>
    </w:p>
    <w:p w:rsidR="00950481" w:rsidRPr="001547EA" w:rsidRDefault="00950481" w:rsidP="00950481">
      <w:pPr>
        <w:pStyle w:val="a5"/>
        <w:spacing w:before="0" w:beforeAutospacing="0" w:after="0" w:afterAutospacing="0"/>
        <w:ind w:left="195" w:firstLine="230"/>
        <w:rPr>
          <w:b/>
          <w:lang w:val="en-US"/>
        </w:rPr>
      </w:pPr>
      <w:r w:rsidRPr="001547EA">
        <w:rPr>
          <w:b/>
          <w:sz w:val="28"/>
          <w:szCs w:val="28"/>
          <w:lang w:val="en-US"/>
        </w:rPr>
        <w:t>1. Decision on accreditation or refusal of accreditation</w:t>
      </w:r>
    </w:p>
    <w:p w:rsidR="00950481" w:rsidRPr="001547EA" w:rsidRDefault="00950481" w:rsidP="007915B0">
      <w:pPr>
        <w:tabs>
          <w:tab w:val="left" w:pos="9638"/>
        </w:tabs>
        <w:ind w:right="-1" w:firstLine="425"/>
        <w:jc w:val="both"/>
        <w:rPr>
          <w:b/>
          <w:sz w:val="28"/>
          <w:szCs w:val="28"/>
          <w:lang w:val="en-US"/>
        </w:rPr>
      </w:pPr>
      <w:r w:rsidRPr="001547EA">
        <w:rPr>
          <w:b/>
          <w:sz w:val="28"/>
          <w:szCs w:val="28"/>
          <w:lang w:val="en-US"/>
        </w:rPr>
        <w:t xml:space="preserve">2. Post-accreditation agreement  </w:t>
      </w:r>
    </w:p>
    <w:p w:rsidR="00BD20C7" w:rsidRPr="00F810E6" w:rsidRDefault="00C02AB5" w:rsidP="00710586">
      <w:pPr>
        <w:ind w:firstLine="567"/>
        <w:jc w:val="both"/>
        <w:rPr>
          <w:sz w:val="28"/>
          <w:szCs w:val="28"/>
          <w:lang w:val="en-US"/>
        </w:rPr>
      </w:pPr>
      <w:r w:rsidRPr="00F810E6">
        <w:rPr>
          <w:sz w:val="28"/>
          <w:szCs w:val="28"/>
          <w:lang w:val="en-US"/>
        </w:rPr>
        <w:t>The decision on accreditation or on refusal of accreditation is made by the accreditation body within thirty working days, calculated from the moment of receipt of the collected materials to the Commission for review of accreditation materials. If a positive decision is taken, a post-accreditation agreement is concluded and within seven working days a document defining the scope of accreditation is approved, an accreditation certificate and one set of approved documents are issued, and a post-accreditation agreement is signed. If the decision is negative, a motivated refusal with a set of documents and termination of the pre-accreditation agre</w:t>
      </w:r>
      <w:r w:rsidR="00B718D4" w:rsidRPr="00F810E6">
        <w:rPr>
          <w:sz w:val="28"/>
          <w:szCs w:val="28"/>
          <w:lang w:val="en-US"/>
        </w:rPr>
        <w:t xml:space="preserve">ement is sent to the applicant. </w:t>
      </w:r>
      <w:r w:rsidRPr="00F810E6">
        <w:rPr>
          <w:sz w:val="28"/>
          <w:szCs w:val="28"/>
          <w:lang w:val="en-US"/>
        </w:rPr>
        <w:t>The form of the accreditation agreement is given below.</w:t>
      </w:r>
    </w:p>
    <w:p w:rsidR="00C02AB5" w:rsidRPr="004F17E3" w:rsidRDefault="00C02AB5" w:rsidP="00710586">
      <w:pPr>
        <w:ind w:firstLine="567"/>
        <w:jc w:val="both"/>
        <w:rPr>
          <w:sz w:val="28"/>
          <w:szCs w:val="28"/>
          <w:lang w:val="en-US"/>
        </w:rPr>
      </w:pPr>
    </w:p>
    <w:p w:rsidR="00C02AB5" w:rsidRPr="00B718D4" w:rsidRDefault="00C02AB5" w:rsidP="00C02AB5">
      <w:pPr>
        <w:widowControl w:val="0"/>
        <w:jc w:val="center"/>
        <w:rPr>
          <w:b/>
          <w:sz w:val="28"/>
          <w:szCs w:val="28"/>
          <w:lang w:val="en-US"/>
        </w:rPr>
      </w:pPr>
      <w:r w:rsidRPr="00F810E6">
        <w:rPr>
          <w:b/>
          <w:sz w:val="28"/>
          <w:szCs w:val="28"/>
          <w:lang w:val="en-US"/>
        </w:rPr>
        <w:t>Post-accreditation agreement N</w:t>
      </w:r>
      <w:r w:rsidRPr="00F810E6">
        <w:rPr>
          <w:b/>
          <w:sz w:val="28"/>
          <w:szCs w:val="28"/>
          <w:vertAlign w:val="superscript"/>
          <w:lang w:val="en-US"/>
        </w:rPr>
        <w:t>o</w:t>
      </w:r>
      <w:r w:rsidRPr="00F810E6">
        <w:rPr>
          <w:b/>
          <w:sz w:val="28"/>
          <w:szCs w:val="28"/>
          <w:lang w:val="en-US"/>
        </w:rPr>
        <w:t xml:space="preserve">. </w:t>
      </w:r>
      <w:r w:rsidRPr="00B718D4">
        <w:rPr>
          <w:b/>
          <w:sz w:val="28"/>
          <w:szCs w:val="28"/>
          <w:lang w:val="en-US"/>
        </w:rPr>
        <w:t>_________</w:t>
      </w:r>
    </w:p>
    <w:p w:rsidR="00632163" w:rsidRPr="00F810E6" w:rsidRDefault="00632163" w:rsidP="00C02AB5">
      <w:pPr>
        <w:widowControl w:val="0"/>
        <w:ind w:firstLine="709"/>
        <w:jc w:val="both"/>
        <w:rPr>
          <w:lang w:val="en-US"/>
        </w:rPr>
      </w:pPr>
    </w:p>
    <w:p w:rsidR="007F245C" w:rsidRPr="00632163" w:rsidRDefault="00C02AB5" w:rsidP="00950481">
      <w:pPr>
        <w:widowControl w:val="0"/>
        <w:jc w:val="both"/>
        <w:rPr>
          <w:color w:val="000000"/>
          <w:lang w:val="en-US"/>
        </w:rPr>
      </w:pPr>
      <w:r w:rsidRPr="00F810E6">
        <w:rPr>
          <w:lang w:val="en-US"/>
        </w:rPr>
        <w:t>Astana</w:t>
      </w:r>
      <w:r w:rsidRPr="00632163">
        <w:rPr>
          <w:lang w:val="en-US"/>
        </w:rPr>
        <w:t xml:space="preserve">                                                                                       «_____» ____________ 20___</w:t>
      </w:r>
    </w:p>
    <w:p w:rsidR="00632163" w:rsidRPr="00F810E6" w:rsidRDefault="00632163" w:rsidP="007F245C">
      <w:pPr>
        <w:pStyle w:val="10"/>
        <w:widowControl w:val="0"/>
        <w:tabs>
          <w:tab w:val="left" w:pos="90"/>
          <w:tab w:val="left" w:pos="142"/>
        </w:tabs>
        <w:ind w:firstLine="709"/>
        <w:jc w:val="both"/>
        <w:rPr>
          <w:b/>
          <w:sz w:val="24"/>
          <w:szCs w:val="24"/>
          <w:lang w:val="en-US"/>
        </w:rPr>
      </w:pPr>
    </w:p>
    <w:p w:rsidR="007F245C" w:rsidRPr="00632163" w:rsidRDefault="00C02AB5" w:rsidP="007F245C">
      <w:pPr>
        <w:pStyle w:val="10"/>
        <w:widowControl w:val="0"/>
        <w:tabs>
          <w:tab w:val="left" w:pos="90"/>
          <w:tab w:val="left" w:pos="142"/>
        </w:tabs>
        <w:ind w:firstLine="709"/>
        <w:jc w:val="both"/>
        <w:rPr>
          <w:sz w:val="24"/>
          <w:szCs w:val="24"/>
          <w:lang w:val="en-US"/>
        </w:rPr>
      </w:pPr>
      <w:r w:rsidRPr="00F810E6">
        <w:rPr>
          <w:b/>
          <w:sz w:val="24"/>
          <w:szCs w:val="24"/>
          <w:lang w:val="en-US"/>
        </w:rPr>
        <w:t>LimitedLiabilityPartnership</w:t>
      </w:r>
      <w:r w:rsidRPr="00632163">
        <w:rPr>
          <w:b/>
          <w:sz w:val="24"/>
          <w:szCs w:val="24"/>
          <w:lang w:val="en-US"/>
        </w:rPr>
        <w:t xml:space="preserve"> "</w:t>
      </w:r>
      <w:r w:rsidRPr="00F810E6">
        <w:rPr>
          <w:b/>
          <w:sz w:val="24"/>
          <w:szCs w:val="24"/>
          <w:lang w:val="en-US"/>
        </w:rPr>
        <w:t>NationalAccreditationCenter</w:t>
      </w:r>
      <w:r w:rsidRPr="00632163">
        <w:rPr>
          <w:b/>
          <w:sz w:val="24"/>
          <w:szCs w:val="24"/>
          <w:lang w:val="en-US"/>
        </w:rPr>
        <w:t>"</w:t>
      </w:r>
      <w:r w:rsidRPr="00F810E6">
        <w:rPr>
          <w:sz w:val="24"/>
          <w:szCs w:val="24"/>
          <w:lang w:val="en-US"/>
        </w:rPr>
        <w:t>defined in accordance with the Resolution of the Government of the Republic of Kazakhstan dated August 27, 2008 No. 773 by the accreditation body, hereinafter referred to as the "Accreditation Body", represented by the General Director, acting on the basis of the Charter, on the one hand,</w:t>
      </w:r>
      <w:r w:rsidR="007F245C" w:rsidRPr="00632163">
        <w:rPr>
          <w:color w:val="000000"/>
          <w:sz w:val="24"/>
          <w:szCs w:val="24"/>
          <w:lang w:val="en-US"/>
        </w:rPr>
        <w:t>____________________________________________</w:t>
      </w:r>
      <w:r w:rsidRPr="00632163">
        <w:rPr>
          <w:color w:val="000000"/>
          <w:sz w:val="24"/>
          <w:szCs w:val="24"/>
          <w:lang w:val="en-US"/>
        </w:rPr>
        <w:t>_____________________________</w:t>
      </w:r>
      <w:r w:rsidR="007F245C" w:rsidRPr="00632163">
        <w:rPr>
          <w:color w:val="000000"/>
          <w:sz w:val="24"/>
          <w:szCs w:val="24"/>
          <w:lang w:val="en-US"/>
        </w:rPr>
        <w:t>__,</w:t>
      </w:r>
    </w:p>
    <w:p w:rsidR="00C02AB5" w:rsidRPr="00F810E6" w:rsidRDefault="00C02AB5" w:rsidP="00C02AB5">
      <w:pPr>
        <w:pStyle w:val="10"/>
        <w:widowControl w:val="0"/>
        <w:tabs>
          <w:tab w:val="left" w:pos="90"/>
          <w:tab w:val="left" w:pos="5102"/>
        </w:tabs>
        <w:jc w:val="center"/>
        <w:rPr>
          <w:rStyle w:val="shorttext"/>
          <w:sz w:val="24"/>
          <w:szCs w:val="24"/>
          <w:lang w:val="en-US"/>
        </w:rPr>
      </w:pPr>
      <w:r w:rsidRPr="00F810E6">
        <w:rPr>
          <w:rStyle w:val="shorttext"/>
          <w:sz w:val="24"/>
          <w:szCs w:val="24"/>
          <w:lang w:val="en-US"/>
        </w:rPr>
        <w:t>(Full name of the organization)</w:t>
      </w:r>
    </w:p>
    <w:p w:rsidR="007F245C" w:rsidRPr="00632163" w:rsidRDefault="00C02AB5" w:rsidP="007F245C">
      <w:pPr>
        <w:pStyle w:val="10"/>
        <w:widowControl w:val="0"/>
        <w:tabs>
          <w:tab w:val="left" w:pos="90"/>
          <w:tab w:val="left" w:pos="5102"/>
        </w:tabs>
        <w:jc w:val="both"/>
        <w:rPr>
          <w:color w:val="000000"/>
          <w:sz w:val="24"/>
          <w:szCs w:val="24"/>
          <w:lang w:val="en-US"/>
        </w:rPr>
      </w:pPr>
      <w:r w:rsidRPr="00F810E6">
        <w:rPr>
          <w:rStyle w:val="shorttext"/>
          <w:sz w:val="24"/>
          <w:szCs w:val="24"/>
          <w:lang w:val="en-US"/>
        </w:rPr>
        <w:t>In the person of</w:t>
      </w:r>
      <w:r w:rsidR="00632163">
        <w:rPr>
          <w:color w:val="000000"/>
          <w:sz w:val="24"/>
          <w:szCs w:val="24"/>
          <w:lang w:val="en-US"/>
        </w:rPr>
        <w:t>__________________________________________________________________,</w:t>
      </w:r>
    </w:p>
    <w:p w:rsidR="007F245C" w:rsidRPr="00632163" w:rsidRDefault="00C02AB5" w:rsidP="00C02AB5">
      <w:pPr>
        <w:pStyle w:val="10"/>
        <w:widowControl w:val="0"/>
        <w:tabs>
          <w:tab w:val="left" w:pos="0"/>
          <w:tab w:val="left" w:pos="90"/>
        </w:tabs>
        <w:jc w:val="center"/>
        <w:rPr>
          <w:color w:val="000000"/>
          <w:sz w:val="24"/>
          <w:szCs w:val="24"/>
          <w:vertAlign w:val="superscript"/>
          <w:lang w:val="en-US"/>
        </w:rPr>
      </w:pPr>
      <w:r w:rsidRPr="00F810E6">
        <w:rPr>
          <w:sz w:val="24"/>
          <w:szCs w:val="24"/>
          <w:lang w:val="en-US"/>
        </w:rPr>
        <w:t>(Position, surname, name, patronymic name of the authorized person)</w:t>
      </w:r>
    </w:p>
    <w:p w:rsidR="00C02AB5" w:rsidRPr="00632163" w:rsidRDefault="00C02AB5" w:rsidP="00C02AB5">
      <w:pPr>
        <w:pStyle w:val="10"/>
        <w:widowControl w:val="0"/>
        <w:tabs>
          <w:tab w:val="left" w:pos="90"/>
          <w:tab w:val="left" w:pos="5102"/>
        </w:tabs>
        <w:rPr>
          <w:color w:val="000000"/>
          <w:sz w:val="24"/>
          <w:szCs w:val="24"/>
          <w:vertAlign w:val="superscript"/>
          <w:lang w:val="en-US"/>
        </w:rPr>
      </w:pPr>
      <w:r w:rsidRPr="00F810E6">
        <w:rPr>
          <w:rStyle w:val="shorttext"/>
          <w:sz w:val="24"/>
          <w:szCs w:val="24"/>
          <w:lang w:val="en-US"/>
        </w:rPr>
        <w:t>Acting on the basis of</w:t>
      </w:r>
      <w:r w:rsidR="007F245C" w:rsidRPr="00632163">
        <w:rPr>
          <w:color w:val="000000"/>
          <w:sz w:val="24"/>
          <w:szCs w:val="24"/>
          <w:lang w:val="en-US"/>
        </w:rPr>
        <w:t>___________________________________________________,</w:t>
      </w:r>
      <w:r w:rsidR="007F245C" w:rsidRPr="00632163">
        <w:rPr>
          <w:color w:val="000000"/>
          <w:sz w:val="24"/>
          <w:szCs w:val="24"/>
          <w:vertAlign w:val="superscript"/>
          <w:lang w:val="en-US"/>
        </w:rPr>
        <w:tab/>
      </w:r>
    </w:p>
    <w:p w:rsidR="00C02AB5" w:rsidRPr="00F810E6" w:rsidRDefault="00C02AB5" w:rsidP="00C02AB5">
      <w:pPr>
        <w:pStyle w:val="10"/>
        <w:widowControl w:val="0"/>
        <w:tabs>
          <w:tab w:val="left" w:pos="90"/>
          <w:tab w:val="left" w:pos="5102"/>
        </w:tabs>
        <w:jc w:val="center"/>
        <w:rPr>
          <w:rStyle w:val="shorttext"/>
          <w:sz w:val="24"/>
          <w:szCs w:val="24"/>
          <w:lang w:val="en-US"/>
        </w:rPr>
      </w:pPr>
      <w:r w:rsidRPr="00F810E6">
        <w:rPr>
          <w:rStyle w:val="shorttext"/>
          <w:sz w:val="24"/>
          <w:szCs w:val="24"/>
          <w:lang w:val="en-US"/>
        </w:rPr>
        <w:t>(Title of the document)</w:t>
      </w:r>
    </w:p>
    <w:p w:rsidR="00C02AB5" w:rsidRPr="00F810E6" w:rsidRDefault="00C02AB5" w:rsidP="00C02AB5">
      <w:pPr>
        <w:pStyle w:val="10"/>
        <w:widowControl w:val="0"/>
        <w:tabs>
          <w:tab w:val="left" w:pos="90"/>
          <w:tab w:val="left" w:pos="5102"/>
        </w:tabs>
        <w:jc w:val="center"/>
        <w:rPr>
          <w:rStyle w:val="shorttext"/>
          <w:sz w:val="28"/>
          <w:szCs w:val="28"/>
          <w:lang w:val="en-US"/>
        </w:rPr>
      </w:pPr>
    </w:p>
    <w:p w:rsidR="00C02AB5" w:rsidRPr="00F810E6" w:rsidRDefault="00C02AB5" w:rsidP="00632163">
      <w:pPr>
        <w:pStyle w:val="10"/>
        <w:widowControl w:val="0"/>
        <w:tabs>
          <w:tab w:val="left" w:pos="0"/>
          <w:tab w:val="left" w:pos="5102"/>
        </w:tabs>
        <w:ind w:firstLine="567"/>
        <w:jc w:val="both"/>
        <w:rPr>
          <w:sz w:val="24"/>
          <w:szCs w:val="24"/>
          <w:lang w:val="en-US"/>
        </w:rPr>
      </w:pPr>
      <w:r w:rsidRPr="00F810E6">
        <w:rPr>
          <w:sz w:val="24"/>
          <w:szCs w:val="24"/>
          <w:lang w:val="en-US"/>
        </w:rPr>
        <w:t>on the other hand, jointly referred to as the "Parties", have concluded this agreement (hereinafter referred to as the "Agreement") in accordance with the Law of the Republic of Kazakhstan dated July 5, 2008 "On accreditation in the field of conformity assessment" (hereinafter - the Law) as follows.</w:t>
      </w:r>
    </w:p>
    <w:p w:rsidR="00632163" w:rsidRPr="00F810E6" w:rsidRDefault="00632163" w:rsidP="00632163">
      <w:pPr>
        <w:pStyle w:val="10"/>
        <w:widowControl w:val="0"/>
        <w:tabs>
          <w:tab w:val="left" w:pos="0"/>
          <w:tab w:val="left" w:pos="5102"/>
        </w:tabs>
        <w:ind w:firstLine="567"/>
        <w:jc w:val="both"/>
        <w:rPr>
          <w:sz w:val="24"/>
          <w:szCs w:val="24"/>
          <w:lang w:val="en-US"/>
        </w:rPr>
      </w:pPr>
    </w:p>
    <w:p w:rsidR="00C02AB5" w:rsidRPr="00F810E6" w:rsidRDefault="00632163" w:rsidP="00632163">
      <w:pPr>
        <w:pStyle w:val="10"/>
        <w:widowControl w:val="0"/>
        <w:tabs>
          <w:tab w:val="left" w:pos="0"/>
          <w:tab w:val="left" w:pos="5102"/>
        </w:tabs>
        <w:jc w:val="center"/>
        <w:rPr>
          <w:b/>
          <w:sz w:val="24"/>
          <w:szCs w:val="24"/>
          <w:lang w:val="en-US"/>
        </w:rPr>
      </w:pPr>
      <w:r w:rsidRPr="00F810E6">
        <w:rPr>
          <w:b/>
          <w:sz w:val="24"/>
          <w:szCs w:val="24"/>
          <w:lang w:val="en-US"/>
        </w:rPr>
        <w:t xml:space="preserve">1. </w:t>
      </w:r>
      <w:r w:rsidR="00C02AB5" w:rsidRPr="00F810E6">
        <w:rPr>
          <w:b/>
          <w:sz w:val="24"/>
          <w:szCs w:val="24"/>
          <w:lang w:val="en-US"/>
        </w:rPr>
        <w:t>The Subject of the Agreement</w:t>
      </w:r>
    </w:p>
    <w:p w:rsidR="00632163" w:rsidRDefault="00C02AB5" w:rsidP="00632163">
      <w:pPr>
        <w:pStyle w:val="10"/>
        <w:widowControl w:val="0"/>
        <w:tabs>
          <w:tab w:val="left" w:pos="0"/>
          <w:tab w:val="left" w:pos="5102"/>
        </w:tabs>
        <w:ind w:firstLine="567"/>
        <w:jc w:val="both"/>
        <w:rPr>
          <w:color w:val="000000"/>
          <w:sz w:val="24"/>
          <w:szCs w:val="24"/>
          <w:lang w:val="en-US"/>
        </w:rPr>
      </w:pPr>
      <w:r w:rsidRPr="00F810E6">
        <w:rPr>
          <w:sz w:val="24"/>
          <w:szCs w:val="24"/>
          <w:lang w:val="en-US"/>
        </w:rPr>
        <w:t>This agreement regulates the relationship between the Accreditation Body and</w:t>
      </w:r>
    </w:p>
    <w:p w:rsidR="007F245C" w:rsidRPr="00632163" w:rsidRDefault="007F245C" w:rsidP="00632163">
      <w:pPr>
        <w:pStyle w:val="10"/>
        <w:widowControl w:val="0"/>
        <w:tabs>
          <w:tab w:val="left" w:pos="0"/>
          <w:tab w:val="left" w:pos="5102"/>
        </w:tabs>
        <w:ind w:firstLine="567"/>
        <w:jc w:val="both"/>
        <w:rPr>
          <w:color w:val="000000"/>
          <w:sz w:val="24"/>
          <w:szCs w:val="24"/>
          <w:lang w:val="en-US"/>
        </w:rPr>
      </w:pPr>
      <w:r w:rsidRPr="00632163">
        <w:rPr>
          <w:color w:val="000000"/>
          <w:sz w:val="24"/>
          <w:szCs w:val="24"/>
          <w:lang w:val="en-US"/>
        </w:rPr>
        <w:t>__________________</w:t>
      </w:r>
      <w:r w:rsidR="00632163">
        <w:rPr>
          <w:color w:val="000000"/>
          <w:sz w:val="24"/>
          <w:szCs w:val="24"/>
          <w:lang w:val="en-US"/>
        </w:rPr>
        <w:t>_________________________________________________________</w:t>
      </w:r>
    </w:p>
    <w:p w:rsidR="00C02AB5" w:rsidRDefault="00C02AB5" w:rsidP="00632163">
      <w:pPr>
        <w:pStyle w:val="10"/>
        <w:widowControl w:val="0"/>
        <w:tabs>
          <w:tab w:val="left" w:pos="0"/>
          <w:tab w:val="left" w:pos="5102"/>
        </w:tabs>
        <w:ind w:firstLine="567"/>
        <w:jc w:val="center"/>
        <w:rPr>
          <w:color w:val="000000"/>
          <w:sz w:val="24"/>
          <w:szCs w:val="24"/>
          <w:lang w:val="en-US"/>
        </w:rPr>
      </w:pPr>
      <w:r w:rsidRPr="00F810E6">
        <w:rPr>
          <w:sz w:val="24"/>
          <w:szCs w:val="24"/>
          <w:lang w:val="en-US"/>
        </w:rPr>
        <w:t>(Full name of an accredited organization (structural unit)</w:t>
      </w:r>
    </w:p>
    <w:p w:rsidR="00C02AB5" w:rsidRPr="00F810E6" w:rsidRDefault="00C02AB5" w:rsidP="00632163">
      <w:pPr>
        <w:pStyle w:val="10"/>
        <w:widowControl w:val="0"/>
        <w:tabs>
          <w:tab w:val="left" w:pos="0"/>
          <w:tab w:val="left" w:pos="5102"/>
        </w:tabs>
        <w:ind w:firstLine="567"/>
        <w:jc w:val="both"/>
        <w:rPr>
          <w:sz w:val="24"/>
          <w:szCs w:val="24"/>
          <w:lang w:val="en-US"/>
        </w:rPr>
      </w:pPr>
      <w:r w:rsidRPr="00F810E6">
        <w:rPr>
          <w:sz w:val="24"/>
          <w:szCs w:val="24"/>
          <w:lang w:val="en-US"/>
        </w:rPr>
        <w:t>(Accreditation entity) in the post accreditation period: update of accreditation materials, renewal of the accreditation certificate, inspection checks, procedure for using the accreditation mark, revocation of the accreditation certificate.</w:t>
      </w:r>
    </w:p>
    <w:p w:rsidR="00C02AB5" w:rsidRPr="00F810E6" w:rsidRDefault="00C02AB5" w:rsidP="00632163">
      <w:pPr>
        <w:pStyle w:val="10"/>
        <w:widowControl w:val="0"/>
        <w:tabs>
          <w:tab w:val="left" w:pos="0"/>
          <w:tab w:val="left" w:pos="5102"/>
        </w:tabs>
        <w:ind w:firstLine="567"/>
        <w:jc w:val="center"/>
        <w:rPr>
          <w:sz w:val="24"/>
          <w:szCs w:val="24"/>
          <w:lang w:val="en-US"/>
        </w:rPr>
      </w:pPr>
    </w:p>
    <w:p w:rsidR="00C02AB5" w:rsidRPr="00F810E6" w:rsidRDefault="00C02AB5" w:rsidP="00760275">
      <w:pPr>
        <w:pStyle w:val="10"/>
        <w:widowControl w:val="0"/>
        <w:tabs>
          <w:tab w:val="center" w:pos="2495"/>
          <w:tab w:val="center" w:pos="7595"/>
        </w:tabs>
        <w:jc w:val="center"/>
        <w:rPr>
          <w:b/>
          <w:sz w:val="24"/>
          <w:szCs w:val="24"/>
          <w:lang w:val="en-US"/>
        </w:rPr>
      </w:pPr>
      <w:r w:rsidRPr="00F810E6">
        <w:rPr>
          <w:b/>
          <w:sz w:val="24"/>
          <w:szCs w:val="24"/>
          <w:lang w:val="en-US"/>
        </w:rPr>
        <w:t>2. Rights and Obligations of the parties</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2.1 Rights and obligations of the subject of accreditation.</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2.1.1 The subject of accreditation has the right:</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1) apply to the accreditation body with a request to expand or reduce the scope of accreditation, to withdraw, to return or to terminate the accreditation certificate;</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 use the accreditation mark;</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3) submit to the Accreditation Body their comments on the work carried out;</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4) appeal to the accreditation body of the actions of its employees;</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5) to appeal against the negative decisions of the accreditation body on the materials of accreditation to the appeal commission;</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6) at any time, unilaterally terminate the Agreement by notifying the Accreditation Body in writing about it twenty days before the date of termination;</w:t>
      </w:r>
    </w:p>
    <w:p w:rsidR="0076027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7) in the event of disputes, apply to the court.</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2.1.2 The subject of accreditation is obliged:</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1) comply with the legislation of the Republic of Kazakhstan, the requirements of regulatory documents and accreditation;</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 carry out work on conformity assessment and refer to the accreditation certificate within the scope of accreditation;</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3) use the accreditation mark in accordance with the Treaty;</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4) notify the Accreditation Body about the termination of activities in the approved area of ​​accreditation or forthcoming liquidation;</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5) eliminate the revealed inconsistencies in the accreditation criteria within the terms established by the Accreditation Body;</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6) to provide to the persons performing the inspection check access to the premises (premises), equipment, information and provide them with other necessary assistance;</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7) at the request of the Accreditation Body, allow the presence of persons identified by it in the conduct of conformity assessment activities;</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8) participate in comparative tests (comparisons of calibration results of measuring instruments), including those carried out by the accreditation body;</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9) in case of termination or revocation of the accreditation certificate, return the accreditation certificate within five working days, calculated from the day of the relevant grounds;</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10) in case of withdrawal, termination, cancellation, suspension or withdrawal of the accreditation certificate, terminate the reference to accreditation;</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11) pay for work in accordance with the Treaty.</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2.1.3 The subject of accreditation enjoys other rights and bear other obligations provided for by the Treaty and the current legislation of the Republic of Kazakhstan.</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2.2 Rights and obligations of the Accreditation Body.</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2.2.1 The accreditation body has the right:</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1) request, within its competence, additional information necessary to confirm, clarify or clarify the information contained in documents submitted by the Accreditation Body;</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 terminate the Agreement in accordance with the legislation of the Republic of Kazakhstan;</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3) in the event of termination of the Agreement, to withhold the amount of actual works performed from the amounts paid by the Entity paid by the Entity.</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2.2.2. The accreditation body is obliged to:</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1) observe the legislation of the Republic of Kazakhstan;</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 within seven working days from the date of concluding the Agreement, approve the document defining the accreditation area of ​​the Accreditation Entity, issue an accreditation certificate and the corresponding set of documents;</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3) upon the application of the subject of accreditation in the absence of grounds for refusal, to re-register the accreditation certificate with the re-confirmation of the document determining the scope of accreditation, to approve the updated accreditation materials;</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4) revoke the certificate of accreditation in case of occurrence of grounds provided for by the Law;</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5) in case of taking a decision on revocation of the accreditation certificate to send to the subject of accreditation a copy of this decision;</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6) in case the subject of accreditation eliminates inconsistencies that served as the basis for revoking the accreditation certificate, return the accreditation certificate as soon as possible to the latter.</w:t>
      </w:r>
      <w:r w:rsidRPr="00F810E6">
        <w:rPr>
          <w:sz w:val="24"/>
          <w:szCs w:val="24"/>
          <w:lang w:val="en-US"/>
        </w:rPr>
        <w:br/>
        <w:t>2.2.3 The accreditation body shall enjoy other rights and bear other obligations stipulated by the Treaty and the current legislation of the Republic of Kazakhstan.</w:t>
      </w:r>
    </w:p>
    <w:p w:rsidR="0076027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2.3 Neither Party shall have the right to transfer its rights and obligations under the Agreement to third parties.</w:t>
      </w:r>
    </w:p>
    <w:p w:rsidR="00C02AB5" w:rsidRPr="00F810E6" w:rsidRDefault="00C02AB5" w:rsidP="00760275">
      <w:pPr>
        <w:pStyle w:val="10"/>
        <w:widowControl w:val="0"/>
        <w:tabs>
          <w:tab w:val="center" w:pos="2495"/>
          <w:tab w:val="center" w:pos="7595"/>
        </w:tabs>
        <w:ind w:firstLine="567"/>
        <w:jc w:val="both"/>
        <w:rPr>
          <w:sz w:val="24"/>
          <w:szCs w:val="24"/>
          <w:lang w:val="en-US"/>
        </w:rPr>
      </w:pPr>
      <w:r w:rsidRPr="00F810E6">
        <w:rPr>
          <w:sz w:val="24"/>
          <w:szCs w:val="24"/>
          <w:lang w:val="en-US"/>
        </w:rPr>
        <w:t>2.4 The Parties undertake to ensure the confidentiality of the Agreement and information received during its execution, except for those subject to accreditation in the register, during the term of the Agreement and for three years after its termination.</w:t>
      </w:r>
    </w:p>
    <w:p w:rsidR="00760275" w:rsidRPr="00F810E6" w:rsidRDefault="00760275" w:rsidP="00C02AB5">
      <w:pPr>
        <w:pStyle w:val="10"/>
        <w:widowControl w:val="0"/>
        <w:tabs>
          <w:tab w:val="center" w:pos="2495"/>
          <w:tab w:val="center" w:pos="7595"/>
        </w:tabs>
        <w:ind w:firstLine="720"/>
        <w:jc w:val="both"/>
        <w:rPr>
          <w:lang w:val="en-US"/>
        </w:rPr>
      </w:pPr>
    </w:p>
    <w:p w:rsidR="000C7A18" w:rsidRDefault="00C02AB5" w:rsidP="00760275">
      <w:pPr>
        <w:pStyle w:val="10"/>
        <w:widowControl w:val="0"/>
        <w:tabs>
          <w:tab w:val="center" w:pos="2495"/>
          <w:tab w:val="center" w:pos="7595"/>
        </w:tabs>
        <w:jc w:val="center"/>
        <w:rPr>
          <w:b/>
          <w:sz w:val="24"/>
          <w:szCs w:val="24"/>
          <w:lang w:val="en-US"/>
        </w:rPr>
      </w:pPr>
      <w:r w:rsidRPr="00F810E6">
        <w:rPr>
          <w:b/>
          <w:sz w:val="24"/>
          <w:szCs w:val="24"/>
          <w:lang w:val="en-US"/>
        </w:rPr>
        <w:t>3. Re-registration of the certificate of accreditation, updating</w:t>
      </w:r>
      <w:r w:rsidRPr="00F810E6">
        <w:rPr>
          <w:b/>
          <w:sz w:val="24"/>
          <w:szCs w:val="24"/>
          <w:lang w:val="en-US"/>
        </w:rPr>
        <w:br/>
        <w:t>materials of accreditation, inspection checks, revocation of accreditation certificate</w:t>
      </w:r>
    </w:p>
    <w:p w:rsidR="007915B0" w:rsidRPr="00F810E6" w:rsidRDefault="007915B0" w:rsidP="00760275">
      <w:pPr>
        <w:pStyle w:val="10"/>
        <w:widowControl w:val="0"/>
        <w:tabs>
          <w:tab w:val="center" w:pos="2495"/>
          <w:tab w:val="center" w:pos="7595"/>
        </w:tabs>
        <w:jc w:val="center"/>
        <w:rPr>
          <w:b/>
          <w:sz w:val="24"/>
          <w:szCs w:val="24"/>
          <w:lang w:val="en-US"/>
        </w:rPr>
      </w:pPr>
    </w:p>
    <w:p w:rsidR="000C7A18"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3.1 Re-registration of the accreditation certificate, updating of the accreditation materials and withdrawal of the accreditation certificate are made on the grounds, in terms and in accordance with the procedure provided for by the Law.</w:t>
      </w:r>
    </w:p>
    <w:p w:rsidR="000C7A18"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3.2 The first inspection shall be carried out no later than 12 (twelve) months from the date of issuance of the accreditation certificate, the subsequent - no later than</w:t>
      </w:r>
    </w:p>
    <w:p w:rsidR="00135CE4"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18 (eighteen) months, calculated from the date of the beginning of the previous non-extraordinary inspection.</w:t>
      </w:r>
    </w:p>
    <w:p w:rsidR="000C7A18"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The exact date of the inspection is agreed by the Parties taking into account the requirements of the first paragraph of this paragraph.</w:t>
      </w:r>
    </w:p>
    <w:p w:rsidR="000C7A18"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3.3. The requirements of clause 3.2 of the Treaty for extraordinary inspections shall not apply.</w:t>
      </w:r>
    </w:p>
    <w:p w:rsidR="000C7A18"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4. Cost of works and procedure of settlements</w:t>
      </w:r>
    </w:p>
    <w:p w:rsidR="000C7A18"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4.1 Re-registration of the accreditation certificate, with the exception of the provisions of clause 4.2 of the Treaty, and updating of the accreditation materials is free of charge.</w:t>
      </w:r>
    </w:p>
    <w:p w:rsidR="000C7A18"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4.2 The cost of renewal of the certificate of accreditation on the grounds provided for by paragraph 4 of Article 22 of the Law shall be determined by the Parties by concluding an additional agreement.</w:t>
      </w:r>
    </w:p>
    <w:p w:rsidR="00B27573"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4.3 The cost of inspections is determined by the Parties by conc</w:t>
      </w:r>
      <w:r w:rsidR="00B27573" w:rsidRPr="00F810E6">
        <w:rPr>
          <w:sz w:val="24"/>
          <w:szCs w:val="24"/>
          <w:lang w:val="en-US"/>
        </w:rPr>
        <w:t>luding an additional agreement.</w:t>
      </w:r>
    </w:p>
    <w:p w:rsidR="000C7A18"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The additional agreement must be signed by the Accreditation Body within 30 calendar days from the date of its submission by the Accreditation Body. In the event that the additional agreement is not signed within the prescribed period, the accreditation body shall have the right to unilaterally cancel the performance of the Agreement by notifying the Accreditation Person about it five days before the expected date of the refusal. In this case, the date of termination of the Contract shall be the day following the fifth day of notification.</w:t>
      </w:r>
    </w:p>
    <w:p w:rsidR="00B27573" w:rsidRPr="00F810E6"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4.4 Payment for an extraordinary inspection is carried out only in case of confirmation of the violations indicated in the application or message based on the results of such a check, while the cost of such inspection is determined at actual costs and is payable in accordance with clause 4.5 of the Treaty.</w:t>
      </w:r>
    </w:p>
    <w:p w:rsidR="00C02AB5" w:rsidRPr="00B27573" w:rsidRDefault="00C02AB5" w:rsidP="00135CE4">
      <w:pPr>
        <w:pStyle w:val="10"/>
        <w:widowControl w:val="0"/>
        <w:tabs>
          <w:tab w:val="center" w:pos="2495"/>
          <w:tab w:val="center" w:pos="7595"/>
        </w:tabs>
        <w:ind w:firstLine="567"/>
        <w:jc w:val="both"/>
        <w:rPr>
          <w:sz w:val="24"/>
          <w:szCs w:val="24"/>
          <w:lang w:val="en-US"/>
        </w:rPr>
      </w:pPr>
      <w:r w:rsidRPr="00F810E6">
        <w:rPr>
          <w:sz w:val="24"/>
          <w:szCs w:val="24"/>
          <w:lang w:val="en-US"/>
        </w:rPr>
        <w:t>4.5 Payment for work is carried out within five banking days from the date of invoicing for payment.</w:t>
      </w:r>
    </w:p>
    <w:p w:rsidR="000C7A18" w:rsidRPr="00B27573" w:rsidRDefault="000C7A18" w:rsidP="007F245C">
      <w:pPr>
        <w:pStyle w:val="10"/>
        <w:widowControl w:val="0"/>
        <w:tabs>
          <w:tab w:val="center" w:pos="2495"/>
          <w:tab w:val="center" w:pos="7595"/>
        </w:tabs>
        <w:jc w:val="center"/>
        <w:rPr>
          <w:b/>
          <w:sz w:val="24"/>
          <w:szCs w:val="24"/>
          <w:lang w:val="en-US"/>
        </w:rPr>
      </w:pPr>
    </w:p>
    <w:p w:rsidR="000C7A18" w:rsidRPr="00F810E6" w:rsidRDefault="000C7A18" w:rsidP="000C7A18">
      <w:pPr>
        <w:pStyle w:val="10"/>
        <w:widowControl w:val="0"/>
        <w:tabs>
          <w:tab w:val="center" w:pos="2495"/>
          <w:tab w:val="center" w:pos="7595"/>
        </w:tabs>
        <w:ind w:firstLine="33"/>
        <w:jc w:val="center"/>
        <w:rPr>
          <w:b/>
          <w:sz w:val="24"/>
          <w:szCs w:val="24"/>
          <w:lang w:val="en-US"/>
        </w:rPr>
      </w:pPr>
      <w:r w:rsidRPr="00F810E6">
        <w:rPr>
          <w:b/>
          <w:sz w:val="24"/>
          <w:szCs w:val="24"/>
          <w:lang w:val="en-US"/>
        </w:rPr>
        <w:t>5. Comparative tests</w:t>
      </w:r>
    </w:p>
    <w:p w:rsidR="000C7A18" w:rsidRDefault="000C7A18" w:rsidP="00B27573">
      <w:pPr>
        <w:pStyle w:val="10"/>
        <w:widowControl w:val="0"/>
        <w:tabs>
          <w:tab w:val="center" w:pos="0"/>
          <w:tab w:val="center" w:pos="7595"/>
        </w:tabs>
        <w:ind w:firstLine="567"/>
        <w:jc w:val="center"/>
        <w:rPr>
          <w:b/>
          <w:sz w:val="24"/>
          <w:szCs w:val="24"/>
          <w:lang w:val="en-US"/>
        </w:rPr>
      </w:pPr>
      <w:r w:rsidRPr="00F810E6">
        <w:rPr>
          <w:b/>
          <w:sz w:val="24"/>
          <w:szCs w:val="24"/>
          <w:lang w:val="en-US"/>
        </w:rPr>
        <w:t>(comparison of results of verification (calibration) of measuring instruments)</w:t>
      </w:r>
    </w:p>
    <w:p w:rsidR="007915B0" w:rsidRPr="00F810E6" w:rsidRDefault="007915B0" w:rsidP="00B27573">
      <w:pPr>
        <w:pStyle w:val="10"/>
        <w:widowControl w:val="0"/>
        <w:tabs>
          <w:tab w:val="center" w:pos="0"/>
          <w:tab w:val="center" w:pos="7595"/>
        </w:tabs>
        <w:ind w:firstLine="567"/>
        <w:jc w:val="center"/>
        <w:rPr>
          <w:b/>
          <w:sz w:val="24"/>
          <w:szCs w:val="24"/>
          <w:lang w:val="en-US"/>
        </w:rPr>
      </w:pPr>
    </w:p>
    <w:p w:rsidR="000C7A18"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5.1. The accreditation body for the purpose of checking the competence of the Accreditation subjects can organize comparative tests (comparison of the results of verification (calibration) of measuring instruments).</w:t>
      </w:r>
    </w:p>
    <w:p w:rsidR="00B27573"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5.2 All possible costs associated with participation in comparative tests (comparisons of the results of verification (calibration) of measuring instruments) are carried b</w:t>
      </w:r>
      <w:r w:rsidR="00B27573" w:rsidRPr="00F810E6">
        <w:rPr>
          <w:sz w:val="24"/>
          <w:szCs w:val="24"/>
          <w:lang w:val="en-US"/>
        </w:rPr>
        <w:t>y the subject of accreditation.</w:t>
      </w:r>
    </w:p>
    <w:p w:rsidR="000C7A18"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The accreditation body can cover the payment of these expenses.</w:t>
      </w:r>
    </w:p>
    <w:p w:rsidR="00B27573" w:rsidRPr="00F810E6" w:rsidRDefault="00B27573" w:rsidP="00B27573">
      <w:pPr>
        <w:pStyle w:val="10"/>
        <w:widowControl w:val="0"/>
        <w:tabs>
          <w:tab w:val="center" w:pos="0"/>
          <w:tab w:val="center" w:pos="7595"/>
        </w:tabs>
        <w:ind w:firstLine="567"/>
        <w:jc w:val="both"/>
        <w:rPr>
          <w:sz w:val="24"/>
          <w:szCs w:val="24"/>
          <w:lang w:val="en-US"/>
        </w:rPr>
      </w:pPr>
    </w:p>
    <w:p w:rsidR="000C7A18" w:rsidRDefault="000C7A18" w:rsidP="00B27573">
      <w:pPr>
        <w:pStyle w:val="10"/>
        <w:widowControl w:val="0"/>
        <w:tabs>
          <w:tab w:val="center" w:pos="0"/>
          <w:tab w:val="center" w:pos="7595"/>
        </w:tabs>
        <w:jc w:val="center"/>
        <w:rPr>
          <w:b/>
          <w:sz w:val="24"/>
          <w:szCs w:val="24"/>
          <w:lang w:val="en-US"/>
        </w:rPr>
      </w:pPr>
      <w:r w:rsidRPr="00F810E6">
        <w:rPr>
          <w:b/>
          <w:sz w:val="24"/>
          <w:szCs w:val="24"/>
          <w:lang w:val="en-US"/>
        </w:rPr>
        <w:t>6. The procedure for using the accreditation mark</w:t>
      </w:r>
    </w:p>
    <w:p w:rsidR="007915B0" w:rsidRPr="00F810E6" w:rsidRDefault="007915B0" w:rsidP="00B27573">
      <w:pPr>
        <w:pStyle w:val="10"/>
        <w:widowControl w:val="0"/>
        <w:tabs>
          <w:tab w:val="center" w:pos="0"/>
          <w:tab w:val="center" w:pos="7595"/>
        </w:tabs>
        <w:jc w:val="center"/>
        <w:rPr>
          <w:b/>
          <w:sz w:val="24"/>
          <w:szCs w:val="24"/>
          <w:lang w:val="en-US"/>
        </w:rPr>
      </w:pPr>
    </w:p>
    <w:p w:rsidR="000C7A18"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6.1 The accreditation mark consists of the logo of the accreditation body and the number of the accreditation certificate of the subject of accreditation. The use of the accreditation body logo by the subject of accreditation is not allowed.</w:t>
      </w:r>
    </w:p>
    <w:p w:rsidR="000C7A18"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6.2 The accreditation mark can be used on protocols, certificates of the Accreditation Entity and other documents issued by the results of the conformity assessment activity, only within the scope of accreditation and during the validity period of the accreditation certificate.</w:t>
      </w:r>
    </w:p>
    <w:p w:rsidR="000C7A18"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In cases where the specified documents of the Accreditation Entity on which the accreditation mark is used contain the results of the conformity assessment activity of the accreditation that is not part of the area, then these documents should contain a reservation on the scope of the accreditation mark.</w:t>
      </w:r>
    </w:p>
    <w:p w:rsidR="000C7A18"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6.3 The accreditation mark can also be used on letterheads, a website, advertising of the Accreditation Entity during the validity period of the accreditation certificate.</w:t>
      </w:r>
    </w:p>
    <w:p w:rsidR="000C7A18"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6.4 It is not allowed to use the accreditation mark during the recall period, suspension of the accreditation certificate, or in the event of the termination of this Agreement.</w:t>
      </w:r>
    </w:p>
    <w:p w:rsidR="000C7A18"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6.5 The accreditation mark used by the Accreditation Body must comply with the technical characteristics of the accreditation mark.</w:t>
      </w:r>
    </w:p>
    <w:p w:rsidR="00B27573" w:rsidRPr="00F810E6" w:rsidRDefault="00B27573" w:rsidP="00B27573">
      <w:pPr>
        <w:pStyle w:val="10"/>
        <w:widowControl w:val="0"/>
        <w:tabs>
          <w:tab w:val="center" w:pos="0"/>
          <w:tab w:val="center" w:pos="7595"/>
        </w:tabs>
        <w:ind w:firstLine="567"/>
        <w:jc w:val="both"/>
        <w:rPr>
          <w:sz w:val="24"/>
          <w:szCs w:val="24"/>
          <w:lang w:val="en-US"/>
        </w:rPr>
      </w:pPr>
    </w:p>
    <w:p w:rsidR="000C7A18" w:rsidRDefault="000C7A18" w:rsidP="00B27573">
      <w:pPr>
        <w:pStyle w:val="10"/>
        <w:widowControl w:val="0"/>
        <w:tabs>
          <w:tab w:val="center" w:pos="0"/>
          <w:tab w:val="center" w:pos="7595"/>
        </w:tabs>
        <w:jc w:val="center"/>
        <w:rPr>
          <w:b/>
          <w:sz w:val="24"/>
          <w:szCs w:val="24"/>
          <w:lang w:val="en-US"/>
        </w:rPr>
      </w:pPr>
      <w:r w:rsidRPr="00F810E6">
        <w:rPr>
          <w:b/>
          <w:sz w:val="24"/>
          <w:szCs w:val="24"/>
          <w:lang w:val="en-US"/>
        </w:rPr>
        <w:t>7. Responsibility of the parties</w:t>
      </w:r>
    </w:p>
    <w:p w:rsidR="007915B0" w:rsidRPr="00F810E6" w:rsidRDefault="007915B0" w:rsidP="00B27573">
      <w:pPr>
        <w:pStyle w:val="10"/>
        <w:widowControl w:val="0"/>
        <w:tabs>
          <w:tab w:val="center" w:pos="0"/>
          <w:tab w:val="center" w:pos="7595"/>
        </w:tabs>
        <w:jc w:val="center"/>
        <w:rPr>
          <w:b/>
          <w:sz w:val="24"/>
          <w:szCs w:val="24"/>
          <w:lang w:val="en-US"/>
        </w:rPr>
      </w:pPr>
    </w:p>
    <w:p w:rsidR="00B27573"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7.1. For late payment, the Accreditation Body pays a fine to the accreditation body in the amount of 0.1 (zero point one) percent of the amount due for each working day of delay, but not more than 25 (twenty five) percent.</w:t>
      </w:r>
    </w:p>
    <w:p w:rsidR="000C7A18"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7.2 For violation of the deadlines for performance of works, the accreditation body pays penalty to the accreditation subject in the amount of 0.1 (zero point one) percent of the cost of work performed for each working day of delay, but not more than 25 (twenty five) percent.</w:t>
      </w:r>
    </w:p>
    <w:p w:rsidR="000C7A18" w:rsidRPr="00F810E6" w:rsidRDefault="000C7A18" w:rsidP="00B27573">
      <w:pPr>
        <w:pStyle w:val="10"/>
        <w:widowControl w:val="0"/>
        <w:tabs>
          <w:tab w:val="center" w:pos="0"/>
          <w:tab w:val="center" w:pos="7595"/>
        </w:tabs>
        <w:ind w:firstLine="567"/>
        <w:jc w:val="both"/>
        <w:rPr>
          <w:sz w:val="24"/>
          <w:szCs w:val="24"/>
          <w:lang w:val="en-US"/>
        </w:rPr>
      </w:pPr>
      <w:r w:rsidRPr="00F810E6">
        <w:rPr>
          <w:sz w:val="24"/>
          <w:szCs w:val="24"/>
          <w:lang w:val="en-US"/>
        </w:rPr>
        <w:t>7.3 Payment of a fine shall not relieve the Parties from the performance of their obligations under the Agreement.</w:t>
      </w:r>
    </w:p>
    <w:p w:rsidR="000C7A18" w:rsidRPr="00F810E6" w:rsidRDefault="000C7A18" w:rsidP="007F245C">
      <w:pPr>
        <w:pStyle w:val="10"/>
        <w:widowControl w:val="0"/>
        <w:tabs>
          <w:tab w:val="center" w:pos="2495"/>
          <w:tab w:val="center" w:pos="7595"/>
        </w:tabs>
        <w:ind w:firstLine="33"/>
        <w:jc w:val="center"/>
        <w:rPr>
          <w:lang w:val="en-US"/>
        </w:rPr>
      </w:pPr>
    </w:p>
    <w:p w:rsidR="000C7A18" w:rsidRPr="00F810E6" w:rsidRDefault="000C7A18" w:rsidP="000C7A18">
      <w:pPr>
        <w:pStyle w:val="10"/>
        <w:widowControl w:val="0"/>
        <w:tabs>
          <w:tab w:val="center" w:pos="2495"/>
          <w:tab w:val="center" w:pos="7595"/>
        </w:tabs>
        <w:jc w:val="center"/>
        <w:rPr>
          <w:b/>
          <w:sz w:val="24"/>
          <w:szCs w:val="24"/>
          <w:lang w:val="en-US"/>
        </w:rPr>
      </w:pPr>
      <w:r w:rsidRPr="00F810E6">
        <w:rPr>
          <w:b/>
          <w:sz w:val="24"/>
          <w:szCs w:val="24"/>
          <w:lang w:val="en-US"/>
        </w:rPr>
        <w:t>8. Circumstances of force majeure (force majeure)</w:t>
      </w:r>
    </w:p>
    <w:p w:rsidR="000C7A18" w:rsidRPr="00F810E6" w:rsidRDefault="000C7A18" w:rsidP="000C7A18">
      <w:pPr>
        <w:pStyle w:val="10"/>
        <w:widowControl w:val="0"/>
        <w:tabs>
          <w:tab w:val="center" w:pos="2495"/>
          <w:tab w:val="center" w:pos="7595"/>
        </w:tabs>
        <w:ind w:firstLine="709"/>
        <w:jc w:val="both"/>
        <w:rPr>
          <w:sz w:val="24"/>
          <w:szCs w:val="24"/>
          <w:lang w:val="en-US"/>
        </w:rPr>
      </w:pPr>
      <w:r w:rsidRPr="00F810E6">
        <w:rPr>
          <w:sz w:val="24"/>
          <w:szCs w:val="24"/>
          <w:lang w:val="en-US"/>
        </w:rPr>
        <w:t>8.1 The parties are exempt from liability for partial or complete non-fulfillment of their obligations under the Contract if it was a consequence of force majeure circumstances (flood, earthquake, publication by government agencies of regulatory legal acts prohibiting or in any way interfering with the performance of work), provided that these circumstances made it impossible for any of the Parties to fulfill their obligations under the Treaty.</w:t>
      </w:r>
    </w:p>
    <w:p w:rsidR="000C7A18" w:rsidRPr="00F810E6" w:rsidRDefault="000C7A18" w:rsidP="000C7A18">
      <w:pPr>
        <w:pStyle w:val="10"/>
        <w:widowControl w:val="0"/>
        <w:tabs>
          <w:tab w:val="center" w:pos="2495"/>
          <w:tab w:val="center" w:pos="7595"/>
        </w:tabs>
        <w:ind w:firstLine="709"/>
        <w:jc w:val="both"/>
        <w:rPr>
          <w:sz w:val="24"/>
          <w:szCs w:val="24"/>
          <w:lang w:val="en-US"/>
        </w:rPr>
      </w:pPr>
      <w:r w:rsidRPr="00F810E6">
        <w:rPr>
          <w:sz w:val="24"/>
          <w:szCs w:val="24"/>
          <w:lang w:val="en-US"/>
        </w:rPr>
        <w:t>8.2 The term of performance of obligations under the Contract is postponed in proportion to the time during which the circumstances of force majeure acted, as well as the consequences caused by these circumstances.</w:t>
      </w:r>
    </w:p>
    <w:p w:rsidR="000C7A18" w:rsidRPr="00F810E6" w:rsidRDefault="000C7A18" w:rsidP="000C7A18">
      <w:pPr>
        <w:pStyle w:val="10"/>
        <w:widowControl w:val="0"/>
        <w:tabs>
          <w:tab w:val="center" w:pos="2495"/>
          <w:tab w:val="center" w:pos="7595"/>
        </w:tabs>
        <w:ind w:firstLine="709"/>
        <w:jc w:val="both"/>
        <w:rPr>
          <w:sz w:val="24"/>
          <w:szCs w:val="24"/>
          <w:lang w:val="en-US"/>
        </w:rPr>
      </w:pPr>
      <w:r w:rsidRPr="00F810E6">
        <w:rPr>
          <w:sz w:val="24"/>
          <w:szCs w:val="24"/>
          <w:lang w:val="en-US"/>
        </w:rPr>
        <w:t>8.3 Any Party, in the event of force majeure circumstances, is obliged within five calendar days from the date of their occurrence to inform the other Party in writing about the occurrence of these circumstances.</w:t>
      </w:r>
      <w:r w:rsidRPr="00F810E6">
        <w:rPr>
          <w:sz w:val="24"/>
          <w:szCs w:val="24"/>
          <w:lang w:val="en-US"/>
        </w:rPr>
        <w:br/>
        <w:t>Documents confirming the fact of force majeure circumstances are the relevant documents (certificates, certificates, etc.) issued by the authorized state bodies or organizations of the Republic of Kazakhstan, where the circumstances of force majeure took place.</w:t>
      </w:r>
    </w:p>
    <w:p w:rsidR="000C7A18" w:rsidRPr="00F810E6" w:rsidRDefault="000C7A18" w:rsidP="000C7A18">
      <w:pPr>
        <w:pStyle w:val="10"/>
        <w:widowControl w:val="0"/>
        <w:tabs>
          <w:tab w:val="center" w:pos="2495"/>
          <w:tab w:val="center" w:pos="7595"/>
        </w:tabs>
        <w:ind w:firstLine="709"/>
        <w:jc w:val="both"/>
        <w:rPr>
          <w:sz w:val="24"/>
          <w:szCs w:val="24"/>
          <w:lang w:val="en-US"/>
        </w:rPr>
      </w:pPr>
      <w:r w:rsidRPr="00F810E6">
        <w:rPr>
          <w:sz w:val="24"/>
          <w:szCs w:val="24"/>
          <w:lang w:val="en-US"/>
        </w:rPr>
        <w:t>8.4 If the circumstances of force majeure last for more than three months and there is no possibility to make a mandatory statement on the date of their termination, then each Party has the right to terminate the Agreement and in this case the accreditation body is obliged to return the accrued amount to the accreditation subject to the cost of the actual work performed.</w:t>
      </w:r>
    </w:p>
    <w:p w:rsidR="000C7A18" w:rsidRPr="00F810E6" w:rsidRDefault="000C7A18" w:rsidP="000C7A18">
      <w:pPr>
        <w:pStyle w:val="10"/>
        <w:widowControl w:val="0"/>
        <w:tabs>
          <w:tab w:val="center" w:pos="2495"/>
          <w:tab w:val="center" w:pos="7595"/>
        </w:tabs>
        <w:ind w:firstLine="709"/>
        <w:jc w:val="both"/>
        <w:rPr>
          <w:sz w:val="24"/>
          <w:szCs w:val="24"/>
          <w:lang w:val="en-US"/>
        </w:rPr>
      </w:pPr>
      <w:r w:rsidRPr="00F810E6">
        <w:rPr>
          <w:sz w:val="24"/>
          <w:szCs w:val="24"/>
          <w:lang w:val="en-US"/>
        </w:rPr>
        <w:t>8.5 Non-notification or untimely notification deprives the Party of the right to refer to any of the above circumstances as a ground exempting from liability for failure to perform the obligation under the Agreement.</w:t>
      </w:r>
    </w:p>
    <w:p w:rsidR="004E4AA7" w:rsidRPr="00F810E6" w:rsidRDefault="004E4AA7" w:rsidP="000C7A18">
      <w:pPr>
        <w:pStyle w:val="10"/>
        <w:widowControl w:val="0"/>
        <w:tabs>
          <w:tab w:val="center" w:pos="2495"/>
          <w:tab w:val="center" w:pos="7595"/>
        </w:tabs>
        <w:ind w:firstLine="709"/>
        <w:jc w:val="both"/>
        <w:rPr>
          <w:sz w:val="24"/>
          <w:szCs w:val="24"/>
          <w:lang w:val="en-US"/>
        </w:rPr>
      </w:pPr>
    </w:p>
    <w:p w:rsidR="007915B0" w:rsidRDefault="000C7A18" w:rsidP="007915B0">
      <w:pPr>
        <w:pStyle w:val="10"/>
        <w:widowControl w:val="0"/>
        <w:tabs>
          <w:tab w:val="center" w:pos="2495"/>
          <w:tab w:val="center" w:pos="7595"/>
        </w:tabs>
        <w:jc w:val="center"/>
        <w:rPr>
          <w:b/>
          <w:sz w:val="24"/>
          <w:szCs w:val="24"/>
          <w:lang w:val="en-US"/>
        </w:rPr>
      </w:pPr>
      <w:r w:rsidRPr="00F810E6">
        <w:rPr>
          <w:b/>
          <w:sz w:val="24"/>
          <w:szCs w:val="24"/>
          <w:lang w:val="en-US"/>
        </w:rPr>
        <w:t>9. Other conditions</w:t>
      </w:r>
    </w:p>
    <w:p w:rsidR="007915B0" w:rsidRDefault="007915B0" w:rsidP="007915B0">
      <w:pPr>
        <w:pStyle w:val="10"/>
        <w:widowControl w:val="0"/>
        <w:tabs>
          <w:tab w:val="center" w:pos="2495"/>
          <w:tab w:val="center" w:pos="7595"/>
        </w:tabs>
        <w:jc w:val="center"/>
        <w:rPr>
          <w:b/>
          <w:sz w:val="24"/>
          <w:szCs w:val="24"/>
          <w:lang w:val="en-US"/>
        </w:rPr>
      </w:pPr>
    </w:p>
    <w:p w:rsidR="000C7A18" w:rsidRPr="00F810E6" w:rsidRDefault="007915B0" w:rsidP="007915B0">
      <w:pPr>
        <w:pStyle w:val="10"/>
        <w:widowControl w:val="0"/>
        <w:tabs>
          <w:tab w:val="center" w:pos="2495"/>
          <w:tab w:val="center" w:pos="7595"/>
        </w:tabs>
        <w:jc w:val="both"/>
        <w:rPr>
          <w:sz w:val="24"/>
          <w:szCs w:val="24"/>
          <w:lang w:val="en-US"/>
        </w:rPr>
      </w:pPr>
      <w:r>
        <w:rPr>
          <w:sz w:val="24"/>
          <w:szCs w:val="24"/>
          <w:lang w:val="en-US"/>
        </w:rPr>
        <w:tab/>
      </w:r>
      <w:r w:rsidR="000C7A18" w:rsidRPr="00F810E6">
        <w:rPr>
          <w:sz w:val="24"/>
          <w:szCs w:val="24"/>
          <w:lang w:val="en-US"/>
        </w:rPr>
        <w:t>9.1 A contract is considered concluded from the date of its signing by the Parties, if the Contract is subject toregistration - from the date of such registration.</w:t>
      </w:r>
    </w:p>
    <w:p w:rsidR="000C7A18" w:rsidRPr="00F810E6" w:rsidRDefault="000C7A18" w:rsidP="007915B0">
      <w:pPr>
        <w:pStyle w:val="10"/>
        <w:widowControl w:val="0"/>
        <w:tabs>
          <w:tab w:val="center" w:pos="2495"/>
          <w:tab w:val="center" w:pos="7595"/>
        </w:tabs>
        <w:ind w:firstLine="709"/>
        <w:jc w:val="both"/>
        <w:rPr>
          <w:sz w:val="24"/>
          <w:szCs w:val="24"/>
          <w:lang w:val="en-US"/>
        </w:rPr>
      </w:pPr>
      <w:r w:rsidRPr="00F810E6">
        <w:rPr>
          <w:sz w:val="24"/>
          <w:szCs w:val="24"/>
          <w:lang w:val="en-US"/>
        </w:rPr>
        <w:t>9.2 The contract is terminated in the cases provided for by paragraph 4 of Article 20 of the Law.</w:t>
      </w:r>
    </w:p>
    <w:p w:rsidR="000C7A18" w:rsidRPr="00F810E6" w:rsidRDefault="000C7A18" w:rsidP="007915B0">
      <w:pPr>
        <w:pStyle w:val="10"/>
        <w:widowControl w:val="0"/>
        <w:tabs>
          <w:tab w:val="center" w:pos="2495"/>
          <w:tab w:val="center" w:pos="7595"/>
        </w:tabs>
        <w:ind w:firstLine="709"/>
        <w:jc w:val="both"/>
        <w:rPr>
          <w:sz w:val="24"/>
          <w:szCs w:val="24"/>
          <w:lang w:val="en-US"/>
        </w:rPr>
      </w:pPr>
      <w:r w:rsidRPr="00F810E6">
        <w:rPr>
          <w:sz w:val="24"/>
          <w:szCs w:val="24"/>
          <w:lang w:val="en-US"/>
        </w:rPr>
        <w:t>9.3 The Agreement is made in two copies, each in the state and Russian languages, one copy for each of the Parties.</w:t>
      </w:r>
    </w:p>
    <w:p w:rsidR="000C7A18" w:rsidRPr="00F810E6" w:rsidRDefault="000C7A18" w:rsidP="007915B0">
      <w:pPr>
        <w:pStyle w:val="10"/>
        <w:widowControl w:val="0"/>
        <w:tabs>
          <w:tab w:val="center" w:pos="2495"/>
          <w:tab w:val="center" w:pos="7595"/>
        </w:tabs>
        <w:ind w:firstLine="709"/>
        <w:jc w:val="both"/>
        <w:rPr>
          <w:sz w:val="24"/>
          <w:szCs w:val="24"/>
          <w:lang w:val="en-US"/>
        </w:rPr>
      </w:pPr>
      <w:r w:rsidRPr="00F810E6">
        <w:rPr>
          <w:sz w:val="24"/>
          <w:szCs w:val="24"/>
          <w:lang w:val="en-US"/>
        </w:rPr>
        <w:t>9.4 In case of disagreements that may arise in the process of implementing the Treaty, the Parties undertake to resolve them through negotiations.</w:t>
      </w:r>
    </w:p>
    <w:p w:rsidR="000C7A18" w:rsidRPr="00F810E6" w:rsidRDefault="000C7A18" w:rsidP="007915B0">
      <w:pPr>
        <w:pStyle w:val="10"/>
        <w:widowControl w:val="0"/>
        <w:tabs>
          <w:tab w:val="center" w:pos="2495"/>
          <w:tab w:val="center" w:pos="7595"/>
        </w:tabs>
        <w:ind w:firstLine="709"/>
        <w:jc w:val="both"/>
        <w:rPr>
          <w:sz w:val="24"/>
          <w:szCs w:val="24"/>
          <w:lang w:val="en-US"/>
        </w:rPr>
      </w:pPr>
      <w:r w:rsidRPr="00F810E6">
        <w:rPr>
          <w:sz w:val="24"/>
          <w:szCs w:val="24"/>
          <w:lang w:val="en-US"/>
        </w:rPr>
        <w:t>In the event of non-settlement of a dispute, it may be referred to the judicial authorities at the location of the Accreditation Body.</w:t>
      </w:r>
    </w:p>
    <w:p w:rsidR="000C7A18" w:rsidRPr="00F810E6" w:rsidRDefault="000C7A18" w:rsidP="007915B0">
      <w:pPr>
        <w:pStyle w:val="10"/>
        <w:widowControl w:val="0"/>
        <w:tabs>
          <w:tab w:val="center" w:pos="2495"/>
          <w:tab w:val="center" w:pos="7595"/>
        </w:tabs>
        <w:ind w:firstLine="709"/>
        <w:jc w:val="both"/>
        <w:rPr>
          <w:sz w:val="24"/>
          <w:szCs w:val="24"/>
          <w:lang w:val="en-US"/>
        </w:rPr>
      </w:pPr>
      <w:r w:rsidRPr="00F810E6">
        <w:rPr>
          <w:sz w:val="24"/>
          <w:szCs w:val="24"/>
          <w:lang w:val="en-US"/>
        </w:rPr>
        <w:t>9.5 Facsimile copies of the Agreement, amendments and additions to the Agreement shall have legal force. The party sending by fax any of the abovementioned documents is obliged to forward the original of the relevant document to the other Party within the next ten calendar days.</w:t>
      </w:r>
    </w:p>
    <w:p w:rsidR="000C7A18" w:rsidRPr="00F810E6" w:rsidRDefault="000C7A18" w:rsidP="007915B0">
      <w:pPr>
        <w:pStyle w:val="10"/>
        <w:widowControl w:val="0"/>
        <w:tabs>
          <w:tab w:val="center" w:pos="2495"/>
          <w:tab w:val="center" w:pos="7595"/>
        </w:tabs>
        <w:ind w:firstLine="709"/>
        <w:jc w:val="both"/>
        <w:rPr>
          <w:sz w:val="24"/>
          <w:szCs w:val="24"/>
          <w:lang w:val="en-US"/>
        </w:rPr>
      </w:pPr>
      <w:r w:rsidRPr="00F810E6">
        <w:rPr>
          <w:sz w:val="24"/>
          <w:szCs w:val="24"/>
          <w:lang w:val="en-US"/>
        </w:rPr>
        <w:t>9.6 All changes and additions to the Agreement are valid only on condition that they are made in writing, signed by the Parties.</w:t>
      </w:r>
    </w:p>
    <w:p w:rsidR="007F245C" w:rsidRPr="00F810E6" w:rsidRDefault="000C7A18" w:rsidP="007915B0">
      <w:pPr>
        <w:pStyle w:val="10"/>
        <w:widowControl w:val="0"/>
        <w:tabs>
          <w:tab w:val="center" w:pos="2495"/>
          <w:tab w:val="center" w:pos="7595"/>
        </w:tabs>
        <w:ind w:firstLine="709"/>
        <w:jc w:val="both"/>
        <w:rPr>
          <w:sz w:val="24"/>
          <w:szCs w:val="24"/>
          <w:lang w:val="en-US"/>
        </w:rPr>
      </w:pPr>
      <w:r w:rsidRPr="00F810E6">
        <w:rPr>
          <w:sz w:val="24"/>
          <w:szCs w:val="24"/>
          <w:lang w:val="en-US"/>
        </w:rPr>
        <w:t>9.7 In all other things that are not stipulated by the Agreement, the Parties are guided by the current legislation of the Republic of Kazakhstan.</w:t>
      </w:r>
    </w:p>
    <w:p w:rsidR="000C7A18" w:rsidRPr="004E4AA7" w:rsidRDefault="000C7A18" w:rsidP="007F245C">
      <w:pPr>
        <w:pStyle w:val="10"/>
        <w:widowControl w:val="0"/>
        <w:tabs>
          <w:tab w:val="center" w:pos="2495"/>
          <w:tab w:val="center" w:pos="7595"/>
        </w:tabs>
        <w:jc w:val="center"/>
        <w:rPr>
          <w:b/>
          <w:color w:val="000000"/>
          <w:sz w:val="24"/>
          <w:szCs w:val="24"/>
          <w:lang w:val="en-US"/>
        </w:rPr>
      </w:pPr>
    </w:p>
    <w:p w:rsidR="007F245C" w:rsidRPr="004E4AA7" w:rsidRDefault="000C7A18" w:rsidP="007F245C">
      <w:pPr>
        <w:pStyle w:val="10"/>
        <w:widowControl w:val="0"/>
        <w:tabs>
          <w:tab w:val="center" w:pos="2495"/>
          <w:tab w:val="center" w:pos="7595"/>
        </w:tabs>
        <w:jc w:val="center"/>
        <w:rPr>
          <w:b/>
          <w:color w:val="000000"/>
          <w:sz w:val="24"/>
          <w:szCs w:val="24"/>
          <w:lang w:val="en-US"/>
        </w:rPr>
      </w:pPr>
      <w:r w:rsidRPr="00F810E6">
        <w:rPr>
          <w:b/>
          <w:sz w:val="24"/>
          <w:szCs w:val="24"/>
          <w:lang w:val="en-US"/>
        </w:rPr>
        <w:t>10. Requisites and signatures of the Parties</w:t>
      </w:r>
    </w:p>
    <w:tbl>
      <w:tblPr>
        <w:tblW w:w="9748"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1E0"/>
      </w:tblPr>
      <w:tblGrid>
        <w:gridCol w:w="4820"/>
        <w:gridCol w:w="4928"/>
      </w:tblGrid>
      <w:tr w:rsidR="007F245C" w:rsidRPr="006A0BF6" w:rsidTr="000E720F">
        <w:trPr>
          <w:trHeight w:val="2010"/>
        </w:trPr>
        <w:tc>
          <w:tcPr>
            <w:tcW w:w="4820" w:type="dxa"/>
          </w:tcPr>
          <w:p w:rsidR="007F245C" w:rsidRPr="004E4AA7" w:rsidRDefault="000C7A18" w:rsidP="004E4AA7">
            <w:pPr>
              <w:pStyle w:val="10"/>
              <w:widowControl w:val="0"/>
              <w:tabs>
                <w:tab w:val="center" w:pos="2495"/>
                <w:tab w:val="center" w:pos="7595"/>
              </w:tabs>
              <w:rPr>
                <w:b/>
                <w:sz w:val="24"/>
                <w:szCs w:val="24"/>
                <w:lang w:val="en-US"/>
              </w:rPr>
            </w:pPr>
            <w:r w:rsidRPr="00F810E6">
              <w:rPr>
                <w:sz w:val="24"/>
                <w:szCs w:val="24"/>
                <w:lang w:val="en-US"/>
              </w:rPr>
              <w:t>Applic</w:t>
            </w:r>
            <w:r w:rsidR="004E4AA7" w:rsidRPr="00F810E6">
              <w:rPr>
                <w:sz w:val="24"/>
                <w:szCs w:val="24"/>
                <w:lang w:val="en-US"/>
              </w:rPr>
              <w:t>ant:</w:t>
            </w:r>
            <w:r w:rsidR="004E4AA7" w:rsidRPr="00F810E6">
              <w:rPr>
                <w:sz w:val="24"/>
                <w:szCs w:val="24"/>
                <w:lang w:val="en-US"/>
              </w:rPr>
              <w:br/>
              <w:t>__________________________</w:t>
            </w:r>
            <w:r w:rsidRPr="00F810E6">
              <w:rPr>
                <w:sz w:val="24"/>
                <w:szCs w:val="24"/>
                <w:lang w:val="en-US"/>
              </w:rPr>
              <w:t>_____</w:t>
            </w:r>
            <w:r w:rsidR="004E4AA7" w:rsidRPr="00F810E6">
              <w:rPr>
                <w:sz w:val="24"/>
                <w:szCs w:val="24"/>
                <w:lang w:val="en-US"/>
              </w:rPr>
              <w:t>___</w:t>
            </w:r>
            <w:r w:rsidR="004E4AA7" w:rsidRPr="00F810E6">
              <w:rPr>
                <w:sz w:val="24"/>
                <w:szCs w:val="24"/>
                <w:lang w:val="en-US"/>
              </w:rPr>
              <w:br/>
              <w:t>           </w:t>
            </w:r>
            <w:r w:rsidRPr="00F810E6">
              <w:rPr>
                <w:sz w:val="24"/>
                <w:szCs w:val="24"/>
                <w:lang w:val="en-US"/>
              </w:rPr>
              <w:t> (Name of the organizati</w:t>
            </w:r>
            <w:r w:rsidR="004E4AA7" w:rsidRPr="00F810E6">
              <w:rPr>
                <w:sz w:val="24"/>
                <w:szCs w:val="24"/>
                <w:lang w:val="en-US"/>
              </w:rPr>
              <w:t>on)</w:t>
            </w:r>
            <w:r w:rsidR="004E4AA7" w:rsidRPr="00F810E6">
              <w:rPr>
                <w:sz w:val="24"/>
                <w:szCs w:val="24"/>
                <w:lang w:val="en-US"/>
              </w:rPr>
              <w:br/>
              <w:t>__________________________</w:t>
            </w:r>
            <w:r w:rsidRPr="00F810E6">
              <w:rPr>
                <w:sz w:val="24"/>
                <w:szCs w:val="24"/>
                <w:lang w:val="en-US"/>
              </w:rPr>
              <w:t>_____</w:t>
            </w:r>
            <w:r w:rsidRPr="00F810E6">
              <w:rPr>
                <w:sz w:val="24"/>
                <w:szCs w:val="24"/>
                <w:lang w:val="en-US"/>
              </w:rPr>
              <w:br/>
            </w:r>
            <w:r w:rsidR="004E4AA7" w:rsidRPr="00F810E6">
              <w:rPr>
                <w:sz w:val="24"/>
                <w:szCs w:val="24"/>
                <w:lang w:val="en-US"/>
              </w:rPr>
              <w:t>             </w:t>
            </w:r>
            <w:r w:rsidRPr="00F810E6">
              <w:rPr>
                <w:sz w:val="24"/>
                <w:szCs w:val="24"/>
                <w:lang w:val="en-US"/>
              </w:rPr>
              <w:t>(Legal and actual addresses)</w:t>
            </w:r>
            <w:r w:rsidRPr="00F810E6">
              <w:rPr>
                <w:sz w:val="24"/>
                <w:szCs w:val="24"/>
                <w:lang w:val="en-US"/>
              </w:rPr>
              <w:br/>
              <w:t>TRN _________________________________,</w:t>
            </w:r>
            <w:r w:rsidRPr="00F810E6">
              <w:rPr>
                <w:sz w:val="24"/>
                <w:szCs w:val="24"/>
                <w:lang w:val="en-US"/>
              </w:rPr>
              <w:br/>
              <w:t>Certificate of registration for VAT</w:t>
            </w:r>
            <w:r w:rsidRPr="00F810E6">
              <w:rPr>
                <w:sz w:val="24"/>
                <w:szCs w:val="24"/>
                <w:lang w:val="en-US"/>
              </w:rPr>
              <w:br/>
              <w:t>______________________________________</w:t>
            </w:r>
            <w:r w:rsidRPr="00F810E6">
              <w:rPr>
                <w:sz w:val="24"/>
                <w:szCs w:val="24"/>
                <w:lang w:val="en-US"/>
              </w:rPr>
              <w:br/>
              <w:t>                              (Bank details)</w:t>
            </w:r>
            <w:r w:rsidRPr="00F810E6">
              <w:rPr>
                <w:sz w:val="24"/>
                <w:szCs w:val="24"/>
                <w:lang w:val="en-US"/>
              </w:rPr>
              <w:br/>
              <w:t>Fax:______________</w:t>
            </w:r>
            <w:r w:rsidRPr="00F810E6">
              <w:rPr>
                <w:sz w:val="24"/>
                <w:szCs w:val="24"/>
                <w:lang w:val="en-US"/>
              </w:rPr>
              <w:br/>
              <w:t>Tel: _______________</w:t>
            </w:r>
            <w:r w:rsidRPr="00F810E6">
              <w:rPr>
                <w:sz w:val="24"/>
                <w:szCs w:val="24"/>
                <w:lang w:val="en-US"/>
              </w:rPr>
              <w:br/>
              <w:t>Recipient:</w:t>
            </w:r>
            <w:r w:rsidRPr="00F810E6">
              <w:rPr>
                <w:sz w:val="24"/>
                <w:szCs w:val="24"/>
                <w:lang w:val="en-US"/>
              </w:rPr>
              <w:br/>
              <w:t>____________________________________</w:t>
            </w:r>
            <w:r w:rsidR="004E4AA7" w:rsidRPr="00F810E6">
              <w:rPr>
                <w:sz w:val="24"/>
                <w:szCs w:val="24"/>
                <w:lang w:val="en-US"/>
              </w:rPr>
              <w:t>_</w:t>
            </w:r>
            <w:r w:rsidR="004E4AA7" w:rsidRPr="00F810E6">
              <w:rPr>
                <w:sz w:val="24"/>
                <w:szCs w:val="24"/>
                <w:lang w:val="en-US"/>
              </w:rPr>
              <w:br/>
              <w:t>    </w:t>
            </w:r>
            <w:r w:rsidRPr="00F810E6">
              <w:rPr>
                <w:sz w:val="24"/>
                <w:szCs w:val="24"/>
                <w:lang w:val="en-US"/>
              </w:rPr>
              <w:t> (Name of the organization)</w:t>
            </w:r>
            <w:r w:rsidRPr="00F810E6">
              <w:rPr>
                <w:sz w:val="24"/>
                <w:szCs w:val="24"/>
                <w:lang w:val="en-US"/>
              </w:rPr>
              <w:br/>
              <w:t>_____________________________________</w:t>
            </w:r>
            <w:r w:rsidRPr="00F810E6">
              <w:rPr>
                <w:sz w:val="24"/>
                <w:szCs w:val="24"/>
                <w:lang w:val="en-US"/>
              </w:rPr>
              <w:br/>
              <w:t>   </w:t>
            </w:r>
            <w:r w:rsidR="004E4AA7" w:rsidRPr="00F810E6">
              <w:rPr>
                <w:sz w:val="24"/>
                <w:szCs w:val="24"/>
                <w:lang w:val="en-US"/>
              </w:rPr>
              <w:t>            </w:t>
            </w:r>
            <w:r w:rsidRPr="00F810E6">
              <w:rPr>
                <w:sz w:val="24"/>
                <w:szCs w:val="24"/>
                <w:lang w:val="en-US"/>
              </w:rPr>
              <w:t> (Legal and actual addresses)</w:t>
            </w:r>
            <w:r w:rsidRPr="00F810E6">
              <w:rPr>
                <w:sz w:val="24"/>
                <w:szCs w:val="24"/>
                <w:lang w:val="en-US"/>
              </w:rPr>
              <w:br/>
              <w:t>TRN _________________________________,</w:t>
            </w:r>
            <w:r w:rsidRPr="00F810E6">
              <w:rPr>
                <w:sz w:val="24"/>
                <w:szCs w:val="24"/>
                <w:lang w:val="en-US"/>
              </w:rPr>
              <w:br/>
              <w:t>Certificate of registration for VAT</w:t>
            </w:r>
            <w:r w:rsidRPr="00F810E6">
              <w:rPr>
                <w:sz w:val="24"/>
                <w:szCs w:val="24"/>
                <w:lang w:val="en-US"/>
              </w:rPr>
              <w:br/>
              <w:t>______________________________________</w:t>
            </w:r>
            <w:r w:rsidRPr="00F810E6">
              <w:rPr>
                <w:sz w:val="24"/>
                <w:szCs w:val="24"/>
                <w:lang w:val="en-US"/>
              </w:rPr>
              <w:br/>
              <w:t>                              (Bank details)</w:t>
            </w:r>
            <w:r w:rsidRPr="00F810E6">
              <w:rPr>
                <w:sz w:val="24"/>
                <w:szCs w:val="24"/>
                <w:lang w:val="en-US"/>
              </w:rPr>
              <w:br/>
              <w:t>Fax:______________</w:t>
            </w:r>
            <w:r w:rsidRPr="00F810E6">
              <w:rPr>
                <w:sz w:val="24"/>
                <w:szCs w:val="24"/>
                <w:lang w:val="en-US"/>
              </w:rPr>
              <w:br/>
              <w:t>Tel: _______________</w:t>
            </w:r>
            <w:r w:rsidRPr="00F810E6">
              <w:rPr>
                <w:sz w:val="24"/>
                <w:szCs w:val="24"/>
                <w:lang w:val="en-US"/>
              </w:rPr>
              <w:br/>
              <w:t xml:space="preserve">(M.P.) </w:t>
            </w:r>
            <w:r w:rsidRPr="004E4AA7">
              <w:rPr>
                <w:sz w:val="24"/>
                <w:szCs w:val="24"/>
              </w:rPr>
              <w:t>___________________ ____________</w:t>
            </w:r>
            <w:r w:rsidRPr="004E4AA7">
              <w:rPr>
                <w:sz w:val="24"/>
                <w:szCs w:val="24"/>
              </w:rPr>
              <w:br/>
              <w:t>"____" ____________ 20__.</w:t>
            </w:r>
          </w:p>
        </w:tc>
        <w:tc>
          <w:tcPr>
            <w:tcW w:w="4928" w:type="dxa"/>
          </w:tcPr>
          <w:p w:rsidR="000C7A18" w:rsidRPr="00F810E6" w:rsidRDefault="000C7A18" w:rsidP="000E720F">
            <w:pPr>
              <w:pStyle w:val="10"/>
              <w:widowControl w:val="0"/>
              <w:tabs>
                <w:tab w:val="center" w:pos="2495"/>
                <w:tab w:val="center" w:pos="7595"/>
              </w:tabs>
              <w:jc w:val="both"/>
              <w:rPr>
                <w:sz w:val="24"/>
                <w:szCs w:val="24"/>
                <w:lang w:val="en-US"/>
              </w:rPr>
            </w:pPr>
            <w:r w:rsidRPr="00F810E6">
              <w:rPr>
                <w:sz w:val="24"/>
                <w:szCs w:val="24"/>
                <w:lang w:val="en-US"/>
              </w:rPr>
              <w:t>Accreditation body:</w:t>
            </w:r>
          </w:p>
          <w:p w:rsidR="000C7A18" w:rsidRPr="00F810E6" w:rsidRDefault="000C7A18" w:rsidP="000E720F">
            <w:pPr>
              <w:pStyle w:val="10"/>
              <w:widowControl w:val="0"/>
              <w:tabs>
                <w:tab w:val="center" w:pos="2495"/>
                <w:tab w:val="center" w:pos="7595"/>
              </w:tabs>
              <w:jc w:val="both"/>
              <w:rPr>
                <w:sz w:val="24"/>
                <w:szCs w:val="24"/>
                <w:lang w:val="en-US"/>
              </w:rPr>
            </w:pPr>
            <w:r w:rsidRPr="00F810E6">
              <w:rPr>
                <w:sz w:val="24"/>
                <w:szCs w:val="24"/>
                <w:lang w:val="en-US"/>
              </w:rPr>
              <w:t>National Center LLP</w:t>
            </w:r>
          </w:p>
          <w:p w:rsidR="000C7A18" w:rsidRPr="00F810E6" w:rsidRDefault="000C7A18" w:rsidP="000E720F">
            <w:pPr>
              <w:pStyle w:val="10"/>
              <w:widowControl w:val="0"/>
              <w:tabs>
                <w:tab w:val="center" w:pos="2495"/>
                <w:tab w:val="center" w:pos="7595"/>
              </w:tabs>
              <w:jc w:val="both"/>
              <w:rPr>
                <w:sz w:val="24"/>
                <w:szCs w:val="24"/>
                <w:lang w:val="en-US"/>
              </w:rPr>
            </w:pPr>
            <w:r w:rsidRPr="00F810E6">
              <w:rPr>
                <w:sz w:val="24"/>
                <w:szCs w:val="24"/>
                <w:lang w:val="en-US"/>
              </w:rPr>
              <w:t>accreditation "</w:t>
            </w:r>
          </w:p>
          <w:p w:rsidR="000C7A18" w:rsidRPr="00F810E6" w:rsidRDefault="000C7A18" w:rsidP="000E720F">
            <w:pPr>
              <w:pStyle w:val="10"/>
              <w:widowControl w:val="0"/>
              <w:tabs>
                <w:tab w:val="center" w:pos="2495"/>
                <w:tab w:val="center" w:pos="7595"/>
              </w:tabs>
              <w:jc w:val="both"/>
              <w:rPr>
                <w:sz w:val="24"/>
                <w:szCs w:val="24"/>
                <w:lang w:val="en-US"/>
              </w:rPr>
            </w:pPr>
            <w:r w:rsidRPr="00F810E6">
              <w:rPr>
                <w:sz w:val="24"/>
                <w:szCs w:val="24"/>
                <w:lang w:val="en-US"/>
              </w:rPr>
              <w:t xml:space="preserve">010000, </w:t>
            </w:r>
            <w:r w:rsidR="004E4AA7" w:rsidRPr="00F810E6">
              <w:rPr>
                <w:sz w:val="24"/>
                <w:szCs w:val="24"/>
                <w:lang w:val="en-US"/>
              </w:rPr>
              <w:t xml:space="preserve">Astana, st. </w:t>
            </w:r>
            <w:r w:rsidR="004E4AA7" w:rsidRPr="004E4AA7">
              <w:rPr>
                <w:sz w:val="24"/>
                <w:szCs w:val="24"/>
              </w:rPr>
              <w:t>МәнгілікЕл</w:t>
            </w:r>
            <w:r w:rsidR="004E4AA7" w:rsidRPr="00F810E6">
              <w:rPr>
                <w:sz w:val="24"/>
                <w:szCs w:val="24"/>
                <w:lang w:val="en-US"/>
              </w:rPr>
              <w:t xml:space="preserve">, </w:t>
            </w:r>
            <w:r w:rsidR="004E4AA7" w:rsidRPr="00F810E6">
              <w:rPr>
                <w:rStyle w:val="shorttext"/>
                <w:sz w:val="24"/>
                <w:szCs w:val="24"/>
                <w:lang w:val="en-US"/>
              </w:rPr>
              <w:t>building</w:t>
            </w:r>
            <w:r w:rsidR="004E4AA7" w:rsidRPr="00F810E6">
              <w:rPr>
                <w:sz w:val="24"/>
                <w:szCs w:val="24"/>
                <w:lang w:val="en-US"/>
              </w:rPr>
              <w:t xml:space="preserve">. </w:t>
            </w:r>
            <w:r w:rsidR="004E4AA7" w:rsidRPr="00F810E6">
              <w:rPr>
                <w:rStyle w:val="shorttext"/>
                <w:sz w:val="24"/>
                <w:szCs w:val="24"/>
                <w:lang w:val="en-US"/>
              </w:rPr>
              <w:t>Reference Center</w:t>
            </w:r>
            <w:r w:rsidR="004E4AA7" w:rsidRPr="00F810E6">
              <w:rPr>
                <w:sz w:val="24"/>
                <w:szCs w:val="24"/>
                <w:lang w:val="en-US"/>
              </w:rPr>
              <w:br/>
            </w:r>
            <w:r w:rsidRPr="00F810E6">
              <w:rPr>
                <w:sz w:val="24"/>
                <w:szCs w:val="24"/>
                <w:lang w:val="en-US"/>
              </w:rPr>
              <w:t>TRN 600200024297</w:t>
            </w:r>
          </w:p>
          <w:p w:rsidR="000C7A18" w:rsidRPr="00F810E6" w:rsidRDefault="000C7A18" w:rsidP="000E720F">
            <w:pPr>
              <w:pStyle w:val="10"/>
              <w:widowControl w:val="0"/>
              <w:tabs>
                <w:tab w:val="center" w:pos="2495"/>
                <w:tab w:val="center" w:pos="7595"/>
              </w:tabs>
              <w:jc w:val="both"/>
              <w:rPr>
                <w:sz w:val="24"/>
                <w:szCs w:val="24"/>
                <w:lang w:val="en-US"/>
              </w:rPr>
            </w:pPr>
            <w:r w:rsidRPr="00F810E6">
              <w:rPr>
                <w:sz w:val="24"/>
                <w:szCs w:val="24"/>
                <w:lang w:val="en-US"/>
              </w:rPr>
              <w:t>Certificate of registration for VAT</w:t>
            </w:r>
          </w:p>
          <w:p w:rsidR="000C7A18" w:rsidRPr="00F810E6" w:rsidRDefault="000C7A18" w:rsidP="000E720F">
            <w:pPr>
              <w:pStyle w:val="10"/>
              <w:widowControl w:val="0"/>
              <w:tabs>
                <w:tab w:val="center" w:pos="2495"/>
                <w:tab w:val="center" w:pos="7595"/>
              </w:tabs>
              <w:jc w:val="both"/>
              <w:rPr>
                <w:sz w:val="24"/>
                <w:szCs w:val="24"/>
                <w:lang w:val="en-US"/>
              </w:rPr>
            </w:pPr>
            <w:r w:rsidRPr="00F810E6">
              <w:rPr>
                <w:sz w:val="24"/>
                <w:szCs w:val="24"/>
                <w:lang w:val="en-US"/>
              </w:rPr>
              <w:t>Series 62305 No. 0012732 dt. 31.01.2006</w:t>
            </w:r>
          </w:p>
          <w:p w:rsidR="000C7A18" w:rsidRPr="00F810E6" w:rsidRDefault="000C7A18" w:rsidP="000E720F">
            <w:pPr>
              <w:pStyle w:val="10"/>
              <w:widowControl w:val="0"/>
              <w:tabs>
                <w:tab w:val="center" w:pos="2495"/>
                <w:tab w:val="center" w:pos="7595"/>
              </w:tabs>
              <w:jc w:val="both"/>
              <w:rPr>
                <w:sz w:val="24"/>
                <w:szCs w:val="24"/>
                <w:lang w:val="en-US"/>
              </w:rPr>
            </w:pPr>
            <w:r w:rsidRPr="00F810E6">
              <w:rPr>
                <w:sz w:val="24"/>
                <w:szCs w:val="24"/>
                <w:lang w:val="en-US"/>
              </w:rPr>
              <w:t>IIC 001609038, BIC 195301304</w:t>
            </w:r>
          </w:p>
          <w:p w:rsidR="000C7A18" w:rsidRPr="00F810E6" w:rsidRDefault="000C7A18" w:rsidP="000E720F">
            <w:pPr>
              <w:pStyle w:val="10"/>
              <w:widowControl w:val="0"/>
              <w:tabs>
                <w:tab w:val="center" w:pos="2495"/>
                <w:tab w:val="center" w:pos="7595"/>
              </w:tabs>
              <w:jc w:val="both"/>
              <w:rPr>
                <w:sz w:val="24"/>
                <w:szCs w:val="24"/>
                <w:lang w:val="en-US"/>
              </w:rPr>
            </w:pPr>
            <w:r w:rsidRPr="00F810E6">
              <w:rPr>
                <w:sz w:val="24"/>
                <w:szCs w:val="24"/>
                <w:lang w:val="en-US"/>
              </w:rPr>
              <w:t>Baiterek branch of Astana branch</w:t>
            </w:r>
          </w:p>
          <w:p w:rsidR="000C7A18" w:rsidRPr="00F810E6" w:rsidRDefault="000C7A18" w:rsidP="000E720F">
            <w:pPr>
              <w:pStyle w:val="10"/>
              <w:widowControl w:val="0"/>
              <w:tabs>
                <w:tab w:val="center" w:pos="2495"/>
                <w:tab w:val="center" w:pos="7595"/>
              </w:tabs>
              <w:jc w:val="both"/>
              <w:rPr>
                <w:sz w:val="24"/>
                <w:szCs w:val="24"/>
                <w:lang w:val="en-US"/>
              </w:rPr>
            </w:pPr>
            <w:r w:rsidRPr="00F810E6">
              <w:rPr>
                <w:sz w:val="24"/>
                <w:szCs w:val="24"/>
                <w:lang w:val="en-US"/>
              </w:rPr>
              <w:t>JSC "BTA Bank"</w:t>
            </w:r>
          </w:p>
          <w:p w:rsidR="000C7A18" w:rsidRPr="002C116F" w:rsidRDefault="000C7A18" w:rsidP="000E720F">
            <w:pPr>
              <w:pStyle w:val="10"/>
              <w:widowControl w:val="0"/>
              <w:tabs>
                <w:tab w:val="center" w:pos="2495"/>
                <w:tab w:val="center" w:pos="7595"/>
              </w:tabs>
              <w:jc w:val="both"/>
              <w:rPr>
                <w:sz w:val="24"/>
                <w:szCs w:val="24"/>
                <w:lang w:val="en-US"/>
              </w:rPr>
            </w:pPr>
            <w:r w:rsidRPr="002C116F">
              <w:rPr>
                <w:sz w:val="24"/>
                <w:szCs w:val="24"/>
                <w:lang w:val="en-US"/>
              </w:rPr>
              <w:t>Tel: (7172) 79 33 97</w:t>
            </w:r>
          </w:p>
          <w:p w:rsidR="007F245C" w:rsidRPr="002C116F" w:rsidRDefault="000C7A18" w:rsidP="000E720F">
            <w:pPr>
              <w:pStyle w:val="10"/>
              <w:widowControl w:val="0"/>
              <w:tabs>
                <w:tab w:val="center" w:pos="2495"/>
                <w:tab w:val="center" w:pos="7595"/>
              </w:tabs>
              <w:jc w:val="both"/>
              <w:rPr>
                <w:b/>
                <w:sz w:val="24"/>
                <w:szCs w:val="24"/>
                <w:lang w:val="en-US"/>
              </w:rPr>
            </w:pPr>
            <w:r w:rsidRPr="002C116F">
              <w:rPr>
                <w:sz w:val="24"/>
                <w:szCs w:val="24"/>
                <w:lang w:val="en-US"/>
              </w:rPr>
              <w:t>Fax: (7172) 24 08 29</w:t>
            </w:r>
          </w:p>
          <w:p w:rsidR="007F245C" w:rsidRPr="004E4AA7" w:rsidRDefault="007F245C" w:rsidP="000E720F">
            <w:pPr>
              <w:pStyle w:val="10"/>
              <w:widowControl w:val="0"/>
              <w:tabs>
                <w:tab w:val="center" w:pos="2495"/>
                <w:tab w:val="center" w:pos="7595"/>
              </w:tabs>
              <w:jc w:val="both"/>
              <w:rPr>
                <w:b/>
                <w:sz w:val="24"/>
                <w:szCs w:val="24"/>
                <w:lang w:val="en-US"/>
              </w:rPr>
            </w:pPr>
          </w:p>
          <w:p w:rsidR="007F245C" w:rsidRPr="004E4AA7" w:rsidRDefault="007F245C" w:rsidP="000E720F">
            <w:pPr>
              <w:pStyle w:val="10"/>
              <w:widowControl w:val="0"/>
              <w:tabs>
                <w:tab w:val="center" w:pos="2495"/>
                <w:tab w:val="center" w:pos="7595"/>
              </w:tabs>
              <w:jc w:val="both"/>
              <w:rPr>
                <w:b/>
                <w:sz w:val="24"/>
                <w:szCs w:val="24"/>
                <w:lang w:val="en-US"/>
              </w:rPr>
            </w:pPr>
          </w:p>
          <w:p w:rsidR="007F245C" w:rsidRPr="004E4AA7" w:rsidRDefault="007F245C" w:rsidP="000E720F">
            <w:pPr>
              <w:pStyle w:val="10"/>
              <w:widowControl w:val="0"/>
              <w:tabs>
                <w:tab w:val="center" w:pos="2495"/>
                <w:tab w:val="center" w:pos="7595"/>
              </w:tabs>
              <w:jc w:val="both"/>
              <w:rPr>
                <w:b/>
                <w:sz w:val="24"/>
                <w:szCs w:val="24"/>
                <w:lang w:val="en-US"/>
              </w:rPr>
            </w:pPr>
          </w:p>
          <w:p w:rsidR="007F245C" w:rsidRPr="004E4AA7" w:rsidRDefault="007F245C" w:rsidP="000E720F">
            <w:pPr>
              <w:pStyle w:val="10"/>
              <w:widowControl w:val="0"/>
              <w:tabs>
                <w:tab w:val="center" w:pos="2495"/>
                <w:tab w:val="center" w:pos="7595"/>
              </w:tabs>
              <w:jc w:val="both"/>
              <w:rPr>
                <w:b/>
                <w:sz w:val="24"/>
                <w:szCs w:val="24"/>
                <w:lang w:val="en-US"/>
              </w:rPr>
            </w:pPr>
          </w:p>
          <w:p w:rsidR="007F245C" w:rsidRPr="004E4AA7" w:rsidRDefault="007F245C" w:rsidP="000E720F">
            <w:pPr>
              <w:pStyle w:val="10"/>
              <w:widowControl w:val="0"/>
              <w:tabs>
                <w:tab w:val="center" w:pos="2495"/>
                <w:tab w:val="center" w:pos="7595"/>
              </w:tabs>
              <w:jc w:val="both"/>
              <w:rPr>
                <w:b/>
                <w:sz w:val="24"/>
                <w:szCs w:val="24"/>
                <w:lang w:val="en-US"/>
              </w:rPr>
            </w:pPr>
          </w:p>
          <w:p w:rsidR="007F245C" w:rsidRPr="004E4AA7" w:rsidRDefault="007F245C" w:rsidP="000E720F">
            <w:pPr>
              <w:pStyle w:val="10"/>
              <w:widowControl w:val="0"/>
              <w:tabs>
                <w:tab w:val="center" w:pos="2495"/>
                <w:tab w:val="center" w:pos="7595"/>
              </w:tabs>
              <w:jc w:val="both"/>
              <w:rPr>
                <w:b/>
                <w:sz w:val="24"/>
                <w:szCs w:val="24"/>
                <w:lang w:val="en-US"/>
              </w:rPr>
            </w:pPr>
          </w:p>
          <w:p w:rsidR="007F245C" w:rsidRPr="004E4AA7" w:rsidRDefault="007F245C" w:rsidP="000E720F">
            <w:pPr>
              <w:pStyle w:val="10"/>
              <w:widowControl w:val="0"/>
              <w:tabs>
                <w:tab w:val="center" w:pos="2495"/>
                <w:tab w:val="center" w:pos="7595"/>
              </w:tabs>
              <w:jc w:val="both"/>
              <w:rPr>
                <w:b/>
                <w:sz w:val="24"/>
                <w:szCs w:val="24"/>
                <w:lang w:val="en-US"/>
              </w:rPr>
            </w:pPr>
          </w:p>
          <w:p w:rsidR="007F245C" w:rsidRPr="004E4AA7" w:rsidRDefault="007F245C" w:rsidP="000E720F">
            <w:pPr>
              <w:pStyle w:val="10"/>
              <w:widowControl w:val="0"/>
              <w:tabs>
                <w:tab w:val="center" w:pos="2495"/>
                <w:tab w:val="center" w:pos="7595"/>
              </w:tabs>
              <w:jc w:val="both"/>
              <w:rPr>
                <w:b/>
                <w:sz w:val="24"/>
                <w:szCs w:val="24"/>
                <w:lang w:val="en-US"/>
              </w:rPr>
            </w:pPr>
          </w:p>
          <w:p w:rsidR="007F245C" w:rsidRPr="004E4AA7" w:rsidRDefault="007F245C" w:rsidP="000E720F">
            <w:pPr>
              <w:pStyle w:val="10"/>
              <w:widowControl w:val="0"/>
              <w:tabs>
                <w:tab w:val="center" w:pos="2495"/>
                <w:tab w:val="center" w:pos="7595"/>
              </w:tabs>
              <w:jc w:val="both"/>
              <w:rPr>
                <w:b/>
                <w:sz w:val="24"/>
                <w:szCs w:val="24"/>
                <w:lang w:val="en-US"/>
              </w:rPr>
            </w:pPr>
          </w:p>
          <w:p w:rsidR="007F245C" w:rsidRPr="004E4AA7" w:rsidRDefault="007F245C" w:rsidP="000E720F">
            <w:pPr>
              <w:pStyle w:val="10"/>
              <w:widowControl w:val="0"/>
              <w:tabs>
                <w:tab w:val="center" w:pos="2495"/>
                <w:tab w:val="center" w:pos="7595"/>
              </w:tabs>
              <w:jc w:val="both"/>
              <w:rPr>
                <w:b/>
                <w:sz w:val="24"/>
                <w:szCs w:val="24"/>
                <w:lang w:val="en-US"/>
              </w:rPr>
            </w:pPr>
          </w:p>
          <w:p w:rsidR="007F245C" w:rsidRPr="004E4AA7" w:rsidRDefault="007F245C" w:rsidP="000E720F">
            <w:pPr>
              <w:jc w:val="both"/>
              <w:rPr>
                <w:snapToGrid w:val="0"/>
                <w:lang w:val="en-US"/>
              </w:rPr>
            </w:pPr>
            <w:r w:rsidRPr="004E4AA7">
              <w:rPr>
                <w:snapToGrid w:val="0"/>
                <w:lang w:val="en-US"/>
              </w:rPr>
              <w:t>(</w:t>
            </w:r>
            <w:r w:rsidRPr="004E4AA7">
              <w:rPr>
                <w:snapToGrid w:val="0"/>
                <w:lang w:val="ru-MO"/>
              </w:rPr>
              <w:t>М</w:t>
            </w:r>
            <w:r w:rsidRPr="004E4AA7">
              <w:rPr>
                <w:snapToGrid w:val="0"/>
                <w:lang w:val="en-US"/>
              </w:rPr>
              <w:t>.</w:t>
            </w:r>
            <w:r w:rsidRPr="004E4AA7">
              <w:rPr>
                <w:snapToGrid w:val="0"/>
                <w:lang w:val="ru-MO"/>
              </w:rPr>
              <w:t>П</w:t>
            </w:r>
            <w:r w:rsidRPr="004E4AA7">
              <w:rPr>
                <w:snapToGrid w:val="0"/>
                <w:lang w:val="en-US"/>
              </w:rPr>
              <w:t>.)</w:t>
            </w:r>
            <w:r w:rsidRPr="004E4AA7">
              <w:rPr>
                <w:b/>
                <w:snapToGrid w:val="0"/>
                <w:lang w:val="en-US"/>
              </w:rPr>
              <w:t xml:space="preserve"> __________________ </w:t>
            </w:r>
          </w:p>
          <w:p w:rsidR="007F245C" w:rsidRPr="004E4AA7" w:rsidRDefault="007F245C" w:rsidP="000E720F">
            <w:pPr>
              <w:rPr>
                <w:b/>
              </w:rPr>
            </w:pPr>
            <w:r w:rsidRPr="004E4AA7">
              <w:t>«____» ____________ 20__ г.</w:t>
            </w:r>
          </w:p>
        </w:tc>
      </w:tr>
    </w:tbl>
    <w:p w:rsidR="00950481" w:rsidRDefault="00950481" w:rsidP="00950481">
      <w:pPr>
        <w:jc w:val="both"/>
        <w:rPr>
          <w:sz w:val="28"/>
          <w:szCs w:val="28"/>
          <w:lang w:val="en-US"/>
        </w:rPr>
      </w:pPr>
    </w:p>
    <w:p w:rsidR="00950481" w:rsidRDefault="00950481" w:rsidP="007915B0">
      <w:pPr>
        <w:ind w:firstLine="360"/>
        <w:jc w:val="both"/>
        <w:rPr>
          <w:b/>
          <w:bCs/>
          <w:spacing w:val="-3"/>
          <w:w w:val="113"/>
          <w:sz w:val="28"/>
          <w:szCs w:val="28"/>
          <w:lang w:val="en-US"/>
        </w:rPr>
      </w:pPr>
      <w:r w:rsidRPr="00C83911">
        <w:rPr>
          <w:b/>
          <w:bCs/>
          <w:spacing w:val="-3"/>
          <w:w w:val="113"/>
          <w:sz w:val="28"/>
          <w:szCs w:val="28"/>
          <w:lang w:val="en-US"/>
        </w:rPr>
        <w:t>Test questions:</w:t>
      </w:r>
    </w:p>
    <w:p w:rsidR="007915B0" w:rsidRPr="007915B0" w:rsidRDefault="007915B0" w:rsidP="007915B0">
      <w:pPr>
        <w:jc w:val="both"/>
        <w:rPr>
          <w:bCs/>
          <w:spacing w:val="-3"/>
          <w:w w:val="113"/>
          <w:sz w:val="28"/>
          <w:szCs w:val="28"/>
          <w:lang w:val="en-US"/>
        </w:rPr>
      </w:pPr>
      <w:r>
        <w:rPr>
          <w:bCs/>
          <w:spacing w:val="-3"/>
          <w:w w:val="113"/>
          <w:sz w:val="28"/>
          <w:szCs w:val="28"/>
          <w:lang w:val="en-US"/>
        </w:rPr>
        <w:t xml:space="preserve">  1.</w:t>
      </w:r>
      <w:r w:rsidRPr="007915B0">
        <w:rPr>
          <w:bCs/>
          <w:spacing w:val="-3"/>
          <w:w w:val="113"/>
          <w:sz w:val="28"/>
          <w:szCs w:val="28"/>
          <w:lang w:val="en-US"/>
        </w:rPr>
        <w:t>In the conformity assessment subsystem, accreditation is:</w:t>
      </w:r>
    </w:p>
    <w:p w:rsidR="007915B0" w:rsidRPr="007915B0" w:rsidRDefault="007915B0" w:rsidP="007915B0">
      <w:pPr>
        <w:jc w:val="both"/>
        <w:rPr>
          <w:bCs/>
          <w:spacing w:val="-3"/>
          <w:w w:val="113"/>
          <w:sz w:val="28"/>
          <w:szCs w:val="28"/>
          <w:lang w:val="en-US"/>
        </w:rPr>
      </w:pPr>
      <w:r>
        <w:rPr>
          <w:bCs/>
          <w:spacing w:val="-3"/>
          <w:w w:val="113"/>
          <w:sz w:val="28"/>
          <w:szCs w:val="28"/>
          <w:lang w:val="en-US"/>
        </w:rPr>
        <w:t xml:space="preserve">  2.</w:t>
      </w:r>
      <w:r w:rsidRPr="007915B0">
        <w:rPr>
          <w:bCs/>
          <w:spacing w:val="-3"/>
          <w:w w:val="113"/>
          <w:sz w:val="28"/>
          <w:szCs w:val="28"/>
          <w:lang w:val="en-US"/>
        </w:rPr>
        <w:t>Accreditation is obtained as a result of:</w:t>
      </w:r>
    </w:p>
    <w:p w:rsidR="007915B0" w:rsidRPr="007915B0" w:rsidRDefault="007915B0" w:rsidP="007915B0">
      <w:pPr>
        <w:jc w:val="both"/>
        <w:rPr>
          <w:bCs/>
          <w:spacing w:val="-3"/>
          <w:w w:val="113"/>
          <w:sz w:val="28"/>
          <w:szCs w:val="28"/>
          <w:lang w:val="en-US"/>
        </w:rPr>
      </w:pPr>
      <w:r>
        <w:rPr>
          <w:bCs/>
          <w:spacing w:val="-3"/>
          <w:w w:val="113"/>
          <w:sz w:val="28"/>
          <w:szCs w:val="28"/>
          <w:lang w:val="en-US"/>
        </w:rPr>
        <w:t xml:space="preserve">  3.</w:t>
      </w:r>
      <w:r w:rsidRPr="007915B0">
        <w:rPr>
          <w:bCs/>
          <w:spacing w:val="-3"/>
          <w:w w:val="113"/>
          <w:sz w:val="28"/>
          <w:szCs w:val="28"/>
          <w:lang w:val="en-US"/>
        </w:rPr>
        <w:t>Prior to the development of accreditation at the international level, technical barriers caused by various regulatory documents were overcome in the importing country by:</w:t>
      </w:r>
    </w:p>
    <w:p w:rsidR="007915B0" w:rsidRPr="007915B0" w:rsidRDefault="007915B0" w:rsidP="007915B0">
      <w:pPr>
        <w:jc w:val="both"/>
        <w:rPr>
          <w:bCs/>
          <w:spacing w:val="-3"/>
          <w:w w:val="113"/>
          <w:sz w:val="28"/>
          <w:szCs w:val="28"/>
          <w:lang w:val="en-US"/>
        </w:rPr>
      </w:pPr>
      <w:r>
        <w:rPr>
          <w:bCs/>
          <w:spacing w:val="-3"/>
          <w:w w:val="113"/>
          <w:sz w:val="28"/>
          <w:szCs w:val="28"/>
          <w:lang w:val="en-US"/>
        </w:rPr>
        <w:t xml:space="preserve">  4.</w:t>
      </w:r>
      <w:r w:rsidRPr="007915B0">
        <w:rPr>
          <w:bCs/>
          <w:spacing w:val="-3"/>
          <w:w w:val="113"/>
          <w:sz w:val="28"/>
          <w:szCs w:val="28"/>
          <w:lang w:val="en-US"/>
        </w:rPr>
        <w:t>Confidence in accredited organizations is ensured by:</w:t>
      </w:r>
    </w:p>
    <w:p w:rsidR="007915B0" w:rsidRPr="007915B0" w:rsidRDefault="007915B0" w:rsidP="007915B0">
      <w:pPr>
        <w:jc w:val="both"/>
        <w:rPr>
          <w:bCs/>
          <w:spacing w:val="-3"/>
          <w:w w:val="113"/>
          <w:sz w:val="28"/>
          <w:szCs w:val="28"/>
          <w:lang w:val="en-US"/>
        </w:rPr>
      </w:pPr>
      <w:r>
        <w:rPr>
          <w:bCs/>
          <w:spacing w:val="-3"/>
          <w:w w:val="113"/>
          <w:sz w:val="28"/>
          <w:szCs w:val="28"/>
          <w:lang w:val="en-US"/>
        </w:rPr>
        <w:t xml:space="preserve">  5.</w:t>
      </w:r>
      <w:r w:rsidRPr="007915B0">
        <w:rPr>
          <w:bCs/>
          <w:spacing w:val="-3"/>
          <w:w w:val="113"/>
          <w:sz w:val="28"/>
          <w:szCs w:val="28"/>
          <w:lang w:val="en-US"/>
        </w:rPr>
        <w:t>All types of conformity assessment are carried out with the help of organizations that have passed:</w:t>
      </w:r>
    </w:p>
    <w:p w:rsidR="00950481" w:rsidRPr="007915B0" w:rsidRDefault="00950481" w:rsidP="00950481">
      <w:pPr>
        <w:ind w:firstLine="567"/>
        <w:jc w:val="both"/>
        <w:rPr>
          <w:sz w:val="28"/>
          <w:szCs w:val="28"/>
          <w:lang w:val="en-US"/>
        </w:rPr>
      </w:pPr>
    </w:p>
    <w:p w:rsidR="00950481" w:rsidRDefault="00950481" w:rsidP="00950481">
      <w:pPr>
        <w:ind w:firstLine="567"/>
        <w:jc w:val="both"/>
        <w:rPr>
          <w:sz w:val="28"/>
          <w:szCs w:val="28"/>
          <w:lang w:val="kk-KZ"/>
        </w:rPr>
      </w:pPr>
    </w:p>
    <w:p w:rsidR="00950481" w:rsidRDefault="00950481" w:rsidP="007915B0">
      <w:pPr>
        <w:rPr>
          <w:sz w:val="28"/>
          <w:szCs w:val="28"/>
          <w:lang w:val="en-US"/>
        </w:rPr>
      </w:pPr>
    </w:p>
    <w:p w:rsidR="00950481" w:rsidRDefault="00950481" w:rsidP="00950481">
      <w:pPr>
        <w:ind w:right="283"/>
        <w:jc w:val="center"/>
        <w:rPr>
          <w:b/>
          <w:color w:val="000000"/>
          <w:sz w:val="28"/>
          <w:szCs w:val="28"/>
          <w:lang w:val="en-US"/>
        </w:rPr>
      </w:pPr>
      <w:r w:rsidRPr="00C63332">
        <w:rPr>
          <w:b/>
          <w:sz w:val="28"/>
          <w:szCs w:val="28"/>
          <w:lang w:val="en-US"/>
        </w:rPr>
        <w:t xml:space="preserve">Lecture </w:t>
      </w:r>
      <w:r w:rsidR="003618CB">
        <w:rPr>
          <w:b/>
          <w:color w:val="000000"/>
          <w:sz w:val="28"/>
          <w:szCs w:val="28"/>
          <w:lang w:val="en-US"/>
        </w:rPr>
        <w:t>19</w:t>
      </w:r>
    </w:p>
    <w:p w:rsidR="00150747" w:rsidRPr="006141CE" w:rsidRDefault="00150747" w:rsidP="00950481">
      <w:pPr>
        <w:ind w:right="283"/>
        <w:jc w:val="center"/>
        <w:rPr>
          <w:b/>
          <w:color w:val="000000"/>
          <w:sz w:val="28"/>
          <w:szCs w:val="28"/>
          <w:lang w:val="en-US"/>
        </w:rPr>
      </w:pPr>
    </w:p>
    <w:p w:rsidR="00950481" w:rsidRDefault="00950481" w:rsidP="007915B0">
      <w:pPr>
        <w:ind w:firstLine="567"/>
        <w:jc w:val="both"/>
        <w:rPr>
          <w:b/>
          <w:sz w:val="28"/>
          <w:szCs w:val="28"/>
          <w:lang w:val="en-US"/>
        </w:rPr>
      </w:pPr>
      <w:r>
        <w:rPr>
          <w:b/>
          <w:sz w:val="28"/>
          <w:szCs w:val="28"/>
          <w:lang w:val="en-US"/>
        </w:rPr>
        <w:t xml:space="preserve">Theme: </w:t>
      </w:r>
      <w:r w:rsidR="00FE76BE" w:rsidRPr="00F810E6">
        <w:rPr>
          <w:b/>
          <w:sz w:val="28"/>
          <w:szCs w:val="28"/>
          <w:lang w:val="en-US"/>
        </w:rPr>
        <w:t>Registration in the Register of Accredited Entities and issuance of an accreditation certificate</w:t>
      </w:r>
      <w:r w:rsidR="00150747">
        <w:rPr>
          <w:b/>
          <w:sz w:val="28"/>
          <w:szCs w:val="28"/>
          <w:lang w:val="en-US"/>
        </w:rPr>
        <w:t>.</w:t>
      </w:r>
    </w:p>
    <w:p w:rsidR="00150747" w:rsidRDefault="00150747" w:rsidP="007915B0">
      <w:pPr>
        <w:ind w:firstLine="567"/>
        <w:jc w:val="both"/>
        <w:rPr>
          <w:b/>
          <w:sz w:val="28"/>
          <w:szCs w:val="28"/>
          <w:lang w:val="en-US"/>
        </w:rPr>
      </w:pPr>
    </w:p>
    <w:p w:rsidR="00950481" w:rsidRDefault="00950481" w:rsidP="00950481">
      <w:pPr>
        <w:tabs>
          <w:tab w:val="left" w:pos="9638"/>
        </w:tabs>
        <w:ind w:right="-1" w:firstLine="425"/>
        <w:jc w:val="both"/>
        <w:rPr>
          <w:b/>
          <w:sz w:val="28"/>
          <w:szCs w:val="28"/>
          <w:lang w:val="en-US"/>
        </w:rPr>
      </w:pPr>
      <w:r w:rsidRPr="00372CBC">
        <w:rPr>
          <w:b/>
          <w:sz w:val="28"/>
          <w:szCs w:val="28"/>
          <w:lang w:val="en-US"/>
        </w:rPr>
        <w:t>Lecture plan:</w:t>
      </w:r>
    </w:p>
    <w:p w:rsidR="00950481" w:rsidRPr="001547EA" w:rsidRDefault="00FE76BE" w:rsidP="00FE76BE">
      <w:pPr>
        <w:numPr>
          <w:ilvl w:val="0"/>
          <w:numId w:val="22"/>
        </w:numPr>
        <w:jc w:val="both"/>
        <w:rPr>
          <w:b/>
          <w:sz w:val="28"/>
          <w:szCs w:val="28"/>
          <w:lang w:val="en-US"/>
        </w:rPr>
      </w:pPr>
      <w:r w:rsidRPr="001547EA">
        <w:rPr>
          <w:b/>
          <w:sz w:val="28"/>
          <w:szCs w:val="28"/>
          <w:lang w:val="en-US"/>
        </w:rPr>
        <w:t>Accreditation certificate.</w:t>
      </w:r>
    </w:p>
    <w:p w:rsidR="00FE76BE" w:rsidRPr="001547EA" w:rsidRDefault="00FE76BE" w:rsidP="00FE76BE">
      <w:pPr>
        <w:numPr>
          <w:ilvl w:val="0"/>
          <w:numId w:val="22"/>
        </w:numPr>
        <w:jc w:val="both"/>
        <w:rPr>
          <w:b/>
          <w:sz w:val="28"/>
          <w:szCs w:val="28"/>
          <w:lang w:val="en-US"/>
        </w:rPr>
      </w:pPr>
      <w:r w:rsidRPr="001547EA">
        <w:rPr>
          <w:b/>
          <w:sz w:val="28"/>
          <w:szCs w:val="28"/>
          <w:lang w:val="en-US"/>
        </w:rPr>
        <w:t>Inspection and monitoring of subjects of accreditation</w:t>
      </w:r>
    </w:p>
    <w:p w:rsidR="00950481" w:rsidRPr="001547EA" w:rsidRDefault="00FE76BE" w:rsidP="00FE76BE">
      <w:pPr>
        <w:ind w:left="375"/>
        <w:rPr>
          <w:b/>
          <w:sz w:val="28"/>
          <w:szCs w:val="28"/>
          <w:lang w:val="en-US"/>
        </w:rPr>
      </w:pPr>
      <w:r w:rsidRPr="001547EA">
        <w:rPr>
          <w:b/>
          <w:sz w:val="28"/>
          <w:szCs w:val="28"/>
          <w:lang w:val="en-US"/>
        </w:rPr>
        <w:t>3.Information for checking the activity of the subject of accreditation Or its branch</w:t>
      </w:r>
    </w:p>
    <w:p w:rsidR="000C7A18" w:rsidRPr="00F810E6" w:rsidRDefault="000C7A18" w:rsidP="003F7BF8">
      <w:pPr>
        <w:ind w:firstLine="567"/>
        <w:jc w:val="both"/>
        <w:rPr>
          <w:sz w:val="28"/>
          <w:szCs w:val="28"/>
          <w:lang w:val="en-US"/>
        </w:rPr>
      </w:pPr>
      <w:r w:rsidRPr="00F810E6">
        <w:rPr>
          <w:b/>
          <w:sz w:val="28"/>
          <w:szCs w:val="28"/>
          <w:lang w:val="en-US"/>
        </w:rPr>
        <w:t>Accreditation certificate.</w:t>
      </w:r>
      <w:r w:rsidRPr="00F810E6">
        <w:rPr>
          <w:sz w:val="28"/>
          <w:szCs w:val="28"/>
          <w:lang w:val="en-US"/>
        </w:rPr>
        <w:t xml:space="preserve"> Accreditation certificates issued by the accreditation body are valid throughout the territory of the Republic of Kazakhstan and have a validity period of five years. The validity period of the accreditation certificate is calculated from the moment of adoption of the decision on accreditation and includes the period of time during which the certificate of accreditation was withdrawn. The accreditation body, if it is necessary to complete the work with re-accreditation, may extend the validity period of the previously issued accreditation certificate up to the date of the decision on accreditation for no more than three months if the subject of accreditation complies with the period established by clause 2 of Article 13 of the RK Law "On accreditation in the field of conformity assessment" . A mandatory annex to the accreditation certificate is a document approved by the accreditation body and establishing the scope of accreditation.</w:t>
      </w:r>
    </w:p>
    <w:p w:rsidR="000C7A18" w:rsidRPr="00F810E6" w:rsidRDefault="000C7A18" w:rsidP="003F7BF8">
      <w:pPr>
        <w:ind w:firstLine="567"/>
        <w:jc w:val="both"/>
        <w:rPr>
          <w:sz w:val="28"/>
          <w:szCs w:val="28"/>
          <w:lang w:val="en-US"/>
        </w:rPr>
      </w:pPr>
      <w:r w:rsidRPr="00F810E6">
        <w:rPr>
          <w:sz w:val="28"/>
          <w:szCs w:val="28"/>
          <w:lang w:val="en-US"/>
        </w:rPr>
        <w:t>The accreditation certificate includes:</w:t>
      </w:r>
    </w:p>
    <w:p w:rsidR="000C7A18" w:rsidRPr="00F810E6" w:rsidRDefault="000C7A18" w:rsidP="003F7BF8">
      <w:pPr>
        <w:ind w:firstLine="567"/>
        <w:jc w:val="both"/>
        <w:rPr>
          <w:sz w:val="28"/>
          <w:szCs w:val="28"/>
          <w:lang w:val="en-US"/>
        </w:rPr>
      </w:pPr>
      <w:r w:rsidRPr="00F810E6">
        <w:rPr>
          <w:sz w:val="28"/>
          <w:szCs w:val="28"/>
          <w:lang w:val="en-US"/>
        </w:rPr>
        <w:t>1) name, organizational and legal form, location of the subject of accreditation;</w:t>
      </w:r>
    </w:p>
    <w:p w:rsidR="000C7A18" w:rsidRPr="00F810E6" w:rsidRDefault="000C7A18" w:rsidP="003F7BF8">
      <w:pPr>
        <w:ind w:firstLine="567"/>
        <w:jc w:val="both"/>
        <w:rPr>
          <w:sz w:val="28"/>
          <w:szCs w:val="28"/>
          <w:lang w:val="en-US"/>
        </w:rPr>
      </w:pPr>
      <w:r w:rsidRPr="00F810E6">
        <w:rPr>
          <w:sz w:val="28"/>
          <w:szCs w:val="28"/>
          <w:lang w:val="en-US"/>
        </w:rPr>
        <w:t>2) the normative document on which the accreditation subject is accredited;</w:t>
      </w:r>
    </w:p>
    <w:p w:rsidR="000C7A18" w:rsidRPr="00F810E6" w:rsidRDefault="000C7A18" w:rsidP="003F7BF8">
      <w:pPr>
        <w:ind w:firstLine="567"/>
        <w:jc w:val="both"/>
        <w:rPr>
          <w:sz w:val="28"/>
          <w:szCs w:val="28"/>
          <w:lang w:val="en-US"/>
        </w:rPr>
      </w:pPr>
      <w:r w:rsidRPr="00F810E6">
        <w:rPr>
          <w:sz w:val="28"/>
          <w:szCs w:val="28"/>
          <w:lang w:val="en-US"/>
        </w:rPr>
        <w:t>3) the registration number of the accreditation certificate;</w:t>
      </w:r>
    </w:p>
    <w:p w:rsidR="000C7A18" w:rsidRPr="00F810E6" w:rsidRDefault="000C7A18" w:rsidP="003F7BF8">
      <w:pPr>
        <w:ind w:firstLine="567"/>
        <w:jc w:val="both"/>
        <w:rPr>
          <w:sz w:val="28"/>
          <w:szCs w:val="28"/>
          <w:lang w:val="en-US"/>
        </w:rPr>
      </w:pPr>
      <w:r w:rsidRPr="00F810E6">
        <w:rPr>
          <w:sz w:val="28"/>
          <w:szCs w:val="28"/>
          <w:lang w:val="en-US"/>
        </w:rPr>
        <w:t>4) the date of registration of the accreditation certificate in the register of accreditation subjects;</w:t>
      </w:r>
    </w:p>
    <w:p w:rsidR="000C7A18" w:rsidRPr="00F810E6" w:rsidRDefault="000C7A18" w:rsidP="003F7BF8">
      <w:pPr>
        <w:ind w:firstLine="567"/>
        <w:jc w:val="both"/>
        <w:rPr>
          <w:sz w:val="28"/>
          <w:szCs w:val="28"/>
          <w:lang w:val="en-US"/>
        </w:rPr>
      </w:pPr>
      <w:r w:rsidRPr="00F810E6">
        <w:rPr>
          <w:sz w:val="28"/>
          <w:szCs w:val="28"/>
          <w:lang w:val="en-US"/>
        </w:rPr>
        <w:t>5) validity period of the accreditation certificate;</w:t>
      </w:r>
    </w:p>
    <w:p w:rsidR="00D94EA6" w:rsidRPr="00F810E6" w:rsidRDefault="000C7A18" w:rsidP="003F7BF8">
      <w:pPr>
        <w:ind w:firstLine="567"/>
        <w:jc w:val="both"/>
        <w:rPr>
          <w:sz w:val="28"/>
          <w:szCs w:val="28"/>
          <w:lang w:val="en-US"/>
        </w:rPr>
      </w:pPr>
      <w:r w:rsidRPr="00F810E6">
        <w:rPr>
          <w:sz w:val="28"/>
          <w:szCs w:val="28"/>
          <w:lang w:val="en-US"/>
        </w:rPr>
        <w:t>Forms of the accreditation certificate are documents of strict accountability, have protection and number. The accreditation certificate is issued in a single copy, the transfer of the accreditation certificate to other legal entities is prohibited. Lost, damaged accreditation certificates, attachments to accreditation certificates are considered invalid from the day the applicant submits a written application (with the application of documents confirming the loss, damage to the accreditation certificate, attachment to the accreditation certificate) to the accreditation body. The accreditation body within five working days from the date of filing the application produces a duplicate of the accreditation certificate, an appendix to the accreditation certificate</w:t>
      </w:r>
    </w:p>
    <w:p w:rsidR="000C7A18" w:rsidRPr="00F810E6" w:rsidRDefault="000C7A18" w:rsidP="00FE76BE">
      <w:pPr>
        <w:ind w:firstLine="567"/>
        <w:jc w:val="both"/>
        <w:rPr>
          <w:b/>
          <w:sz w:val="28"/>
          <w:szCs w:val="28"/>
          <w:lang w:val="en-US"/>
        </w:rPr>
      </w:pPr>
      <w:r w:rsidRPr="00F810E6">
        <w:rPr>
          <w:b/>
          <w:sz w:val="28"/>
          <w:szCs w:val="28"/>
          <w:lang w:val="en-US"/>
        </w:rPr>
        <w:t xml:space="preserve"> Inspection and monitoring of subjects of accreditation</w:t>
      </w:r>
    </w:p>
    <w:p w:rsidR="004A014E" w:rsidRPr="00F810E6" w:rsidRDefault="004A014E" w:rsidP="004A014E">
      <w:pPr>
        <w:ind w:firstLine="567"/>
        <w:jc w:val="both"/>
        <w:rPr>
          <w:sz w:val="28"/>
          <w:szCs w:val="28"/>
          <w:lang w:val="en-US"/>
        </w:rPr>
      </w:pPr>
      <w:r w:rsidRPr="00F810E6">
        <w:rPr>
          <w:sz w:val="28"/>
          <w:szCs w:val="28"/>
          <w:lang w:val="en-US"/>
        </w:rPr>
        <w:t>Inspection inspection is carried out on the basis of post-accreditation agreement. The first inspection is carried out not later than twelve months after the date of primary accreditation. Subsequent inspections are carried out at intervals not more than once every two years, but no later than twenty-four months after the previous inspection.</w:t>
      </w:r>
    </w:p>
    <w:p w:rsidR="004A014E" w:rsidRPr="00F810E6" w:rsidRDefault="004A014E" w:rsidP="004A014E">
      <w:pPr>
        <w:ind w:firstLine="567"/>
        <w:jc w:val="both"/>
        <w:rPr>
          <w:sz w:val="28"/>
          <w:szCs w:val="28"/>
          <w:lang w:val="en-US"/>
        </w:rPr>
      </w:pPr>
      <w:r w:rsidRPr="00F810E6">
        <w:rPr>
          <w:sz w:val="28"/>
          <w:szCs w:val="28"/>
          <w:lang w:val="en-US"/>
        </w:rPr>
        <w:t>In case of receipt of an appeal by an individual or a legal entity or a message from the state body about the accreditation of violations of the accreditation criteria by the accreditation body, the accreditation body has the right to conduct an extraordinary inspection check.</w:t>
      </w:r>
    </w:p>
    <w:p w:rsidR="004A014E" w:rsidRPr="00F810E6" w:rsidRDefault="004A014E" w:rsidP="004A014E">
      <w:pPr>
        <w:ind w:firstLine="567"/>
        <w:jc w:val="both"/>
        <w:rPr>
          <w:sz w:val="28"/>
          <w:szCs w:val="28"/>
          <w:lang w:val="en-US"/>
        </w:rPr>
      </w:pPr>
      <w:r w:rsidRPr="00F810E6">
        <w:rPr>
          <w:sz w:val="28"/>
          <w:szCs w:val="28"/>
          <w:lang w:val="en-US"/>
        </w:rPr>
        <w:t>The term of an inspection of an accreditation subject or its structural unit located outside the location of the accreditation body itself should not exceed five working days. The time for an extraordinary inspection should not exceed three working days.</w:t>
      </w:r>
    </w:p>
    <w:p w:rsidR="004A014E" w:rsidRPr="00F810E6" w:rsidRDefault="004A014E" w:rsidP="004A014E">
      <w:pPr>
        <w:ind w:firstLine="567"/>
        <w:jc w:val="both"/>
        <w:rPr>
          <w:sz w:val="28"/>
          <w:szCs w:val="28"/>
          <w:lang w:val="en-US"/>
        </w:rPr>
      </w:pPr>
      <w:r w:rsidRPr="00F810E6">
        <w:rPr>
          <w:sz w:val="28"/>
          <w:szCs w:val="28"/>
          <w:lang w:val="en-US"/>
        </w:rPr>
        <w:t>The total duration of the inspection inspection of an accreditation subject with structural units should not exceed twenty working days.</w:t>
      </w:r>
    </w:p>
    <w:p w:rsidR="004A014E" w:rsidRPr="00F810E6" w:rsidRDefault="004A014E" w:rsidP="004A014E">
      <w:pPr>
        <w:ind w:firstLine="567"/>
        <w:jc w:val="both"/>
        <w:rPr>
          <w:sz w:val="28"/>
          <w:szCs w:val="28"/>
          <w:lang w:val="en-US"/>
        </w:rPr>
      </w:pPr>
      <w:r w:rsidRPr="00F810E6">
        <w:rPr>
          <w:sz w:val="28"/>
          <w:szCs w:val="28"/>
          <w:lang w:val="en-US"/>
        </w:rPr>
        <w:t>The accreditation body has the right to request from the subject of accreditation the necessary explanations, documents and information.</w:t>
      </w:r>
    </w:p>
    <w:p w:rsidR="004A014E" w:rsidRPr="00F810E6" w:rsidRDefault="004A014E" w:rsidP="004A014E">
      <w:pPr>
        <w:ind w:firstLine="567"/>
        <w:jc w:val="both"/>
        <w:rPr>
          <w:sz w:val="28"/>
          <w:szCs w:val="28"/>
          <w:lang w:val="en-US"/>
        </w:rPr>
      </w:pPr>
      <w:r w:rsidRPr="00F810E6">
        <w:rPr>
          <w:sz w:val="28"/>
          <w:szCs w:val="28"/>
          <w:lang w:val="en-US"/>
        </w:rPr>
        <w:t>The results of the inspection audit shall be documented in two copies, which shall contain:</w:t>
      </w:r>
    </w:p>
    <w:p w:rsidR="004A014E" w:rsidRPr="00F810E6" w:rsidRDefault="004A014E" w:rsidP="004A014E">
      <w:pPr>
        <w:ind w:firstLine="567"/>
        <w:jc w:val="both"/>
        <w:rPr>
          <w:sz w:val="28"/>
          <w:szCs w:val="28"/>
          <w:lang w:val="en-US"/>
        </w:rPr>
      </w:pPr>
      <w:r w:rsidRPr="00F810E6">
        <w:rPr>
          <w:sz w:val="28"/>
          <w:szCs w:val="28"/>
          <w:lang w:val="en-US"/>
        </w:rPr>
        <w:t>1) the date, time and place of the report;</w:t>
      </w:r>
    </w:p>
    <w:p w:rsidR="004A014E" w:rsidRPr="00F810E6" w:rsidRDefault="004A014E" w:rsidP="004A014E">
      <w:pPr>
        <w:ind w:firstLine="567"/>
        <w:jc w:val="both"/>
        <w:rPr>
          <w:sz w:val="28"/>
          <w:szCs w:val="28"/>
          <w:lang w:val="en-US"/>
        </w:rPr>
      </w:pPr>
      <w:r w:rsidRPr="00F810E6">
        <w:rPr>
          <w:sz w:val="28"/>
          <w:szCs w:val="28"/>
          <w:lang w:val="en-US"/>
        </w:rPr>
        <w:t>2) the date and number of the decision of the head of the accreditation body, on the basis of which the inspection was carried out;</w:t>
      </w:r>
    </w:p>
    <w:p w:rsidR="004A014E" w:rsidRPr="00F810E6" w:rsidRDefault="004A014E" w:rsidP="004A014E">
      <w:pPr>
        <w:ind w:firstLine="567"/>
        <w:jc w:val="both"/>
        <w:rPr>
          <w:sz w:val="28"/>
          <w:szCs w:val="28"/>
          <w:lang w:val="en-US"/>
        </w:rPr>
      </w:pPr>
      <w:r w:rsidRPr="00F810E6">
        <w:rPr>
          <w:sz w:val="28"/>
          <w:szCs w:val="28"/>
          <w:lang w:val="en-US"/>
        </w:rPr>
        <w:t>3) the surnames, names, patronymics (if any) of the accreditation audit experts who conducted the inspection check;</w:t>
      </w:r>
    </w:p>
    <w:p w:rsidR="004A014E" w:rsidRPr="00F810E6" w:rsidRDefault="004A014E" w:rsidP="004A014E">
      <w:pPr>
        <w:ind w:firstLine="567"/>
        <w:jc w:val="both"/>
        <w:rPr>
          <w:sz w:val="28"/>
          <w:szCs w:val="28"/>
          <w:lang w:val="en-US"/>
        </w:rPr>
      </w:pPr>
      <w:r w:rsidRPr="00F810E6">
        <w:rPr>
          <w:sz w:val="28"/>
          <w:szCs w:val="28"/>
          <w:lang w:val="en-US"/>
        </w:rPr>
        <w:t>4) the name of the accreditation subject, the surname, name, patronymic (if any), the position of the representative of the accreditation subject who was present during the inspection;</w:t>
      </w:r>
    </w:p>
    <w:p w:rsidR="004A014E" w:rsidRPr="00F810E6" w:rsidRDefault="004A014E" w:rsidP="004A014E">
      <w:pPr>
        <w:ind w:firstLine="567"/>
        <w:jc w:val="both"/>
        <w:rPr>
          <w:sz w:val="28"/>
          <w:szCs w:val="28"/>
          <w:lang w:val="en-US"/>
        </w:rPr>
      </w:pPr>
      <w:r w:rsidRPr="00F810E6">
        <w:rPr>
          <w:sz w:val="28"/>
          <w:szCs w:val="28"/>
          <w:lang w:val="en-US"/>
        </w:rPr>
        <w:t>5) the date, time and place of the inspection;</w:t>
      </w:r>
    </w:p>
    <w:p w:rsidR="004A014E" w:rsidRPr="00F810E6" w:rsidRDefault="004A014E" w:rsidP="004A014E">
      <w:pPr>
        <w:ind w:firstLine="567"/>
        <w:jc w:val="both"/>
        <w:rPr>
          <w:sz w:val="28"/>
          <w:szCs w:val="28"/>
          <w:lang w:val="en-US"/>
        </w:rPr>
      </w:pPr>
      <w:r w:rsidRPr="00F810E6">
        <w:rPr>
          <w:sz w:val="28"/>
          <w:szCs w:val="28"/>
          <w:lang w:val="en-US"/>
        </w:rPr>
        <w:t>6) information on the results of the audit, including on the identified inconsistencies and their nature;</w:t>
      </w:r>
    </w:p>
    <w:p w:rsidR="004A014E" w:rsidRPr="00F810E6" w:rsidRDefault="004A014E" w:rsidP="004A014E">
      <w:pPr>
        <w:ind w:firstLine="567"/>
        <w:jc w:val="both"/>
        <w:rPr>
          <w:sz w:val="28"/>
          <w:szCs w:val="28"/>
          <w:lang w:val="en-US"/>
        </w:rPr>
      </w:pPr>
      <w:r w:rsidRPr="00F810E6">
        <w:rPr>
          <w:sz w:val="28"/>
          <w:szCs w:val="28"/>
          <w:lang w:val="en-US"/>
        </w:rPr>
        <w:t>7) instructions on eliminating inconsistencies and on the timing of their elimination;</w:t>
      </w:r>
    </w:p>
    <w:p w:rsidR="004A014E" w:rsidRPr="00F810E6" w:rsidRDefault="004A014E" w:rsidP="004A014E">
      <w:pPr>
        <w:ind w:firstLine="567"/>
        <w:jc w:val="both"/>
        <w:rPr>
          <w:sz w:val="28"/>
          <w:szCs w:val="28"/>
          <w:lang w:val="en-US"/>
        </w:rPr>
      </w:pPr>
      <w:r w:rsidRPr="00F810E6">
        <w:rPr>
          <w:sz w:val="28"/>
          <w:szCs w:val="28"/>
          <w:lang w:val="en-US"/>
        </w:rPr>
        <w:t>8) information on familiarization or refusal to familiarize with the report of the representative of the accreditation subject, their signature or information on the refusal of the signature.</w:t>
      </w:r>
    </w:p>
    <w:p w:rsidR="004A014E" w:rsidRPr="00FE76BE" w:rsidRDefault="004A014E" w:rsidP="00FE76BE">
      <w:pPr>
        <w:ind w:firstLine="567"/>
        <w:jc w:val="both"/>
        <w:rPr>
          <w:sz w:val="28"/>
          <w:szCs w:val="28"/>
          <w:lang w:val="en-US"/>
        </w:rPr>
      </w:pPr>
      <w:r w:rsidRPr="00F810E6">
        <w:rPr>
          <w:sz w:val="28"/>
          <w:szCs w:val="28"/>
          <w:lang w:val="en-US"/>
        </w:rPr>
        <w:t>One copy of the report is given to the representative of the accreditation subject.</w:t>
      </w:r>
      <w:r w:rsidRPr="00F810E6">
        <w:rPr>
          <w:sz w:val="28"/>
          <w:szCs w:val="28"/>
          <w:lang w:val="en-US"/>
        </w:rPr>
        <w:br/>
        <w:t>The accreditation body shall review the report within ten working days from the moment of its receipt and in the absence of grounds for revoking the accreditation certificate or sending the collected materials to the authorized body in the manner provided for in clause 2 of Article 26 of this Law, takes note of the information or a decision to eliminate the accreditation by the entity revealed inconsistencies in the accreditation criteria</w:t>
      </w:r>
    </w:p>
    <w:p w:rsidR="00150747" w:rsidRDefault="00150747" w:rsidP="00DA690A">
      <w:pPr>
        <w:jc w:val="right"/>
        <w:rPr>
          <w:b/>
          <w:lang w:val="en-US"/>
        </w:rPr>
      </w:pPr>
    </w:p>
    <w:p w:rsidR="00150747" w:rsidRDefault="00150747" w:rsidP="00DA690A">
      <w:pPr>
        <w:jc w:val="right"/>
        <w:rPr>
          <w:b/>
          <w:lang w:val="en-US"/>
        </w:rPr>
      </w:pPr>
    </w:p>
    <w:p w:rsidR="00150747" w:rsidRDefault="00150747" w:rsidP="00DA690A">
      <w:pPr>
        <w:jc w:val="right"/>
        <w:rPr>
          <w:b/>
          <w:lang w:val="en-US"/>
        </w:rPr>
      </w:pPr>
    </w:p>
    <w:p w:rsidR="002B6822" w:rsidRPr="00F810E6" w:rsidRDefault="002B6822" w:rsidP="00DA690A">
      <w:pPr>
        <w:jc w:val="right"/>
        <w:rPr>
          <w:b/>
          <w:lang w:val="en-US"/>
        </w:rPr>
      </w:pPr>
      <w:r w:rsidRPr="00F810E6">
        <w:rPr>
          <w:b/>
          <w:lang w:val="en-US"/>
        </w:rPr>
        <w:t>APPROVED</w:t>
      </w:r>
    </w:p>
    <w:p w:rsidR="005F39E9" w:rsidRPr="00F810E6" w:rsidRDefault="000C7A18" w:rsidP="002B6822">
      <w:pPr>
        <w:jc w:val="right"/>
        <w:rPr>
          <w:lang w:val="en-US"/>
        </w:rPr>
      </w:pPr>
      <w:r w:rsidRPr="00F810E6">
        <w:rPr>
          <w:b/>
          <w:lang w:val="en-US"/>
        </w:rPr>
        <w:t>CEO</w:t>
      </w:r>
      <w:r w:rsidR="002B6822" w:rsidRPr="00F810E6">
        <w:rPr>
          <w:b/>
          <w:lang w:val="en-US"/>
        </w:rPr>
        <w:t xml:space="preserve">  “</w:t>
      </w:r>
      <w:r w:rsidRPr="00F810E6">
        <w:rPr>
          <w:lang w:val="en-US"/>
        </w:rPr>
        <w:t>National Accreditation Center</w:t>
      </w:r>
      <w:r w:rsidR="002B6822" w:rsidRPr="00294788">
        <w:rPr>
          <w:lang w:val="en-US"/>
        </w:rPr>
        <w:t>»</w:t>
      </w:r>
      <w:r w:rsidRPr="00F810E6">
        <w:rPr>
          <w:lang w:val="en-US"/>
        </w:rPr>
        <w:t xml:space="preserve"> LLP</w:t>
      </w:r>
      <w:r w:rsidRPr="00F810E6">
        <w:rPr>
          <w:lang w:val="en-US"/>
        </w:rPr>
        <w:br/>
        <w:t>______________________________</w:t>
      </w:r>
      <w:r w:rsidRPr="00F810E6">
        <w:rPr>
          <w:lang w:val="en-US"/>
        </w:rPr>
        <w:br/>
        <w:t>«____» _______ ______ g</w:t>
      </w:r>
    </w:p>
    <w:p w:rsidR="000C7A18" w:rsidRPr="000C7A18" w:rsidRDefault="000C7A18" w:rsidP="00DA690A">
      <w:pPr>
        <w:jc w:val="right"/>
        <w:rPr>
          <w:lang w:val="en-US"/>
        </w:rPr>
      </w:pPr>
    </w:p>
    <w:p w:rsidR="00DA690A" w:rsidRPr="000C7A18" w:rsidRDefault="000C7A18" w:rsidP="00DA690A">
      <w:pPr>
        <w:jc w:val="center"/>
        <w:rPr>
          <w:b/>
          <w:lang w:val="en-US"/>
        </w:rPr>
      </w:pPr>
      <w:r w:rsidRPr="00F810E6">
        <w:rPr>
          <w:b/>
          <w:lang w:val="en-US"/>
        </w:rPr>
        <w:t>Inspection Inspection Plan</w:t>
      </w:r>
      <w:r w:rsidRPr="00F810E6">
        <w:rPr>
          <w:b/>
          <w:lang w:val="en-US"/>
        </w:rPr>
        <w:br/>
        <w:t>subjects of accreditation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851"/>
        <w:gridCol w:w="708"/>
        <w:gridCol w:w="709"/>
        <w:gridCol w:w="992"/>
        <w:gridCol w:w="709"/>
        <w:gridCol w:w="992"/>
        <w:gridCol w:w="1276"/>
        <w:gridCol w:w="1276"/>
        <w:gridCol w:w="1524"/>
      </w:tblGrid>
      <w:tr w:rsidR="00C93D7D" w:rsidRPr="006A601B" w:rsidTr="00E714BE">
        <w:trPr>
          <w:cantSplit/>
          <w:trHeight w:val="1815"/>
        </w:trPr>
        <w:tc>
          <w:tcPr>
            <w:tcW w:w="817" w:type="dxa"/>
            <w:textDirection w:val="btLr"/>
          </w:tcPr>
          <w:p w:rsidR="00391482" w:rsidRPr="00E714BE" w:rsidRDefault="00D42337" w:rsidP="00E714BE">
            <w:pPr>
              <w:ind w:left="113" w:right="113"/>
              <w:rPr>
                <w:rFonts w:eastAsia="Calibri"/>
                <w:b/>
              </w:rPr>
            </w:pPr>
            <w:r w:rsidRPr="00D42337">
              <w:rPr>
                <w:rFonts w:eastAsia="Calibri"/>
                <w:b/>
              </w:rPr>
              <w:t>Total</w:t>
            </w:r>
          </w:p>
        </w:tc>
        <w:tc>
          <w:tcPr>
            <w:tcW w:w="851" w:type="dxa"/>
            <w:textDirection w:val="btLr"/>
          </w:tcPr>
          <w:p w:rsidR="00D42337" w:rsidRPr="00D42337" w:rsidRDefault="00D42337" w:rsidP="00D42337">
            <w:pPr>
              <w:ind w:left="113" w:right="113"/>
              <w:jc w:val="center"/>
              <w:rPr>
                <w:rFonts w:eastAsia="Calibri"/>
                <w:b/>
              </w:rPr>
            </w:pPr>
            <w:r w:rsidRPr="00D42337">
              <w:rPr>
                <w:rFonts w:eastAsia="Calibri"/>
                <w:b/>
              </w:rPr>
              <w:t>Amount</w:t>
            </w:r>
          </w:p>
          <w:p w:rsidR="00391482" w:rsidRPr="00E714BE" w:rsidRDefault="00D42337" w:rsidP="00D42337">
            <w:pPr>
              <w:ind w:left="113" w:right="113"/>
              <w:jc w:val="center"/>
              <w:rPr>
                <w:rFonts w:eastAsia="Calibri"/>
                <w:b/>
              </w:rPr>
            </w:pPr>
            <w:r w:rsidRPr="00D42337">
              <w:rPr>
                <w:rFonts w:eastAsia="Calibri"/>
                <w:b/>
              </w:rPr>
              <w:t>By months</w:t>
            </w:r>
          </w:p>
        </w:tc>
        <w:tc>
          <w:tcPr>
            <w:tcW w:w="708" w:type="dxa"/>
            <w:textDirection w:val="btLr"/>
          </w:tcPr>
          <w:p w:rsidR="00391482" w:rsidRPr="00E714BE" w:rsidRDefault="00D42337" w:rsidP="00E714BE">
            <w:pPr>
              <w:ind w:left="113" w:right="113"/>
              <w:jc w:val="center"/>
              <w:rPr>
                <w:rFonts w:eastAsia="Calibri"/>
                <w:b/>
              </w:rPr>
            </w:pPr>
            <w:r w:rsidRPr="00D42337">
              <w:rPr>
                <w:rFonts w:eastAsia="Calibri"/>
                <w:b/>
              </w:rPr>
              <w:t>Certificate No.</w:t>
            </w:r>
          </w:p>
        </w:tc>
        <w:tc>
          <w:tcPr>
            <w:tcW w:w="709" w:type="dxa"/>
            <w:textDirection w:val="btLr"/>
          </w:tcPr>
          <w:p w:rsidR="00391482" w:rsidRPr="00E714BE" w:rsidRDefault="00D42337" w:rsidP="00E714BE">
            <w:pPr>
              <w:ind w:left="113" w:right="113"/>
              <w:jc w:val="center"/>
              <w:rPr>
                <w:rFonts w:eastAsia="Calibri"/>
                <w:b/>
              </w:rPr>
            </w:pPr>
            <w:r w:rsidRPr="00D42337">
              <w:rPr>
                <w:rFonts w:eastAsia="Calibri"/>
                <w:b/>
              </w:rPr>
              <w:t>Date of issue</w:t>
            </w:r>
          </w:p>
        </w:tc>
        <w:tc>
          <w:tcPr>
            <w:tcW w:w="992" w:type="dxa"/>
            <w:textDirection w:val="btLr"/>
          </w:tcPr>
          <w:p w:rsidR="00391482" w:rsidRPr="00E714BE" w:rsidRDefault="00D42337" w:rsidP="00D42337">
            <w:pPr>
              <w:ind w:left="113" w:right="113"/>
              <w:jc w:val="center"/>
              <w:rPr>
                <w:rFonts w:eastAsia="Calibri"/>
                <w:b/>
              </w:rPr>
            </w:pPr>
            <w:r w:rsidRPr="00D42337">
              <w:rPr>
                <w:rFonts w:eastAsia="Calibri"/>
                <w:b/>
              </w:rPr>
              <w:t xml:space="preserve">Expiration date </w:t>
            </w:r>
          </w:p>
        </w:tc>
        <w:tc>
          <w:tcPr>
            <w:tcW w:w="709" w:type="dxa"/>
            <w:textDirection w:val="btLr"/>
          </w:tcPr>
          <w:p w:rsidR="00391482" w:rsidRPr="00E714BE" w:rsidRDefault="00D42337" w:rsidP="00E714BE">
            <w:pPr>
              <w:ind w:left="113" w:right="113"/>
              <w:jc w:val="center"/>
              <w:rPr>
                <w:rFonts w:eastAsia="Calibri"/>
                <w:b/>
              </w:rPr>
            </w:pPr>
            <w:r w:rsidRPr="00D42337">
              <w:rPr>
                <w:rFonts w:eastAsia="Calibri"/>
                <w:b/>
              </w:rPr>
              <w:t>Organization</w:t>
            </w:r>
          </w:p>
        </w:tc>
        <w:tc>
          <w:tcPr>
            <w:tcW w:w="992" w:type="dxa"/>
            <w:textDirection w:val="btLr"/>
          </w:tcPr>
          <w:p w:rsidR="00391482" w:rsidRPr="00E714BE" w:rsidRDefault="00790F4A" w:rsidP="00E714BE">
            <w:pPr>
              <w:ind w:left="113" w:right="113"/>
              <w:jc w:val="center"/>
              <w:rPr>
                <w:rFonts w:eastAsia="Calibri"/>
                <w:b/>
              </w:rPr>
            </w:pPr>
            <w:r w:rsidRPr="00790F4A">
              <w:rPr>
                <w:rFonts w:eastAsia="Calibri"/>
                <w:b/>
              </w:rPr>
              <w:t>Location</w:t>
            </w:r>
          </w:p>
        </w:tc>
        <w:tc>
          <w:tcPr>
            <w:tcW w:w="1276" w:type="dxa"/>
            <w:textDirection w:val="btLr"/>
          </w:tcPr>
          <w:p w:rsidR="00391482" w:rsidRPr="00790F4A" w:rsidRDefault="00790F4A" w:rsidP="00E714BE">
            <w:pPr>
              <w:ind w:left="113" w:right="113"/>
              <w:jc w:val="center"/>
              <w:rPr>
                <w:rFonts w:eastAsia="Calibri"/>
                <w:b/>
                <w:lang w:val="en-US"/>
              </w:rPr>
            </w:pPr>
            <w:r w:rsidRPr="00790F4A">
              <w:rPr>
                <w:rFonts w:eastAsia="Calibri"/>
                <w:b/>
                <w:lang w:val="en-US"/>
              </w:rPr>
              <w:t>The head of the accreditation team</w:t>
            </w:r>
          </w:p>
        </w:tc>
        <w:tc>
          <w:tcPr>
            <w:tcW w:w="1276" w:type="dxa"/>
            <w:textDirection w:val="btLr"/>
          </w:tcPr>
          <w:p w:rsidR="00790F4A" w:rsidRPr="00790F4A" w:rsidRDefault="00790F4A" w:rsidP="00790F4A">
            <w:pPr>
              <w:ind w:left="113" w:right="113"/>
              <w:jc w:val="center"/>
              <w:rPr>
                <w:rFonts w:eastAsia="Calibri"/>
                <w:b/>
                <w:lang w:val="en-US"/>
              </w:rPr>
            </w:pPr>
            <w:r w:rsidRPr="00790F4A">
              <w:rPr>
                <w:rFonts w:eastAsia="Calibri"/>
                <w:b/>
                <w:lang w:val="en-US"/>
              </w:rPr>
              <w:t>Leader of the</w:t>
            </w:r>
          </w:p>
          <w:p w:rsidR="00391482" w:rsidRPr="00790F4A" w:rsidRDefault="00790F4A" w:rsidP="00790F4A">
            <w:pPr>
              <w:ind w:left="113" w:right="113"/>
              <w:jc w:val="center"/>
              <w:rPr>
                <w:rFonts w:eastAsia="Calibri"/>
                <w:b/>
                <w:lang w:val="en-US"/>
              </w:rPr>
            </w:pPr>
            <w:r w:rsidRPr="00790F4A">
              <w:rPr>
                <w:rFonts w:eastAsia="Calibri"/>
                <w:b/>
                <w:lang w:val="en-US"/>
              </w:rPr>
              <w:t>1st IP</w:t>
            </w:r>
          </w:p>
        </w:tc>
        <w:tc>
          <w:tcPr>
            <w:tcW w:w="1524" w:type="dxa"/>
            <w:textDirection w:val="btLr"/>
          </w:tcPr>
          <w:p w:rsidR="00790F4A" w:rsidRPr="004F17E3" w:rsidRDefault="00790F4A" w:rsidP="00790F4A">
            <w:pPr>
              <w:ind w:left="113" w:right="113"/>
              <w:jc w:val="center"/>
              <w:rPr>
                <w:rFonts w:eastAsia="Calibri"/>
                <w:b/>
                <w:lang w:val="en-US"/>
              </w:rPr>
            </w:pPr>
            <w:r w:rsidRPr="004F17E3">
              <w:rPr>
                <w:rFonts w:eastAsia="Calibri"/>
                <w:b/>
                <w:lang w:val="en-US"/>
              </w:rPr>
              <w:t>Leader of the</w:t>
            </w:r>
          </w:p>
          <w:p w:rsidR="00391482" w:rsidRPr="004F17E3" w:rsidRDefault="00790F4A" w:rsidP="00790F4A">
            <w:pPr>
              <w:ind w:left="113" w:right="113"/>
              <w:jc w:val="center"/>
              <w:rPr>
                <w:rFonts w:eastAsia="Calibri"/>
                <w:b/>
                <w:lang w:val="en-US"/>
              </w:rPr>
            </w:pPr>
            <w:r w:rsidRPr="004F17E3">
              <w:rPr>
                <w:rFonts w:eastAsia="Calibri"/>
                <w:b/>
                <w:lang w:val="en-US"/>
              </w:rPr>
              <w:t>2nd AND</w:t>
            </w:r>
          </w:p>
        </w:tc>
      </w:tr>
      <w:tr w:rsidR="0030242E" w:rsidRPr="00E714BE" w:rsidTr="00E714BE">
        <w:tc>
          <w:tcPr>
            <w:tcW w:w="817" w:type="dxa"/>
          </w:tcPr>
          <w:p w:rsidR="00391482" w:rsidRPr="00E714BE" w:rsidRDefault="0030242E" w:rsidP="00E714BE">
            <w:pPr>
              <w:jc w:val="center"/>
              <w:rPr>
                <w:rFonts w:eastAsia="Calibri"/>
                <w:b/>
              </w:rPr>
            </w:pPr>
            <w:r w:rsidRPr="00E714BE">
              <w:rPr>
                <w:rFonts w:eastAsia="Calibri"/>
                <w:b/>
              </w:rPr>
              <w:t>1</w:t>
            </w:r>
          </w:p>
        </w:tc>
        <w:tc>
          <w:tcPr>
            <w:tcW w:w="851" w:type="dxa"/>
          </w:tcPr>
          <w:p w:rsidR="00391482" w:rsidRPr="00E714BE" w:rsidRDefault="0030242E" w:rsidP="00E714BE">
            <w:pPr>
              <w:jc w:val="center"/>
              <w:rPr>
                <w:rFonts w:eastAsia="Calibri"/>
                <w:b/>
              </w:rPr>
            </w:pPr>
            <w:r w:rsidRPr="00E714BE">
              <w:rPr>
                <w:rFonts w:eastAsia="Calibri"/>
                <w:b/>
              </w:rPr>
              <w:t>2</w:t>
            </w:r>
          </w:p>
        </w:tc>
        <w:tc>
          <w:tcPr>
            <w:tcW w:w="708" w:type="dxa"/>
          </w:tcPr>
          <w:p w:rsidR="00391482" w:rsidRPr="00E714BE" w:rsidRDefault="0030242E" w:rsidP="00E714BE">
            <w:pPr>
              <w:jc w:val="center"/>
              <w:rPr>
                <w:rFonts w:eastAsia="Calibri"/>
                <w:b/>
              </w:rPr>
            </w:pPr>
            <w:r w:rsidRPr="00E714BE">
              <w:rPr>
                <w:rFonts w:eastAsia="Calibri"/>
                <w:b/>
              </w:rPr>
              <w:t>3</w:t>
            </w:r>
          </w:p>
        </w:tc>
        <w:tc>
          <w:tcPr>
            <w:tcW w:w="709" w:type="dxa"/>
          </w:tcPr>
          <w:p w:rsidR="00391482" w:rsidRPr="00E714BE" w:rsidRDefault="0030242E" w:rsidP="00E714BE">
            <w:pPr>
              <w:jc w:val="center"/>
              <w:rPr>
                <w:rFonts w:eastAsia="Calibri"/>
                <w:b/>
              </w:rPr>
            </w:pPr>
            <w:r w:rsidRPr="00E714BE">
              <w:rPr>
                <w:rFonts w:eastAsia="Calibri"/>
                <w:b/>
              </w:rPr>
              <w:t>4</w:t>
            </w:r>
          </w:p>
        </w:tc>
        <w:tc>
          <w:tcPr>
            <w:tcW w:w="992" w:type="dxa"/>
          </w:tcPr>
          <w:p w:rsidR="00391482" w:rsidRPr="00E714BE" w:rsidRDefault="0030242E" w:rsidP="00E714BE">
            <w:pPr>
              <w:jc w:val="center"/>
              <w:rPr>
                <w:rFonts w:eastAsia="Calibri"/>
                <w:b/>
              </w:rPr>
            </w:pPr>
            <w:r w:rsidRPr="00E714BE">
              <w:rPr>
                <w:rFonts w:eastAsia="Calibri"/>
                <w:b/>
              </w:rPr>
              <w:t>5</w:t>
            </w:r>
          </w:p>
        </w:tc>
        <w:tc>
          <w:tcPr>
            <w:tcW w:w="709" w:type="dxa"/>
          </w:tcPr>
          <w:p w:rsidR="00391482" w:rsidRPr="00E714BE" w:rsidRDefault="0030242E" w:rsidP="00E714BE">
            <w:pPr>
              <w:jc w:val="center"/>
              <w:rPr>
                <w:rFonts w:eastAsia="Calibri"/>
                <w:b/>
              </w:rPr>
            </w:pPr>
            <w:r w:rsidRPr="00E714BE">
              <w:rPr>
                <w:rFonts w:eastAsia="Calibri"/>
                <w:b/>
              </w:rPr>
              <w:t>6</w:t>
            </w:r>
          </w:p>
        </w:tc>
        <w:tc>
          <w:tcPr>
            <w:tcW w:w="992" w:type="dxa"/>
          </w:tcPr>
          <w:p w:rsidR="00391482" w:rsidRPr="00E714BE" w:rsidRDefault="0030242E" w:rsidP="00E714BE">
            <w:pPr>
              <w:jc w:val="center"/>
              <w:rPr>
                <w:rFonts w:eastAsia="Calibri"/>
                <w:b/>
              </w:rPr>
            </w:pPr>
            <w:r w:rsidRPr="00E714BE">
              <w:rPr>
                <w:rFonts w:eastAsia="Calibri"/>
                <w:b/>
              </w:rPr>
              <w:t>7</w:t>
            </w:r>
          </w:p>
        </w:tc>
        <w:tc>
          <w:tcPr>
            <w:tcW w:w="1276" w:type="dxa"/>
          </w:tcPr>
          <w:p w:rsidR="00391482" w:rsidRPr="00E714BE" w:rsidRDefault="0030242E" w:rsidP="00E714BE">
            <w:pPr>
              <w:jc w:val="center"/>
              <w:rPr>
                <w:rFonts w:eastAsia="Calibri"/>
                <w:b/>
              </w:rPr>
            </w:pPr>
            <w:r w:rsidRPr="00E714BE">
              <w:rPr>
                <w:rFonts w:eastAsia="Calibri"/>
                <w:b/>
              </w:rPr>
              <w:t>8</w:t>
            </w:r>
          </w:p>
        </w:tc>
        <w:tc>
          <w:tcPr>
            <w:tcW w:w="1276" w:type="dxa"/>
          </w:tcPr>
          <w:p w:rsidR="00391482" w:rsidRPr="00E714BE" w:rsidRDefault="0030242E" w:rsidP="00E714BE">
            <w:pPr>
              <w:jc w:val="center"/>
              <w:rPr>
                <w:rFonts w:eastAsia="Calibri"/>
                <w:b/>
              </w:rPr>
            </w:pPr>
            <w:r w:rsidRPr="00E714BE">
              <w:rPr>
                <w:rFonts w:eastAsia="Calibri"/>
                <w:b/>
              </w:rPr>
              <w:t>9</w:t>
            </w:r>
          </w:p>
        </w:tc>
        <w:tc>
          <w:tcPr>
            <w:tcW w:w="1524" w:type="dxa"/>
          </w:tcPr>
          <w:p w:rsidR="00391482" w:rsidRPr="00E714BE" w:rsidRDefault="0030242E" w:rsidP="00E714BE">
            <w:pPr>
              <w:jc w:val="center"/>
              <w:rPr>
                <w:rFonts w:eastAsia="Calibri"/>
                <w:b/>
              </w:rPr>
            </w:pPr>
            <w:r w:rsidRPr="00E714BE">
              <w:rPr>
                <w:rFonts w:eastAsia="Calibri"/>
                <w:b/>
              </w:rPr>
              <w:t>10</w:t>
            </w:r>
          </w:p>
        </w:tc>
      </w:tr>
      <w:tr w:rsidR="0030242E" w:rsidRPr="00E714BE" w:rsidTr="00E714BE">
        <w:tc>
          <w:tcPr>
            <w:tcW w:w="9854" w:type="dxa"/>
            <w:gridSpan w:val="10"/>
          </w:tcPr>
          <w:p w:rsidR="0030242E" w:rsidRPr="00E714BE" w:rsidRDefault="000C7A18" w:rsidP="00E714BE">
            <w:pPr>
              <w:jc w:val="center"/>
              <w:rPr>
                <w:rFonts w:eastAsia="Calibri"/>
                <w:b/>
              </w:rPr>
            </w:pPr>
            <w:r>
              <w:rPr>
                <w:rStyle w:val="shorttext"/>
              </w:rPr>
              <w:t>Astana city</w:t>
            </w:r>
          </w:p>
        </w:tc>
      </w:tr>
      <w:tr w:rsidR="0030242E" w:rsidRPr="00E714BE" w:rsidTr="00E714BE">
        <w:tc>
          <w:tcPr>
            <w:tcW w:w="817" w:type="dxa"/>
          </w:tcPr>
          <w:p w:rsidR="00391482" w:rsidRPr="00E714BE" w:rsidRDefault="00391482" w:rsidP="00E714BE">
            <w:pPr>
              <w:jc w:val="center"/>
              <w:rPr>
                <w:rFonts w:eastAsia="Calibri"/>
                <w:b/>
              </w:rPr>
            </w:pPr>
          </w:p>
        </w:tc>
        <w:tc>
          <w:tcPr>
            <w:tcW w:w="851" w:type="dxa"/>
          </w:tcPr>
          <w:p w:rsidR="00391482" w:rsidRPr="00E714BE" w:rsidRDefault="00391482" w:rsidP="00E714BE">
            <w:pPr>
              <w:jc w:val="center"/>
              <w:rPr>
                <w:rFonts w:eastAsia="Calibri"/>
                <w:b/>
              </w:rPr>
            </w:pPr>
          </w:p>
        </w:tc>
        <w:tc>
          <w:tcPr>
            <w:tcW w:w="708" w:type="dxa"/>
          </w:tcPr>
          <w:p w:rsidR="00391482" w:rsidRPr="00E714BE" w:rsidRDefault="00391482" w:rsidP="00E714BE">
            <w:pPr>
              <w:jc w:val="center"/>
              <w:rPr>
                <w:rFonts w:eastAsia="Calibri"/>
                <w:b/>
              </w:rPr>
            </w:pPr>
          </w:p>
        </w:tc>
        <w:tc>
          <w:tcPr>
            <w:tcW w:w="709" w:type="dxa"/>
          </w:tcPr>
          <w:p w:rsidR="00391482" w:rsidRPr="00E714BE" w:rsidRDefault="00391482" w:rsidP="00E714BE">
            <w:pPr>
              <w:jc w:val="center"/>
              <w:rPr>
                <w:rFonts w:eastAsia="Calibri"/>
                <w:b/>
              </w:rPr>
            </w:pPr>
          </w:p>
        </w:tc>
        <w:tc>
          <w:tcPr>
            <w:tcW w:w="992" w:type="dxa"/>
          </w:tcPr>
          <w:p w:rsidR="00391482" w:rsidRPr="00E714BE" w:rsidRDefault="00391482" w:rsidP="00E714BE">
            <w:pPr>
              <w:jc w:val="center"/>
              <w:rPr>
                <w:rFonts w:eastAsia="Calibri"/>
                <w:b/>
              </w:rPr>
            </w:pPr>
          </w:p>
        </w:tc>
        <w:tc>
          <w:tcPr>
            <w:tcW w:w="709" w:type="dxa"/>
          </w:tcPr>
          <w:p w:rsidR="00391482" w:rsidRPr="00E714BE" w:rsidRDefault="00391482" w:rsidP="00E714BE">
            <w:pPr>
              <w:jc w:val="center"/>
              <w:rPr>
                <w:rFonts w:eastAsia="Calibri"/>
                <w:b/>
              </w:rPr>
            </w:pPr>
          </w:p>
        </w:tc>
        <w:tc>
          <w:tcPr>
            <w:tcW w:w="992" w:type="dxa"/>
          </w:tcPr>
          <w:p w:rsidR="00391482" w:rsidRPr="00E714BE" w:rsidRDefault="00391482" w:rsidP="00E714BE">
            <w:pPr>
              <w:jc w:val="center"/>
              <w:rPr>
                <w:rFonts w:eastAsia="Calibri"/>
                <w:b/>
              </w:rPr>
            </w:pPr>
          </w:p>
        </w:tc>
        <w:tc>
          <w:tcPr>
            <w:tcW w:w="1276" w:type="dxa"/>
          </w:tcPr>
          <w:p w:rsidR="00391482" w:rsidRPr="00E714BE" w:rsidRDefault="00391482" w:rsidP="00E714BE">
            <w:pPr>
              <w:jc w:val="center"/>
              <w:rPr>
                <w:rFonts w:eastAsia="Calibri"/>
                <w:b/>
              </w:rPr>
            </w:pPr>
          </w:p>
        </w:tc>
        <w:tc>
          <w:tcPr>
            <w:tcW w:w="1276" w:type="dxa"/>
          </w:tcPr>
          <w:p w:rsidR="00391482" w:rsidRPr="00E714BE" w:rsidRDefault="00391482" w:rsidP="00E714BE">
            <w:pPr>
              <w:jc w:val="center"/>
              <w:rPr>
                <w:rFonts w:eastAsia="Calibri"/>
                <w:b/>
              </w:rPr>
            </w:pPr>
          </w:p>
        </w:tc>
        <w:tc>
          <w:tcPr>
            <w:tcW w:w="1524" w:type="dxa"/>
          </w:tcPr>
          <w:p w:rsidR="00391482" w:rsidRPr="00E714BE" w:rsidRDefault="00391482" w:rsidP="00E714BE">
            <w:pPr>
              <w:jc w:val="center"/>
              <w:rPr>
                <w:rFonts w:eastAsia="Calibri"/>
                <w:b/>
              </w:rPr>
            </w:pPr>
          </w:p>
        </w:tc>
      </w:tr>
      <w:tr w:rsidR="0030242E" w:rsidRPr="00E714BE" w:rsidTr="00E714BE">
        <w:tc>
          <w:tcPr>
            <w:tcW w:w="9854" w:type="dxa"/>
            <w:gridSpan w:val="10"/>
          </w:tcPr>
          <w:p w:rsidR="0030242E" w:rsidRPr="00E714BE" w:rsidRDefault="000C7A18" w:rsidP="00E714BE">
            <w:pPr>
              <w:jc w:val="center"/>
              <w:rPr>
                <w:rFonts w:eastAsia="Calibri"/>
                <w:b/>
              </w:rPr>
            </w:pPr>
            <w:r>
              <w:rPr>
                <w:rStyle w:val="shorttext"/>
              </w:rPr>
              <w:t>Almaty city</w:t>
            </w:r>
          </w:p>
        </w:tc>
      </w:tr>
      <w:tr w:rsidR="0030242E" w:rsidRPr="00E714BE" w:rsidTr="00E714BE">
        <w:tc>
          <w:tcPr>
            <w:tcW w:w="817" w:type="dxa"/>
          </w:tcPr>
          <w:p w:rsidR="00391482" w:rsidRPr="00E714BE" w:rsidRDefault="00391482" w:rsidP="00E714BE">
            <w:pPr>
              <w:jc w:val="center"/>
              <w:rPr>
                <w:rFonts w:eastAsia="Calibri"/>
                <w:b/>
              </w:rPr>
            </w:pPr>
          </w:p>
        </w:tc>
        <w:tc>
          <w:tcPr>
            <w:tcW w:w="851" w:type="dxa"/>
          </w:tcPr>
          <w:p w:rsidR="00391482" w:rsidRPr="00E714BE" w:rsidRDefault="00391482" w:rsidP="00E714BE">
            <w:pPr>
              <w:jc w:val="center"/>
              <w:rPr>
                <w:rFonts w:eastAsia="Calibri"/>
                <w:b/>
              </w:rPr>
            </w:pPr>
          </w:p>
        </w:tc>
        <w:tc>
          <w:tcPr>
            <w:tcW w:w="708" w:type="dxa"/>
          </w:tcPr>
          <w:p w:rsidR="00391482" w:rsidRPr="00E714BE" w:rsidRDefault="00391482" w:rsidP="00E714BE">
            <w:pPr>
              <w:jc w:val="center"/>
              <w:rPr>
                <w:rFonts w:eastAsia="Calibri"/>
                <w:b/>
              </w:rPr>
            </w:pPr>
          </w:p>
        </w:tc>
        <w:tc>
          <w:tcPr>
            <w:tcW w:w="709" w:type="dxa"/>
          </w:tcPr>
          <w:p w:rsidR="00391482" w:rsidRPr="00E714BE" w:rsidRDefault="00391482" w:rsidP="00E714BE">
            <w:pPr>
              <w:jc w:val="center"/>
              <w:rPr>
                <w:rFonts w:eastAsia="Calibri"/>
                <w:b/>
              </w:rPr>
            </w:pPr>
          </w:p>
        </w:tc>
        <w:tc>
          <w:tcPr>
            <w:tcW w:w="992" w:type="dxa"/>
          </w:tcPr>
          <w:p w:rsidR="00391482" w:rsidRPr="00E714BE" w:rsidRDefault="00391482" w:rsidP="00E714BE">
            <w:pPr>
              <w:jc w:val="center"/>
              <w:rPr>
                <w:rFonts w:eastAsia="Calibri"/>
                <w:b/>
              </w:rPr>
            </w:pPr>
          </w:p>
        </w:tc>
        <w:tc>
          <w:tcPr>
            <w:tcW w:w="709" w:type="dxa"/>
          </w:tcPr>
          <w:p w:rsidR="00391482" w:rsidRPr="00E714BE" w:rsidRDefault="00391482" w:rsidP="00E714BE">
            <w:pPr>
              <w:jc w:val="center"/>
              <w:rPr>
                <w:rFonts w:eastAsia="Calibri"/>
                <w:b/>
              </w:rPr>
            </w:pPr>
          </w:p>
        </w:tc>
        <w:tc>
          <w:tcPr>
            <w:tcW w:w="992" w:type="dxa"/>
          </w:tcPr>
          <w:p w:rsidR="00391482" w:rsidRPr="00E714BE" w:rsidRDefault="00391482" w:rsidP="00E714BE">
            <w:pPr>
              <w:jc w:val="center"/>
              <w:rPr>
                <w:rFonts w:eastAsia="Calibri"/>
                <w:b/>
              </w:rPr>
            </w:pPr>
          </w:p>
        </w:tc>
        <w:tc>
          <w:tcPr>
            <w:tcW w:w="1276" w:type="dxa"/>
          </w:tcPr>
          <w:p w:rsidR="00391482" w:rsidRPr="00E714BE" w:rsidRDefault="00391482" w:rsidP="00E714BE">
            <w:pPr>
              <w:jc w:val="center"/>
              <w:rPr>
                <w:rFonts w:eastAsia="Calibri"/>
                <w:b/>
              </w:rPr>
            </w:pPr>
          </w:p>
        </w:tc>
        <w:tc>
          <w:tcPr>
            <w:tcW w:w="1276" w:type="dxa"/>
          </w:tcPr>
          <w:p w:rsidR="00391482" w:rsidRPr="00E714BE" w:rsidRDefault="00391482" w:rsidP="00E714BE">
            <w:pPr>
              <w:jc w:val="center"/>
              <w:rPr>
                <w:rFonts w:eastAsia="Calibri"/>
                <w:b/>
              </w:rPr>
            </w:pPr>
          </w:p>
        </w:tc>
        <w:tc>
          <w:tcPr>
            <w:tcW w:w="1524" w:type="dxa"/>
          </w:tcPr>
          <w:p w:rsidR="00391482" w:rsidRPr="00E714BE" w:rsidRDefault="00391482" w:rsidP="00E714BE">
            <w:pPr>
              <w:jc w:val="center"/>
              <w:rPr>
                <w:rFonts w:eastAsia="Calibri"/>
                <w:b/>
              </w:rPr>
            </w:pPr>
          </w:p>
        </w:tc>
      </w:tr>
      <w:tr w:rsidR="0030242E" w:rsidRPr="00E714BE" w:rsidTr="00E714BE">
        <w:tc>
          <w:tcPr>
            <w:tcW w:w="9854" w:type="dxa"/>
            <w:gridSpan w:val="10"/>
          </w:tcPr>
          <w:p w:rsidR="0030242E" w:rsidRPr="00E714BE" w:rsidRDefault="000C7A18" w:rsidP="00E714BE">
            <w:pPr>
              <w:jc w:val="center"/>
              <w:rPr>
                <w:rFonts w:eastAsia="Calibri"/>
              </w:rPr>
            </w:pPr>
            <w:r>
              <w:rPr>
                <w:rStyle w:val="shorttext"/>
              </w:rPr>
              <w:t>Foreign subjects of accreditation</w:t>
            </w:r>
          </w:p>
        </w:tc>
      </w:tr>
      <w:tr w:rsidR="0030242E" w:rsidRPr="00E714BE" w:rsidTr="00E714BE">
        <w:tc>
          <w:tcPr>
            <w:tcW w:w="817" w:type="dxa"/>
          </w:tcPr>
          <w:p w:rsidR="0030242E" w:rsidRPr="00E714BE" w:rsidRDefault="0030242E" w:rsidP="00E714BE">
            <w:pPr>
              <w:jc w:val="center"/>
              <w:rPr>
                <w:rFonts w:ascii="Calibri" w:eastAsia="Calibri" w:hAnsi="Calibri"/>
                <w:sz w:val="28"/>
                <w:szCs w:val="28"/>
              </w:rPr>
            </w:pPr>
          </w:p>
        </w:tc>
        <w:tc>
          <w:tcPr>
            <w:tcW w:w="851" w:type="dxa"/>
          </w:tcPr>
          <w:p w:rsidR="0030242E" w:rsidRPr="00E714BE" w:rsidRDefault="0030242E" w:rsidP="00E714BE">
            <w:pPr>
              <w:jc w:val="center"/>
              <w:rPr>
                <w:rFonts w:ascii="Calibri" w:eastAsia="Calibri" w:hAnsi="Calibri"/>
                <w:sz w:val="28"/>
                <w:szCs w:val="28"/>
              </w:rPr>
            </w:pPr>
          </w:p>
        </w:tc>
        <w:tc>
          <w:tcPr>
            <w:tcW w:w="708" w:type="dxa"/>
          </w:tcPr>
          <w:p w:rsidR="0030242E" w:rsidRPr="00E714BE" w:rsidRDefault="0030242E" w:rsidP="00E714BE">
            <w:pPr>
              <w:jc w:val="center"/>
              <w:rPr>
                <w:rFonts w:ascii="Calibri" w:eastAsia="Calibri" w:hAnsi="Calibri"/>
                <w:sz w:val="28"/>
                <w:szCs w:val="28"/>
              </w:rPr>
            </w:pPr>
          </w:p>
        </w:tc>
        <w:tc>
          <w:tcPr>
            <w:tcW w:w="709" w:type="dxa"/>
          </w:tcPr>
          <w:p w:rsidR="0030242E" w:rsidRPr="00E714BE" w:rsidRDefault="0030242E" w:rsidP="00E714BE">
            <w:pPr>
              <w:jc w:val="center"/>
              <w:rPr>
                <w:rFonts w:ascii="Calibri" w:eastAsia="Calibri" w:hAnsi="Calibri"/>
                <w:sz w:val="28"/>
                <w:szCs w:val="28"/>
              </w:rPr>
            </w:pPr>
          </w:p>
        </w:tc>
        <w:tc>
          <w:tcPr>
            <w:tcW w:w="992" w:type="dxa"/>
          </w:tcPr>
          <w:p w:rsidR="0030242E" w:rsidRPr="00E714BE" w:rsidRDefault="0030242E" w:rsidP="00E714BE">
            <w:pPr>
              <w:jc w:val="center"/>
              <w:rPr>
                <w:rFonts w:ascii="Calibri" w:eastAsia="Calibri" w:hAnsi="Calibri"/>
                <w:sz w:val="28"/>
                <w:szCs w:val="28"/>
              </w:rPr>
            </w:pPr>
          </w:p>
        </w:tc>
        <w:tc>
          <w:tcPr>
            <w:tcW w:w="709" w:type="dxa"/>
          </w:tcPr>
          <w:p w:rsidR="0030242E" w:rsidRPr="00E714BE" w:rsidRDefault="0030242E" w:rsidP="00E714BE">
            <w:pPr>
              <w:jc w:val="center"/>
              <w:rPr>
                <w:rFonts w:ascii="Calibri" w:eastAsia="Calibri" w:hAnsi="Calibri"/>
                <w:sz w:val="28"/>
                <w:szCs w:val="28"/>
              </w:rPr>
            </w:pPr>
          </w:p>
        </w:tc>
        <w:tc>
          <w:tcPr>
            <w:tcW w:w="992" w:type="dxa"/>
          </w:tcPr>
          <w:p w:rsidR="0030242E" w:rsidRPr="00E714BE" w:rsidRDefault="0030242E" w:rsidP="00E714BE">
            <w:pPr>
              <w:jc w:val="center"/>
              <w:rPr>
                <w:rFonts w:ascii="Calibri" w:eastAsia="Calibri" w:hAnsi="Calibri"/>
                <w:sz w:val="28"/>
                <w:szCs w:val="28"/>
              </w:rPr>
            </w:pPr>
          </w:p>
        </w:tc>
        <w:tc>
          <w:tcPr>
            <w:tcW w:w="1276" w:type="dxa"/>
          </w:tcPr>
          <w:p w:rsidR="0030242E" w:rsidRPr="00E714BE" w:rsidRDefault="0030242E" w:rsidP="00E714BE">
            <w:pPr>
              <w:jc w:val="center"/>
              <w:rPr>
                <w:rFonts w:ascii="Calibri" w:eastAsia="Calibri" w:hAnsi="Calibri"/>
                <w:sz w:val="28"/>
                <w:szCs w:val="28"/>
              </w:rPr>
            </w:pPr>
          </w:p>
        </w:tc>
        <w:tc>
          <w:tcPr>
            <w:tcW w:w="1276" w:type="dxa"/>
          </w:tcPr>
          <w:p w:rsidR="0030242E" w:rsidRPr="00E714BE" w:rsidRDefault="0030242E" w:rsidP="00E714BE">
            <w:pPr>
              <w:jc w:val="center"/>
              <w:rPr>
                <w:rFonts w:ascii="Calibri" w:eastAsia="Calibri" w:hAnsi="Calibri"/>
                <w:sz w:val="28"/>
                <w:szCs w:val="28"/>
              </w:rPr>
            </w:pPr>
          </w:p>
        </w:tc>
        <w:tc>
          <w:tcPr>
            <w:tcW w:w="1524" w:type="dxa"/>
          </w:tcPr>
          <w:p w:rsidR="0030242E" w:rsidRPr="00E714BE" w:rsidRDefault="0030242E" w:rsidP="00E714BE">
            <w:pPr>
              <w:jc w:val="center"/>
              <w:rPr>
                <w:rFonts w:ascii="Calibri" w:eastAsia="Calibri" w:hAnsi="Calibri"/>
                <w:sz w:val="28"/>
                <w:szCs w:val="28"/>
              </w:rPr>
            </w:pPr>
          </w:p>
        </w:tc>
      </w:tr>
    </w:tbl>
    <w:p w:rsidR="005F39E9" w:rsidRPr="00DA690A" w:rsidRDefault="005F39E9" w:rsidP="00DA690A">
      <w:pPr>
        <w:jc w:val="center"/>
        <w:rPr>
          <w:sz w:val="28"/>
          <w:szCs w:val="28"/>
        </w:rPr>
      </w:pPr>
    </w:p>
    <w:p w:rsidR="00294788" w:rsidRPr="00F810E6" w:rsidRDefault="000C7A18" w:rsidP="00294788">
      <w:pPr>
        <w:ind w:firstLine="567"/>
        <w:jc w:val="both"/>
        <w:rPr>
          <w:sz w:val="28"/>
          <w:szCs w:val="28"/>
          <w:lang w:val="en-US"/>
        </w:rPr>
      </w:pPr>
      <w:r w:rsidRPr="00F810E6">
        <w:rPr>
          <w:sz w:val="28"/>
          <w:szCs w:val="28"/>
          <w:lang w:val="en-US"/>
        </w:rPr>
        <w:t>In case of receipt of an appeal by an individual or a legal entity or a message from the state body about the accreditation by an accreditation entity or its branch of violations of accreditation criteria, the NCA is enti</w:t>
      </w:r>
      <w:r w:rsidR="00294788" w:rsidRPr="00F810E6">
        <w:rPr>
          <w:sz w:val="28"/>
          <w:szCs w:val="28"/>
          <w:lang w:val="en-US"/>
        </w:rPr>
        <w:t>tled to hold an extraordinary IC</w:t>
      </w:r>
      <w:r w:rsidRPr="00F810E6">
        <w:rPr>
          <w:sz w:val="28"/>
          <w:szCs w:val="28"/>
          <w:lang w:val="en-US"/>
        </w:rPr>
        <w:t>. In justified cases, the frequency of the I</w:t>
      </w:r>
      <w:r w:rsidR="00294788" w:rsidRPr="00F810E6">
        <w:rPr>
          <w:sz w:val="28"/>
          <w:szCs w:val="28"/>
          <w:lang w:val="en-US"/>
        </w:rPr>
        <w:t>C</w:t>
      </w:r>
      <w:r w:rsidRPr="00F810E6">
        <w:rPr>
          <w:sz w:val="28"/>
          <w:szCs w:val="28"/>
          <w:lang w:val="en-US"/>
        </w:rPr>
        <w:t xml:space="preserve"> may be reviewed, but the condition for carrying out the IP no later than 24 months remains unchanged. In the event that the subject of accreditation does not provide the conditions and terms for conducting I</w:t>
      </w:r>
      <w:r w:rsidR="00294788" w:rsidRPr="00F810E6">
        <w:rPr>
          <w:sz w:val="28"/>
          <w:szCs w:val="28"/>
          <w:lang w:val="en-US"/>
        </w:rPr>
        <w:t>C</w:t>
      </w:r>
      <w:r w:rsidRPr="00F810E6">
        <w:rPr>
          <w:sz w:val="28"/>
          <w:szCs w:val="28"/>
          <w:lang w:val="en-US"/>
        </w:rPr>
        <w:t>, the accreditation certificate may be withdrawnNCA reviews the results of previous assessments, the subject of accreditation of the individual entity and its ability to apply effective measures to eliminate inconsistencies and the effectiveness of the internal audit process.</w:t>
      </w:r>
    </w:p>
    <w:p w:rsidR="00294788" w:rsidRPr="00F810E6" w:rsidRDefault="000C7A18" w:rsidP="00294788">
      <w:pPr>
        <w:ind w:firstLine="567"/>
        <w:jc w:val="both"/>
        <w:rPr>
          <w:sz w:val="28"/>
          <w:szCs w:val="28"/>
          <w:lang w:val="en-US"/>
        </w:rPr>
      </w:pPr>
      <w:r w:rsidRPr="00F810E6">
        <w:rPr>
          <w:sz w:val="28"/>
          <w:szCs w:val="28"/>
          <w:lang w:val="en-US"/>
        </w:rPr>
        <w:t>The planned I</w:t>
      </w:r>
      <w:r w:rsidR="00294788" w:rsidRPr="00F810E6">
        <w:rPr>
          <w:sz w:val="28"/>
          <w:szCs w:val="28"/>
          <w:lang w:val="en-US"/>
        </w:rPr>
        <w:t>C</w:t>
      </w:r>
      <w:r w:rsidRPr="00F810E6">
        <w:rPr>
          <w:sz w:val="28"/>
          <w:szCs w:val="28"/>
          <w:lang w:val="en-US"/>
        </w:rPr>
        <w:t xml:space="preserve"> is carried out according to the </w:t>
      </w:r>
      <w:r w:rsidR="00A82271" w:rsidRPr="00F810E6">
        <w:rPr>
          <w:sz w:val="28"/>
          <w:szCs w:val="28"/>
          <w:lang w:val="en-US"/>
        </w:rPr>
        <w:t>IC</w:t>
      </w:r>
      <w:r w:rsidRPr="00F810E6">
        <w:rPr>
          <w:sz w:val="28"/>
          <w:szCs w:val="28"/>
          <w:lang w:val="en-US"/>
        </w:rPr>
        <w:t xml:space="preserve"> card issued after the surve</w:t>
      </w:r>
      <w:r w:rsidR="00A82271" w:rsidRPr="00F810E6">
        <w:rPr>
          <w:sz w:val="28"/>
          <w:szCs w:val="28"/>
          <w:lang w:val="en-US"/>
        </w:rPr>
        <w:t>y at the location according to W</w:t>
      </w:r>
      <w:r w:rsidRPr="00F810E6">
        <w:rPr>
          <w:sz w:val="28"/>
          <w:szCs w:val="28"/>
          <w:lang w:val="en-US"/>
        </w:rPr>
        <w:t xml:space="preserve">I 03-07.12 or </w:t>
      </w:r>
      <w:r w:rsidR="00A82271" w:rsidRPr="00F810E6">
        <w:rPr>
          <w:sz w:val="28"/>
          <w:szCs w:val="28"/>
          <w:lang w:val="en-US"/>
        </w:rPr>
        <w:t>W</w:t>
      </w:r>
      <w:r w:rsidRPr="00F810E6">
        <w:rPr>
          <w:sz w:val="28"/>
          <w:szCs w:val="28"/>
          <w:lang w:val="en-US"/>
        </w:rPr>
        <w:t>I 03-07.12-</w:t>
      </w:r>
      <w:r w:rsidR="00A82271" w:rsidRPr="00F810E6">
        <w:rPr>
          <w:sz w:val="28"/>
          <w:szCs w:val="28"/>
          <w:lang w:val="en-US"/>
        </w:rPr>
        <w:t>CAB</w:t>
      </w:r>
      <w:r w:rsidRPr="00F810E6">
        <w:rPr>
          <w:sz w:val="28"/>
          <w:szCs w:val="28"/>
          <w:lang w:val="en-US"/>
        </w:rPr>
        <w:t xml:space="preserve">. When planning an </w:t>
      </w:r>
      <w:r w:rsidR="00A82271" w:rsidRPr="00F810E6">
        <w:rPr>
          <w:sz w:val="28"/>
          <w:szCs w:val="28"/>
          <w:lang w:val="en-US"/>
        </w:rPr>
        <w:t>IC</w:t>
      </w:r>
      <w:r w:rsidRPr="00F810E6">
        <w:rPr>
          <w:sz w:val="28"/>
          <w:szCs w:val="28"/>
          <w:lang w:val="en-US"/>
        </w:rPr>
        <w:t xml:space="preserve">, it is necessary to selectively, taking into account the importance of the processes, as well as the results of previous audits, to distribute the verification of the requirements of the standard items, of the witnesses for the </w:t>
      </w:r>
      <w:r w:rsidR="00A82271" w:rsidRPr="00F810E6">
        <w:rPr>
          <w:sz w:val="28"/>
          <w:szCs w:val="28"/>
          <w:lang w:val="en-US"/>
        </w:rPr>
        <w:t>CAB</w:t>
      </w:r>
      <w:r w:rsidRPr="00F810E6">
        <w:rPr>
          <w:sz w:val="28"/>
          <w:szCs w:val="28"/>
          <w:lang w:val="en-US"/>
        </w:rPr>
        <w:t>.</w:t>
      </w:r>
    </w:p>
    <w:p w:rsidR="005F39E9" w:rsidRPr="00F810E6" w:rsidRDefault="000C7A18" w:rsidP="00F41132">
      <w:pPr>
        <w:ind w:firstLine="567"/>
        <w:jc w:val="both"/>
        <w:rPr>
          <w:sz w:val="28"/>
          <w:szCs w:val="28"/>
          <w:lang w:val="en-US"/>
        </w:rPr>
      </w:pPr>
      <w:r w:rsidRPr="00F810E6">
        <w:rPr>
          <w:sz w:val="28"/>
          <w:szCs w:val="28"/>
          <w:lang w:val="en-US"/>
        </w:rPr>
        <w:t xml:space="preserve">Two months before the visit to the IP, the IP accountant receives information to verify the activities of the </w:t>
      </w:r>
      <w:r w:rsidR="00A82271" w:rsidRPr="00F810E6">
        <w:rPr>
          <w:sz w:val="28"/>
          <w:szCs w:val="28"/>
          <w:lang w:val="en-US"/>
        </w:rPr>
        <w:t>CAB</w:t>
      </w:r>
      <w:r w:rsidRPr="00F810E6">
        <w:rPr>
          <w:sz w:val="28"/>
          <w:szCs w:val="28"/>
          <w:lang w:val="en-US"/>
        </w:rPr>
        <w:t xml:space="preserve"> or its branch from the Office for Summary Analysis and Information Provision in conjunction with the Office of International Cooperation and Legal Support in the form given below, in accordance with Appendix B of the NCA P</w:t>
      </w:r>
      <w:r w:rsidR="003E246C" w:rsidRPr="00F810E6">
        <w:rPr>
          <w:sz w:val="28"/>
          <w:szCs w:val="28"/>
          <w:lang w:val="en-US"/>
        </w:rPr>
        <w:t>rocedure DP 02-07.</w:t>
      </w:r>
      <w:r w:rsidRPr="00F810E6">
        <w:rPr>
          <w:sz w:val="28"/>
          <w:szCs w:val="28"/>
          <w:lang w:val="en-US"/>
        </w:rPr>
        <w:t>16.</w:t>
      </w:r>
    </w:p>
    <w:p w:rsidR="003E246C" w:rsidRPr="00F810E6" w:rsidRDefault="003E246C" w:rsidP="007560B4">
      <w:pPr>
        <w:ind w:firstLine="708"/>
        <w:jc w:val="center"/>
        <w:rPr>
          <w:b/>
          <w:lang w:val="en-US"/>
        </w:rPr>
      </w:pPr>
    </w:p>
    <w:p w:rsidR="00150747" w:rsidRDefault="00150747" w:rsidP="007560B4">
      <w:pPr>
        <w:ind w:firstLine="708"/>
        <w:jc w:val="center"/>
        <w:rPr>
          <w:b/>
          <w:lang w:val="en-US"/>
        </w:rPr>
      </w:pPr>
    </w:p>
    <w:p w:rsidR="00150747" w:rsidRDefault="00150747" w:rsidP="007560B4">
      <w:pPr>
        <w:ind w:firstLine="708"/>
        <w:jc w:val="center"/>
        <w:rPr>
          <w:b/>
          <w:lang w:val="en-US"/>
        </w:rPr>
      </w:pPr>
    </w:p>
    <w:p w:rsidR="00150747" w:rsidRDefault="00150747" w:rsidP="007560B4">
      <w:pPr>
        <w:ind w:firstLine="708"/>
        <w:jc w:val="center"/>
        <w:rPr>
          <w:b/>
          <w:lang w:val="en-US"/>
        </w:rPr>
      </w:pPr>
    </w:p>
    <w:p w:rsidR="007560B4" w:rsidRPr="00F810E6" w:rsidRDefault="000C7A18" w:rsidP="007560B4">
      <w:pPr>
        <w:ind w:firstLine="708"/>
        <w:jc w:val="center"/>
        <w:rPr>
          <w:lang w:val="en-US"/>
        </w:rPr>
      </w:pPr>
      <w:r w:rsidRPr="00F810E6">
        <w:rPr>
          <w:b/>
          <w:lang w:val="en-US"/>
        </w:rPr>
        <w:t>Information for checking the activity of the subject of accreditation</w:t>
      </w:r>
      <w:r w:rsidRPr="00F810E6">
        <w:rPr>
          <w:b/>
          <w:lang w:val="en-US"/>
        </w:rPr>
        <w:br/>
        <w:t>Or its branch</w:t>
      </w:r>
      <w:r w:rsidRPr="00F810E6">
        <w:rPr>
          <w:lang w:val="en-US"/>
        </w:rPr>
        <w:br/>
      </w:r>
    </w:p>
    <w:p w:rsidR="00252D76" w:rsidRPr="004F17E3" w:rsidRDefault="000C7A18" w:rsidP="007560B4">
      <w:pPr>
        <w:rPr>
          <w:lang w:val="en-US"/>
        </w:rPr>
      </w:pPr>
      <w:r w:rsidRPr="00F810E6">
        <w:rPr>
          <w:lang w:val="en-US"/>
        </w:rPr>
        <w:t>The name of the accreditation subject _______________________________________</w:t>
      </w:r>
      <w:r w:rsidRPr="00F810E6">
        <w:rPr>
          <w:lang w:val="en-US"/>
        </w:rPr>
        <w:br/>
        <w:t xml:space="preserve">Type of work: </w:t>
      </w:r>
      <w:r w:rsidRPr="00F810E6">
        <w:rPr>
          <w:u w:val="single"/>
          <w:lang w:val="en-US"/>
        </w:rPr>
        <w:t xml:space="preserve">inspection inspection / extraordinary </w:t>
      </w:r>
      <w:r w:rsidR="007560B4" w:rsidRPr="00F810E6">
        <w:rPr>
          <w:u w:val="single"/>
          <w:lang w:val="en-US"/>
        </w:rPr>
        <w:t>IC</w:t>
      </w:r>
      <w:r w:rsidRPr="00F810E6">
        <w:rPr>
          <w:u w:val="single"/>
          <w:lang w:val="en-US"/>
        </w:rPr>
        <w:t xml:space="preserve"> / on-site survey</w:t>
      </w:r>
      <w:r w:rsidRPr="00F810E6">
        <w:rPr>
          <w:lang w:val="en-US"/>
        </w:rPr>
        <w:br/>
        <w:t>(Underline whatever applicable)</w:t>
      </w:r>
      <w:r w:rsidRPr="00F810E6">
        <w:rPr>
          <w:lang w:val="en-US"/>
        </w:rPr>
        <w:br/>
        <w:t>FULL NAME. Head of the group: _______________________________________________</w:t>
      </w:r>
      <w:r w:rsidRPr="00F810E6">
        <w:rPr>
          <w:lang w:val="en-US"/>
        </w:rPr>
        <w:br/>
        <w:t>Total number of issued certificates of conformity for:</w:t>
      </w:r>
      <w:r w:rsidRPr="00F810E6">
        <w:rPr>
          <w:lang w:val="en-US"/>
        </w:rPr>
        <w:br/>
        <w:t>The production of -______ of them issued for mass production abroad _______;</w:t>
      </w:r>
      <w:r w:rsidRPr="00F810E6">
        <w:rPr>
          <w:lang w:val="en-US"/>
        </w:rPr>
        <w:br/>
        <w:t>Services (gas stations, maintenance, public catering, hotel, dry cleaning) -;</w:t>
      </w:r>
      <w:r w:rsidRPr="00F810E6">
        <w:rPr>
          <w:lang w:val="en-US"/>
        </w:rPr>
        <w:br/>
        <w:t>Management systems by:</w:t>
      </w:r>
      <w:r w:rsidRPr="00F810E6">
        <w:rPr>
          <w:lang w:val="en-US"/>
        </w:rPr>
        <w:br/>
        <w:t>ST RK ISO 9001 -</w:t>
      </w:r>
      <w:r w:rsidRPr="00F810E6">
        <w:rPr>
          <w:lang w:val="en-US"/>
        </w:rPr>
        <w:br/>
        <w:t>ST RK ISO 14001 -</w:t>
      </w:r>
      <w:r w:rsidRPr="00F810E6">
        <w:rPr>
          <w:lang w:val="en-US"/>
        </w:rPr>
        <w:br/>
      </w:r>
      <w:r>
        <w:t>СТРК</w:t>
      </w:r>
      <w:r w:rsidRPr="00F810E6">
        <w:rPr>
          <w:lang w:val="en-US"/>
        </w:rPr>
        <w:t xml:space="preserve"> OHSAS 18001 -</w:t>
      </w:r>
      <w:r w:rsidRPr="00F810E6">
        <w:rPr>
          <w:lang w:val="en-US"/>
        </w:rPr>
        <w:br/>
        <w:t>ST RK ISO 50001 -</w:t>
      </w:r>
      <w:r w:rsidRPr="00F810E6">
        <w:rPr>
          <w:lang w:val="en-US"/>
        </w:rPr>
        <w:br/>
        <w:t>ST RK ISO 22000 -</w:t>
      </w:r>
      <w:r w:rsidRPr="00F810E6">
        <w:rPr>
          <w:lang w:val="en-US"/>
        </w:rPr>
        <w:br/>
        <w:t>OSE GOST 12.0.230, ST RK 12.0.003, ST RK 12.0.004, ILO-OSH 2001 / ILO-OSH 2001-;</w:t>
      </w:r>
      <w:r w:rsidRPr="00F810E6">
        <w:rPr>
          <w:lang w:val="en-US"/>
        </w:rPr>
        <w:br/>
        <w:t>SSSO ST RK 1352, SA 8000 -____ of them issued for the foreign management system ____</w:t>
      </w:r>
      <w:r w:rsidRPr="00F810E6">
        <w:rPr>
          <w:lang w:val="en-US"/>
        </w:rPr>
        <w:br/>
        <w:t>For the period from _______________ to ____________________ total amount _____________</w:t>
      </w:r>
    </w:p>
    <w:p w:rsidR="00265ABD" w:rsidRPr="004F17E3" w:rsidRDefault="00265ABD" w:rsidP="00A82271">
      <w:pPr>
        <w:ind w:firstLine="567"/>
        <w:jc w:val="both"/>
        <w:rPr>
          <w:sz w:val="28"/>
          <w:szCs w:val="28"/>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40"/>
        <w:gridCol w:w="2403"/>
        <w:gridCol w:w="1701"/>
        <w:gridCol w:w="2977"/>
        <w:gridCol w:w="2233"/>
      </w:tblGrid>
      <w:tr w:rsidR="00D90EB9" w:rsidRPr="006A601B" w:rsidTr="00E714BE">
        <w:tc>
          <w:tcPr>
            <w:tcW w:w="540" w:type="dxa"/>
          </w:tcPr>
          <w:p w:rsidR="00D90EB9" w:rsidRPr="00E714BE" w:rsidRDefault="00D90EB9" w:rsidP="00A82271">
            <w:pPr>
              <w:jc w:val="center"/>
              <w:rPr>
                <w:rFonts w:eastAsia="Calibri"/>
              </w:rPr>
            </w:pPr>
            <w:r w:rsidRPr="00E714BE">
              <w:rPr>
                <w:rFonts w:eastAsia="Calibri"/>
              </w:rPr>
              <w:t>№</w:t>
            </w:r>
          </w:p>
          <w:p w:rsidR="00D90EB9" w:rsidRPr="00E714BE" w:rsidRDefault="00D90EB9" w:rsidP="00A82271">
            <w:pPr>
              <w:jc w:val="center"/>
              <w:rPr>
                <w:rFonts w:eastAsia="Calibri"/>
              </w:rPr>
            </w:pPr>
            <w:r w:rsidRPr="00E714BE">
              <w:rPr>
                <w:rFonts w:eastAsia="Calibri"/>
              </w:rPr>
              <w:t>п/п</w:t>
            </w:r>
          </w:p>
        </w:tc>
        <w:tc>
          <w:tcPr>
            <w:tcW w:w="2403" w:type="dxa"/>
          </w:tcPr>
          <w:p w:rsidR="00D90EB9" w:rsidRPr="000C7A18" w:rsidRDefault="000C7A18" w:rsidP="00A82271">
            <w:pPr>
              <w:jc w:val="center"/>
              <w:rPr>
                <w:rFonts w:eastAsia="Calibri"/>
                <w:lang w:val="en-US"/>
              </w:rPr>
            </w:pPr>
            <w:r w:rsidRPr="00F810E6">
              <w:rPr>
                <w:rStyle w:val="shorttext"/>
                <w:lang w:val="en-US"/>
              </w:rPr>
              <w:t>Numbers of issued certificates of conformity</w:t>
            </w:r>
          </w:p>
        </w:tc>
        <w:tc>
          <w:tcPr>
            <w:tcW w:w="1701" w:type="dxa"/>
          </w:tcPr>
          <w:p w:rsidR="00D90EB9" w:rsidRPr="00E714BE" w:rsidRDefault="000C7A18" w:rsidP="00A82271">
            <w:pPr>
              <w:jc w:val="center"/>
              <w:rPr>
                <w:rFonts w:eastAsia="Calibri"/>
              </w:rPr>
            </w:pPr>
            <w:r>
              <w:rPr>
                <w:rStyle w:val="shorttext"/>
              </w:rPr>
              <w:t>Validity</w:t>
            </w:r>
          </w:p>
        </w:tc>
        <w:tc>
          <w:tcPr>
            <w:tcW w:w="2977" w:type="dxa"/>
          </w:tcPr>
          <w:p w:rsidR="00D90EB9" w:rsidRPr="000C7A18" w:rsidRDefault="000C7A18" w:rsidP="00A82271">
            <w:pPr>
              <w:jc w:val="center"/>
              <w:rPr>
                <w:rFonts w:eastAsia="Calibri"/>
                <w:lang w:val="en-US"/>
              </w:rPr>
            </w:pPr>
            <w:r w:rsidRPr="00F810E6">
              <w:rPr>
                <w:rStyle w:val="shorttext"/>
                <w:lang w:val="en-US"/>
              </w:rPr>
              <w:t>The name of t</w:t>
            </w:r>
            <w:r w:rsidR="007560B4" w:rsidRPr="00F810E6">
              <w:rPr>
                <w:rStyle w:val="shorttext"/>
                <w:lang w:val="en-US"/>
              </w:rPr>
              <w:t xml:space="preserve">he product, service or type of </w:t>
            </w:r>
            <w:r w:rsidRPr="00F810E6">
              <w:rPr>
                <w:rStyle w:val="shorttext"/>
                <w:lang w:val="en-US"/>
              </w:rPr>
              <w:t>M</w:t>
            </w:r>
            <w:r w:rsidR="007560B4" w:rsidRPr="00F810E6">
              <w:rPr>
                <w:rStyle w:val="shorttext"/>
                <w:lang w:val="en-US"/>
              </w:rPr>
              <w:t>S</w:t>
            </w:r>
          </w:p>
        </w:tc>
        <w:tc>
          <w:tcPr>
            <w:tcW w:w="2233" w:type="dxa"/>
          </w:tcPr>
          <w:p w:rsidR="00D90EB9" w:rsidRPr="000C7A18" w:rsidRDefault="000C7A18" w:rsidP="00A82271">
            <w:pPr>
              <w:jc w:val="center"/>
              <w:rPr>
                <w:rFonts w:eastAsia="Calibri"/>
                <w:lang w:val="en-US"/>
              </w:rPr>
            </w:pPr>
            <w:r w:rsidRPr="00F810E6">
              <w:rPr>
                <w:rStyle w:val="shorttext"/>
                <w:lang w:val="en-US"/>
              </w:rPr>
              <w:t>F.I.O. the expert-</w:t>
            </w:r>
            <w:r w:rsidRPr="00F810E6">
              <w:rPr>
                <w:lang w:val="en-US"/>
              </w:rPr>
              <w:br/>
            </w:r>
            <w:r w:rsidRPr="00F810E6">
              <w:rPr>
                <w:rStyle w:val="shorttext"/>
                <w:lang w:val="en-US"/>
              </w:rPr>
              <w:t>the audit</w:t>
            </w:r>
          </w:p>
        </w:tc>
      </w:tr>
      <w:tr w:rsidR="00D90EB9" w:rsidRPr="006A601B" w:rsidTr="00E714BE">
        <w:tc>
          <w:tcPr>
            <w:tcW w:w="540" w:type="dxa"/>
          </w:tcPr>
          <w:p w:rsidR="00D90EB9" w:rsidRPr="000C7A18" w:rsidRDefault="00D90EB9" w:rsidP="00A82271">
            <w:pPr>
              <w:jc w:val="center"/>
              <w:rPr>
                <w:rFonts w:ascii="Calibri" w:eastAsia="Calibri" w:hAnsi="Calibri"/>
                <w:sz w:val="28"/>
                <w:szCs w:val="28"/>
                <w:lang w:val="en-US"/>
              </w:rPr>
            </w:pPr>
          </w:p>
        </w:tc>
        <w:tc>
          <w:tcPr>
            <w:tcW w:w="2403" w:type="dxa"/>
          </w:tcPr>
          <w:p w:rsidR="00D90EB9" w:rsidRPr="000C7A18" w:rsidRDefault="00D90EB9" w:rsidP="00A82271">
            <w:pPr>
              <w:jc w:val="center"/>
              <w:rPr>
                <w:rFonts w:ascii="Calibri" w:eastAsia="Calibri" w:hAnsi="Calibri"/>
                <w:sz w:val="28"/>
                <w:szCs w:val="28"/>
                <w:lang w:val="en-US"/>
              </w:rPr>
            </w:pPr>
          </w:p>
        </w:tc>
        <w:tc>
          <w:tcPr>
            <w:tcW w:w="1701" w:type="dxa"/>
          </w:tcPr>
          <w:p w:rsidR="00D90EB9" w:rsidRPr="000C7A18" w:rsidRDefault="00D90EB9" w:rsidP="00A82271">
            <w:pPr>
              <w:jc w:val="center"/>
              <w:rPr>
                <w:rFonts w:ascii="Calibri" w:eastAsia="Calibri" w:hAnsi="Calibri"/>
                <w:sz w:val="28"/>
                <w:szCs w:val="28"/>
                <w:lang w:val="en-US"/>
              </w:rPr>
            </w:pPr>
          </w:p>
        </w:tc>
        <w:tc>
          <w:tcPr>
            <w:tcW w:w="2977" w:type="dxa"/>
          </w:tcPr>
          <w:p w:rsidR="00D90EB9" w:rsidRPr="000C7A18" w:rsidRDefault="00D90EB9" w:rsidP="00A82271">
            <w:pPr>
              <w:jc w:val="center"/>
              <w:rPr>
                <w:rFonts w:ascii="Calibri" w:eastAsia="Calibri" w:hAnsi="Calibri"/>
                <w:sz w:val="28"/>
                <w:szCs w:val="28"/>
                <w:lang w:val="en-US"/>
              </w:rPr>
            </w:pPr>
          </w:p>
        </w:tc>
        <w:tc>
          <w:tcPr>
            <w:tcW w:w="2233" w:type="dxa"/>
          </w:tcPr>
          <w:p w:rsidR="00D90EB9" w:rsidRPr="000C7A18" w:rsidRDefault="00D90EB9" w:rsidP="00A82271">
            <w:pPr>
              <w:jc w:val="center"/>
              <w:rPr>
                <w:rFonts w:ascii="Calibri" w:eastAsia="Calibri" w:hAnsi="Calibri"/>
                <w:sz w:val="28"/>
                <w:szCs w:val="28"/>
                <w:lang w:val="en-US"/>
              </w:rPr>
            </w:pPr>
          </w:p>
        </w:tc>
      </w:tr>
    </w:tbl>
    <w:p w:rsidR="00E55026" w:rsidRPr="00F810E6" w:rsidRDefault="00E55026" w:rsidP="00A82271">
      <w:pPr>
        <w:ind w:firstLine="567"/>
        <w:jc w:val="both"/>
        <w:rPr>
          <w:lang w:val="en-US"/>
        </w:rPr>
      </w:pPr>
      <w:r w:rsidRPr="00F810E6">
        <w:rPr>
          <w:lang w:val="en-US"/>
        </w:rPr>
        <w:t>1) Information on the Register of Unfair Accreditation Subjects (if any):</w:t>
      </w:r>
    </w:p>
    <w:p w:rsidR="00E55026" w:rsidRPr="00F810E6" w:rsidRDefault="00E55026" w:rsidP="00A82271">
      <w:pPr>
        <w:ind w:firstLine="567"/>
        <w:jc w:val="both"/>
        <w:rPr>
          <w:lang w:val="en-US"/>
        </w:rPr>
      </w:pPr>
      <w:r w:rsidRPr="00F810E6">
        <w:rPr>
          <w:lang w:val="en-US"/>
        </w:rPr>
        <w:t>2) Information on complaints (if any):</w:t>
      </w:r>
    </w:p>
    <w:p w:rsidR="00E55026" w:rsidRPr="00F810E6" w:rsidRDefault="00E55026" w:rsidP="00A82271">
      <w:pPr>
        <w:ind w:firstLine="567"/>
        <w:jc w:val="both"/>
        <w:rPr>
          <w:lang w:val="en-US"/>
        </w:rPr>
      </w:pPr>
      <w:r w:rsidRPr="00F810E6">
        <w:rPr>
          <w:lang w:val="en-US"/>
        </w:rPr>
        <w:t>Prepared by:</w:t>
      </w:r>
    </w:p>
    <w:p w:rsidR="00E55026" w:rsidRPr="00F810E6" w:rsidRDefault="00E55026" w:rsidP="00A82271">
      <w:pPr>
        <w:ind w:firstLine="567"/>
        <w:jc w:val="both"/>
        <w:rPr>
          <w:lang w:val="en-US"/>
        </w:rPr>
      </w:pPr>
      <w:r w:rsidRPr="00F810E6">
        <w:rPr>
          <w:lang w:val="en-US"/>
        </w:rPr>
        <w:t>Full name ________________________________________ signature</w:t>
      </w:r>
    </w:p>
    <w:p w:rsidR="00265ABD" w:rsidRPr="00E55026" w:rsidRDefault="00E55026" w:rsidP="00B85C1B">
      <w:pPr>
        <w:ind w:firstLine="567"/>
        <w:jc w:val="both"/>
        <w:rPr>
          <w:lang w:val="en-US"/>
        </w:rPr>
      </w:pPr>
      <w:r w:rsidRPr="00F810E6">
        <w:rPr>
          <w:lang w:val="en-US"/>
        </w:rPr>
        <w:t>«___» _________20__</w:t>
      </w:r>
    </w:p>
    <w:p w:rsidR="00E55026" w:rsidRPr="00F810E6" w:rsidRDefault="00E55026" w:rsidP="00E55026">
      <w:pPr>
        <w:ind w:firstLine="567"/>
        <w:jc w:val="both"/>
        <w:rPr>
          <w:lang w:val="en-US"/>
        </w:rPr>
      </w:pPr>
      <w:r w:rsidRPr="00F810E6">
        <w:rPr>
          <w:lang w:val="en-US"/>
        </w:rPr>
        <w:t>Responsible for the IP has the right to request from the subject of accreditation the necessary documents, information, information.</w:t>
      </w:r>
    </w:p>
    <w:p w:rsidR="00E55026" w:rsidRDefault="00E55026" w:rsidP="00E55026">
      <w:pPr>
        <w:ind w:firstLine="567"/>
        <w:jc w:val="both"/>
      </w:pPr>
      <w:r w:rsidRPr="00F810E6">
        <w:rPr>
          <w:lang w:val="en-US"/>
        </w:rPr>
        <w:t xml:space="preserve">When submitting IP materials, it is required to attach to them the "Inspection Inspection Case" card in the form of Appendix B of NCA Procedures DP 02-07. </w:t>
      </w:r>
      <w:r>
        <w:t>16 and below.</w:t>
      </w:r>
    </w:p>
    <w:p w:rsidR="001547EA" w:rsidRDefault="001547EA" w:rsidP="007068CF">
      <w:pPr>
        <w:jc w:val="center"/>
        <w:rPr>
          <w:rStyle w:val="shorttext"/>
          <w:b/>
          <w:sz w:val="28"/>
          <w:szCs w:val="28"/>
          <w:lang w:val="en-US"/>
        </w:rPr>
      </w:pPr>
    </w:p>
    <w:p w:rsidR="003E506B" w:rsidRPr="001547EA" w:rsidRDefault="00E55026" w:rsidP="007068CF">
      <w:pPr>
        <w:jc w:val="center"/>
        <w:rPr>
          <w:rStyle w:val="shorttext"/>
          <w:b/>
          <w:sz w:val="28"/>
          <w:szCs w:val="28"/>
          <w:lang w:val="en-US"/>
        </w:rPr>
      </w:pPr>
      <w:r w:rsidRPr="001547EA">
        <w:rPr>
          <w:rStyle w:val="shorttext"/>
          <w:b/>
          <w:sz w:val="28"/>
          <w:szCs w:val="28"/>
          <w:lang w:val="en-US"/>
        </w:rPr>
        <w:t>Card "Case of the inspection"</w:t>
      </w:r>
    </w:p>
    <w:p w:rsidR="00E55026" w:rsidRPr="00E55026" w:rsidRDefault="00E55026" w:rsidP="007068CF">
      <w:pPr>
        <w:jc w:val="center"/>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69"/>
        <w:gridCol w:w="6485"/>
      </w:tblGrid>
      <w:tr w:rsidR="00F2316C" w:rsidRPr="00E714BE" w:rsidTr="00E714BE">
        <w:tc>
          <w:tcPr>
            <w:tcW w:w="3369" w:type="dxa"/>
          </w:tcPr>
          <w:p w:rsidR="00F2316C" w:rsidRPr="00E714BE" w:rsidRDefault="00E55026" w:rsidP="00E714BE">
            <w:pPr>
              <w:jc w:val="both"/>
              <w:rPr>
                <w:rFonts w:eastAsia="Calibri"/>
                <w:b/>
              </w:rPr>
            </w:pPr>
            <w:r>
              <w:rPr>
                <w:rStyle w:val="shorttext"/>
              </w:rPr>
              <w:t>The subject of accreditation</w:t>
            </w:r>
          </w:p>
        </w:tc>
        <w:tc>
          <w:tcPr>
            <w:tcW w:w="6485" w:type="dxa"/>
          </w:tcPr>
          <w:p w:rsidR="00F2316C" w:rsidRPr="00E714BE" w:rsidRDefault="00F2316C" w:rsidP="00E714BE">
            <w:pPr>
              <w:jc w:val="both"/>
              <w:rPr>
                <w:rFonts w:eastAsia="Calibri"/>
                <w:b/>
              </w:rPr>
            </w:pPr>
          </w:p>
        </w:tc>
      </w:tr>
    </w:tbl>
    <w:p w:rsidR="005F39E9" w:rsidRPr="001547EA" w:rsidRDefault="005F39E9" w:rsidP="001547EA">
      <w:pPr>
        <w:jc w:val="both"/>
        <w:rPr>
          <w:sz w:val="28"/>
          <w:szCs w:val="28"/>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51"/>
        <w:gridCol w:w="2977"/>
        <w:gridCol w:w="1417"/>
        <w:gridCol w:w="993"/>
        <w:gridCol w:w="1134"/>
        <w:gridCol w:w="1382"/>
      </w:tblGrid>
      <w:tr w:rsidR="00A0663A" w:rsidRPr="00E714BE" w:rsidTr="00E714BE">
        <w:tc>
          <w:tcPr>
            <w:tcW w:w="1951" w:type="dxa"/>
          </w:tcPr>
          <w:p w:rsidR="001F3297" w:rsidRPr="00E714BE" w:rsidRDefault="00E55026" w:rsidP="00E714BE">
            <w:pPr>
              <w:jc w:val="center"/>
              <w:rPr>
                <w:rFonts w:eastAsia="Calibri"/>
                <w:b/>
              </w:rPr>
            </w:pPr>
            <w:r>
              <w:rPr>
                <w:rStyle w:val="shorttext"/>
              </w:rPr>
              <w:t>Executor</w:t>
            </w:r>
          </w:p>
        </w:tc>
        <w:tc>
          <w:tcPr>
            <w:tcW w:w="2977" w:type="dxa"/>
          </w:tcPr>
          <w:p w:rsidR="001F3297" w:rsidRPr="00E714BE" w:rsidRDefault="00E55026" w:rsidP="00E714BE">
            <w:pPr>
              <w:jc w:val="center"/>
              <w:rPr>
                <w:rFonts w:eastAsia="Calibri"/>
                <w:b/>
              </w:rPr>
            </w:pPr>
            <w:r>
              <w:rPr>
                <w:rStyle w:val="shorttext"/>
              </w:rPr>
              <w:t>Stages of work</w:t>
            </w:r>
          </w:p>
        </w:tc>
        <w:tc>
          <w:tcPr>
            <w:tcW w:w="1417" w:type="dxa"/>
          </w:tcPr>
          <w:p w:rsidR="001F3297" w:rsidRPr="00E714BE" w:rsidRDefault="00E55026" w:rsidP="00E55026">
            <w:pPr>
              <w:jc w:val="center"/>
              <w:rPr>
                <w:rFonts w:eastAsia="Calibri"/>
                <w:b/>
              </w:rPr>
            </w:pPr>
            <w:r>
              <w:rPr>
                <w:rStyle w:val="shorttext"/>
              </w:rPr>
              <w:t xml:space="preserve">Result </w:t>
            </w:r>
          </w:p>
        </w:tc>
        <w:tc>
          <w:tcPr>
            <w:tcW w:w="993" w:type="dxa"/>
          </w:tcPr>
          <w:p w:rsidR="001F3297" w:rsidRPr="00E714BE" w:rsidRDefault="00E55026" w:rsidP="00E714BE">
            <w:pPr>
              <w:jc w:val="center"/>
              <w:rPr>
                <w:rFonts w:eastAsia="Calibri"/>
                <w:b/>
              </w:rPr>
            </w:pPr>
            <w:r>
              <w:rPr>
                <w:rStyle w:val="shorttext"/>
              </w:rPr>
              <w:t>Date</w:t>
            </w:r>
          </w:p>
        </w:tc>
        <w:tc>
          <w:tcPr>
            <w:tcW w:w="1134" w:type="dxa"/>
          </w:tcPr>
          <w:p w:rsidR="001F3297" w:rsidRPr="00E714BE" w:rsidRDefault="00E55026" w:rsidP="00E714BE">
            <w:pPr>
              <w:jc w:val="center"/>
              <w:rPr>
                <w:rFonts w:eastAsia="Calibri"/>
                <w:b/>
              </w:rPr>
            </w:pPr>
            <w:r>
              <w:rPr>
                <w:rStyle w:val="shorttext"/>
              </w:rPr>
              <w:t>Executor</w:t>
            </w:r>
          </w:p>
        </w:tc>
        <w:tc>
          <w:tcPr>
            <w:tcW w:w="1382" w:type="dxa"/>
          </w:tcPr>
          <w:p w:rsidR="001F3297" w:rsidRPr="00E714BE" w:rsidRDefault="001F3297" w:rsidP="00E714BE">
            <w:pPr>
              <w:jc w:val="center"/>
              <w:rPr>
                <w:rFonts w:eastAsia="Calibri"/>
                <w:b/>
              </w:rPr>
            </w:pPr>
            <w:r w:rsidRPr="00E714BE">
              <w:rPr>
                <w:rFonts w:eastAsia="Calibri"/>
                <w:b/>
              </w:rPr>
              <w:t>(</w:t>
            </w:r>
            <w:r w:rsidR="00E55026">
              <w:rPr>
                <w:rStyle w:val="shorttext"/>
              </w:rPr>
              <w:t>signature)</w:t>
            </w:r>
          </w:p>
        </w:tc>
      </w:tr>
      <w:tr w:rsidR="00E55026" w:rsidRPr="006A601B" w:rsidTr="00E714BE">
        <w:tc>
          <w:tcPr>
            <w:tcW w:w="1951" w:type="dxa"/>
            <w:vMerge w:val="restart"/>
          </w:tcPr>
          <w:p w:rsidR="00E55026" w:rsidRPr="00E55026" w:rsidRDefault="00E55026" w:rsidP="00E714BE">
            <w:pPr>
              <w:jc w:val="both"/>
              <w:rPr>
                <w:rFonts w:eastAsia="Calibri"/>
                <w:lang w:val="en-US"/>
              </w:rPr>
            </w:pPr>
            <w:r w:rsidRPr="00F810E6">
              <w:rPr>
                <w:rStyle w:val="shorttext"/>
                <w:lang w:val="en-US"/>
              </w:rPr>
              <w:t>Control</w:t>
            </w:r>
            <w:r w:rsidRPr="00F810E6">
              <w:rPr>
                <w:lang w:val="en-US"/>
              </w:rPr>
              <w:br/>
            </w:r>
            <w:r w:rsidRPr="00F810E6">
              <w:rPr>
                <w:rStyle w:val="shorttext"/>
                <w:lang w:val="en-US"/>
              </w:rPr>
              <w:t>at the rate</w:t>
            </w:r>
            <w:r w:rsidRPr="00F810E6">
              <w:rPr>
                <w:lang w:val="en-US"/>
              </w:rPr>
              <w:br/>
            </w:r>
            <w:r w:rsidRPr="00F810E6">
              <w:rPr>
                <w:rStyle w:val="shorttext"/>
                <w:lang w:val="en-US"/>
              </w:rPr>
              <w:t>conformity</w:t>
            </w:r>
          </w:p>
        </w:tc>
        <w:tc>
          <w:tcPr>
            <w:tcW w:w="2977" w:type="dxa"/>
          </w:tcPr>
          <w:p w:rsidR="00E55026" w:rsidRPr="00E55026" w:rsidRDefault="00E55026" w:rsidP="00E55026">
            <w:pPr>
              <w:rPr>
                <w:lang w:val="en-US"/>
              </w:rPr>
            </w:pPr>
            <w:r w:rsidRPr="00F810E6">
              <w:rPr>
                <w:lang w:val="en-US"/>
              </w:rPr>
              <w:t>Term of IP according to plan</w:t>
            </w:r>
          </w:p>
        </w:tc>
        <w:tc>
          <w:tcPr>
            <w:tcW w:w="1417" w:type="dxa"/>
          </w:tcPr>
          <w:p w:rsidR="00E55026" w:rsidRPr="00E55026" w:rsidRDefault="00E55026" w:rsidP="00E714BE">
            <w:pPr>
              <w:jc w:val="both"/>
              <w:rPr>
                <w:rFonts w:eastAsia="Calibri"/>
                <w:lang w:val="en-US"/>
              </w:rPr>
            </w:pPr>
          </w:p>
        </w:tc>
        <w:tc>
          <w:tcPr>
            <w:tcW w:w="993" w:type="dxa"/>
          </w:tcPr>
          <w:p w:rsidR="00E55026" w:rsidRPr="00E55026" w:rsidRDefault="00E55026" w:rsidP="00E714BE">
            <w:pPr>
              <w:jc w:val="both"/>
              <w:rPr>
                <w:rFonts w:eastAsia="Calibri"/>
                <w:lang w:val="en-US"/>
              </w:rPr>
            </w:pPr>
          </w:p>
        </w:tc>
        <w:tc>
          <w:tcPr>
            <w:tcW w:w="1134" w:type="dxa"/>
          </w:tcPr>
          <w:p w:rsidR="00E55026" w:rsidRPr="00E55026" w:rsidRDefault="00E55026" w:rsidP="00E714BE">
            <w:pPr>
              <w:jc w:val="both"/>
              <w:rPr>
                <w:rFonts w:eastAsia="Calibri"/>
                <w:lang w:val="en-US"/>
              </w:rPr>
            </w:pPr>
          </w:p>
        </w:tc>
        <w:tc>
          <w:tcPr>
            <w:tcW w:w="1382" w:type="dxa"/>
          </w:tcPr>
          <w:p w:rsidR="00E55026" w:rsidRPr="00E55026" w:rsidRDefault="00E55026" w:rsidP="00E714BE">
            <w:pPr>
              <w:jc w:val="both"/>
              <w:rPr>
                <w:rFonts w:eastAsia="Calibri"/>
                <w:lang w:val="en-US"/>
              </w:rPr>
            </w:pPr>
          </w:p>
        </w:tc>
      </w:tr>
      <w:tr w:rsidR="00E55026" w:rsidRPr="006A601B" w:rsidTr="00E714BE">
        <w:tc>
          <w:tcPr>
            <w:tcW w:w="1951" w:type="dxa"/>
            <w:vMerge/>
          </w:tcPr>
          <w:p w:rsidR="00E55026" w:rsidRPr="00E55026" w:rsidRDefault="00E55026" w:rsidP="00E714BE">
            <w:pPr>
              <w:jc w:val="both"/>
              <w:rPr>
                <w:rFonts w:eastAsia="Calibri"/>
                <w:sz w:val="28"/>
                <w:szCs w:val="28"/>
                <w:lang w:val="en-US"/>
              </w:rPr>
            </w:pPr>
          </w:p>
        </w:tc>
        <w:tc>
          <w:tcPr>
            <w:tcW w:w="2977" w:type="dxa"/>
          </w:tcPr>
          <w:p w:rsidR="00E55026" w:rsidRPr="00E55026" w:rsidRDefault="00E55026">
            <w:pPr>
              <w:rPr>
                <w:lang w:val="en-US"/>
              </w:rPr>
            </w:pPr>
            <w:r w:rsidRPr="00F810E6">
              <w:rPr>
                <w:lang w:val="en-US"/>
              </w:rPr>
              <w:t>Name and Surname previous expert</w:t>
            </w:r>
          </w:p>
        </w:tc>
        <w:tc>
          <w:tcPr>
            <w:tcW w:w="1417" w:type="dxa"/>
          </w:tcPr>
          <w:p w:rsidR="00E55026" w:rsidRPr="00E55026" w:rsidRDefault="00E55026" w:rsidP="00E714BE">
            <w:pPr>
              <w:jc w:val="both"/>
              <w:rPr>
                <w:rFonts w:ascii="Calibri" w:eastAsia="Calibri" w:hAnsi="Calibri"/>
                <w:sz w:val="28"/>
                <w:szCs w:val="28"/>
                <w:lang w:val="en-US"/>
              </w:rPr>
            </w:pPr>
          </w:p>
        </w:tc>
        <w:tc>
          <w:tcPr>
            <w:tcW w:w="993" w:type="dxa"/>
          </w:tcPr>
          <w:p w:rsidR="00E55026" w:rsidRPr="00E55026" w:rsidRDefault="00E55026" w:rsidP="00E714BE">
            <w:pPr>
              <w:jc w:val="both"/>
              <w:rPr>
                <w:rFonts w:ascii="Calibri" w:eastAsia="Calibri" w:hAnsi="Calibri"/>
                <w:sz w:val="28"/>
                <w:szCs w:val="28"/>
                <w:lang w:val="en-US"/>
              </w:rPr>
            </w:pPr>
          </w:p>
        </w:tc>
        <w:tc>
          <w:tcPr>
            <w:tcW w:w="1134" w:type="dxa"/>
          </w:tcPr>
          <w:p w:rsidR="00E55026" w:rsidRPr="00E55026" w:rsidRDefault="00E55026" w:rsidP="00E714BE">
            <w:pPr>
              <w:jc w:val="both"/>
              <w:rPr>
                <w:rFonts w:ascii="Calibri" w:eastAsia="Calibri" w:hAnsi="Calibri"/>
                <w:sz w:val="28"/>
                <w:szCs w:val="28"/>
                <w:lang w:val="en-US"/>
              </w:rPr>
            </w:pPr>
          </w:p>
        </w:tc>
        <w:tc>
          <w:tcPr>
            <w:tcW w:w="1382" w:type="dxa"/>
          </w:tcPr>
          <w:p w:rsidR="00E55026" w:rsidRPr="00E55026" w:rsidRDefault="00E55026" w:rsidP="00E714BE">
            <w:pPr>
              <w:jc w:val="both"/>
              <w:rPr>
                <w:rFonts w:ascii="Calibri" w:eastAsia="Calibri" w:hAnsi="Calibri"/>
                <w:sz w:val="28"/>
                <w:szCs w:val="28"/>
                <w:lang w:val="en-US"/>
              </w:rPr>
            </w:pPr>
          </w:p>
        </w:tc>
      </w:tr>
      <w:tr w:rsidR="009E7190" w:rsidRPr="006A601B" w:rsidTr="00E714BE">
        <w:tc>
          <w:tcPr>
            <w:tcW w:w="1951" w:type="dxa"/>
            <w:vMerge/>
          </w:tcPr>
          <w:p w:rsidR="00B724A9" w:rsidRPr="00E55026" w:rsidRDefault="00B724A9" w:rsidP="00E714BE">
            <w:pPr>
              <w:jc w:val="both"/>
              <w:rPr>
                <w:rFonts w:eastAsia="Calibri"/>
                <w:sz w:val="28"/>
                <w:szCs w:val="28"/>
                <w:lang w:val="en-US"/>
              </w:rPr>
            </w:pPr>
          </w:p>
        </w:tc>
        <w:tc>
          <w:tcPr>
            <w:tcW w:w="2977" w:type="dxa"/>
          </w:tcPr>
          <w:p w:rsidR="00B724A9" w:rsidRPr="00E55026" w:rsidRDefault="00E55026" w:rsidP="005004DD">
            <w:pPr>
              <w:rPr>
                <w:rFonts w:eastAsia="Calibri"/>
                <w:lang w:val="en-US"/>
              </w:rPr>
            </w:pPr>
            <w:r w:rsidRPr="00F810E6">
              <w:rPr>
                <w:rStyle w:val="shorttext"/>
                <w:lang w:val="en-US"/>
              </w:rPr>
              <w:t>Name of expert on the IP plan / in fact</w:t>
            </w:r>
          </w:p>
        </w:tc>
        <w:tc>
          <w:tcPr>
            <w:tcW w:w="1417" w:type="dxa"/>
          </w:tcPr>
          <w:p w:rsidR="00B724A9" w:rsidRPr="00E55026" w:rsidRDefault="00B724A9" w:rsidP="00E714BE">
            <w:pPr>
              <w:jc w:val="both"/>
              <w:rPr>
                <w:rFonts w:ascii="Calibri" w:eastAsia="Calibri" w:hAnsi="Calibri"/>
                <w:sz w:val="28"/>
                <w:szCs w:val="28"/>
                <w:lang w:val="en-US"/>
              </w:rPr>
            </w:pPr>
          </w:p>
        </w:tc>
        <w:tc>
          <w:tcPr>
            <w:tcW w:w="993" w:type="dxa"/>
          </w:tcPr>
          <w:p w:rsidR="00B724A9" w:rsidRPr="00E55026" w:rsidRDefault="00B724A9" w:rsidP="00E714BE">
            <w:pPr>
              <w:jc w:val="both"/>
              <w:rPr>
                <w:rFonts w:ascii="Calibri" w:eastAsia="Calibri" w:hAnsi="Calibri"/>
                <w:sz w:val="28"/>
                <w:szCs w:val="28"/>
                <w:lang w:val="en-US"/>
              </w:rPr>
            </w:pPr>
          </w:p>
        </w:tc>
        <w:tc>
          <w:tcPr>
            <w:tcW w:w="1134" w:type="dxa"/>
          </w:tcPr>
          <w:p w:rsidR="00B724A9" w:rsidRPr="00E55026" w:rsidRDefault="00B724A9" w:rsidP="00E714BE">
            <w:pPr>
              <w:jc w:val="both"/>
              <w:rPr>
                <w:rFonts w:ascii="Calibri" w:eastAsia="Calibri" w:hAnsi="Calibri"/>
                <w:sz w:val="28"/>
                <w:szCs w:val="28"/>
                <w:lang w:val="en-US"/>
              </w:rPr>
            </w:pPr>
          </w:p>
        </w:tc>
        <w:tc>
          <w:tcPr>
            <w:tcW w:w="1382" w:type="dxa"/>
          </w:tcPr>
          <w:p w:rsidR="00B724A9" w:rsidRPr="00E55026" w:rsidRDefault="00B724A9" w:rsidP="00E714BE">
            <w:pPr>
              <w:jc w:val="both"/>
              <w:rPr>
                <w:rFonts w:ascii="Calibri" w:eastAsia="Calibri" w:hAnsi="Calibri"/>
                <w:sz w:val="28"/>
                <w:szCs w:val="28"/>
                <w:lang w:val="en-US"/>
              </w:rPr>
            </w:pPr>
          </w:p>
        </w:tc>
      </w:tr>
      <w:tr w:rsidR="009E7190" w:rsidRPr="00E714BE" w:rsidTr="00E714BE">
        <w:tc>
          <w:tcPr>
            <w:tcW w:w="1951" w:type="dxa"/>
            <w:vMerge/>
          </w:tcPr>
          <w:p w:rsidR="00B724A9" w:rsidRPr="00E55026" w:rsidRDefault="00B724A9" w:rsidP="00E714BE">
            <w:pPr>
              <w:jc w:val="both"/>
              <w:rPr>
                <w:rFonts w:eastAsia="Calibri"/>
                <w:sz w:val="28"/>
                <w:szCs w:val="28"/>
                <w:lang w:val="en-US"/>
              </w:rPr>
            </w:pPr>
          </w:p>
        </w:tc>
        <w:tc>
          <w:tcPr>
            <w:tcW w:w="2977" w:type="dxa"/>
          </w:tcPr>
          <w:p w:rsidR="00B724A9" w:rsidRPr="00E714BE" w:rsidRDefault="00E55026" w:rsidP="005004DD">
            <w:pPr>
              <w:rPr>
                <w:rFonts w:eastAsia="Calibri"/>
              </w:rPr>
            </w:pPr>
            <w:r>
              <w:rPr>
                <w:rStyle w:val="shorttext"/>
              </w:rPr>
              <w:t>Forming a group</w:t>
            </w:r>
          </w:p>
        </w:tc>
        <w:tc>
          <w:tcPr>
            <w:tcW w:w="1417" w:type="dxa"/>
          </w:tcPr>
          <w:p w:rsidR="00B724A9" w:rsidRPr="00E714BE" w:rsidRDefault="00B724A9" w:rsidP="00E714BE">
            <w:pPr>
              <w:jc w:val="both"/>
              <w:rPr>
                <w:rFonts w:ascii="Calibri" w:eastAsia="Calibri" w:hAnsi="Calibri"/>
                <w:sz w:val="28"/>
                <w:szCs w:val="28"/>
              </w:rPr>
            </w:pPr>
          </w:p>
        </w:tc>
        <w:tc>
          <w:tcPr>
            <w:tcW w:w="993" w:type="dxa"/>
          </w:tcPr>
          <w:p w:rsidR="00B724A9" w:rsidRPr="00E714BE" w:rsidRDefault="00B724A9" w:rsidP="00E714BE">
            <w:pPr>
              <w:jc w:val="both"/>
              <w:rPr>
                <w:rFonts w:ascii="Calibri" w:eastAsia="Calibri" w:hAnsi="Calibri"/>
                <w:sz w:val="28"/>
                <w:szCs w:val="28"/>
              </w:rPr>
            </w:pPr>
          </w:p>
        </w:tc>
        <w:tc>
          <w:tcPr>
            <w:tcW w:w="1134" w:type="dxa"/>
          </w:tcPr>
          <w:p w:rsidR="00B724A9" w:rsidRPr="00E714BE" w:rsidRDefault="00B724A9" w:rsidP="00E714BE">
            <w:pPr>
              <w:jc w:val="both"/>
              <w:rPr>
                <w:rFonts w:ascii="Calibri" w:eastAsia="Calibri" w:hAnsi="Calibri"/>
                <w:sz w:val="28"/>
                <w:szCs w:val="28"/>
              </w:rPr>
            </w:pPr>
          </w:p>
        </w:tc>
        <w:tc>
          <w:tcPr>
            <w:tcW w:w="1382" w:type="dxa"/>
          </w:tcPr>
          <w:p w:rsidR="00B724A9" w:rsidRPr="00E714BE" w:rsidRDefault="00B724A9" w:rsidP="00E714BE">
            <w:pPr>
              <w:jc w:val="both"/>
              <w:rPr>
                <w:rFonts w:ascii="Calibri" w:eastAsia="Calibri" w:hAnsi="Calibri"/>
                <w:sz w:val="28"/>
                <w:szCs w:val="28"/>
              </w:rPr>
            </w:pPr>
          </w:p>
        </w:tc>
      </w:tr>
      <w:tr w:rsidR="009E7190" w:rsidRPr="00E714BE" w:rsidTr="00E714BE">
        <w:tc>
          <w:tcPr>
            <w:tcW w:w="1951" w:type="dxa"/>
            <w:vMerge/>
          </w:tcPr>
          <w:p w:rsidR="00B724A9" w:rsidRPr="00E714BE" w:rsidRDefault="00B724A9" w:rsidP="00E714BE">
            <w:pPr>
              <w:jc w:val="both"/>
              <w:rPr>
                <w:rFonts w:eastAsia="Calibri"/>
                <w:sz w:val="28"/>
                <w:szCs w:val="28"/>
              </w:rPr>
            </w:pPr>
          </w:p>
        </w:tc>
        <w:tc>
          <w:tcPr>
            <w:tcW w:w="2977" w:type="dxa"/>
          </w:tcPr>
          <w:p w:rsidR="00B724A9" w:rsidRPr="00E714BE" w:rsidRDefault="00E55026" w:rsidP="005004DD">
            <w:pPr>
              <w:rPr>
                <w:rFonts w:eastAsia="Calibri"/>
              </w:rPr>
            </w:pPr>
            <w:r>
              <w:rPr>
                <w:rStyle w:val="shorttext"/>
              </w:rPr>
              <w:t>On-site inspection</w:t>
            </w:r>
          </w:p>
        </w:tc>
        <w:tc>
          <w:tcPr>
            <w:tcW w:w="1417" w:type="dxa"/>
          </w:tcPr>
          <w:p w:rsidR="00B724A9" w:rsidRPr="00E714BE" w:rsidRDefault="00B724A9" w:rsidP="00E714BE">
            <w:pPr>
              <w:jc w:val="both"/>
              <w:rPr>
                <w:rFonts w:ascii="Calibri" w:eastAsia="Calibri" w:hAnsi="Calibri"/>
                <w:sz w:val="28"/>
                <w:szCs w:val="28"/>
              </w:rPr>
            </w:pPr>
          </w:p>
        </w:tc>
        <w:tc>
          <w:tcPr>
            <w:tcW w:w="993" w:type="dxa"/>
          </w:tcPr>
          <w:p w:rsidR="00B724A9" w:rsidRPr="00E714BE" w:rsidRDefault="00B724A9" w:rsidP="00E714BE">
            <w:pPr>
              <w:jc w:val="both"/>
              <w:rPr>
                <w:rFonts w:ascii="Calibri" w:eastAsia="Calibri" w:hAnsi="Calibri"/>
                <w:sz w:val="28"/>
                <w:szCs w:val="28"/>
              </w:rPr>
            </w:pPr>
          </w:p>
        </w:tc>
        <w:tc>
          <w:tcPr>
            <w:tcW w:w="1134" w:type="dxa"/>
          </w:tcPr>
          <w:p w:rsidR="00B724A9" w:rsidRPr="00E714BE" w:rsidRDefault="00B724A9" w:rsidP="00E714BE">
            <w:pPr>
              <w:jc w:val="both"/>
              <w:rPr>
                <w:rFonts w:ascii="Calibri" w:eastAsia="Calibri" w:hAnsi="Calibri"/>
                <w:sz w:val="28"/>
                <w:szCs w:val="28"/>
              </w:rPr>
            </w:pPr>
          </w:p>
        </w:tc>
        <w:tc>
          <w:tcPr>
            <w:tcW w:w="1382" w:type="dxa"/>
          </w:tcPr>
          <w:p w:rsidR="00B724A9" w:rsidRPr="00E714BE" w:rsidRDefault="00B724A9" w:rsidP="00E714BE">
            <w:pPr>
              <w:jc w:val="both"/>
              <w:rPr>
                <w:rFonts w:ascii="Calibri" w:eastAsia="Calibri" w:hAnsi="Calibri"/>
                <w:sz w:val="28"/>
                <w:szCs w:val="28"/>
              </w:rPr>
            </w:pPr>
          </w:p>
        </w:tc>
      </w:tr>
      <w:tr w:rsidR="009E7190" w:rsidRPr="005004DD" w:rsidTr="00E714BE">
        <w:tc>
          <w:tcPr>
            <w:tcW w:w="1951" w:type="dxa"/>
            <w:vMerge/>
          </w:tcPr>
          <w:p w:rsidR="00B724A9" w:rsidRPr="00E714BE" w:rsidRDefault="00B724A9" w:rsidP="00E714BE">
            <w:pPr>
              <w:jc w:val="center"/>
              <w:rPr>
                <w:rFonts w:eastAsia="Calibri"/>
              </w:rPr>
            </w:pPr>
          </w:p>
        </w:tc>
        <w:tc>
          <w:tcPr>
            <w:tcW w:w="2977" w:type="dxa"/>
          </w:tcPr>
          <w:p w:rsidR="00B724A9" w:rsidRPr="00E714BE" w:rsidRDefault="00E55026" w:rsidP="00A0663A">
            <w:pPr>
              <w:rPr>
                <w:rFonts w:eastAsia="Calibri"/>
              </w:rPr>
            </w:pPr>
            <w:r>
              <w:rPr>
                <w:rStyle w:val="shorttext"/>
              </w:rPr>
              <w:t>Report on the survey</w:t>
            </w:r>
          </w:p>
        </w:tc>
        <w:tc>
          <w:tcPr>
            <w:tcW w:w="1417" w:type="dxa"/>
          </w:tcPr>
          <w:p w:rsidR="00B724A9" w:rsidRPr="00E714BE" w:rsidRDefault="00B724A9" w:rsidP="00E714BE">
            <w:pPr>
              <w:jc w:val="center"/>
              <w:rPr>
                <w:rFonts w:eastAsia="Calibri"/>
              </w:rPr>
            </w:pPr>
          </w:p>
        </w:tc>
        <w:tc>
          <w:tcPr>
            <w:tcW w:w="993" w:type="dxa"/>
          </w:tcPr>
          <w:p w:rsidR="00B724A9" w:rsidRPr="00E714BE" w:rsidRDefault="00B724A9" w:rsidP="00E714BE">
            <w:pPr>
              <w:jc w:val="center"/>
              <w:rPr>
                <w:rFonts w:eastAsia="Calibri"/>
              </w:rPr>
            </w:pPr>
          </w:p>
        </w:tc>
        <w:tc>
          <w:tcPr>
            <w:tcW w:w="1134" w:type="dxa"/>
          </w:tcPr>
          <w:p w:rsidR="00B724A9" w:rsidRPr="00E714BE" w:rsidRDefault="00B724A9" w:rsidP="00E714BE">
            <w:pPr>
              <w:jc w:val="center"/>
              <w:rPr>
                <w:rFonts w:eastAsia="Calibri"/>
              </w:rPr>
            </w:pPr>
          </w:p>
        </w:tc>
        <w:tc>
          <w:tcPr>
            <w:tcW w:w="1382" w:type="dxa"/>
          </w:tcPr>
          <w:p w:rsidR="00B724A9" w:rsidRPr="00E714BE" w:rsidRDefault="00B724A9" w:rsidP="00E714BE">
            <w:pPr>
              <w:jc w:val="center"/>
              <w:rPr>
                <w:rFonts w:eastAsia="Calibri"/>
              </w:rPr>
            </w:pPr>
          </w:p>
        </w:tc>
      </w:tr>
      <w:tr w:rsidR="009E7190" w:rsidRPr="005004DD" w:rsidTr="00E714BE">
        <w:tc>
          <w:tcPr>
            <w:tcW w:w="1951" w:type="dxa"/>
            <w:vMerge/>
          </w:tcPr>
          <w:p w:rsidR="00B724A9" w:rsidRPr="00E714BE" w:rsidRDefault="00B724A9" w:rsidP="00E714BE">
            <w:pPr>
              <w:jc w:val="both"/>
              <w:rPr>
                <w:rFonts w:eastAsia="Calibri"/>
              </w:rPr>
            </w:pPr>
          </w:p>
        </w:tc>
        <w:tc>
          <w:tcPr>
            <w:tcW w:w="2977" w:type="dxa"/>
          </w:tcPr>
          <w:p w:rsidR="00B724A9" w:rsidRPr="00E714BE" w:rsidRDefault="00E55026" w:rsidP="00A0663A">
            <w:pPr>
              <w:rPr>
                <w:rFonts w:eastAsia="Calibri"/>
              </w:rPr>
            </w:pPr>
            <w:r w:rsidRPr="00E55026">
              <w:rPr>
                <w:rFonts w:eastAsia="Calibri"/>
              </w:rPr>
              <w:t>Consolidated report</w:t>
            </w:r>
          </w:p>
        </w:tc>
        <w:tc>
          <w:tcPr>
            <w:tcW w:w="1417" w:type="dxa"/>
          </w:tcPr>
          <w:p w:rsidR="00B724A9" w:rsidRPr="00E714BE" w:rsidRDefault="00B724A9" w:rsidP="00E714BE">
            <w:pPr>
              <w:jc w:val="both"/>
              <w:rPr>
                <w:rFonts w:eastAsia="Calibri"/>
              </w:rPr>
            </w:pPr>
          </w:p>
        </w:tc>
        <w:tc>
          <w:tcPr>
            <w:tcW w:w="993" w:type="dxa"/>
          </w:tcPr>
          <w:p w:rsidR="00B724A9" w:rsidRPr="00E714BE" w:rsidRDefault="00B724A9" w:rsidP="00E714BE">
            <w:pPr>
              <w:jc w:val="both"/>
              <w:rPr>
                <w:rFonts w:eastAsia="Calibri"/>
              </w:rPr>
            </w:pPr>
          </w:p>
        </w:tc>
        <w:tc>
          <w:tcPr>
            <w:tcW w:w="1134" w:type="dxa"/>
          </w:tcPr>
          <w:p w:rsidR="00B724A9" w:rsidRPr="00E714BE" w:rsidRDefault="00B724A9" w:rsidP="00E714BE">
            <w:pPr>
              <w:jc w:val="both"/>
              <w:rPr>
                <w:rFonts w:eastAsia="Calibri"/>
              </w:rPr>
            </w:pPr>
          </w:p>
        </w:tc>
        <w:tc>
          <w:tcPr>
            <w:tcW w:w="1382" w:type="dxa"/>
          </w:tcPr>
          <w:p w:rsidR="00B724A9" w:rsidRPr="00E714BE" w:rsidRDefault="00B724A9" w:rsidP="00E714BE">
            <w:pPr>
              <w:jc w:val="both"/>
              <w:rPr>
                <w:rFonts w:eastAsia="Calibri"/>
              </w:rPr>
            </w:pPr>
          </w:p>
        </w:tc>
      </w:tr>
      <w:tr w:rsidR="009E7190" w:rsidRPr="00E714BE" w:rsidTr="00E714BE">
        <w:tc>
          <w:tcPr>
            <w:tcW w:w="1951" w:type="dxa"/>
            <w:vMerge/>
          </w:tcPr>
          <w:p w:rsidR="00B724A9" w:rsidRPr="00E714BE" w:rsidRDefault="00B724A9" w:rsidP="00E714BE">
            <w:pPr>
              <w:jc w:val="both"/>
              <w:rPr>
                <w:rFonts w:eastAsia="Calibri"/>
                <w:sz w:val="28"/>
                <w:szCs w:val="28"/>
              </w:rPr>
            </w:pPr>
          </w:p>
        </w:tc>
        <w:tc>
          <w:tcPr>
            <w:tcW w:w="2977" w:type="dxa"/>
          </w:tcPr>
          <w:p w:rsidR="00B724A9" w:rsidRPr="00E714BE" w:rsidRDefault="00E55026" w:rsidP="005004DD">
            <w:pPr>
              <w:rPr>
                <w:rFonts w:eastAsia="Calibri"/>
              </w:rPr>
            </w:pPr>
            <w:r>
              <w:rPr>
                <w:rStyle w:val="shorttext"/>
              </w:rPr>
              <w:t>A business</w:t>
            </w:r>
          </w:p>
        </w:tc>
        <w:tc>
          <w:tcPr>
            <w:tcW w:w="1417" w:type="dxa"/>
          </w:tcPr>
          <w:p w:rsidR="00B724A9" w:rsidRPr="00E714BE" w:rsidRDefault="00B724A9" w:rsidP="00E714BE">
            <w:pPr>
              <w:jc w:val="both"/>
              <w:rPr>
                <w:rFonts w:ascii="Calibri" w:eastAsia="Calibri" w:hAnsi="Calibri"/>
                <w:sz w:val="28"/>
                <w:szCs w:val="28"/>
              </w:rPr>
            </w:pPr>
          </w:p>
        </w:tc>
        <w:tc>
          <w:tcPr>
            <w:tcW w:w="993" w:type="dxa"/>
          </w:tcPr>
          <w:p w:rsidR="00B724A9" w:rsidRPr="00E714BE" w:rsidRDefault="00B724A9" w:rsidP="00E714BE">
            <w:pPr>
              <w:jc w:val="both"/>
              <w:rPr>
                <w:rFonts w:ascii="Calibri" w:eastAsia="Calibri" w:hAnsi="Calibri"/>
                <w:sz w:val="28"/>
                <w:szCs w:val="28"/>
              </w:rPr>
            </w:pPr>
          </w:p>
        </w:tc>
        <w:tc>
          <w:tcPr>
            <w:tcW w:w="1134" w:type="dxa"/>
          </w:tcPr>
          <w:p w:rsidR="00B724A9" w:rsidRPr="00E714BE" w:rsidRDefault="00B724A9" w:rsidP="00E714BE">
            <w:pPr>
              <w:jc w:val="both"/>
              <w:rPr>
                <w:rFonts w:ascii="Calibri" w:eastAsia="Calibri" w:hAnsi="Calibri"/>
                <w:sz w:val="28"/>
                <w:szCs w:val="28"/>
              </w:rPr>
            </w:pPr>
          </w:p>
        </w:tc>
        <w:tc>
          <w:tcPr>
            <w:tcW w:w="1382" w:type="dxa"/>
          </w:tcPr>
          <w:p w:rsidR="00B724A9" w:rsidRPr="00E714BE" w:rsidRDefault="00B724A9" w:rsidP="00E714BE">
            <w:pPr>
              <w:jc w:val="both"/>
              <w:rPr>
                <w:rFonts w:ascii="Calibri" w:eastAsia="Calibri" w:hAnsi="Calibri"/>
                <w:sz w:val="28"/>
                <w:szCs w:val="28"/>
              </w:rPr>
            </w:pPr>
          </w:p>
        </w:tc>
      </w:tr>
      <w:tr w:rsidR="009E7190" w:rsidRPr="006A601B" w:rsidTr="00E714BE">
        <w:tc>
          <w:tcPr>
            <w:tcW w:w="1951" w:type="dxa"/>
            <w:vMerge/>
          </w:tcPr>
          <w:p w:rsidR="00B724A9" w:rsidRPr="00E714BE" w:rsidRDefault="00B724A9" w:rsidP="00E714BE">
            <w:pPr>
              <w:jc w:val="both"/>
              <w:rPr>
                <w:rFonts w:ascii="Calibri" w:eastAsia="Calibri" w:hAnsi="Calibri"/>
                <w:sz w:val="28"/>
                <w:szCs w:val="28"/>
              </w:rPr>
            </w:pPr>
          </w:p>
        </w:tc>
        <w:tc>
          <w:tcPr>
            <w:tcW w:w="2977" w:type="dxa"/>
          </w:tcPr>
          <w:p w:rsidR="00B724A9" w:rsidRPr="00E55026" w:rsidRDefault="00E55026" w:rsidP="00E714BE">
            <w:pPr>
              <w:jc w:val="both"/>
              <w:rPr>
                <w:rFonts w:eastAsia="Calibri"/>
                <w:lang w:val="en-US"/>
              </w:rPr>
            </w:pPr>
            <w:r w:rsidRPr="00F810E6">
              <w:rPr>
                <w:lang w:val="en-US"/>
              </w:rPr>
              <w:t>Registration of data</w:t>
            </w:r>
            <w:r w:rsidRPr="00F810E6">
              <w:rPr>
                <w:lang w:val="en-US"/>
              </w:rPr>
              <w:br/>
              <w:t>About IP / VIP in the Register</w:t>
            </w:r>
            <w:r w:rsidRPr="00F810E6">
              <w:rPr>
                <w:lang w:val="en-US"/>
              </w:rPr>
              <w:br/>
              <w:t>subjects of accreditation</w:t>
            </w:r>
          </w:p>
        </w:tc>
        <w:tc>
          <w:tcPr>
            <w:tcW w:w="1417" w:type="dxa"/>
          </w:tcPr>
          <w:p w:rsidR="00B724A9" w:rsidRPr="00E55026" w:rsidRDefault="00B724A9" w:rsidP="00E714BE">
            <w:pPr>
              <w:jc w:val="both"/>
              <w:rPr>
                <w:rFonts w:ascii="Calibri" w:eastAsia="Calibri" w:hAnsi="Calibri"/>
                <w:sz w:val="28"/>
                <w:szCs w:val="28"/>
                <w:lang w:val="en-US"/>
              </w:rPr>
            </w:pPr>
          </w:p>
        </w:tc>
        <w:tc>
          <w:tcPr>
            <w:tcW w:w="993" w:type="dxa"/>
          </w:tcPr>
          <w:p w:rsidR="00B724A9" w:rsidRPr="00E55026" w:rsidRDefault="00B724A9" w:rsidP="00E714BE">
            <w:pPr>
              <w:jc w:val="both"/>
              <w:rPr>
                <w:rFonts w:ascii="Calibri" w:eastAsia="Calibri" w:hAnsi="Calibri"/>
                <w:sz w:val="28"/>
                <w:szCs w:val="28"/>
                <w:lang w:val="en-US"/>
              </w:rPr>
            </w:pPr>
          </w:p>
        </w:tc>
        <w:tc>
          <w:tcPr>
            <w:tcW w:w="1134" w:type="dxa"/>
          </w:tcPr>
          <w:p w:rsidR="00B724A9" w:rsidRPr="00E55026" w:rsidRDefault="00B724A9" w:rsidP="00E714BE">
            <w:pPr>
              <w:jc w:val="both"/>
              <w:rPr>
                <w:rFonts w:ascii="Calibri" w:eastAsia="Calibri" w:hAnsi="Calibri"/>
                <w:sz w:val="28"/>
                <w:szCs w:val="28"/>
                <w:lang w:val="en-US"/>
              </w:rPr>
            </w:pPr>
          </w:p>
        </w:tc>
        <w:tc>
          <w:tcPr>
            <w:tcW w:w="1382" w:type="dxa"/>
          </w:tcPr>
          <w:p w:rsidR="00B724A9" w:rsidRPr="00E55026" w:rsidRDefault="00B724A9" w:rsidP="00E714BE">
            <w:pPr>
              <w:jc w:val="both"/>
              <w:rPr>
                <w:rFonts w:ascii="Calibri" w:eastAsia="Calibri" w:hAnsi="Calibri"/>
                <w:sz w:val="28"/>
                <w:szCs w:val="28"/>
                <w:lang w:val="en-US"/>
              </w:rPr>
            </w:pPr>
          </w:p>
        </w:tc>
      </w:tr>
      <w:tr w:rsidR="0030509B" w:rsidRPr="0030509B" w:rsidTr="00E714BE">
        <w:tc>
          <w:tcPr>
            <w:tcW w:w="1951" w:type="dxa"/>
            <w:vMerge w:val="restart"/>
          </w:tcPr>
          <w:p w:rsidR="0030509B" w:rsidRPr="00E55026" w:rsidRDefault="00E55026" w:rsidP="00E714BE">
            <w:pPr>
              <w:jc w:val="both"/>
              <w:rPr>
                <w:rFonts w:eastAsia="Calibri"/>
                <w:lang w:val="en-US"/>
              </w:rPr>
            </w:pPr>
            <w:r w:rsidRPr="00F810E6">
              <w:rPr>
                <w:rStyle w:val="shorttext"/>
                <w:lang w:val="en-US"/>
              </w:rPr>
              <w:t>Control</w:t>
            </w:r>
            <w:r w:rsidRPr="00F810E6">
              <w:rPr>
                <w:lang w:val="en-US"/>
              </w:rPr>
              <w:br/>
            </w:r>
            <w:r w:rsidRPr="00F810E6">
              <w:rPr>
                <w:rStyle w:val="shorttext"/>
                <w:lang w:val="en-US"/>
              </w:rPr>
              <w:t>economic</w:t>
            </w:r>
            <w:r w:rsidRPr="00F810E6">
              <w:rPr>
                <w:lang w:val="en-US"/>
              </w:rPr>
              <w:br/>
            </w:r>
            <w:r w:rsidRPr="00F810E6">
              <w:rPr>
                <w:rStyle w:val="shorttext"/>
                <w:lang w:val="en-US"/>
              </w:rPr>
              <w:t>Analysis and</w:t>
            </w:r>
            <w:r w:rsidRPr="00F810E6">
              <w:rPr>
                <w:lang w:val="en-US"/>
              </w:rPr>
              <w:br/>
            </w:r>
            <w:r w:rsidRPr="00F810E6">
              <w:rPr>
                <w:rStyle w:val="shorttext"/>
                <w:lang w:val="en-US"/>
              </w:rPr>
              <w:t>accounting</w:t>
            </w:r>
            <w:r w:rsidRPr="00F810E6">
              <w:rPr>
                <w:lang w:val="en-US"/>
              </w:rPr>
              <w:br/>
            </w:r>
            <w:r w:rsidRPr="00F810E6">
              <w:rPr>
                <w:rStyle w:val="shorttext"/>
                <w:lang w:val="en-US"/>
              </w:rPr>
              <w:t>accounting</w:t>
            </w:r>
          </w:p>
          <w:p w:rsidR="0030509B" w:rsidRPr="00E55026" w:rsidRDefault="0030509B" w:rsidP="00E714BE">
            <w:pPr>
              <w:jc w:val="both"/>
              <w:rPr>
                <w:rFonts w:eastAsia="Calibri"/>
                <w:lang w:val="en-US"/>
              </w:rPr>
            </w:pPr>
          </w:p>
        </w:tc>
        <w:tc>
          <w:tcPr>
            <w:tcW w:w="2977" w:type="dxa"/>
          </w:tcPr>
          <w:p w:rsidR="0030509B" w:rsidRPr="00E714BE" w:rsidRDefault="00E55026" w:rsidP="00E714BE">
            <w:pPr>
              <w:jc w:val="both"/>
              <w:rPr>
                <w:rFonts w:eastAsia="Calibri"/>
              </w:rPr>
            </w:pPr>
            <w:r>
              <w:t>Calculation of labor costs</w:t>
            </w:r>
          </w:p>
        </w:tc>
        <w:tc>
          <w:tcPr>
            <w:tcW w:w="1417" w:type="dxa"/>
          </w:tcPr>
          <w:p w:rsidR="0030509B" w:rsidRPr="00E714BE" w:rsidRDefault="0030509B" w:rsidP="00E714BE">
            <w:pPr>
              <w:jc w:val="both"/>
              <w:rPr>
                <w:rFonts w:eastAsia="Calibri"/>
              </w:rPr>
            </w:pPr>
          </w:p>
        </w:tc>
        <w:tc>
          <w:tcPr>
            <w:tcW w:w="993" w:type="dxa"/>
          </w:tcPr>
          <w:p w:rsidR="0030509B" w:rsidRPr="00E714BE" w:rsidRDefault="0030509B" w:rsidP="00E714BE">
            <w:pPr>
              <w:jc w:val="both"/>
              <w:rPr>
                <w:rFonts w:eastAsia="Calibri"/>
              </w:rPr>
            </w:pPr>
          </w:p>
        </w:tc>
        <w:tc>
          <w:tcPr>
            <w:tcW w:w="1134" w:type="dxa"/>
          </w:tcPr>
          <w:p w:rsidR="0030509B" w:rsidRPr="00E714BE" w:rsidRDefault="0030509B" w:rsidP="00E714BE">
            <w:pPr>
              <w:jc w:val="both"/>
              <w:rPr>
                <w:rFonts w:eastAsia="Calibri"/>
              </w:rPr>
            </w:pPr>
          </w:p>
        </w:tc>
        <w:tc>
          <w:tcPr>
            <w:tcW w:w="1382" w:type="dxa"/>
          </w:tcPr>
          <w:p w:rsidR="0030509B" w:rsidRPr="00E714BE" w:rsidRDefault="0030509B" w:rsidP="00E714BE">
            <w:pPr>
              <w:jc w:val="both"/>
              <w:rPr>
                <w:rFonts w:eastAsia="Calibri"/>
              </w:rPr>
            </w:pPr>
          </w:p>
        </w:tc>
      </w:tr>
      <w:tr w:rsidR="0030509B" w:rsidRPr="006A601B" w:rsidTr="00E714BE">
        <w:tc>
          <w:tcPr>
            <w:tcW w:w="1951" w:type="dxa"/>
            <w:vMerge/>
          </w:tcPr>
          <w:p w:rsidR="0030509B" w:rsidRPr="00E714BE" w:rsidRDefault="0030509B" w:rsidP="00E714BE">
            <w:pPr>
              <w:jc w:val="both"/>
              <w:rPr>
                <w:rFonts w:eastAsia="Calibri"/>
              </w:rPr>
            </w:pPr>
          </w:p>
        </w:tc>
        <w:tc>
          <w:tcPr>
            <w:tcW w:w="2977" w:type="dxa"/>
          </w:tcPr>
          <w:p w:rsidR="0030509B" w:rsidRPr="00E55026" w:rsidRDefault="00E55026" w:rsidP="00E714BE">
            <w:pPr>
              <w:jc w:val="both"/>
              <w:rPr>
                <w:rFonts w:eastAsia="Calibri"/>
                <w:lang w:val="en-US"/>
              </w:rPr>
            </w:pPr>
            <w:r w:rsidRPr="00F810E6">
              <w:rPr>
                <w:lang w:val="en-US"/>
              </w:rPr>
              <w:t>Calculation of the cost estimate</w:t>
            </w:r>
          </w:p>
        </w:tc>
        <w:tc>
          <w:tcPr>
            <w:tcW w:w="1417" w:type="dxa"/>
          </w:tcPr>
          <w:p w:rsidR="0030509B" w:rsidRPr="00E55026" w:rsidRDefault="0030509B" w:rsidP="00E714BE">
            <w:pPr>
              <w:jc w:val="both"/>
              <w:rPr>
                <w:rFonts w:eastAsia="Calibri"/>
                <w:lang w:val="en-US"/>
              </w:rPr>
            </w:pPr>
          </w:p>
        </w:tc>
        <w:tc>
          <w:tcPr>
            <w:tcW w:w="993" w:type="dxa"/>
          </w:tcPr>
          <w:p w:rsidR="0030509B" w:rsidRPr="00E55026" w:rsidRDefault="0030509B" w:rsidP="00E714BE">
            <w:pPr>
              <w:jc w:val="both"/>
              <w:rPr>
                <w:rFonts w:eastAsia="Calibri"/>
                <w:lang w:val="en-US"/>
              </w:rPr>
            </w:pPr>
          </w:p>
        </w:tc>
        <w:tc>
          <w:tcPr>
            <w:tcW w:w="1134" w:type="dxa"/>
          </w:tcPr>
          <w:p w:rsidR="0030509B" w:rsidRPr="00E55026" w:rsidRDefault="0030509B" w:rsidP="00E714BE">
            <w:pPr>
              <w:jc w:val="both"/>
              <w:rPr>
                <w:rFonts w:eastAsia="Calibri"/>
                <w:lang w:val="en-US"/>
              </w:rPr>
            </w:pPr>
          </w:p>
        </w:tc>
        <w:tc>
          <w:tcPr>
            <w:tcW w:w="1382" w:type="dxa"/>
          </w:tcPr>
          <w:p w:rsidR="0030509B" w:rsidRPr="00E55026" w:rsidRDefault="0030509B" w:rsidP="00E714BE">
            <w:pPr>
              <w:jc w:val="both"/>
              <w:rPr>
                <w:rFonts w:eastAsia="Calibri"/>
                <w:lang w:val="en-US"/>
              </w:rPr>
            </w:pPr>
          </w:p>
        </w:tc>
      </w:tr>
      <w:tr w:rsidR="0030509B" w:rsidRPr="00941B2B" w:rsidTr="00E714BE">
        <w:tc>
          <w:tcPr>
            <w:tcW w:w="1951" w:type="dxa"/>
            <w:vMerge/>
          </w:tcPr>
          <w:p w:rsidR="0030509B" w:rsidRPr="00E55026" w:rsidRDefault="0030509B" w:rsidP="00E714BE">
            <w:pPr>
              <w:jc w:val="both"/>
              <w:rPr>
                <w:rFonts w:eastAsia="Calibri"/>
                <w:lang w:val="en-US"/>
              </w:rPr>
            </w:pPr>
          </w:p>
        </w:tc>
        <w:tc>
          <w:tcPr>
            <w:tcW w:w="2977" w:type="dxa"/>
          </w:tcPr>
          <w:p w:rsidR="0030509B" w:rsidRPr="00E714BE" w:rsidRDefault="00E55026" w:rsidP="00E714BE">
            <w:pPr>
              <w:jc w:val="both"/>
              <w:rPr>
                <w:rFonts w:eastAsia="Calibri"/>
              </w:rPr>
            </w:pPr>
            <w:r>
              <w:rPr>
                <w:rStyle w:val="shorttext"/>
              </w:rPr>
              <w:t>Post-accreditation agreement</w:t>
            </w:r>
          </w:p>
        </w:tc>
        <w:tc>
          <w:tcPr>
            <w:tcW w:w="1417" w:type="dxa"/>
          </w:tcPr>
          <w:p w:rsidR="0030509B" w:rsidRPr="00E714BE" w:rsidRDefault="0030509B" w:rsidP="00E714BE">
            <w:pPr>
              <w:jc w:val="both"/>
              <w:rPr>
                <w:rFonts w:eastAsia="Calibri"/>
              </w:rPr>
            </w:pPr>
          </w:p>
        </w:tc>
        <w:tc>
          <w:tcPr>
            <w:tcW w:w="993" w:type="dxa"/>
          </w:tcPr>
          <w:p w:rsidR="0030509B" w:rsidRPr="00E714BE" w:rsidRDefault="0030509B" w:rsidP="00E714BE">
            <w:pPr>
              <w:jc w:val="both"/>
              <w:rPr>
                <w:rFonts w:eastAsia="Calibri"/>
              </w:rPr>
            </w:pPr>
          </w:p>
        </w:tc>
        <w:tc>
          <w:tcPr>
            <w:tcW w:w="1134" w:type="dxa"/>
          </w:tcPr>
          <w:p w:rsidR="0030509B" w:rsidRPr="00E714BE" w:rsidRDefault="0030509B" w:rsidP="00E714BE">
            <w:pPr>
              <w:jc w:val="both"/>
              <w:rPr>
                <w:rFonts w:eastAsia="Calibri"/>
              </w:rPr>
            </w:pPr>
          </w:p>
        </w:tc>
        <w:tc>
          <w:tcPr>
            <w:tcW w:w="1382" w:type="dxa"/>
          </w:tcPr>
          <w:p w:rsidR="0030509B" w:rsidRPr="00E714BE" w:rsidRDefault="0030509B" w:rsidP="00E714BE">
            <w:pPr>
              <w:jc w:val="both"/>
              <w:rPr>
                <w:rFonts w:eastAsia="Calibri"/>
              </w:rPr>
            </w:pPr>
          </w:p>
        </w:tc>
      </w:tr>
      <w:tr w:rsidR="0030509B" w:rsidRPr="00E07CCA" w:rsidTr="00E714BE">
        <w:tc>
          <w:tcPr>
            <w:tcW w:w="1951" w:type="dxa"/>
            <w:vMerge/>
          </w:tcPr>
          <w:p w:rsidR="0030509B" w:rsidRPr="00E714BE" w:rsidRDefault="0030509B" w:rsidP="00E714BE">
            <w:pPr>
              <w:jc w:val="both"/>
              <w:rPr>
                <w:rFonts w:eastAsia="Calibri"/>
              </w:rPr>
            </w:pPr>
          </w:p>
        </w:tc>
        <w:tc>
          <w:tcPr>
            <w:tcW w:w="2977" w:type="dxa"/>
          </w:tcPr>
          <w:p w:rsidR="0030509B" w:rsidRPr="00E714BE" w:rsidRDefault="00E55026" w:rsidP="00E714BE">
            <w:pPr>
              <w:jc w:val="both"/>
              <w:rPr>
                <w:rFonts w:eastAsia="Calibri"/>
              </w:rPr>
            </w:pPr>
            <w:r>
              <w:rPr>
                <w:rStyle w:val="shorttext"/>
              </w:rPr>
              <w:t>Receipt of payment</w:t>
            </w:r>
          </w:p>
        </w:tc>
        <w:tc>
          <w:tcPr>
            <w:tcW w:w="1417" w:type="dxa"/>
          </w:tcPr>
          <w:p w:rsidR="0030509B" w:rsidRPr="00E714BE" w:rsidRDefault="0030509B" w:rsidP="00E714BE">
            <w:pPr>
              <w:jc w:val="both"/>
              <w:rPr>
                <w:rFonts w:eastAsia="Calibri"/>
              </w:rPr>
            </w:pPr>
          </w:p>
        </w:tc>
        <w:tc>
          <w:tcPr>
            <w:tcW w:w="993" w:type="dxa"/>
          </w:tcPr>
          <w:p w:rsidR="0030509B" w:rsidRPr="00E714BE" w:rsidRDefault="0030509B" w:rsidP="00E714BE">
            <w:pPr>
              <w:jc w:val="both"/>
              <w:rPr>
                <w:rFonts w:eastAsia="Calibri"/>
              </w:rPr>
            </w:pPr>
          </w:p>
        </w:tc>
        <w:tc>
          <w:tcPr>
            <w:tcW w:w="1134" w:type="dxa"/>
          </w:tcPr>
          <w:p w:rsidR="0030509B" w:rsidRPr="00E714BE" w:rsidRDefault="0030509B" w:rsidP="00E714BE">
            <w:pPr>
              <w:jc w:val="both"/>
              <w:rPr>
                <w:rFonts w:eastAsia="Calibri"/>
              </w:rPr>
            </w:pPr>
          </w:p>
        </w:tc>
        <w:tc>
          <w:tcPr>
            <w:tcW w:w="1382" w:type="dxa"/>
          </w:tcPr>
          <w:p w:rsidR="0030509B" w:rsidRPr="00E714BE" w:rsidRDefault="0030509B" w:rsidP="00E714BE">
            <w:pPr>
              <w:jc w:val="both"/>
              <w:rPr>
                <w:rFonts w:eastAsia="Calibri"/>
              </w:rPr>
            </w:pPr>
          </w:p>
        </w:tc>
      </w:tr>
      <w:tr w:rsidR="0030509B" w:rsidRPr="00E714BE" w:rsidTr="00E714BE">
        <w:tc>
          <w:tcPr>
            <w:tcW w:w="1951" w:type="dxa"/>
            <w:vMerge/>
          </w:tcPr>
          <w:p w:rsidR="0030509B" w:rsidRPr="00E714BE" w:rsidRDefault="0030509B" w:rsidP="00E714BE">
            <w:pPr>
              <w:jc w:val="both"/>
              <w:rPr>
                <w:rFonts w:ascii="Calibri" w:eastAsia="Calibri" w:hAnsi="Calibri"/>
                <w:sz w:val="28"/>
                <w:szCs w:val="28"/>
              </w:rPr>
            </w:pPr>
          </w:p>
        </w:tc>
        <w:tc>
          <w:tcPr>
            <w:tcW w:w="2977" w:type="dxa"/>
          </w:tcPr>
          <w:p w:rsidR="0030509B" w:rsidRPr="00E714BE" w:rsidRDefault="00E55026" w:rsidP="00E714BE">
            <w:pPr>
              <w:jc w:val="both"/>
              <w:rPr>
                <w:rFonts w:ascii="Calibri" w:eastAsia="Calibri" w:hAnsi="Calibri"/>
                <w:sz w:val="28"/>
                <w:szCs w:val="28"/>
              </w:rPr>
            </w:pPr>
            <w:r>
              <w:t>Production account</w:t>
            </w:r>
          </w:p>
        </w:tc>
        <w:tc>
          <w:tcPr>
            <w:tcW w:w="1417" w:type="dxa"/>
          </w:tcPr>
          <w:p w:rsidR="0030509B" w:rsidRPr="00E714BE" w:rsidRDefault="0030509B" w:rsidP="00E714BE">
            <w:pPr>
              <w:jc w:val="both"/>
              <w:rPr>
                <w:rFonts w:ascii="Calibri" w:eastAsia="Calibri" w:hAnsi="Calibri"/>
                <w:sz w:val="28"/>
                <w:szCs w:val="28"/>
              </w:rPr>
            </w:pPr>
          </w:p>
        </w:tc>
        <w:tc>
          <w:tcPr>
            <w:tcW w:w="993" w:type="dxa"/>
          </w:tcPr>
          <w:p w:rsidR="0030509B" w:rsidRPr="00E714BE" w:rsidRDefault="0030509B" w:rsidP="00E714BE">
            <w:pPr>
              <w:jc w:val="both"/>
              <w:rPr>
                <w:rFonts w:ascii="Calibri" w:eastAsia="Calibri" w:hAnsi="Calibri"/>
                <w:sz w:val="28"/>
                <w:szCs w:val="28"/>
              </w:rPr>
            </w:pPr>
          </w:p>
        </w:tc>
        <w:tc>
          <w:tcPr>
            <w:tcW w:w="1134" w:type="dxa"/>
          </w:tcPr>
          <w:p w:rsidR="0030509B" w:rsidRPr="00E714BE" w:rsidRDefault="0030509B" w:rsidP="00E714BE">
            <w:pPr>
              <w:jc w:val="both"/>
              <w:rPr>
                <w:rFonts w:ascii="Calibri" w:eastAsia="Calibri" w:hAnsi="Calibri"/>
                <w:sz w:val="28"/>
                <w:szCs w:val="28"/>
              </w:rPr>
            </w:pPr>
          </w:p>
        </w:tc>
        <w:tc>
          <w:tcPr>
            <w:tcW w:w="1382" w:type="dxa"/>
          </w:tcPr>
          <w:p w:rsidR="0030509B" w:rsidRPr="00E714BE" w:rsidRDefault="0030509B" w:rsidP="00E714BE">
            <w:pPr>
              <w:jc w:val="both"/>
              <w:rPr>
                <w:rFonts w:ascii="Calibri" w:eastAsia="Calibri" w:hAnsi="Calibri"/>
                <w:sz w:val="28"/>
                <w:szCs w:val="28"/>
              </w:rPr>
            </w:pPr>
          </w:p>
        </w:tc>
      </w:tr>
      <w:tr w:rsidR="0030509B" w:rsidRPr="006A601B" w:rsidTr="00E714BE">
        <w:tc>
          <w:tcPr>
            <w:tcW w:w="1951" w:type="dxa"/>
            <w:vMerge/>
          </w:tcPr>
          <w:p w:rsidR="0030509B" w:rsidRPr="00E714BE" w:rsidRDefault="0030509B" w:rsidP="00E714BE">
            <w:pPr>
              <w:jc w:val="both"/>
              <w:rPr>
                <w:rFonts w:eastAsia="Calibri"/>
              </w:rPr>
            </w:pPr>
          </w:p>
        </w:tc>
        <w:tc>
          <w:tcPr>
            <w:tcW w:w="2977" w:type="dxa"/>
          </w:tcPr>
          <w:p w:rsidR="0030509B" w:rsidRPr="00E55026" w:rsidRDefault="00E55026" w:rsidP="00E714BE">
            <w:pPr>
              <w:jc w:val="both"/>
              <w:rPr>
                <w:rFonts w:eastAsia="Calibri"/>
                <w:lang w:val="en-US"/>
              </w:rPr>
            </w:pPr>
            <w:r w:rsidRPr="00F810E6">
              <w:rPr>
                <w:lang w:val="en-US"/>
              </w:rPr>
              <w:t>Acts of work performed by technical experts</w:t>
            </w:r>
          </w:p>
        </w:tc>
        <w:tc>
          <w:tcPr>
            <w:tcW w:w="1417" w:type="dxa"/>
          </w:tcPr>
          <w:p w:rsidR="0030509B" w:rsidRPr="00E55026" w:rsidRDefault="0030509B" w:rsidP="00E714BE">
            <w:pPr>
              <w:jc w:val="both"/>
              <w:rPr>
                <w:rFonts w:eastAsia="Calibri"/>
                <w:lang w:val="en-US"/>
              </w:rPr>
            </w:pPr>
          </w:p>
        </w:tc>
        <w:tc>
          <w:tcPr>
            <w:tcW w:w="993" w:type="dxa"/>
          </w:tcPr>
          <w:p w:rsidR="0030509B" w:rsidRPr="00E55026" w:rsidRDefault="0030509B" w:rsidP="00E714BE">
            <w:pPr>
              <w:jc w:val="both"/>
              <w:rPr>
                <w:rFonts w:eastAsia="Calibri"/>
                <w:lang w:val="en-US"/>
              </w:rPr>
            </w:pPr>
          </w:p>
        </w:tc>
        <w:tc>
          <w:tcPr>
            <w:tcW w:w="1134" w:type="dxa"/>
          </w:tcPr>
          <w:p w:rsidR="0030509B" w:rsidRPr="00E55026" w:rsidRDefault="0030509B" w:rsidP="00E714BE">
            <w:pPr>
              <w:jc w:val="both"/>
              <w:rPr>
                <w:rFonts w:eastAsia="Calibri"/>
                <w:lang w:val="en-US"/>
              </w:rPr>
            </w:pPr>
          </w:p>
        </w:tc>
        <w:tc>
          <w:tcPr>
            <w:tcW w:w="1382" w:type="dxa"/>
          </w:tcPr>
          <w:p w:rsidR="0030509B" w:rsidRPr="00E55026" w:rsidRDefault="0030509B" w:rsidP="00E714BE">
            <w:pPr>
              <w:jc w:val="both"/>
              <w:rPr>
                <w:rFonts w:eastAsia="Calibri"/>
                <w:lang w:val="en-US"/>
              </w:rPr>
            </w:pPr>
          </w:p>
        </w:tc>
      </w:tr>
      <w:tr w:rsidR="0030509B" w:rsidRPr="006A601B" w:rsidTr="00E714BE">
        <w:tc>
          <w:tcPr>
            <w:tcW w:w="1951" w:type="dxa"/>
            <w:vMerge/>
          </w:tcPr>
          <w:p w:rsidR="0030509B" w:rsidRPr="00E55026" w:rsidRDefault="0030509B" w:rsidP="00E714BE">
            <w:pPr>
              <w:jc w:val="both"/>
              <w:rPr>
                <w:rFonts w:eastAsia="Calibri"/>
                <w:lang w:val="en-US"/>
              </w:rPr>
            </w:pPr>
          </w:p>
        </w:tc>
        <w:tc>
          <w:tcPr>
            <w:tcW w:w="2977" w:type="dxa"/>
          </w:tcPr>
          <w:p w:rsidR="0030509B" w:rsidRPr="00E55026" w:rsidRDefault="00E55026" w:rsidP="00E714BE">
            <w:pPr>
              <w:jc w:val="both"/>
              <w:rPr>
                <w:rFonts w:eastAsia="Calibri"/>
                <w:lang w:val="en-US"/>
              </w:rPr>
            </w:pPr>
            <w:r w:rsidRPr="00F810E6">
              <w:rPr>
                <w:rStyle w:val="shorttext"/>
                <w:lang w:val="en-US"/>
              </w:rPr>
              <w:t>Acts of work performed for IP / VIP</w:t>
            </w:r>
          </w:p>
        </w:tc>
        <w:tc>
          <w:tcPr>
            <w:tcW w:w="1417" w:type="dxa"/>
          </w:tcPr>
          <w:p w:rsidR="0030509B" w:rsidRPr="00E55026" w:rsidRDefault="0030509B" w:rsidP="00E714BE">
            <w:pPr>
              <w:jc w:val="both"/>
              <w:rPr>
                <w:rFonts w:eastAsia="Calibri"/>
                <w:lang w:val="en-US"/>
              </w:rPr>
            </w:pPr>
          </w:p>
        </w:tc>
        <w:tc>
          <w:tcPr>
            <w:tcW w:w="993" w:type="dxa"/>
          </w:tcPr>
          <w:p w:rsidR="0030509B" w:rsidRPr="00E55026" w:rsidRDefault="0030509B" w:rsidP="00E714BE">
            <w:pPr>
              <w:jc w:val="both"/>
              <w:rPr>
                <w:rFonts w:eastAsia="Calibri"/>
                <w:lang w:val="en-US"/>
              </w:rPr>
            </w:pPr>
          </w:p>
        </w:tc>
        <w:tc>
          <w:tcPr>
            <w:tcW w:w="1134" w:type="dxa"/>
          </w:tcPr>
          <w:p w:rsidR="0030509B" w:rsidRPr="00E55026" w:rsidRDefault="0030509B" w:rsidP="00E714BE">
            <w:pPr>
              <w:jc w:val="both"/>
              <w:rPr>
                <w:rFonts w:eastAsia="Calibri"/>
                <w:lang w:val="en-US"/>
              </w:rPr>
            </w:pPr>
          </w:p>
        </w:tc>
        <w:tc>
          <w:tcPr>
            <w:tcW w:w="1382" w:type="dxa"/>
          </w:tcPr>
          <w:p w:rsidR="0030509B" w:rsidRPr="00E55026" w:rsidRDefault="0030509B" w:rsidP="00E714BE">
            <w:pPr>
              <w:jc w:val="both"/>
              <w:rPr>
                <w:rFonts w:eastAsia="Calibri"/>
                <w:lang w:val="en-US"/>
              </w:rPr>
            </w:pPr>
          </w:p>
        </w:tc>
      </w:tr>
      <w:tr w:rsidR="009A3F53" w:rsidRPr="006A601B" w:rsidTr="00E714BE">
        <w:tc>
          <w:tcPr>
            <w:tcW w:w="1951" w:type="dxa"/>
          </w:tcPr>
          <w:p w:rsidR="009A3F53" w:rsidRPr="00E714BE" w:rsidRDefault="00E55026" w:rsidP="00E714BE">
            <w:pPr>
              <w:jc w:val="both"/>
              <w:rPr>
                <w:rFonts w:eastAsia="Calibri"/>
              </w:rPr>
            </w:pPr>
            <w:r>
              <w:rPr>
                <w:rStyle w:val="shorttext"/>
              </w:rPr>
              <w:t>Commission on</w:t>
            </w:r>
            <w:r>
              <w:br/>
            </w:r>
            <w:r>
              <w:rPr>
                <w:rStyle w:val="shorttext"/>
              </w:rPr>
              <w:t>Accreditation</w:t>
            </w:r>
          </w:p>
        </w:tc>
        <w:tc>
          <w:tcPr>
            <w:tcW w:w="2977" w:type="dxa"/>
          </w:tcPr>
          <w:p w:rsidR="009A3F53" w:rsidRPr="00E55026" w:rsidRDefault="00E55026" w:rsidP="00E714BE">
            <w:pPr>
              <w:jc w:val="both"/>
              <w:rPr>
                <w:rFonts w:eastAsia="Calibri"/>
                <w:lang w:val="en-US"/>
              </w:rPr>
            </w:pPr>
            <w:r w:rsidRPr="00F810E6">
              <w:rPr>
                <w:rStyle w:val="shorttext"/>
                <w:lang w:val="en-US"/>
              </w:rPr>
              <w:t>Consideration of materials</w:t>
            </w:r>
            <w:r w:rsidRPr="00F810E6">
              <w:rPr>
                <w:lang w:val="en-US"/>
              </w:rPr>
              <w:br/>
            </w:r>
            <w:r w:rsidRPr="00F810E6">
              <w:rPr>
                <w:rStyle w:val="shorttext"/>
                <w:lang w:val="en-US"/>
              </w:rPr>
              <w:t>IP / VIP</w:t>
            </w:r>
          </w:p>
        </w:tc>
        <w:tc>
          <w:tcPr>
            <w:tcW w:w="1417" w:type="dxa"/>
          </w:tcPr>
          <w:p w:rsidR="009A3F53" w:rsidRPr="00E55026" w:rsidRDefault="009A3F53" w:rsidP="00E714BE">
            <w:pPr>
              <w:jc w:val="both"/>
              <w:rPr>
                <w:rFonts w:eastAsia="Calibri"/>
                <w:lang w:val="en-US"/>
              </w:rPr>
            </w:pPr>
          </w:p>
        </w:tc>
        <w:tc>
          <w:tcPr>
            <w:tcW w:w="993" w:type="dxa"/>
          </w:tcPr>
          <w:p w:rsidR="009A3F53" w:rsidRPr="00E55026" w:rsidRDefault="009A3F53" w:rsidP="00E714BE">
            <w:pPr>
              <w:jc w:val="both"/>
              <w:rPr>
                <w:rFonts w:eastAsia="Calibri"/>
                <w:lang w:val="en-US"/>
              </w:rPr>
            </w:pPr>
          </w:p>
        </w:tc>
        <w:tc>
          <w:tcPr>
            <w:tcW w:w="1134" w:type="dxa"/>
          </w:tcPr>
          <w:p w:rsidR="009A3F53" w:rsidRPr="00E55026" w:rsidRDefault="009A3F53" w:rsidP="00E714BE">
            <w:pPr>
              <w:jc w:val="both"/>
              <w:rPr>
                <w:rFonts w:eastAsia="Calibri"/>
                <w:lang w:val="en-US"/>
              </w:rPr>
            </w:pPr>
          </w:p>
        </w:tc>
        <w:tc>
          <w:tcPr>
            <w:tcW w:w="1382" w:type="dxa"/>
          </w:tcPr>
          <w:p w:rsidR="009A3F53" w:rsidRPr="00E55026" w:rsidRDefault="009A3F53" w:rsidP="00E714BE">
            <w:pPr>
              <w:jc w:val="both"/>
              <w:rPr>
                <w:rFonts w:eastAsia="Calibri"/>
                <w:lang w:val="en-US"/>
              </w:rPr>
            </w:pPr>
          </w:p>
        </w:tc>
      </w:tr>
    </w:tbl>
    <w:p w:rsidR="005F39E9" w:rsidRPr="00E55026" w:rsidRDefault="005F39E9" w:rsidP="005F39E9">
      <w:pPr>
        <w:ind w:firstLine="567"/>
        <w:jc w:val="both"/>
        <w:rPr>
          <w:sz w:val="28"/>
          <w:szCs w:val="28"/>
          <w:lang w:val="en-US"/>
        </w:rPr>
      </w:pPr>
    </w:p>
    <w:p w:rsidR="001E56D4" w:rsidRPr="00D96FD3" w:rsidRDefault="00E55026" w:rsidP="005F39E9">
      <w:pPr>
        <w:ind w:firstLine="567"/>
        <w:jc w:val="both"/>
        <w:rPr>
          <w:sz w:val="28"/>
          <w:szCs w:val="28"/>
          <w:lang w:val="en-US"/>
        </w:rPr>
      </w:pPr>
      <w:r w:rsidRPr="00F810E6">
        <w:rPr>
          <w:sz w:val="28"/>
          <w:szCs w:val="28"/>
          <w:lang w:val="en-US"/>
        </w:rPr>
        <w:t>Responsible for I</w:t>
      </w:r>
      <w:r w:rsidR="00D96FD3" w:rsidRPr="00F810E6">
        <w:rPr>
          <w:sz w:val="28"/>
          <w:szCs w:val="28"/>
          <w:lang w:val="en-US"/>
        </w:rPr>
        <w:t>C</w:t>
      </w:r>
      <w:r w:rsidRPr="00F810E6">
        <w:rPr>
          <w:sz w:val="28"/>
          <w:szCs w:val="28"/>
          <w:lang w:val="en-US"/>
        </w:rPr>
        <w:t xml:space="preserve"> on the information received on the basis of monitoring the activities of the </w:t>
      </w:r>
      <w:r w:rsidR="00D96FD3" w:rsidRPr="00F810E6">
        <w:rPr>
          <w:sz w:val="28"/>
          <w:szCs w:val="28"/>
          <w:lang w:val="en-US"/>
        </w:rPr>
        <w:t>CAB</w:t>
      </w:r>
      <w:r w:rsidRPr="00F810E6">
        <w:rPr>
          <w:sz w:val="28"/>
          <w:szCs w:val="28"/>
          <w:lang w:val="en-US"/>
        </w:rPr>
        <w:t>, draws up a report on the form of Appendix D of the NCA procedure DP 02-07. 16, which we reproduced below, and passes it to the Office of Consolidated Analysis and Information Support.</w:t>
      </w:r>
    </w:p>
    <w:p w:rsidR="00D96FD3" w:rsidRPr="00F810E6" w:rsidRDefault="00D96FD3" w:rsidP="004A7571">
      <w:pPr>
        <w:jc w:val="center"/>
        <w:rPr>
          <w:b/>
          <w:sz w:val="28"/>
          <w:szCs w:val="28"/>
          <w:lang w:val="en-US"/>
        </w:rPr>
      </w:pPr>
    </w:p>
    <w:p w:rsidR="00495FB6" w:rsidRPr="00F810E6" w:rsidRDefault="004A7571" w:rsidP="004A7571">
      <w:pPr>
        <w:jc w:val="center"/>
        <w:rPr>
          <w:sz w:val="28"/>
          <w:szCs w:val="28"/>
          <w:lang w:val="en-US"/>
        </w:rPr>
      </w:pPr>
      <w:r w:rsidRPr="00F810E6">
        <w:rPr>
          <w:b/>
          <w:sz w:val="28"/>
          <w:szCs w:val="28"/>
          <w:lang w:val="en-US"/>
        </w:rPr>
        <w:t>Report</w:t>
      </w:r>
      <w:r w:rsidRPr="00F810E6">
        <w:rPr>
          <w:b/>
          <w:sz w:val="28"/>
          <w:szCs w:val="28"/>
          <w:lang w:val="en-US"/>
        </w:rPr>
        <w:br/>
        <w:t>according to informationon the activity of the subject of accreditation</w:t>
      </w:r>
    </w:p>
    <w:p w:rsidR="004A7571" w:rsidRPr="004A7571" w:rsidRDefault="004A7571" w:rsidP="00A15830">
      <w:pPr>
        <w:jc w:val="both"/>
        <w:rPr>
          <w:lang w:val="en-US"/>
        </w:rPr>
      </w:pPr>
    </w:p>
    <w:p w:rsidR="00A15830" w:rsidRPr="004A7571" w:rsidRDefault="004A7571" w:rsidP="00A15830">
      <w:pPr>
        <w:jc w:val="both"/>
        <w:rPr>
          <w:lang w:val="en-US"/>
        </w:rPr>
      </w:pPr>
      <w:r w:rsidRPr="00F810E6">
        <w:rPr>
          <w:rStyle w:val="shorttext"/>
          <w:lang w:val="en-US"/>
        </w:rPr>
        <w:t>Name of the subject of accreditation</w:t>
      </w:r>
      <w:r w:rsidR="00A15830" w:rsidRPr="004A7571">
        <w:rPr>
          <w:lang w:val="en-US"/>
        </w:rPr>
        <w:t>_______________________________________</w:t>
      </w:r>
    </w:p>
    <w:p w:rsidR="00D96FD3" w:rsidRPr="00F810E6" w:rsidRDefault="004A7571" w:rsidP="00D96FD3">
      <w:pPr>
        <w:rPr>
          <w:rStyle w:val="shorttext"/>
          <w:lang w:val="en-US"/>
        </w:rPr>
      </w:pPr>
      <w:r w:rsidRPr="00F810E6">
        <w:rPr>
          <w:lang w:val="en-US"/>
        </w:rPr>
        <w:t xml:space="preserve">Type of work: </w:t>
      </w:r>
      <w:r w:rsidRPr="00F810E6">
        <w:rPr>
          <w:u w:val="single"/>
          <w:lang w:val="en-US"/>
        </w:rPr>
        <w:t>inspection inspection / extraordinary IP / on-site survey</w:t>
      </w:r>
    </w:p>
    <w:p w:rsidR="004A7571" w:rsidRPr="00F810E6" w:rsidRDefault="004A7571" w:rsidP="00D96FD3">
      <w:pPr>
        <w:rPr>
          <w:rStyle w:val="shorttext"/>
          <w:lang w:val="en-US"/>
        </w:rPr>
      </w:pPr>
      <w:r w:rsidRPr="00F810E6">
        <w:rPr>
          <w:rStyle w:val="shorttext"/>
          <w:lang w:val="en-US"/>
        </w:rPr>
        <w:t>(Underline whatever applicable)</w:t>
      </w:r>
    </w:p>
    <w:p w:rsidR="001E56D4" w:rsidRPr="004A7571" w:rsidRDefault="004A7571" w:rsidP="004A7571">
      <w:pPr>
        <w:rPr>
          <w:sz w:val="28"/>
          <w:szCs w:val="28"/>
          <w:lang w:val="en-US"/>
        </w:rPr>
      </w:pPr>
      <w:r w:rsidRPr="00F810E6">
        <w:rPr>
          <w:lang w:val="en-US"/>
        </w:rPr>
        <w:t>FULL NAME. Head of the group: _______________________________________________</w:t>
      </w:r>
      <w:r w:rsidRPr="00F810E6">
        <w:rPr>
          <w:lang w:val="en-US"/>
        </w:rPr>
        <w:br/>
        <w:t>Total number of issued certificates of conformity for:</w:t>
      </w:r>
      <w:r w:rsidRPr="00F810E6">
        <w:rPr>
          <w:lang w:val="en-US"/>
        </w:rPr>
        <w:br/>
        <w:t>The production of -______ of them issued for mass production abroad _______;</w:t>
      </w:r>
      <w:r w:rsidRPr="00F810E6">
        <w:rPr>
          <w:lang w:val="en-US"/>
        </w:rPr>
        <w:br/>
        <w:t>Services (gas stations, maintenance, public catering, hotel, dry cleaning) -;</w:t>
      </w:r>
      <w:r w:rsidRPr="00F810E6">
        <w:rPr>
          <w:lang w:val="en-US"/>
        </w:rPr>
        <w:br/>
        <w:t>Management systems by:</w:t>
      </w:r>
      <w:r w:rsidRPr="00F810E6">
        <w:rPr>
          <w:lang w:val="en-US"/>
        </w:rPr>
        <w:br/>
        <w:t>ST RK ISO 9001 -</w:t>
      </w:r>
      <w:r w:rsidRPr="00F810E6">
        <w:rPr>
          <w:lang w:val="en-US"/>
        </w:rPr>
        <w:br/>
        <w:t>ST RK ISO 14001 -</w:t>
      </w:r>
      <w:r w:rsidRPr="00F810E6">
        <w:rPr>
          <w:lang w:val="en-US"/>
        </w:rPr>
        <w:br/>
      </w:r>
      <w:r>
        <w:t>СТРК</w:t>
      </w:r>
      <w:r w:rsidRPr="00F810E6">
        <w:rPr>
          <w:lang w:val="en-US"/>
        </w:rPr>
        <w:t xml:space="preserve"> OHSAS 18001 -</w:t>
      </w:r>
      <w:r w:rsidRPr="00F810E6">
        <w:rPr>
          <w:lang w:val="en-US"/>
        </w:rPr>
        <w:br/>
        <w:t>ST RK ISO 50001 -</w:t>
      </w:r>
      <w:r w:rsidRPr="00F810E6">
        <w:rPr>
          <w:lang w:val="en-US"/>
        </w:rPr>
        <w:br/>
        <w:t>ST RK ISO 22000 -</w:t>
      </w:r>
      <w:r w:rsidRPr="00F810E6">
        <w:rPr>
          <w:lang w:val="en-US"/>
        </w:rPr>
        <w:br/>
        <w:t>OSE GOST 12.0.230, ST RK 12.0.003, ST RK 12.0.004, ILO-OSH 2001 / ILO-OSH 2001-;</w:t>
      </w:r>
      <w:r w:rsidRPr="00F810E6">
        <w:rPr>
          <w:lang w:val="en-US"/>
        </w:rPr>
        <w:br/>
        <w:t>SSSO ST RK 1352, SA 8000 -____ of them issued for the foreign management system ____</w:t>
      </w:r>
      <w:r w:rsidRPr="00F810E6">
        <w:rPr>
          <w:lang w:val="en-US"/>
        </w:rPr>
        <w:br/>
      </w:r>
      <w:r w:rsidRPr="00F810E6">
        <w:rPr>
          <w:lang w:val="en-US"/>
        </w:rPr>
        <w:br/>
        <w:t>For the period from _______________ to ____________________ total amount _____________</w:t>
      </w:r>
      <w:r w:rsidRPr="00F810E6">
        <w:rPr>
          <w:lang w:val="en-US"/>
        </w:rPr>
        <w:br/>
      </w:r>
      <w:r w:rsidRPr="00F810E6">
        <w:rPr>
          <w:lang w:val="en-US"/>
        </w:rPr>
        <w:br/>
        <w:t>Report on the results of the inspection of the issued certificates of conformity: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4109"/>
        <w:gridCol w:w="2464"/>
        <w:gridCol w:w="2464"/>
      </w:tblGrid>
      <w:tr w:rsidR="007B64C1" w:rsidRPr="00E714BE" w:rsidTr="00E714BE">
        <w:tc>
          <w:tcPr>
            <w:tcW w:w="817" w:type="dxa"/>
          </w:tcPr>
          <w:p w:rsidR="007B64C1" w:rsidRPr="00D96FD3" w:rsidRDefault="007B64C1" w:rsidP="00E714BE">
            <w:pPr>
              <w:jc w:val="center"/>
              <w:rPr>
                <w:rFonts w:eastAsia="Calibri"/>
              </w:rPr>
            </w:pPr>
            <w:r w:rsidRPr="00D96FD3">
              <w:rPr>
                <w:rFonts w:eastAsia="Calibri"/>
              </w:rPr>
              <w:t>№</w:t>
            </w:r>
          </w:p>
          <w:p w:rsidR="007B64C1" w:rsidRPr="00E714BE" w:rsidRDefault="007B64C1" w:rsidP="00E714BE">
            <w:pPr>
              <w:jc w:val="center"/>
              <w:rPr>
                <w:rFonts w:eastAsia="Calibri"/>
                <w:b/>
              </w:rPr>
            </w:pPr>
          </w:p>
        </w:tc>
        <w:tc>
          <w:tcPr>
            <w:tcW w:w="4109" w:type="dxa"/>
          </w:tcPr>
          <w:p w:rsidR="007B64C1" w:rsidRPr="004A7571" w:rsidRDefault="004A7571" w:rsidP="00E714BE">
            <w:pPr>
              <w:jc w:val="center"/>
              <w:rPr>
                <w:rFonts w:eastAsia="Calibri"/>
                <w:b/>
                <w:lang w:val="en-US"/>
              </w:rPr>
            </w:pPr>
            <w:r w:rsidRPr="00F810E6">
              <w:rPr>
                <w:rStyle w:val="shorttext"/>
                <w:lang w:val="en-US"/>
              </w:rPr>
              <w:t>Numbers of issued certificates of conformity</w:t>
            </w:r>
          </w:p>
        </w:tc>
        <w:tc>
          <w:tcPr>
            <w:tcW w:w="2464" w:type="dxa"/>
          </w:tcPr>
          <w:p w:rsidR="007B64C1" w:rsidRPr="00E714BE" w:rsidRDefault="004A7571" w:rsidP="00E714BE">
            <w:pPr>
              <w:jc w:val="center"/>
              <w:rPr>
                <w:rFonts w:eastAsia="Calibri"/>
                <w:b/>
              </w:rPr>
            </w:pPr>
            <w:r>
              <w:rPr>
                <w:rStyle w:val="shorttext"/>
              </w:rPr>
              <w:t>Validity</w:t>
            </w:r>
          </w:p>
        </w:tc>
        <w:tc>
          <w:tcPr>
            <w:tcW w:w="2464" w:type="dxa"/>
          </w:tcPr>
          <w:p w:rsidR="007B64C1" w:rsidRPr="00E714BE" w:rsidRDefault="004A7571" w:rsidP="00E714BE">
            <w:pPr>
              <w:jc w:val="center"/>
              <w:rPr>
                <w:rFonts w:eastAsia="Calibri"/>
                <w:b/>
              </w:rPr>
            </w:pPr>
            <w:r>
              <w:rPr>
                <w:rStyle w:val="shorttext"/>
              </w:rPr>
              <w:t>report</w:t>
            </w:r>
          </w:p>
        </w:tc>
      </w:tr>
      <w:tr w:rsidR="007B64C1" w:rsidRPr="00E714BE" w:rsidTr="00E714BE">
        <w:tc>
          <w:tcPr>
            <w:tcW w:w="817" w:type="dxa"/>
          </w:tcPr>
          <w:p w:rsidR="007B64C1" w:rsidRPr="00E714BE" w:rsidRDefault="007B64C1" w:rsidP="00E714BE">
            <w:pPr>
              <w:jc w:val="center"/>
              <w:rPr>
                <w:rFonts w:ascii="Calibri" w:eastAsia="Calibri" w:hAnsi="Calibri"/>
                <w:sz w:val="28"/>
                <w:szCs w:val="28"/>
              </w:rPr>
            </w:pPr>
          </w:p>
        </w:tc>
        <w:tc>
          <w:tcPr>
            <w:tcW w:w="4109" w:type="dxa"/>
          </w:tcPr>
          <w:p w:rsidR="007B64C1" w:rsidRPr="00E714BE" w:rsidRDefault="007B64C1" w:rsidP="00E714BE">
            <w:pPr>
              <w:jc w:val="center"/>
              <w:rPr>
                <w:rFonts w:ascii="Calibri" w:eastAsia="Calibri" w:hAnsi="Calibri"/>
                <w:sz w:val="28"/>
                <w:szCs w:val="28"/>
              </w:rPr>
            </w:pPr>
          </w:p>
        </w:tc>
        <w:tc>
          <w:tcPr>
            <w:tcW w:w="2464" w:type="dxa"/>
          </w:tcPr>
          <w:p w:rsidR="007B64C1" w:rsidRPr="00E714BE" w:rsidRDefault="007B64C1" w:rsidP="00E714BE">
            <w:pPr>
              <w:jc w:val="center"/>
              <w:rPr>
                <w:rFonts w:ascii="Calibri" w:eastAsia="Calibri" w:hAnsi="Calibri"/>
                <w:sz w:val="28"/>
                <w:szCs w:val="28"/>
              </w:rPr>
            </w:pPr>
          </w:p>
        </w:tc>
        <w:tc>
          <w:tcPr>
            <w:tcW w:w="2464" w:type="dxa"/>
          </w:tcPr>
          <w:p w:rsidR="007B64C1" w:rsidRPr="00E714BE" w:rsidRDefault="007B64C1" w:rsidP="00E714BE">
            <w:pPr>
              <w:jc w:val="center"/>
              <w:rPr>
                <w:rFonts w:ascii="Calibri" w:eastAsia="Calibri" w:hAnsi="Calibri"/>
                <w:sz w:val="28"/>
                <w:szCs w:val="28"/>
              </w:rPr>
            </w:pPr>
          </w:p>
        </w:tc>
      </w:tr>
      <w:tr w:rsidR="00496014" w:rsidRPr="00E714BE" w:rsidTr="00E714BE">
        <w:tc>
          <w:tcPr>
            <w:tcW w:w="817" w:type="dxa"/>
          </w:tcPr>
          <w:p w:rsidR="00496014" w:rsidRPr="00E714BE" w:rsidRDefault="00496014" w:rsidP="00E714BE">
            <w:pPr>
              <w:jc w:val="center"/>
              <w:rPr>
                <w:rFonts w:ascii="Calibri" w:eastAsia="Calibri" w:hAnsi="Calibri"/>
                <w:sz w:val="28"/>
                <w:szCs w:val="28"/>
              </w:rPr>
            </w:pPr>
          </w:p>
        </w:tc>
        <w:tc>
          <w:tcPr>
            <w:tcW w:w="4109" w:type="dxa"/>
          </w:tcPr>
          <w:p w:rsidR="00496014" w:rsidRPr="00E714BE" w:rsidRDefault="00496014" w:rsidP="00E714BE">
            <w:pPr>
              <w:jc w:val="center"/>
              <w:rPr>
                <w:rFonts w:ascii="Calibri" w:eastAsia="Calibri" w:hAnsi="Calibri"/>
                <w:sz w:val="28"/>
                <w:szCs w:val="28"/>
              </w:rPr>
            </w:pPr>
          </w:p>
        </w:tc>
        <w:tc>
          <w:tcPr>
            <w:tcW w:w="2464" w:type="dxa"/>
          </w:tcPr>
          <w:p w:rsidR="00496014" w:rsidRPr="00E714BE" w:rsidRDefault="00496014" w:rsidP="00E714BE">
            <w:pPr>
              <w:jc w:val="center"/>
              <w:rPr>
                <w:rFonts w:ascii="Calibri" w:eastAsia="Calibri" w:hAnsi="Calibri"/>
                <w:sz w:val="28"/>
                <w:szCs w:val="28"/>
              </w:rPr>
            </w:pPr>
          </w:p>
        </w:tc>
        <w:tc>
          <w:tcPr>
            <w:tcW w:w="2464" w:type="dxa"/>
          </w:tcPr>
          <w:p w:rsidR="00496014" w:rsidRPr="00E714BE" w:rsidRDefault="00496014" w:rsidP="00E714BE">
            <w:pPr>
              <w:jc w:val="center"/>
              <w:rPr>
                <w:rFonts w:ascii="Calibri" w:eastAsia="Calibri" w:hAnsi="Calibri"/>
                <w:sz w:val="28"/>
                <w:szCs w:val="28"/>
              </w:rPr>
            </w:pPr>
          </w:p>
        </w:tc>
      </w:tr>
    </w:tbl>
    <w:p w:rsidR="00D96FD3" w:rsidRDefault="004A7571" w:rsidP="00D96FD3">
      <w:pPr>
        <w:jc w:val="both"/>
      </w:pPr>
      <w:r>
        <w:t>Conclusion *:</w:t>
      </w:r>
    </w:p>
    <w:p w:rsidR="00D96FD3" w:rsidRPr="00F810E6" w:rsidRDefault="004A7571" w:rsidP="00D96FD3">
      <w:pPr>
        <w:jc w:val="both"/>
        <w:rPr>
          <w:lang w:val="en-US"/>
        </w:rPr>
      </w:pPr>
      <w:r w:rsidRPr="00F810E6">
        <w:rPr>
          <w:lang w:val="en-US"/>
        </w:rPr>
        <w:t>Full name of the head of the group ________________ (signature)</w:t>
      </w:r>
    </w:p>
    <w:p w:rsidR="004A7571" w:rsidRPr="004A7571" w:rsidRDefault="004A7571" w:rsidP="00D96FD3">
      <w:pPr>
        <w:jc w:val="both"/>
        <w:rPr>
          <w:lang w:val="en-US"/>
        </w:rPr>
      </w:pPr>
      <w:r w:rsidRPr="00F810E6">
        <w:rPr>
          <w:lang w:val="en-US"/>
        </w:rPr>
        <w:t>                                                                                                     «___» _________20__</w:t>
      </w:r>
      <w:r w:rsidRPr="00F810E6">
        <w:rPr>
          <w:lang w:val="en-US"/>
        </w:rPr>
        <w:br/>
        <w:t>I accepted (a):Full name of the Head of USASII ________________ (signature)</w:t>
      </w:r>
      <w:r w:rsidRPr="00F810E6">
        <w:rPr>
          <w:lang w:val="en-US"/>
        </w:rPr>
        <w:br/>
        <w:t>                                                                                                            «___» _________20__</w:t>
      </w:r>
      <w:r w:rsidRPr="00F810E6">
        <w:rPr>
          <w:lang w:val="en-US"/>
        </w:rPr>
        <w:br/>
      </w:r>
      <w:r w:rsidRPr="00F810E6">
        <w:rPr>
          <w:lang w:val="en-US"/>
        </w:rPr>
        <w:br/>
        <w:t>* In case of revealing discrepancies that served as the basis for suspension or cancellation of the certificate of conformity, the information on elimination of non-conformities is indicated in the conclusion.</w:t>
      </w:r>
      <w:r w:rsidRPr="00F810E6">
        <w:rPr>
          <w:lang w:val="en-US"/>
        </w:rPr>
        <w:br/>
      </w:r>
    </w:p>
    <w:p w:rsidR="00120CAF" w:rsidRPr="00F810E6" w:rsidRDefault="004A7571" w:rsidP="00422617">
      <w:pPr>
        <w:ind w:firstLine="567"/>
        <w:jc w:val="both"/>
        <w:rPr>
          <w:sz w:val="28"/>
          <w:szCs w:val="28"/>
          <w:lang w:val="en-US"/>
        </w:rPr>
      </w:pPr>
      <w:r w:rsidRPr="00F810E6">
        <w:rPr>
          <w:sz w:val="28"/>
          <w:szCs w:val="28"/>
          <w:lang w:val="en-US"/>
        </w:rPr>
        <w:t xml:space="preserve">In case of confirmation or detection of inconsistencies in the course of a </w:t>
      </w:r>
      <w:r w:rsidR="00D96FD3" w:rsidRPr="00F810E6">
        <w:rPr>
          <w:sz w:val="28"/>
          <w:szCs w:val="28"/>
          <w:lang w:val="en-US"/>
        </w:rPr>
        <w:t>IC</w:t>
      </w:r>
      <w:r w:rsidRPr="00F810E6">
        <w:rPr>
          <w:sz w:val="28"/>
          <w:szCs w:val="28"/>
          <w:lang w:val="en-US"/>
        </w:rPr>
        <w:t xml:space="preserve"> or an extraordinary </w:t>
      </w:r>
      <w:r w:rsidR="00D96FD3" w:rsidRPr="00F810E6">
        <w:rPr>
          <w:sz w:val="28"/>
          <w:szCs w:val="28"/>
          <w:lang w:val="en-US"/>
        </w:rPr>
        <w:t>IC</w:t>
      </w:r>
      <w:r w:rsidRPr="00F810E6">
        <w:rPr>
          <w:sz w:val="28"/>
          <w:szCs w:val="28"/>
          <w:lang w:val="en-US"/>
        </w:rPr>
        <w:t xml:space="preserve"> with the criteria for accreditation with signs of an administrative offense, the </w:t>
      </w:r>
      <w:r w:rsidR="00D96FD3" w:rsidRPr="00F810E6">
        <w:rPr>
          <w:sz w:val="28"/>
          <w:szCs w:val="28"/>
          <w:lang w:val="en-US"/>
        </w:rPr>
        <w:t>IC</w:t>
      </w:r>
      <w:r w:rsidRPr="00F810E6">
        <w:rPr>
          <w:sz w:val="28"/>
          <w:szCs w:val="28"/>
          <w:lang w:val="en-US"/>
        </w:rPr>
        <w:t xml:space="preserve"> person immediately after the end of the PI or an extraordinary </w:t>
      </w:r>
      <w:r w:rsidR="00D96FD3" w:rsidRPr="00F810E6">
        <w:rPr>
          <w:sz w:val="28"/>
          <w:szCs w:val="28"/>
          <w:lang w:val="en-US"/>
        </w:rPr>
        <w:t>IC</w:t>
      </w:r>
      <w:r w:rsidRPr="00F810E6">
        <w:rPr>
          <w:sz w:val="28"/>
          <w:szCs w:val="28"/>
          <w:lang w:val="en-US"/>
        </w:rPr>
        <w:t xml:space="preserve"> sends the report by fax or e-mail to the Office for International Cooperation and Legal Security.</w:t>
      </w:r>
    </w:p>
    <w:p w:rsidR="00120CAF" w:rsidRPr="00F810E6" w:rsidRDefault="004A7571" w:rsidP="00422617">
      <w:pPr>
        <w:ind w:firstLine="567"/>
        <w:jc w:val="both"/>
        <w:rPr>
          <w:sz w:val="28"/>
          <w:szCs w:val="28"/>
          <w:lang w:val="en-US"/>
        </w:rPr>
      </w:pPr>
      <w:r w:rsidRPr="00F810E6">
        <w:rPr>
          <w:sz w:val="28"/>
          <w:szCs w:val="28"/>
          <w:lang w:val="en-US"/>
        </w:rPr>
        <w:t xml:space="preserve">The Office of International Cooperation and Legal Support within 2 working days from the date of the information provided by the information officer responsible for the information on the inconsistencies that have been confirmed by the accreditation criteria found during the </w:t>
      </w:r>
      <w:r w:rsidR="00D96FD3" w:rsidRPr="00F810E6">
        <w:rPr>
          <w:sz w:val="28"/>
          <w:szCs w:val="28"/>
          <w:lang w:val="en-US"/>
        </w:rPr>
        <w:t>IC</w:t>
      </w:r>
      <w:r w:rsidRPr="00F810E6">
        <w:rPr>
          <w:sz w:val="28"/>
          <w:szCs w:val="28"/>
          <w:lang w:val="en-US"/>
        </w:rPr>
        <w:t xml:space="preserve"> or the extraordinary </w:t>
      </w:r>
      <w:r w:rsidR="00D96FD3" w:rsidRPr="00F810E6">
        <w:rPr>
          <w:sz w:val="28"/>
          <w:szCs w:val="28"/>
          <w:lang w:val="en-US"/>
        </w:rPr>
        <w:t>IC</w:t>
      </w:r>
      <w:r w:rsidRPr="00F810E6">
        <w:rPr>
          <w:sz w:val="28"/>
          <w:szCs w:val="28"/>
          <w:lang w:val="en-US"/>
        </w:rPr>
        <w:t>, with the signs of an administrative offense, is sent by a cover letterInformation on inconsistencies with the authorized body.</w:t>
      </w:r>
    </w:p>
    <w:p w:rsidR="00120CAF" w:rsidRPr="00F810E6" w:rsidRDefault="004A7571" w:rsidP="00422617">
      <w:pPr>
        <w:ind w:firstLine="567"/>
        <w:jc w:val="both"/>
        <w:rPr>
          <w:sz w:val="28"/>
          <w:szCs w:val="28"/>
          <w:lang w:val="en-US"/>
        </w:rPr>
      </w:pPr>
      <w:r w:rsidRPr="00F810E6">
        <w:rPr>
          <w:sz w:val="28"/>
          <w:szCs w:val="28"/>
          <w:lang w:val="en-US"/>
        </w:rPr>
        <w:t xml:space="preserve">The periodicity of the planned </w:t>
      </w:r>
      <w:r w:rsidR="00D96FD3" w:rsidRPr="00F810E6">
        <w:rPr>
          <w:sz w:val="28"/>
          <w:szCs w:val="28"/>
          <w:lang w:val="en-US"/>
        </w:rPr>
        <w:t>IC</w:t>
      </w:r>
      <w:r w:rsidRPr="00F810E6">
        <w:rPr>
          <w:sz w:val="28"/>
          <w:szCs w:val="28"/>
          <w:lang w:val="en-US"/>
        </w:rPr>
        <w:t xml:space="preserve"> is maintained regardless of the timing of the extraordinary </w:t>
      </w:r>
      <w:r w:rsidR="00D96FD3" w:rsidRPr="00F810E6">
        <w:rPr>
          <w:sz w:val="28"/>
          <w:szCs w:val="28"/>
          <w:lang w:val="en-US"/>
        </w:rPr>
        <w:t>IC</w:t>
      </w:r>
      <w:r w:rsidRPr="00F810E6">
        <w:rPr>
          <w:sz w:val="28"/>
          <w:szCs w:val="28"/>
          <w:lang w:val="en-US"/>
        </w:rPr>
        <w:t>, surveys related to the expansion of the scope of accreditation and the change in the location of the accreditation subject or its branch. The period for carrying out the IP of the accreditation subject or its structural subdivision located outside the location of the accreditation body itself should not exceed five working days.</w:t>
      </w:r>
    </w:p>
    <w:p w:rsidR="00E66970" w:rsidRPr="00F810E6" w:rsidRDefault="004A7571" w:rsidP="00FE76BE">
      <w:pPr>
        <w:ind w:firstLine="567"/>
        <w:jc w:val="both"/>
        <w:rPr>
          <w:sz w:val="28"/>
          <w:szCs w:val="28"/>
          <w:lang w:val="en-US"/>
        </w:rPr>
      </w:pPr>
      <w:r w:rsidRPr="00F810E6">
        <w:rPr>
          <w:sz w:val="28"/>
          <w:szCs w:val="28"/>
          <w:lang w:val="en-US"/>
        </w:rPr>
        <w:t xml:space="preserve">The time for an extraordinary inspection should not exceed three working days. The total duration of an </w:t>
      </w:r>
      <w:r w:rsidR="00D96FD3" w:rsidRPr="00F810E6">
        <w:rPr>
          <w:sz w:val="28"/>
          <w:szCs w:val="28"/>
          <w:lang w:val="en-US"/>
        </w:rPr>
        <w:t>IC</w:t>
      </w:r>
      <w:r w:rsidRPr="00F810E6">
        <w:rPr>
          <w:sz w:val="28"/>
          <w:szCs w:val="28"/>
          <w:lang w:val="en-US"/>
        </w:rPr>
        <w:t xml:space="preserve"> of an accredited subject with structural units should not exceed twenty working days. In case of disagreement with the decision, the accreditation subject can send an objection / dissenting opinion to the NCA in writing. The objection / dissenting opinion is considered by the Appeals</w:t>
      </w:r>
      <w:r w:rsidR="00D96FD3" w:rsidRPr="00F810E6">
        <w:rPr>
          <w:sz w:val="28"/>
          <w:szCs w:val="28"/>
          <w:lang w:val="en-US"/>
        </w:rPr>
        <w:t xml:space="preserve"> Commission in accordance with D</w:t>
      </w:r>
      <w:r w:rsidRPr="00F810E6">
        <w:rPr>
          <w:sz w:val="28"/>
          <w:szCs w:val="28"/>
          <w:lang w:val="en-US"/>
        </w:rPr>
        <w:t>P 02-07.07 NCA.</w:t>
      </w:r>
    </w:p>
    <w:p w:rsidR="00120CAF" w:rsidRPr="00F810E6" w:rsidRDefault="004A7571" w:rsidP="00422617">
      <w:pPr>
        <w:ind w:firstLine="567"/>
        <w:jc w:val="both"/>
        <w:rPr>
          <w:sz w:val="28"/>
          <w:szCs w:val="28"/>
          <w:lang w:val="en-US"/>
        </w:rPr>
      </w:pPr>
      <w:r w:rsidRPr="00F810E6">
        <w:rPr>
          <w:b/>
          <w:sz w:val="28"/>
          <w:szCs w:val="28"/>
          <w:lang w:val="en-US"/>
        </w:rPr>
        <w:t>The procedure for conducting inspections</w:t>
      </w:r>
      <w:r w:rsidRPr="00F810E6">
        <w:rPr>
          <w:sz w:val="28"/>
          <w:szCs w:val="28"/>
          <w:lang w:val="en-US"/>
        </w:rPr>
        <w:t xml:space="preserve">. Planned </w:t>
      </w:r>
      <w:r w:rsidR="00D96FD3" w:rsidRPr="00F810E6">
        <w:rPr>
          <w:sz w:val="28"/>
          <w:szCs w:val="28"/>
          <w:lang w:val="en-US"/>
        </w:rPr>
        <w:t>IC</w:t>
      </w:r>
      <w:r w:rsidRPr="00F810E6">
        <w:rPr>
          <w:sz w:val="28"/>
          <w:szCs w:val="28"/>
          <w:lang w:val="en-US"/>
        </w:rPr>
        <w:t>s are carried out on the basis of the Inspection Inspection Card of the accreditation subject or its branch, in accordance with the survey program for</w:t>
      </w:r>
    </w:p>
    <w:p w:rsidR="00120CAF" w:rsidRPr="00F810E6" w:rsidRDefault="004A7571" w:rsidP="00422617">
      <w:pPr>
        <w:ind w:firstLine="567"/>
        <w:jc w:val="both"/>
        <w:rPr>
          <w:sz w:val="28"/>
          <w:szCs w:val="28"/>
          <w:lang w:val="en-US"/>
        </w:rPr>
      </w:pPr>
      <w:r w:rsidRPr="00F810E6">
        <w:rPr>
          <w:sz w:val="28"/>
          <w:szCs w:val="28"/>
          <w:lang w:val="en-US"/>
        </w:rPr>
        <w:t xml:space="preserve">The place, developed by the person responsible for the </w:t>
      </w:r>
      <w:r w:rsidR="00D96FD3" w:rsidRPr="00F810E6">
        <w:rPr>
          <w:sz w:val="28"/>
          <w:szCs w:val="28"/>
          <w:lang w:val="en-US"/>
        </w:rPr>
        <w:t>IC</w:t>
      </w:r>
      <w:r w:rsidRPr="00F810E6">
        <w:rPr>
          <w:sz w:val="28"/>
          <w:szCs w:val="28"/>
          <w:lang w:val="en-US"/>
        </w:rPr>
        <w:t xml:space="preserve"> and approved by the Director General of the NCA of the Plan of inspection.</w:t>
      </w:r>
    </w:p>
    <w:p w:rsidR="00120CAF" w:rsidRPr="00F810E6" w:rsidRDefault="004A7571" w:rsidP="00D96FD3">
      <w:pPr>
        <w:ind w:firstLine="567"/>
        <w:jc w:val="both"/>
        <w:rPr>
          <w:sz w:val="28"/>
          <w:szCs w:val="28"/>
          <w:lang w:val="en-US"/>
        </w:rPr>
      </w:pPr>
      <w:r w:rsidRPr="00F810E6">
        <w:rPr>
          <w:sz w:val="28"/>
          <w:szCs w:val="28"/>
          <w:lang w:val="en-US"/>
        </w:rPr>
        <w:t>The Department of Economic Analysis and Accounting shall notify the accreditation subject about the forthcoming IP in writing 2 months prior to the commencement of work.</w:t>
      </w:r>
      <w:r w:rsidR="00D96FD3" w:rsidRPr="00F810E6">
        <w:rPr>
          <w:sz w:val="28"/>
          <w:szCs w:val="28"/>
          <w:lang w:val="en-US"/>
        </w:rPr>
        <w:t xml:space="preserve"> IC</w:t>
      </w:r>
      <w:r w:rsidRPr="00F810E6">
        <w:rPr>
          <w:sz w:val="28"/>
          <w:szCs w:val="28"/>
          <w:lang w:val="en-US"/>
        </w:rPr>
        <w:t xml:space="preserve"> is carried out </w:t>
      </w:r>
      <w:r w:rsidR="00D96FD3" w:rsidRPr="00F810E6">
        <w:rPr>
          <w:sz w:val="28"/>
          <w:szCs w:val="28"/>
          <w:lang w:val="en-US"/>
        </w:rPr>
        <w:t>by a group formed according to W</w:t>
      </w:r>
      <w:r w:rsidRPr="00F810E6">
        <w:rPr>
          <w:sz w:val="28"/>
          <w:szCs w:val="28"/>
          <w:lang w:val="en-US"/>
        </w:rPr>
        <w:t xml:space="preserve">I 03-07.22. In justified cases, a </w:t>
      </w:r>
      <w:r w:rsidR="00D96FD3" w:rsidRPr="00F810E6">
        <w:rPr>
          <w:sz w:val="28"/>
          <w:szCs w:val="28"/>
          <w:lang w:val="en-US"/>
        </w:rPr>
        <w:t>IC</w:t>
      </w:r>
      <w:r w:rsidRPr="00F810E6">
        <w:rPr>
          <w:sz w:val="28"/>
          <w:szCs w:val="28"/>
          <w:lang w:val="en-US"/>
        </w:rPr>
        <w:t xml:space="preserve"> may be conducted by one lead appraiser or appraiser.</w:t>
      </w:r>
    </w:p>
    <w:p w:rsidR="00120CAF" w:rsidRPr="00F810E6" w:rsidRDefault="004A7571" w:rsidP="00422617">
      <w:pPr>
        <w:ind w:firstLine="567"/>
        <w:jc w:val="both"/>
        <w:rPr>
          <w:sz w:val="28"/>
          <w:szCs w:val="28"/>
          <w:lang w:val="en-US"/>
        </w:rPr>
      </w:pPr>
      <w:r w:rsidRPr="00F810E6">
        <w:rPr>
          <w:sz w:val="28"/>
          <w:szCs w:val="28"/>
          <w:lang w:val="en-US"/>
        </w:rPr>
        <w:t xml:space="preserve">The process of preparation for conducting an </w:t>
      </w:r>
      <w:r w:rsidR="00D96FD3" w:rsidRPr="00F810E6">
        <w:rPr>
          <w:sz w:val="28"/>
          <w:szCs w:val="28"/>
          <w:lang w:val="en-US"/>
        </w:rPr>
        <w:t>IP is carried out according to W</w:t>
      </w:r>
      <w:r w:rsidRPr="00F810E6">
        <w:rPr>
          <w:sz w:val="28"/>
          <w:szCs w:val="28"/>
          <w:lang w:val="en-US"/>
        </w:rPr>
        <w:t xml:space="preserve">I 03-07.23. During the preparation, the information on the activities of the accreditation subject or its branch for the past period is taken into account and analyzed. For this purpose, the person responsible for the </w:t>
      </w:r>
      <w:r w:rsidR="00D96FD3" w:rsidRPr="00F810E6">
        <w:rPr>
          <w:sz w:val="28"/>
          <w:szCs w:val="28"/>
          <w:lang w:val="en-US"/>
        </w:rPr>
        <w:t>IC</w:t>
      </w:r>
      <w:r w:rsidRPr="00F810E6">
        <w:rPr>
          <w:sz w:val="28"/>
          <w:szCs w:val="28"/>
          <w:lang w:val="en-US"/>
        </w:rPr>
        <w:t xml:space="preserve"> requests the accreditation materials from the paper registry specialist or the branch of the accreditation body and the </w:t>
      </w:r>
      <w:r w:rsidR="00D96FD3" w:rsidRPr="00F810E6">
        <w:rPr>
          <w:sz w:val="28"/>
          <w:szCs w:val="28"/>
          <w:lang w:val="en-US"/>
        </w:rPr>
        <w:t>IC</w:t>
      </w:r>
      <w:r w:rsidRPr="00F810E6">
        <w:rPr>
          <w:sz w:val="28"/>
          <w:szCs w:val="28"/>
          <w:lang w:val="en-US"/>
        </w:rPr>
        <w:t xml:space="preserve"> materials from the previous verification.</w:t>
      </w:r>
      <w:r w:rsidRPr="00F810E6">
        <w:rPr>
          <w:sz w:val="28"/>
          <w:szCs w:val="28"/>
          <w:lang w:val="en-US"/>
        </w:rPr>
        <w:br/>
        <w:t xml:space="preserve">The </w:t>
      </w:r>
      <w:r w:rsidR="00D96FD3" w:rsidRPr="00F810E6">
        <w:rPr>
          <w:sz w:val="28"/>
          <w:szCs w:val="28"/>
          <w:lang w:val="en-US"/>
        </w:rPr>
        <w:t>IC</w:t>
      </w:r>
      <w:r w:rsidRPr="00F810E6">
        <w:rPr>
          <w:sz w:val="28"/>
          <w:szCs w:val="28"/>
          <w:lang w:val="en-US"/>
        </w:rPr>
        <w:t xml:space="preserve"> is carried out by means of a survey at the location of the accreditation subj</w:t>
      </w:r>
      <w:r w:rsidR="00D96FD3" w:rsidRPr="00F810E6">
        <w:rPr>
          <w:sz w:val="28"/>
          <w:szCs w:val="28"/>
          <w:lang w:val="en-US"/>
        </w:rPr>
        <w:t>ect or its branch according to WI 03.07.12, or W</w:t>
      </w:r>
      <w:r w:rsidRPr="00F810E6">
        <w:rPr>
          <w:sz w:val="28"/>
          <w:szCs w:val="28"/>
          <w:lang w:val="en-US"/>
        </w:rPr>
        <w:t>I 03-07.12</w:t>
      </w:r>
    </w:p>
    <w:p w:rsidR="00A856D6" w:rsidRPr="00F810E6" w:rsidRDefault="004A7571" w:rsidP="00422617">
      <w:pPr>
        <w:ind w:firstLine="567"/>
        <w:jc w:val="both"/>
        <w:rPr>
          <w:sz w:val="28"/>
          <w:szCs w:val="28"/>
          <w:lang w:val="en-US"/>
        </w:rPr>
      </w:pPr>
      <w:r w:rsidRPr="00F810E6">
        <w:rPr>
          <w:sz w:val="28"/>
          <w:szCs w:val="28"/>
          <w:lang w:val="en-US"/>
        </w:rPr>
        <w:t>-</w:t>
      </w:r>
      <w:r w:rsidR="00D96FD3" w:rsidRPr="00F810E6">
        <w:rPr>
          <w:sz w:val="28"/>
          <w:szCs w:val="28"/>
          <w:lang w:val="en-US"/>
        </w:rPr>
        <w:t>CAB</w:t>
      </w:r>
      <w:r w:rsidRPr="00F810E6">
        <w:rPr>
          <w:sz w:val="28"/>
          <w:szCs w:val="28"/>
          <w:lang w:val="en-US"/>
        </w:rPr>
        <w:t xml:space="preserve"> NCA. At </w:t>
      </w:r>
      <w:r w:rsidR="00D96FD3" w:rsidRPr="00F810E6">
        <w:rPr>
          <w:sz w:val="28"/>
          <w:szCs w:val="28"/>
          <w:lang w:val="en-US"/>
        </w:rPr>
        <w:t>ICCAB</w:t>
      </w:r>
      <w:r w:rsidRPr="00F810E6">
        <w:rPr>
          <w:sz w:val="28"/>
          <w:szCs w:val="28"/>
          <w:lang w:val="en-US"/>
        </w:rPr>
        <w:t xml:space="preserve">, the group selectively, taking into account the information provided by the Office of Summary Analysis and Information Support, checks compliance with all requirements and procedures for issued certificates of conformity. During the </w:t>
      </w:r>
      <w:r w:rsidR="00D96FD3" w:rsidRPr="00F810E6">
        <w:rPr>
          <w:sz w:val="28"/>
          <w:szCs w:val="28"/>
          <w:lang w:val="en-US"/>
        </w:rPr>
        <w:t>IC</w:t>
      </w:r>
      <w:r w:rsidRPr="00F810E6">
        <w:rPr>
          <w:sz w:val="28"/>
          <w:szCs w:val="28"/>
          <w:lang w:val="en-US"/>
        </w:rPr>
        <w:t xml:space="preserve">, team members register objective certificates in the </w:t>
      </w:r>
      <w:r w:rsidR="00D96FD3" w:rsidRPr="00F810E6">
        <w:rPr>
          <w:sz w:val="28"/>
          <w:szCs w:val="28"/>
          <w:lang w:val="en-US"/>
        </w:rPr>
        <w:t>IC</w:t>
      </w:r>
      <w:r w:rsidRPr="00F810E6">
        <w:rPr>
          <w:sz w:val="28"/>
          <w:szCs w:val="28"/>
          <w:lang w:val="en-US"/>
        </w:rPr>
        <w:t xml:space="preserve"> Records in accordance with Annex B </w:t>
      </w:r>
      <w:r w:rsidR="00D96FD3" w:rsidRPr="00F810E6">
        <w:rPr>
          <w:sz w:val="28"/>
          <w:szCs w:val="28"/>
          <w:lang w:val="en-US"/>
        </w:rPr>
        <w:t>W</w:t>
      </w:r>
      <w:r w:rsidRPr="00F810E6">
        <w:rPr>
          <w:sz w:val="28"/>
          <w:szCs w:val="28"/>
          <w:lang w:val="en-US"/>
        </w:rPr>
        <w:t xml:space="preserve">I 03.07.12, </w:t>
      </w:r>
      <w:r w:rsidR="00D96FD3" w:rsidRPr="00F810E6">
        <w:rPr>
          <w:sz w:val="28"/>
          <w:szCs w:val="28"/>
          <w:lang w:val="en-US"/>
        </w:rPr>
        <w:t>W</w:t>
      </w:r>
      <w:r w:rsidRPr="00F810E6">
        <w:rPr>
          <w:sz w:val="28"/>
          <w:szCs w:val="28"/>
          <w:lang w:val="en-US"/>
        </w:rPr>
        <w:t>I 03-07.12-</w:t>
      </w:r>
      <w:r w:rsidR="00D96FD3" w:rsidRPr="00F810E6">
        <w:rPr>
          <w:sz w:val="28"/>
          <w:szCs w:val="28"/>
          <w:lang w:val="en-US"/>
        </w:rPr>
        <w:t>CAB</w:t>
      </w:r>
      <w:r w:rsidRPr="00F810E6">
        <w:rPr>
          <w:sz w:val="28"/>
          <w:szCs w:val="28"/>
          <w:lang w:val="en-US"/>
        </w:rPr>
        <w:t>.</w:t>
      </w:r>
      <w:r w:rsidRPr="00F810E6">
        <w:rPr>
          <w:sz w:val="28"/>
          <w:szCs w:val="28"/>
          <w:lang w:val="en-US"/>
        </w:rPr>
        <w:br/>
        <w:t>The inconsistencies detected by the IP entrance are formalized in</w:t>
      </w:r>
      <w:r w:rsidR="00D96FD3" w:rsidRPr="00F810E6">
        <w:rPr>
          <w:sz w:val="28"/>
          <w:szCs w:val="28"/>
          <w:lang w:val="en-US"/>
        </w:rPr>
        <w:t xml:space="preserve"> accordance with Appendix B of WI 03-07.12, W</w:t>
      </w:r>
      <w:r w:rsidRPr="00F810E6">
        <w:rPr>
          <w:sz w:val="28"/>
          <w:szCs w:val="28"/>
          <w:lang w:val="en-US"/>
        </w:rPr>
        <w:t>I 03-07.12-</w:t>
      </w:r>
      <w:r w:rsidR="00D96FD3" w:rsidRPr="00F810E6">
        <w:rPr>
          <w:sz w:val="28"/>
          <w:szCs w:val="28"/>
          <w:lang w:val="en-US"/>
        </w:rPr>
        <w:t>CAB</w:t>
      </w:r>
      <w:r w:rsidRPr="00F810E6">
        <w:rPr>
          <w:sz w:val="28"/>
          <w:szCs w:val="28"/>
          <w:lang w:val="en-US"/>
        </w:rPr>
        <w:t>. Based on the results of the I</w:t>
      </w:r>
      <w:r w:rsidR="00D96FD3" w:rsidRPr="00F810E6">
        <w:rPr>
          <w:sz w:val="28"/>
          <w:szCs w:val="28"/>
          <w:lang w:val="en-US"/>
        </w:rPr>
        <w:t>C</w:t>
      </w:r>
      <w:r w:rsidRPr="00F810E6">
        <w:rPr>
          <w:sz w:val="28"/>
          <w:szCs w:val="28"/>
          <w:lang w:val="en-US"/>
        </w:rPr>
        <w:t xml:space="preserve">, the </w:t>
      </w:r>
      <w:r w:rsidR="00D96FD3" w:rsidRPr="00F810E6">
        <w:rPr>
          <w:sz w:val="28"/>
          <w:szCs w:val="28"/>
          <w:lang w:val="en-US"/>
        </w:rPr>
        <w:t>IC</w:t>
      </w:r>
      <w:r w:rsidRPr="00F810E6">
        <w:rPr>
          <w:sz w:val="28"/>
          <w:szCs w:val="28"/>
          <w:lang w:val="en-US"/>
        </w:rPr>
        <w:t xml:space="preserve"> Report is made on the basis of the Working Records, taking into account all the comments of the members of the group, an </w:t>
      </w:r>
      <w:r w:rsidR="00D96FD3" w:rsidRPr="00F810E6">
        <w:rPr>
          <w:sz w:val="28"/>
          <w:szCs w:val="28"/>
          <w:lang w:val="en-US"/>
        </w:rPr>
        <w:t>IC</w:t>
      </w:r>
      <w:r w:rsidRPr="00F810E6">
        <w:rPr>
          <w:sz w:val="28"/>
          <w:szCs w:val="28"/>
          <w:lang w:val="en-US"/>
        </w:rPr>
        <w:t xml:space="preserve"> Report is prepared in accordance wi</w:t>
      </w:r>
      <w:r w:rsidR="00D96FD3" w:rsidRPr="00F810E6">
        <w:rPr>
          <w:sz w:val="28"/>
          <w:szCs w:val="28"/>
          <w:lang w:val="en-US"/>
        </w:rPr>
        <w:t>th the relevant Annexes of the W</w:t>
      </w:r>
      <w:r w:rsidRPr="00F810E6">
        <w:rPr>
          <w:sz w:val="28"/>
          <w:szCs w:val="28"/>
          <w:lang w:val="en-US"/>
        </w:rPr>
        <w:t xml:space="preserve">I 03-07.12, </w:t>
      </w:r>
      <w:r w:rsidR="00D96FD3" w:rsidRPr="00F810E6">
        <w:rPr>
          <w:sz w:val="28"/>
          <w:szCs w:val="28"/>
          <w:lang w:val="en-US"/>
        </w:rPr>
        <w:t>W</w:t>
      </w:r>
      <w:r w:rsidRPr="00F810E6">
        <w:rPr>
          <w:sz w:val="28"/>
          <w:szCs w:val="28"/>
          <w:lang w:val="en-US"/>
        </w:rPr>
        <w:t>I 03-07.12-</w:t>
      </w:r>
      <w:r w:rsidR="00D96FD3" w:rsidRPr="00F810E6">
        <w:rPr>
          <w:sz w:val="28"/>
          <w:szCs w:val="28"/>
          <w:lang w:val="en-US"/>
        </w:rPr>
        <w:t>CAB</w:t>
      </w:r>
      <w:r w:rsidRPr="00F810E6">
        <w:rPr>
          <w:sz w:val="28"/>
          <w:szCs w:val="28"/>
          <w:lang w:val="en-US"/>
        </w:rPr>
        <w:t xml:space="preserve">. The report is signed by all members of the group. If there are discrepancies in the items of the standard that are not subject to control by the PI, all records are registered accordingly in the survey work records with a note in the Note "Outside the </w:t>
      </w:r>
      <w:r w:rsidR="0084747F" w:rsidRPr="00F810E6">
        <w:rPr>
          <w:sz w:val="28"/>
          <w:szCs w:val="28"/>
          <w:lang w:val="en-US"/>
        </w:rPr>
        <w:t>IC</w:t>
      </w:r>
      <w:r w:rsidRPr="00F810E6">
        <w:rPr>
          <w:sz w:val="28"/>
          <w:szCs w:val="28"/>
          <w:lang w:val="en-US"/>
        </w:rPr>
        <w:t xml:space="preserve"> Card", the Mismatch Records, the Report and the Consolidated Statement of Conformity Assessment. The items of the standard that are checked "Outside the </w:t>
      </w:r>
      <w:r w:rsidR="00A856D6" w:rsidRPr="00F810E6">
        <w:rPr>
          <w:sz w:val="28"/>
          <w:szCs w:val="28"/>
          <w:lang w:val="en-US"/>
        </w:rPr>
        <w:t>IC</w:t>
      </w:r>
      <w:r w:rsidRPr="00F810E6">
        <w:rPr>
          <w:sz w:val="28"/>
          <w:szCs w:val="28"/>
          <w:lang w:val="en-US"/>
        </w:rPr>
        <w:t xml:space="preserve"> Card" are described in the Consolidated Compliance Evaluation Report.</w:t>
      </w:r>
    </w:p>
    <w:p w:rsidR="00120CAF" w:rsidRPr="00F810E6" w:rsidRDefault="004A7571" w:rsidP="00422617">
      <w:pPr>
        <w:ind w:firstLine="567"/>
        <w:jc w:val="both"/>
        <w:rPr>
          <w:sz w:val="28"/>
          <w:szCs w:val="28"/>
          <w:lang w:val="en-US"/>
        </w:rPr>
      </w:pPr>
      <w:r w:rsidRPr="00F810E6">
        <w:rPr>
          <w:sz w:val="28"/>
          <w:szCs w:val="28"/>
          <w:lang w:val="en-US"/>
        </w:rPr>
        <w:t>The report is made in 2 copies. One copy of the Report is transmitted to the representative of the accreditation subject or its branch, the second is submitted t</w:t>
      </w:r>
      <w:r w:rsidR="00A856D6" w:rsidRPr="00F810E6">
        <w:rPr>
          <w:sz w:val="28"/>
          <w:szCs w:val="28"/>
          <w:lang w:val="en-US"/>
        </w:rPr>
        <w:t xml:space="preserve">o the NCA. </w:t>
      </w:r>
      <w:r w:rsidRPr="00F810E6">
        <w:rPr>
          <w:sz w:val="28"/>
          <w:szCs w:val="28"/>
          <w:lang w:val="en-US"/>
        </w:rPr>
        <w:t xml:space="preserve">Based on the results of the </w:t>
      </w:r>
      <w:r w:rsidR="0084747F" w:rsidRPr="00F810E6">
        <w:rPr>
          <w:sz w:val="28"/>
          <w:szCs w:val="28"/>
          <w:lang w:val="en-US"/>
        </w:rPr>
        <w:t>IC</w:t>
      </w:r>
      <w:r w:rsidRPr="00F810E6">
        <w:rPr>
          <w:sz w:val="28"/>
          <w:szCs w:val="28"/>
          <w:lang w:val="en-US"/>
        </w:rPr>
        <w:t>, one of the following decisions is taken, which is reflected in the minutes of the final meeting</w:t>
      </w:r>
    </w:p>
    <w:p w:rsidR="00120CAF" w:rsidRPr="00F810E6" w:rsidRDefault="004A7571" w:rsidP="00422617">
      <w:pPr>
        <w:ind w:firstLine="567"/>
        <w:jc w:val="both"/>
        <w:rPr>
          <w:sz w:val="28"/>
          <w:szCs w:val="28"/>
          <w:lang w:val="en-US"/>
        </w:rPr>
      </w:pPr>
      <w:r w:rsidRPr="00F810E6">
        <w:rPr>
          <w:sz w:val="28"/>
          <w:szCs w:val="28"/>
          <w:lang w:val="en-US"/>
        </w:rPr>
        <w:t>-the possibility of revocation of the certificate;</w:t>
      </w:r>
    </w:p>
    <w:p w:rsidR="00120CAF" w:rsidRPr="00F810E6" w:rsidRDefault="004A7571" w:rsidP="00422617">
      <w:pPr>
        <w:ind w:firstLine="567"/>
        <w:jc w:val="both"/>
        <w:rPr>
          <w:sz w:val="28"/>
          <w:szCs w:val="28"/>
          <w:lang w:val="en-US"/>
        </w:rPr>
      </w:pPr>
      <w:r w:rsidRPr="00F810E6">
        <w:rPr>
          <w:sz w:val="28"/>
          <w:szCs w:val="28"/>
          <w:lang w:val="en-US"/>
        </w:rPr>
        <w:t>- the possibility of recognizing not the actual part of the accreditation area of ​​the accreditation subject or its branch;</w:t>
      </w:r>
    </w:p>
    <w:p w:rsidR="00120CAF" w:rsidRPr="00F810E6" w:rsidRDefault="004A7571" w:rsidP="00422617">
      <w:pPr>
        <w:ind w:firstLine="567"/>
        <w:jc w:val="both"/>
        <w:rPr>
          <w:sz w:val="28"/>
          <w:szCs w:val="28"/>
          <w:lang w:val="en-US"/>
        </w:rPr>
      </w:pPr>
      <w:r w:rsidRPr="00F810E6">
        <w:rPr>
          <w:sz w:val="28"/>
          <w:szCs w:val="28"/>
          <w:lang w:val="en-US"/>
        </w:rPr>
        <w:t>- the need to eliminate inconsistencies in a timely manner;</w:t>
      </w:r>
    </w:p>
    <w:p w:rsidR="00A856D6" w:rsidRPr="00F810E6" w:rsidRDefault="004A7571" w:rsidP="00422617">
      <w:pPr>
        <w:ind w:firstLine="567"/>
        <w:jc w:val="both"/>
        <w:rPr>
          <w:sz w:val="28"/>
          <w:szCs w:val="28"/>
          <w:lang w:val="en-US"/>
        </w:rPr>
      </w:pPr>
      <w:r w:rsidRPr="00F810E6">
        <w:rPr>
          <w:sz w:val="28"/>
          <w:szCs w:val="28"/>
          <w:lang w:val="en-US"/>
        </w:rPr>
        <w:t>-recognition of the results is satisfactory.</w:t>
      </w:r>
    </w:p>
    <w:p w:rsidR="004A7571" w:rsidRPr="00F810E6" w:rsidRDefault="004A7571" w:rsidP="00422617">
      <w:pPr>
        <w:ind w:firstLine="567"/>
        <w:jc w:val="both"/>
        <w:rPr>
          <w:sz w:val="28"/>
          <w:szCs w:val="28"/>
          <w:lang w:val="en-US"/>
        </w:rPr>
      </w:pPr>
      <w:r w:rsidRPr="00F810E6">
        <w:rPr>
          <w:sz w:val="28"/>
          <w:szCs w:val="28"/>
          <w:lang w:val="en-US"/>
        </w:rPr>
        <w:t xml:space="preserve">After conducting the </w:t>
      </w:r>
      <w:r w:rsidR="00A856D6" w:rsidRPr="00F810E6">
        <w:rPr>
          <w:sz w:val="28"/>
          <w:szCs w:val="28"/>
          <w:lang w:val="en-US"/>
        </w:rPr>
        <w:t>IC</w:t>
      </w:r>
      <w:r w:rsidRPr="00F810E6">
        <w:rPr>
          <w:sz w:val="28"/>
          <w:szCs w:val="28"/>
          <w:lang w:val="en-US"/>
        </w:rPr>
        <w:t xml:space="preserve"> within 10 working days, an accreditation letter is sent to the accreditation subject, indicating</w:t>
      </w:r>
      <w:r w:rsidR="00A856D6" w:rsidRPr="00F810E6">
        <w:rPr>
          <w:sz w:val="28"/>
          <w:szCs w:val="28"/>
          <w:lang w:val="en-US"/>
        </w:rPr>
        <w:t xml:space="preserve"> one of the decisions made by N</w:t>
      </w:r>
      <w:r w:rsidRPr="00F810E6">
        <w:rPr>
          <w:sz w:val="28"/>
          <w:szCs w:val="28"/>
          <w:lang w:val="en-US"/>
        </w:rPr>
        <w:t>C</w:t>
      </w:r>
      <w:r w:rsidR="00A856D6" w:rsidRPr="00F810E6">
        <w:rPr>
          <w:sz w:val="28"/>
          <w:szCs w:val="28"/>
          <w:lang w:val="en-US"/>
        </w:rPr>
        <w:t>A</w:t>
      </w:r>
      <w:r w:rsidRPr="00F810E6">
        <w:rPr>
          <w:sz w:val="28"/>
          <w:szCs w:val="28"/>
          <w:lang w:val="en-US"/>
        </w:rPr>
        <w:t xml:space="preserve"> and further instructions to the action. The decision on the possible revocation of the certificate is made in the presence of a significant number and high degree of detected inconsistencies that affect the reliability of the conformity assessment or test results or calibration / verification and informs the management of the accreditation subject or its branch. In this case, the deadline for the elimination of non-conformities is not established in the Report.</w:t>
      </w:r>
    </w:p>
    <w:p w:rsidR="004A7571" w:rsidRPr="00F810E6" w:rsidRDefault="004A7571" w:rsidP="00422617">
      <w:pPr>
        <w:ind w:firstLine="567"/>
        <w:jc w:val="both"/>
        <w:rPr>
          <w:sz w:val="28"/>
          <w:szCs w:val="28"/>
          <w:lang w:val="en-US"/>
        </w:rPr>
      </w:pPr>
      <w:r w:rsidRPr="00F810E6">
        <w:rPr>
          <w:sz w:val="28"/>
          <w:szCs w:val="28"/>
          <w:lang w:val="en-US"/>
        </w:rPr>
        <w:t xml:space="preserve">When making a decision to eliminate inconsistencies, the subject of accreditation or its branch within the established timeframes provides the responsible for the </w:t>
      </w:r>
      <w:r w:rsidR="00A856D6" w:rsidRPr="00F810E6">
        <w:rPr>
          <w:sz w:val="28"/>
          <w:szCs w:val="28"/>
          <w:lang w:val="en-US"/>
        </w:rPr>
        <w:t>IC</w:t>
      </w:r>
      <w:r w:rsidRPr="00F810E6">
        <w:rPr>
          <w:sz w:val="28"/>
          <w:szCs w:val="28"/>
          <w:lang w:val="en-US"/>
        </w:rPr>
        <w:t xml:space="preserve"> with a corrective action plan. The person responsible for the </w:t>
      </w:r>
      <w:r w:rsidR="00A856D6" w:rsidRPr="00F810E6">
        <w:rPr>
          <w:sz w:val="28"/>
          <w:szCs w:val="28"/>
          <w:lang w:val="en-US"/>
        </w:rPr>
        <w:t>IC</w:t>
      </w:r>
      <w:r w:rsidRPr="00F810E6">
        <w:rPr>
          <w:sz w:val="28"/>
          <w:szCs w:val="28"/>
          <w:lang w:val="en-US"/>
        </w:rPr>
        <w:t xml:space="preserve"> analyzes the plan and informs the management of the accreditation entity or its branch about the decision taken. The results of decisions taken can be sent to the accreditation subject or its branch by e-mail or fax.</w:t>
      </w:r>
    </w:p>
    <w:p w:rsidR="004A7571" w:rsidRPr="00F810E6" w:rsidRDefault="004A7571" w:rsidP="00422617">
      <w:pPr>
        <w:ind w:firstLine="567"/>
        <w:jc w:val="both"/>
        <w:rPr>
          <w:sz w:val="28"/>
          <w:szCs w:val="28"/>
          <w:lang w:val="en-US"/>
        </w:rPr>
      </w:pPr>
      <w:r w:rsidRPr="00F810E6">
        <w:rPr>
          <w:sz w:val="28"/>
          <w:szCs w:val="28"/>
          <w:lang w:val="en-US"/>
        </w:rPr>
        <w:t xml:space="preserve">The subject of accreditation within the period specified in the Report on the survey and the cover letter (no more than 20 working days) eliminates the identified inconsistencies and submits to the NCA with a cover letter to the management of the NCA a report and evidence of elimination of the identified non-compliances with a cover letter addressed to the NCA leadership. If elimination of nonconformities requires amendments to the accreditation documents, the accreditation entity shall issue them in a separate package and submit them before the end of the period for eliminating all inconsistencies to the person responsible for the </w:t>
      </w:r>
      <w:r w:rsidR="00A856D6" w:rsidRPr="00F810E6">
        <w:rPr>
          <w:sz w:val="28"/>
          <w:szCs w:val="28"/>
          <w:lang w:val="en-US"/>
        </w:rPr>
        <w:t>IC</w:t>
      </w:r>
      <w:r w:rsidRPr="00F810E6">
        <w:rPr>
          <w:sz w:val="28"/>
          <w:szCs w:val="28"/>
          <w:lang w:val="en-US"/>
        </w:rPr>
        <w:t xml:space="preserve">. Responsible for the </w:t>
      </w:r>
      <w:r w:rsidR="00A856D6" w:rsidRPr="00F810E6">
        <w:rPr>
          <w:sz w:val="28"/>
          <w:szCs w:val="28"/>
          <w:lang w:val="en-US"/>
        </w:rPr>
        <w:t>IC</w:t>
      </w:r>
      <w:r w:rsidRPr="00F810E6">
        <w:rPr>
          <w:sz w:val="28"/>
          <w:szCs w:val="28"/>
          <w:lang w:val="en-US"/>
        </w:rPr>
        <w:t xml:space="preserve"> analyzes the submitted sets of documents with the changes introduced and, if the results are positive, draws up an opinion on the form of Appendix B (Option 2) DP 02-07.21 with a decision on the need to amend the documents of the accreditation subject</w:t>
      </w:r>
      <w:r w:rsidR="00E66970" w:rsidRPr="00E66970">
        <w:rPr>
          <w:sz w:val="28"/>
          <w:szCs w:val="28"/>
          <w:lang w:val="en-US"/>
        </w:rPr>
        <w:t>.</w:t>
      </w:r>
    </w:p>
    <w:p w:rsidR="00A856D6" w:rsidRPr="00E66970" w:rsidRDefault="004A7571" w:rsidP="00422617">
      <w:pPr>
        <w:ind w:firstLine="567"/>
        <w:jc w:val="both"/>
        <w:rPr>
          <w:sz w:val="28"/>
          <w:szCs w:val="28"/>
          <w:lang w:val="en-US"/>
        </w:rPr>
      </w:pPr>
      <w:r w:rsidRPr="00F810E6">
        <w:rPr>
          <w:sz w:val="28"/>
          <w:szCs w:val="28"/>
          <w:lang w:val="en-US"/>
        </w:rPr>
        <w:t xml:space="preserve">The conclusion with the set of documents with the amended changes is made by the person responsible for the IP to the Office for Conformity Assessment for further actions, according to </w:t>
      </w:r>
      <w:r w:rsidR="00A856D6" w:rsidRPr="00F810E6">
        <w:rPr>
          <w:sz w:val="28"/>
          <w:szCs w:val="28"/>
          <w:lang w:val="en-US"/>
        </w:rPr>
        <w:t>D</w:t>
      </w:r>
      <w:r w:rsidRPr="00F810E6">
        <w:rPr>
          <w:sz w:val="28"/>
          <w:szCs w:val="28"/>
          <w:lang w:val="en-US"/>
        </w:rPr>
        <w:t>P 02-07.21</w:t>
      </w:r>
      <w:r w:rsidR="00E66970" w:rsidRPr="00E66970">
        <w:rPr>
          <w:sz w:val="28"/>
          <w:szCs w:val="28"/>
          <w:lang w:val="en-US"/>
        </w:rPr>
        <w:t>.</w:t>
      </w:r>
    </w:p>
    <w:p w:rsidR="0084747F" w:rsidRDefault="004A7571" w:rsidP="001547EA">
      <w:pPr>
        <w:ind w:firstLine="567"/>
        <w:jc w:val="both"/>
        <w:rPr>
          <w:sz w:val="28"/>
          <w:szCs w:val="28"/>
          <w:lang w:val="en-US"/>
        </w:rPr>
      </w:pPr>
      <w:r w:rsidRPr="00F810E6">
        <w:rPr>
          <w:sz w:val="28"/>
          <w:szCs w:val="28"/>
          <w:lang w:val="en-US"/>
        </w:rPr>
        <w:t>The recommended form of the report on elimination of inconsistencies of the subject of accreditation or its branch is presented in Appendix D of NCA procedure DP 02-07. 16 and, is shown below.</w:t>
      </w:r>
    </w:p>
    <w:p w:rsidR="00150747" w:rsidRPr="001547EA" w:rsidRDefault="00150747" w:rsidP="001547EA">
      <w:pPr>
        <w:ind w:firstLine="567"/>
        <w:jc w:val="both"/>
        <w:rPr>
          <w:sz w:val="28"/>
          <w:szCs w:val="28"/>
          <w:lang w:val="en-US"/>
        </w:rPr>
      </w:pPr>
    </w:p>
    <w:p w:rsidR="004A7571" w:rsidRPr="00F810E6" w:rsidRDefault="004A7571" w:rsidP="004A7571">
      <w:pPr>
        <w:ind w:firstLine="567"/>
        <w:jc w:val="center"/>
        <w:rPr>
          <w:b/>
          <w:sz w:val="28"/>
          <w:szCs w:val="28"/>
          <w:lang w:val="en-US"/>
        </w:rPr>
      </w:pPr>
      <w:r w:rsidRPr="00F810E6">
        <w:rPr>
          <w:b/>
          <w:sz w:val="28"/>
          <w:szCs w:val="28"/>
          <w:lang w:val="en-US"/>
        </w:rPr>
        <w:t>Report on the elimination of nonconformities</w:t>
      </w:r>
    </w:p>
    <w:p w:rsidR="004A7571" w:rsidRPr="00F810E6" w:rsidRDefault="00A856D6" w:rsidP="00422617">
      <w:pPr>
        <w:ind w:firstLine="567"/>
        <w:jc w:val="both"/>
        <w:rPr>
          <w:lang w:val="en-US"/>
        </w:rPr>
      </w:pPr>
      <w:r w:rsidRPr="00F810E6">
        <w:rPr>
          <w:lang w:val="en-US"/>
        </w:rPr>
        <w:t>Applicant:</w:t>
      </w:r>
      <w:r w:rsidR="004A7571" w:rsidRPr="00F810E6">
        <w:rPr>
          <w:lang w:val="en-US"/>
        </w:rPr>
        <w:t>_______________________________________________________</w:t>
      </w:r>
      <w:r w:rsidR="004A7571" w:rsidRPr="00F810E6">
        <w:rPr>
          <w:lang w:val="en-US"/>
        </w:rPr>
        <w:br/>
        <w:t xml:space="preserve">Name of organization and object of </w:t>
      </w:r>
      <w:r w:rsidRPr="00F810E6">
        <w:rPr>
          <w:sz w:val="28"/>
          <w:szCs w:val="28"/>
          <w:lang w:val="en-US"/>
        </w:rPr>
        <w:t>IC</w:t>
      </w:r>
      <w:r w:rsidR="004A7571" w:rsidRPr="00F810E6">
        <w:rPr>
          <w:lang w:val="en-US"/>
        </w:rPr>
        <w:t xml:space="preserve">/ </w:t>
      </w:r>
      <w:r w:rsidR="0084747F" w:rsidRPr="00F810E6">
        <w:rPr>
          <w:lang w:val="en-US"/>
        </w:rPr>
        <w:t>E</w:t>
      </w:r>
      <w:r w:rsidR="0084747F" w:rsidRPr="00F810E6">
        <w:rPr>
          <w:sz w:val="28"/>
          <w:szCs w:val="28"/>
          <w:lang w:val="en-US"/>
        </w:rPr>
        <w:t>IC</w:t>
      </w:r>
      <w:r w:rsidR="004A7571" w:rsidRPr="00F810E6">
        <w:rPr>
          <w:lang w:val="en-US"/>
        </w:rPr>
        <w:t>)</w:t>
      </w:r>
    </w:p>
    <w:p w:rsidR="004A7571" w:rsidRPr="00F810E6" w:rsidRDefault="004A7571" w:rsidP="00422617">
      <w:pPr>
        <w:ind w:firstLine="567"/>
        <w:jc w:val="both"/>
        <w:rPr>
          <w:lang w:val="en-US"/>
        </w:rPr>
      </w:pPr>
      <w:r w:rsidRPr="00F810E6">
        <w:rPr>
          <w:lang w:val="en-US"/>
        </w:rPr>
        <w:t>Head of the on-site survey team: ________________________</w:t>
      </w:r>
    </w:p>
    <w:p w:rsidR="004A7571" w:rsidRDefault="004A7571" w:rsidP="00422617">
      <w:pPr>
        <w:ind w:firstLine="567"/>
        <w:jc w:val="both"/>
      </w:pPr>
      <w:r w:rsidRPr="00F810E6">
        <w:rPr>
          <w:lang w:val="en-US"/>
        </w:rPr>
        <w:t xml:space="preserve">                                                     </w:t>
      </w:r>
      <w:r>
        <w:t>(FULL NAME.)</w:t>
      </w:r>
    </w:p>
    <w:p w:rsidR="0084747F" w:rsidRDefault="0084747F" w:rsidP="00422617">
      <w:pPr>
        <w:ind w:firstLine="567"/>
        <w:jc w:val="bo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42"/>
        <w:gridCol w:w="1843"/>
        <w:gridCol w:w="1134"/>
        <w:gridCol w:w="1843"/>
        <w:gridCol w:w="1134"/>
        <w:gridCol w:w="1276"/>
        <w:gridCol w:w="1382"/>
      </w:tblGrid>
      <w:tr w:rsidR="00107D97" w:rsidRPr="0084747F" w:rsidTr="00E714BE">
        <w:tc>
          <w:tcPr>
            <w:tcW w:w="1242" w:type="dxa"/>
          </w:tcPr>
          <w:p w:rsidR="00107D97" w:rsidRPr="0084747F" w:rsidRDefault="00107D97" w:rsidP="00E714BE">
            <w:pPr>
              <w:jc w:val="center"/>
              <w:rPr>
                <w:rFonts w:eastAsia="Calibri"/>
              </w:rPr>
            </w:pPr>
            <w:r w:rsidRPr="0084747F">
              <w:rPr>
                <w:rFonts w:eastAsia="Calibri"/>
              </w:rPr>
              <w:t>№</w:t>
            </w:r>
          </w:p>
          <w:p w:rsidR="00107D97" w:rsidRPr="0084747F" w:rsidRDefault="004A7571" w:rsidP="00E714BE">
            <w:pPr>
              <w:jc w:val="center"/>
              <w:rPr>
                <w:rFonts w:eastAsia="Calibri"/>
              </w:rPr>
            </w:pPr>
            <w:r w:rsidRPr="0084747F">
              <w:rPr>
                <w:rStyle w:val="shorttext"/>
              </w:rPr>
              <w:t>inconsistencies</w:t>
            </w:r>
          </w:p>
        </w:tc>
        <w:tc>
          <w:tcPr>
            <w:tcW w:w="1843" w:type="dxa"/>
          </w:tcPr>
          <w:p w:rsidR="00107D97" w:rsidRPr="0084747F" w:rsidRDefault="004A7571" w:rsidP="00E714BE">
            <w:pPr>
              <w:jc w:val="center"/>
              <w:rPr>
                <w:rFonts w:eastAsia="Calibri"/>
                <w:lang w:val="en-US"/>
              </w:rPr>
            </w:pPr>
            <w:r w:rsidRPr="00F810E6">
              <w:rPr>
                <w:rStyle w:val="shorttext"/>
                <w:lang w:val="en-US"/>
              </w:rPr>
              <w:t>FULL NAME. An expert who found a discrepancy</w:t>
            </w:r>
          </w:p>
        </w:tc>
        <w:tc>
          <w:tcPr>
            <w:tcW w:w="1134" w:type="dxa"/>
          </w:tcPr>
          <w:p w:rsidR="00107D97" w:rsidRPr="0084747F" w:rsidRDefault="004A7571" w:rsidP="00E714BE">
            <w:pPr>
              <w:jc w:val="center"/>
              <w:rPr>
                <w:rFonts w:eastAsia="Calibri"/>
              </w:rPr>
            </w:pPr>
            <w:r w:rsidRPr="0084747F">
              <w:rPr>
                <w:rStyle w:val="shorttext"/>
              </w:rPr>
              <w:t>Paragraph</w:t>
            </w:r>
            <w:r w:rsidRPr="0084747F">
              <w:br/>
            </w:r>
            <w:r w:rsidRPr="0084747F">
              <w:rPr>
                <w:rStyle w:val="shorttext"/>
              </w:rPr>
              <w:t>Standard</w:t>
            </w:r>
          </w:p>
        </w:tc>
        <w:tc>
          <w:tcPr>
            <w:tcW w:w="1843" w:type="dxa"/>
          </w:tcPr>
          <w:p w:rsidR="00107D97" w:rsidRPr="0084747F" w:rsidRDefault="004A7571" w:rsidP="00E714BE">
            <w:pPr>
              <w:jc w:val="center"/>
              <w:rPr>
                <w:rFonts w:eastAsia="Calibri"/>
                <w:lang w:val="en-US"/>
              </w:rPr>
            </w:pPr>
            <w:r w:rsidRPr="00F810E6">
              <w:rPr>
                <w:lang w:val="en-US"/>
              </w:rPr>
              <w:t>Nonconformity</w:t>
            </w:r>
            <w:r w:rsidRPr="00F810E6">
              <w:rPr>
                <w:lang w:val="en-US"/>
              </w:rPr>
              <w:br/>
              <w:t>(short description</w:t>
            </w:r>
            <w:r w:rsidRPr="00F810E6">
              <w:rPr>
                <w:lang w:val="en-US"/>
              </w:rPr>
              <w:br/>
              <w:t>inconsistencies</w:t>
            </w:r>
            <w:r w:rsidRPr="00F810E6">
              <w:rPr>
                <w:lang w:val="en-US"/>
              </w:rPr>
              <w:br/>
              <w:t>Requirements)</w:t>
            </w:r>
          </w:p>
        </w:tc>
        <w:tc>
          <w:tcPr>
            <w:tcW w:w="1134" w:type="dxa"/>
          </w:tcPr>
          <w:p w:rsidR="00107D97" w:rsidRPr="0084747F" w:rsidRDefault="004A7571" w:rsidP="00E714BE">
            <w:pPr>
              <w:jc w:val="center"/>
              <w:rPr>
                <w:rFonts w:eastAsia="Calibri"/>
              </w:rPr>
            </w:pPr>
            <w:r w:rsidRPr="0084747F">
              <w:rPr>
                <w:rStyle w:val="shorttext"/>
              </w:rPr>
              <w:t>Classification</w:t>
            </w:r>
            <w:r w:rsidRPr="0084747F">
              <w:br/>
            </w:r>
            <w:r w:rsidRPr="0084747F">
              <w:rPr>
                <w:rStyle w:val="shorttext"/>
              </w:rPr>
              <w:t>Inconsistencies</w:t>
            </w:r>
          </w:p>
        </w:tc>
        <w:tc>
          <w:tcPr>
            <w:tcW w:w="1276" w:type="dxa"/>
          </w:tcPr>
          <w:p w:rsidR="00107D97" w:rsidRPr="0084747F" w:rsidRDefault="004A7571" w:rsidP="00E714BE">
            <w:pPr>
              <w:jc w:val="center"/>
              <w:rPr>
                <w:rFonts w:eastAsia="Calibri"/>
              </w:rPr>
            </w:pPr>
            <w:r w:rsidRPr="0084747F">
              <w:rPr>
                <w:rStyle w:val="shorttext"/>
              </w:rPr>
              <w:t>Method</w:t>
            </w:r>
            <w:r w:rsidRPr="0084747F">
              <w:br/>
            </w:r>
            <w:r w:rsidRPr="0084747F">
              <w:rPr>
                <w:rStyle w:val="shorttext"/>
              </w:rPr>
              <w:t>eliminating</w:t>
            </w:r>
            <w:r w:rsidRPr="0084747F">
              <w:br/>
            </w:r>
            <w:r w:rsidRPr="0084747F">
              <w:rPr>
                <w:rStyle w:val="shorttext"/>
              </w:rPr>
              <w:t>Inconsistencies</w:t>
            </w:r>
          </w:p>
        </w:tc>
        <w:tc>
          <w:tcPr>
            <w:tcW w:w="1382" w:type="dxa"/>
          </w:tcPr>
          <w:p w:rsidR="00107D97" w:rsidRPr="0084747F" w:rsidRDefault="004A7571" w:rsidP="00E714BE">
            <w:pPr>
              <w:jc w:val="both"/>
              <w:rPr>
                <w:rFonts w:eastAsia="Calibri"/>
              </w:rPr>
            </w:pPr>
            <w:r w:rsidRPr="0084747F">
              <w:rPr>
                <w:rStyle w:val="shorttext"/>
              </w:rPr>
              <w:t>Evidence of</w:t>
            </w:r>
            <w:r w:rsidRPr="0084747F">
              <w:br/>
            </w:r>
            <w:r w:rsidRPr="0084747F">
              <w:rPr>
                <w:rStyle w:val="shorttext"/>
              </w:rPr>
              <w:t>Eliminating</w:t>
            </w:r>
            <w:r w:rsidRPr="0084747F">
              <w:br/>
            </w:r>
            <w:r w:rsidRPr="0084747F">
              <w:rPr>
                <w:rStyle w:val="shorttext"/>
              </w:rPr>
              <w:t>Inconsistencies</w:t>
            </w:r>
          </w:p>
        </w:tc>
      </w:tr>
      <w:tr w:rsidR="00D404D7" w:rsidRPr="0084747F" w:rsidTr="00E714BE">
        <w:tc>
          <w:tcPr>
            <w:tcW w:w="1242" w:type="dxa"/>
          </w:tcPr>
          <w:p w:rsidR="00107D97" w:rsidRPr="0084747F" w:rsidRDefault="00DF2F8A" w:rsidP="00E714BE">
            <w:pPr>
              <w:jc w:val="center"/>
              <w:rPr>
                <w:rFonts w:eastAsia="Calibri"/>
              </w:rPr>
            </w:pPr>
            <w:r w:rsidRPr="0084747F">
              <w:rPr>
                <w:rFonts w:eastAsia="Calibri"/>
              </w:rPr>
              <w:t>1</w:t>
            </w:r>
          </w:p>
        </w:tc>
        <w:tc>
          <w:tcPr>
            <w:tcW w:w="1843" w:type="dxa"/>
          </w:tcPr>
          <w:p w:rsidR="00107D97" w:rsidRPr="0084747F" w:rsidRDefault="00DF2F8A" w:rsidP="00E714BE">
            <w:pPr>
              <w:jc w:val="center"/>
              <w:rPr>
                <w:rFonts w:eastAsia="Calibri"/>
              </w:rPr>
            </w:pPr>
            <w:r w:rsidRPr="0084747F">
              <w:rPr>
                <w:rFonts w:eastAsia="Calibri"/>
              </w:rPr>
              <w:t>2</w:t>
            </w:r>
          </w:p>
        </w:tc>
        <w:tc>
          <w:tcPr>
            <w:tcW w:w="1134" w:type="dxa"/>
          </w:tcPr>
          <w:p w:rsidR="00107D97" w:rsidRPr="0084747F" w:rsidRDefault="00DF2F8A" w:rsidP="00E714BE">
            <w:pPr>
              <w:jc w:val="center"/>
              <w:rPr>
                <w:rFonts w:eastAsia="Calibri"/>
              </w:rPr>
            </w:pPr>
            <w:r w:rsidRPr="0084747F">
              <w:rPr>
                <w:rFonts w:eastAsia="Calibri"/>
              </w:rPr>
              <w:t>3</w:t>
            </w:r>
          </w:p>
        </w:tc>
        <w:tc>
          <w:tcPr>
            <w:tcW w:w="1843" w:type="dxa"/>
          </w:tcPr>
          <w:p w:rsidR="00107D97" w:rsidRPr="0084747F" w:rsidRDefault="00DF2F8A" w:rsidP="00E714BE">
            <w:pPr>
              <w:jc w:val="center"/>
              <w:rPr>
                <w:rFonts w:eastAsia="Calibri"/>
              </w:rPr>
            </w:pPr>
            <w:r w:rsidRPr="0084747F">
              <w:rPr>
                <w:rFonts w:eastAsia="Calibri"/>
              </w:rPr>
              <w:t>4</w:t>
            </w:r>
          </w:p>
        </w:tc>
        <w:tc>
          <w:tcPr>
            <w:tcW w:w="1134" w:type="dxa"/>
          </w:tcPr>
          <w:p w:rsidR="00107D97" w:rsidRPr="0084747F" w:rsidRDefault="00DF2F8A" w:rsidP="00E714BE">
            <w:pPr>
              <w:jc w:val="center"/>
              <w:rPr>
                <w:rFonts w:eastAsia="Calibri"/>
              </w:rPr>
            </w:pPr>
            <w:r w:rsidRPr="0084747F">
              <w:rPr>
                <w:rFonts w:eastAsia="Calibri"/>
              </w:rPr>
              <w:t>5</w:t>
            </w:r>
          </w:p>
        </w:tc>
        <w:tc>
          <w:tcPr>
            <w:tcW w:w="1276" w:type="dxa"/>
          </w:tcPr>
          <w:p w:rsidR="00107D97" w:rsidRPr="0084747F" w:rsidRDefault="00DF2F8A" w:rsidP="00E714BE">
            <w:pPr>
              <w:jc w:val="center"/>
              <w:rPr>
                <w:rFonts w:eastAsia="Calibri"/>
              </w:rPr>
            </w:pPr>
            <w:r w:rsidRPr="0084747F">
              <w:rPr>
                <w:rFonts w:eastAsia="Calibri"/>
              </w:rPr>
              <w:t>6</w:t>
            </w:r>
          </w:p>
        </w:tc>
        <w:tc>
          <w:tcPr>
            <w:tcW w:w="1382" w:type="dxa"/>
          </w:tcPr>
          <w:p w:rsidR="00107D97" w:rsidRPr="0084747F" w:rsidRDefault="00DF2F8A" w:rsidP="00E714BE">
            <w:pPr>
              <w:jc w:val="center"/>
              <w:rPr>
                <w:rFonts w:eastAsia="Calibri"/>
              </w:rPr>
            </w:pPr>
            <w:r w:rsidRPr="0084747F">
              <w:rPr>
                <w:rFonts w:eastAsia="Calibri"/>
              </w:rPr>
              <w:t>7</w:t>
            </w:r>
          </w:p>
        </w:tc>
      </w:tr>
      <w:tr w:rsidR="00DF2F8A" w:rsidRPr="0084747F" w:rsidTr="00E714BE">
        <w:tc>
          <w:tcPr>
            <w:tcW w:w="1242" w:type="dxa"/>
          </w:tcPr>
          <w:p w:rsidR="00DF2F8A" w:rsidRPr="0084747F" w:rsidRDefault="00DF2F8A" w:rsidP="00E714BE">
            <w:pPr>
              <w:jc w:val="center"/>
              <w:rPr>
                <w:rFonts w:ascii="Calibri" w:eastAsia="Calibri" w:hAnsi="Calibri"/>
              </w:rPr>
            </w:pPr>
          </w:p>
        </w:tc>
        <w:tc>
          <w:tcPr>
            <w:tcW w:w="1843" w:type="dxa"/>
          </w:tcPr>
          <w:p w:rsidR="00DF2F8A" w:rsidRPr="0084747F" w:rsidRDefault="00DF2F8A" w:rsidP="00E714BE">
            <w:pPr>
              <w:jc w:val="center"/>
              <w:rPr>
                <w:rFonts w:ascii="Calibri" w:eastAsia="Calibri" w:hAnsi="Calibri"/>
              </w:rPr>
            </w:pPr>
          </w:p>
        </w:tc>
        <w:tc>
          <w:tcPr>
            <w:tcW w:w="1134" w:type="dxa"/>
          </w:tcPr>
          <w:p w:rsidR="00DF2F8A" w:rsidRPr="0084747F" w:rsidRDefault="00DF2F8A" w:rsidP="00E714BE">
            <w:pPr>
              <w:jc w:val="center"/>
              <w:rPr>
                <w:rFonts w:ascii="Calibri" w:eastAsia="Calibri" w:hAnsi="Calibri"/>
              </w:rPr>
            </w:pPr>
          </w:p>
        </w:tc>
        <w:tc>
          <w:tcPr>
            <w:tcW w:w="1843" w:type="dxa"/>
          </w:tcPr>
          <w:p w:rsidR="00DF2F8A" w:rsidRPr="0084747F" w:rsidRDefault="00DF2F8A" w:rsidP="00E714BE">
            <w:pPr>
              <w:jc w:val="center"/>
              <w:rPr>
                <w:rFonts w:ascii="Calibri" w:eastAsia="Calibri" w:hAnsi="Calibri"/>
              </w:rPr>
            </w:pPr>
          </w:p>
        </w:tc>
        <w:tc>
          <w:tcPr>
            <w:tcW w:w="1134" w:type="dxa"/>
          </w:tcPr>
          <w:p w:rsidR="00DF2F8A" w:rsidRPr="0084747F" w:rsidRDefault="00DF2F8A" w:rsidP="00E714BE">
            <w:pPr>
              <w:jc w:val="center"/>
              <w:rPr>
                <w:rFonts w:ascii="Calibri" w:eastAsia="Calibri" w:hAnsi="Calibri"/>
              </w:rPr>
            </w:pPr>
          </w:p>
        </w:tc>
        <w:tc>
          <w:tcPr>
            <w:tcW w:w="1276" w:type="dxa"/>
          </w:tcPr>
          <w:p w:rsidR="00DF2F8A" w:rsidRPr="0084747F" w:rsidRDefault="00DF2F8A" w:rsidP="00E714BE">
            <w:pPr>
              <w:jc w:val="center"/>
              <w:rPr>
                <w:rFonts w:ascii="Calibri" w:eastAsia="Calibri" w:hAnsi="Calibri"/>
              </w:rPr>
            </w:pPr>
          </w:p>
        </w:tc>
        <w:tc>
          <w:tcPr>
            <w:tcW w:w="1382" w:type="dxa"/>
          </w:tcPr>
          <w:p w:rsidR="00DF2F8A" w:rsidRPr="0084747F" w:rsidRDefault="00DF2F8A" w:rsidP="00E714BE">
            <w:pPr>
              <w:jc w:val="center"/>
              <w:rPr>
                <w:rFonts w:ascii="Calibri" w:eastAsia="Calibri" w:hAnsi="Calibri"/>
              </w:rPr>
            </w:pPr>
          </w:p>
        </w:tc>
      </w:tr>
      <w:tr w:rsidR="00DF2F8A" w:rsidRPr="0084747F" w:rsidTr="00E714BE">
        <w:tc>
          <w:tcPr>
            <w:tcW w:w="1242" w:type="dxa"/>
          </w:tcPr>
          <w:p w:rsidR="00DF2F8A" w:rsidRPr="0084747F" w:rsidRDefault="00DF2F8A" w:rsidP="00E714BE">
            <w:pPr>
              <w:jc w:val="center"/>
              <w:rPr>
                <w:rFonts w:ascii="Calibri" w:eastAsia="Calibri" w:hAnsi="Calibri"/>
              </w:rPr>
            </w:pPr>
          </w:p>
        </w:tc>
        <w:tc>
          <w:tcPr>
            <w:tcW w:w="1843" w:type="dxa"/>
          </w:tcPr>
          <w:p w:rsidR="00DF2F8A" w:rsidRPr="0084747F" w:rsidRDefault="00DF2F8A" w:rsidP="00E714BE">
            <w:pPr>
              <w:jc w:val="center"/>
              <w:rPr>
                <w:rFonts w:ascii="Calibri" w:eastAsia="Calibri" w:hAnsi="Calibri"/>
              </w:rPr>
            </w:pPr>
          </w:p>
        </w:tc>
        <w:tc>
          <w:tcPr>
            <w:tcW w:w="1134" w:type="dxa"/>
          </w:tcPr>
          <w:p w:rsidR="00DF2F8A" w:rsidRPr="0084747F" w:rsidRDefault="00DF2F8A" w:rsidP="00E714BE">
            <w:pPr>
              <w:jc w:val="center"/>
              <w:rPr>
                <w:rFonts w:ascii="Calibri" w:eastAsia="Calibri" w:hAnsi="Calibri"/>
              </w:rPr>
            </w:pPr>
          </w:p>
        </w:tc>
        <w:tc>
          <w:tcPr>
            <w:tcW w:w="1843" w:type="dxa"/>
          </w:tcPr>
          <w:p w:rsidR="00DF2F8A" w:rsidRPr="0084747F" w:rsidRDefault="00DF2F8A" w:rsidP="00E714BE">
            <w:pPr>
              <w:jc w:val="center"/>
              <w:rPr>
                <w:rFonts w:ascii="Calibri" w:eastAsia="Calibri" w:hAnsi="Calibri"/>
              </w:rPr>
            </w:pPr>
          </w:p>
        </w:tc>
        <w:tc>
          <w:tcPr>
            <w:tcW w:w="1134" w:type="dxa"/>
          </w:tcPr>
          <w:p w:rsidR="00DF2F8A" w:rsidRPr="0084747F" w:rsidRDefault="00DF2F8A" w:rsidP="00E714BE">
            <w:pPr>
              <w:jc w:val="center"/>
              <w:rPr>
                <w:rFonts w:ascii="Calibri" w:eastAsia="Calibri" w:hAnsi="Calibri"/>
              </w:rPr>
            </w:pPr>
          </w:p>
        </w:tc>
        <w:tc>
          <w:tcPr>
            <w:tcW w:w="1276" w:type="dxa"/>
          </w:tcPr>
          <w:p w:rsidR="00DF2F8A" w:rsidRPr="0084747F" w:rsidRDefault="00DF2F8A" w:rsidP="00E714BE">
            <w:pPr>
              <w:jc w:val="center"/>
              <w:rPr>
                <w:rFonts w:ascii="Calibri" w:eastAsia="Calibri" w:hAnsi="Calibri"/>
              </w:rPr>
            </w:pPr>
          </w:p>
        </w:tc>
        <w:tc>
          <w:tcPr>
            <w:tcW w:w="1382" w:type="dxa"/>
          </w:tcPr>
          <w:p w:rsidR="00DF2F8A" w:rsidRPr="0084747F" w:rsidRDefault="00DF2F8A" w:rsidP="00E714BE">
            <w:pPr>
              <w:jc w:val="center"/>
              <w:rPr>
                <w:rFonts w:ascii="Calibri" w:eastAsia="Calibri" w:hAnsi="Calibri"/>
              </w:rPr>
            </w:pPr>
          </w:p>
        </w:tc>
      </w:tr>
    </w:tbl>
    <w:p w:rsidR="00DF2F8A" w:rsidRPr="0084747F" w:rsidRDefault="00DF2F8A" w:rsidP="00DF2F8A">
      <w:pPr>
        <w:jc w:val="both"/>
      </w:pPr>
    </w:p>
    <w:p w:rsidR="004A7571" w:rsidRPr="0084747F" w:rsidRDefault="004A7571" w:rsidP="005D2384">
      <w:pPr>
        <w:ind w:firstLine="567"/>
        <w:jc w:val="both"/>
      </w:pPr>
      <w:r w:rsidRPr="0084747F">
        <w:t>Date of report: ____________</w:t>
      </w:r>
    </w:p>
    <w:p w:rsidR="004A7571" w:rsidRPr="0084747F" w:rsidRDefault="004A7571" w:rsidP="005D2384">
      <w:pPr>
        <w:ind w:firstLine="567"/>
        <w:jc w:val="both"/>
      </w:pPr>
      <w:r w:rsidRPr="0084747F">
        <w:t>Representative of the entity _______________________ ________________</w:t>
      </w:r>
    </w:p>
    <w:p w:rsidR="000474CA" w:rsidRPr="0084747F" w:rsidRDefault="004A7571" w:rsidP="005D2384">
      <w:pPr>
        <w:ind w:firstLine="567"/>
        <w:jc w:val="both"/>
      </w:pPr>
      <w:r w:rsidRPr="0084747F">
        <w:t>                                                        (Name) (Signed)</w:t>
      </w:r>
    </w:p>
    <w:p w:rsidR="004A7571" w:rsidRPr="004A7571" w:rsidRDefault="004A7571" w:rsidP="005D2384">
      <w:pPr>
        <w:ind w:firstLine="567"/>
        <w:jc w:val="both"/>
        <w:rPr>
          <w:lang w:val="en-US"/>
        </w:rPr>
      </w:pPr>
    </w:p>
    <w:p w:rsidR="0084747F" w:rsidRPr="00F810E6" w:rsidRDefault="004A7571" w:rsidP="00362C71">
      <w:pPr>
        <w:ind w:firstLine="567"/>
        <w:jc w:val="both"/>
        <w:rPr>
          <w:sz w:val="28"/>
          <w:szCs w:val="28"/>
          <w:lang w:val="en-US"/>
        </w:rPr>
      </w:pPr>
      <w:r w:rsidRPr="00F810E6">
        <w:rPr>
          <w:sz w:val="28"/>
          <w:szCs w:val="28"/>
          <w:lang w:val="en-US"/>
        </w:rPr>
        <w:t xml:space="preserve">Responsible for </w:t>
      </w:r>
      <w:r w:rsidR="0084747F" w:rsidRPr="00F810E6">
        <w:rPr>
          <w:sz w:val="28"/>
          <w:szCs w:val="28"/>
          <w:lang w:val="en-US"/>
        </w:rPr>
        <w:t>IC</w:t>
      </w:r>
      <w:r w:rsidRPr="00F810E6">
        <w:rPr>
          <w:sz w:val="28"/>
          <w:szCs w:val="28"/>
          <w:lang w:val="en-US"/>
        </w:rPr>
        <w:t xml:space="preserve"> analyzes the materials submitted by the subject of accreditation or its branch and the report on the elimination of non-conformances and draws up a Consolidated assessment report for compliance in accordance with the relevant Annexes of </w:t>
      </w:r>
      <w:r w:rsidR="0084747F" w:rsidRPr="00F810E6">
        <w:rPr>
          <w:sz w:val="28"/>
          <w:szCs w:val="28"/>
          <w:lang w:val="en-US"/>
        </w:rPr>
        <w:t>W</w:t>
      </w:r>
      <w:r w:rsidRPr="00F810E6">
        <w:rPr>
          <w:sz w:val="28"/>
          <w:szCs w:val="28"/>
          <w:lang w:val="en-US"/>
        </w:rPr>
        <w:t xml:space="preserve">I 03-07.12 or </w:t>
      </w:r>
      <w:r w:rsidR="0084747F" w:rsidRPr="00F810E6">
        <w:rPr>
          <w:sz w:val="28"/>
          <w:szCs w:val="28"/>
          <w:lang w:val="en-US"/>
        </w:rPr>
        <w:t>W</w:t>
      </w:r>
      <w:r w:rsidRPr="00F810E6">
        <w:rPr>
          <w:sz w:val="28"/>
          <w:szCs w:val="28"/>
          <w:lang w:val="en-US"/>
        </w:rPr>
        <w:t>I 03-07.12-</w:t>
      </w:r>
      <w:r w:rsidR="0084747F" w:rsidRPr="00F810E6">
        <w:rPr>
          <w:sz w:val="28"/>
          <w:szCs w:val="28"/>
          <w:lang w:val="en-US"/>
        </w:rPr>
        <w:t>CAB</w:t>
      </w:r>
      <w:r w:rsidRPr="00F810E6">
        <w:rPr>
          <w:sz w:val="28"/>
          <w:szCs w:val="28"/>
          <w:lang w:val="en-US"/>
        </w:rPr>
        <w:t>, which is filed in the Case of the accreditation subject.</w:t>
      </w:r>
    </w:p>
    <w:p w:rsidR="0084747F" w:rsidRPr="00F810E6" w:rsidRDefault="004A7571" w:rsidP="00362C71">
      <w:pPr>
        <w:ind w:firstLine="567"/>
        <w:jc w:val="both"/>
        <w:rPr>
          <w:sz w:val="28"/>
          <w:szCs w:val="28"/>
          <w:lang w:val="en-US"/>
        </w:rPr>
      </w:pPr>
      <w:r w:rsidRPr="00F810E6">
        <w:rPr>
          <w:sz w:val="28"/>
          <w:szCs w:val="28"/>
          <w:lang w:val="en-US"/>
        </w:rPr>
        <w:t xml:space="preserve">If, during the </w:t>
      </w:r>
      <w:r w:rsidR="0084747F" w:rsidRPr="00F810E6">
        <w:rPr>
          <w:sz w:val="28"/>
          <w:szCs w:val="28"/>
          <w:lang w:val="en-US"/>
        </w:rPr>
        <w:t>IC</w:t>
      </w:r>
      <w:r w:rsidRPr="00F810E6">
        <w:rPr>
          <w:sz w:val="28"/>
          <w:szCs w:val="28"/>
          <w:lang w:val="en-US"/>
        </w:rPr>
        <w:t>, a decision was made on the possible revocation of the accreditation certificate or in case of non-elimination of inconsistencies by the accreditation entity or its branch in the established timeframe, the materials are transferredthe head of the relevant department (the head of the representative office of LLP "NCA" in Almaty) with a note about the need to consider them at the Accreditation Commission.</w:t>
      </w:r>
    </w:p>
    <w:p w:rsidR="004A7571" w:rsidRPr="00F810E6" w:rsidRDefault="004A7571" w:rsidP="00362C71">
      <w:pPr>
        <w:ind w:firstLine="567"/>
        <w:jc w:val="both"/>
        <w:rPr>
          <w:sz w:val="28"/>
          <w:szCs w:val="28"/>
          <w:lang w:val="en-US"/>
        </w:rPr>
      </w:pPr>
      <w:r w:rsidRPr="00F810E6">
        <w:rPr>
          <w:sz w:val="28"/>
          <w:szCs w:val="28"/>
          <w:lang w:val="en-US"/>
        </w:rPr>
        <w:t xml:space="preserve">After the analysis of the materials and the report, the person responsible for the </w:t>
      </w:r>
      <w:r w:rsidR="0084747F" w:rsidRPr="00F810E6">
        <w:rPr>
          <w:sz w:val="28"/>
          <w:szCs w:val="28"/>
          <w:lang w:val="en-US"/>
        </w:rPr>
        <w:t>IC</w:t>
      </w:r>
      <w:r w:rsidRPr="00F810E6">
        <w:rPr>
          <w:sz w:val="28"/>
          <w:szCs w:val="28"/>
          <w:lang w:val="en-US"/>
        </w:rPr>
        <w:t xml:space="preserve"> completes the materials, draws up the Minutes of the review of the inspection inspection materials and passes them to the head of the relevant department (the head of the representative office of LLP "NCA" in Almaty).</w:t>
      </w:r>
    </w:p>
    <w:p w:rsidR="004A7571" w:rsidRPr="004A71C1" w:rsidRDefault="004A7571" w:rsidP="00362C71">
      <w:pPr>
        <w:ind w:firstLine="567"/>
        <w:jc w:val="both"/>
        <w:rPr>
          <w:sz w:val="28"/>
          <w:szCs w:val="28"/>
          <w:lang w:val="en-US"/>
        </w:rPr>
      </w:pPr>
      <w:r w:rsidRPr="00F810E6">
        <w:rPr>
          <w:sz w:val="28"/>
          <w:szCs w:val="28"/>
          <w:lang w:val="en-US"/>
        </w:rPr>
        <w:t xml:space="preserve">The head of the department (the head of the representative office of LLP "NCA" in Almaty) checks the completeness of the </w:t>
      </w:r>
      <w:r w:rsidR="0084747F" w:rsidRPr="00F810E6">
        <w:rPr>
          <w:sz w:val="28"/>
          <w:szCs w:val="28"/>
          <w:lang w:val="en-US"/>
        </w:rPr>
        <w:t>IC</w:t>
      </w:r>
      <w:r w:rsidRPr="00F810E6">
        <w:rPr>
          <w:sz w:val="28"/>
          <w:szCs w:val="28"/>
          <w:lang w:val="en-US"/>
        </w:rPr>
        <w:t xml:space="preserve"> materials within 5 working days and assesses them in the Minutes of the review of inspection inspection materials issued in accordance with Appendix E of the NCA procedure DP 02-07.16 and given by us below</w:t>
      </w:r>
      <w:r w:rsidR="00E66970" w:rsidRPr="004A71C1">
        <w:rPr>
          <w:sz w:val="28"/>
          <w:szCs w:val="28"/>
          <w:lang w:val="en-US"/>
        </w:rPr>
        <w:t>.</w:t>
      </w:r>
    </w:p>
    <w:p w:rsidR="0084747F" w:rsidRPr="00F810E6" w:rsidRDefault="0084747F" w:rsidP="00362C71">
      <w:pPr>
        <w:ind w:firstLine="567"/>
        <w:jc w:val="both"/>
        <w:rPr>
          <w:lang w:val="en-US"/>
        </w:rPr>
      </w:pPr>
    </w:p>
    <w:p w:rsidR="004A7571" w:rsidRPr="00F810E6" w:rsidRDefault="004A7571" w:rsidP="0084747F">
      <w:pPr>
        <w:ind w:firstLine="567"/>
        <w:jc w:val="center"/>
        <w:rPr>
          <w:b/>
          <w:sz w:val="28"/>
          <w:szCs w:val="28"/>
          <w:lang w:val="en-US"/>
        </w:rPr>
      </w:pPr>
      <w:r w:rsidRPr="00F810E6">
        <w:rPr>
          <w:b/>
          <w:sz w:val="28"/>
          <w:szCs w:val="28"/>
          <w:lang w:val="en-US"/>
        </w:rPr>
        <w:t>Protocol for review of inspection inspection materials</w:t>
      </w:r>
    </w:p>
    <w:p w:rsidR="0084747F" w:rsidRPr="00F810E6" w:rsidRDefault="0084747F" w:rsidP="0084747F">
      <w:pPr>
        <w:jc w:val="both"/>
        <w:rPr>
          <w:lang w:val="en-US"/>
        </w:rPr>
      </w:pPr>
    </w:p>
    <w:p w:rsidR="004A7571" w:rsidRPr="00F810E6" w:rsidRDefault="004A7571" w:rsidP="0084747F">
      <w:pPr>
        <w:jc w:val="both"/>
        <w:rPr>
          <w:lang w:val="en-US"/>
        </w:rPr>
      </w:pPr>
      <w:r w:rsidRPr="00F810E6">
        <w:rPr>
          <w:lang w:val="en-US"/>
        </w:rPr>
        <w:t>On the basis of Order No. ______ of ________ 20___</w:t>
      </w:r>
    </w:p>
    <w:p w:rsidR="0084747F" w:rsidRPr="00F810E6" w:rsidRDefault="004A7571" w:rsidP="0084747F">
      <w:pPr>
        <w:jc w:val="both"/>
        <w:rPr>
          <w:lang w:val="en-US"/>
        </w:rPr>
      </w:pPr>
      <w:r w:rsidRPr="00F810E6">
        <w:rPr>
          <w:lang w:val="en-US"/>
        </w:rPr>
        <w:t>_____________________________________________________________ from ____ to ___</w:t>
      </w:r>
    </w:p>
    <w:p w:rsidR="004A7571" w:rsidRPr="00F810E6" w:rsidRDefault="004A7571" w:rsidP="0084747F">
      <w:pPr>
        <w:jc w:val="both"/>
        <w:rPr>
          <w:lang w:val="en-US"/>
        </w:rPr>
      </w:pPr>
      <w:r w:rsidRPr="00F810E6">
        <w:rPr>
          <w:lang w:val="en-US"/>
        </w:rPr>
        <w:t>(Full name, position of the head of the group (person) who conducted the</w:t>
      </w:r>
      <w:r w:rsidR="0084747F" w:rsidRPr="00F810E6">
        <w:rPr>
          <w:lang w:val="en-US"/>
        </w:rPr>
        <w:t>IC</w:t>
      </w:r>
      <w:r w:rsidRPr="00F810E6">
        <w:rPr>
          <w:lang w:val="en-US"/>
        </w:rPr>
        <w:t>)</w:t>
      </w:r>
    </w:p>
    <w:p w:rsidR="004A7571" w:rsidRPr="00F810E6" w:rsidRDefault="004A7571" w:rsidP="0084747F">
      <w:pPr>
        <w:pBdr>
          <w:bottom w:val="single" w:sz="12" w:space="1" w:color="auto"/>
        </w:pBdr>
        <w:jc w:val="both"/>
        <w:rPr>
          <w:lang w:val="en-US"/>
        </w:rPr>
      </w:pPr>
      <w:r w:rsidRPr="004A7571">
        <w:rPr>
          <w:lang w:val="en-US"/>
        </w:rPr>
        <w:t xml:space="preserve">___________ 20 ___ </w:t>
      </w:r>
      <w:r w:rsidRPr="00F810E6">
        <w:rPr>
          <w:lang w:val="en-US"/>
        </w:rPr>
        <w:t>g</w:t>
      </w:r>
      <w:r w:rsidRPr="004A7571">
        <w:rPr>
          <w:lang w:val="en-US"/>
        </w:rPr>
        <w:t xml:space="preserve">. </w:t>
      </w:r>
      <w:r w:rsidRPr="00F810E6">
        <w:rPr>
          <w:lang w:val="en-US"/>
        </w:rPr>
        <w:t>aninspectioncheckwascarriedout</w:t>
      </w:r>
    </w:p>
    <w:p w:rsidR="0084747F" w:rsidRPr="00F810E6" w:rsidRDefault="0084747F" w:rsidP="00362C71">
      <w:pPr>
        <w:pBdr>
          <w:bottom w:val="single" w:sz="12" w:space="1" w:color="auto"/>
        </w:pBdr>
        <w:ind w:firstLine="567"/>
        <w:jc w:val="both"/>
        <w:rPr>
          <w:lang w:val="en-US"/>
        </w:rPr>
      </w:pPr>
    </w:p>
    <w:p w:rsidR="004A7571" w:rsidRPr="00F810E6" w:rsidRDefault="004A7571" w:rsidP="00362C71">
      <w:pPr>
        <w:ind w:firstLine="567"/>
        <w:jc w:val="both"/>
        <w:rPr>
          <w:lang w:val="en-US"/>
        </w:rPr>
      </w:pPr>
      <w:r w:rsidRPr="00F810E6">
        <w:rPr>
          <w:lang w:val="en-US"/>
        </w:rPr>
        <w:t>NameofapplicantandI</w:t>
      </w:r>
      <w:r w:rsidR="0084747F" w:rsidRPr="00F810E6">
        <w:rPr>
          <w:lang w:val="en-US"/>
        </w:rPr>
        <w:t>C</w:t>
      </w:r>
      <w:r w:rsidRPr="00F810E6">
        <w:rPr>
          <w:lang w:val="en-US"/>
        </w:rPr>
        <w:t>object</w:t>
      </w:r>
    </w:p>
    <w:p w:rsidR="004A7571" w:rsidRDefault="004A7571" w:rsidP="0084747F">
      <w:pPr>
        <w:jc w:val="both"/>
        <w:rPr>
          <w:lang w:val="en-US"/>
        </w:rPr>
      </w:pPr>
      <w:r w:rsidRPr="00F810E6">
        <w:rPr>
          <w:lang w:val="en-US"/>
        </w:rPr>
        <w:t>Inspectioninspectionmaterialsweresubmittedforconsideration</w:t>
      </w:r>
      <w:r w:rsidRPr="004A7571">
        <w:rPr>
          <w:lang w:val="en-US"/>
        </w:rPr>
        <w:t xml:space="preserve"> ___________________</w:t>
      </w:r>
    </w:p>
    <w:p w:rsidR="00EA3B4C" w:rsidRDefault="004A7571" w:rsidP="0084747F">
      <w:pPr>
        <w:ind w:firstLine="567"/>
        <w:jc w:val="center"/>
      </w:pPr>
      <w:r w:rsidRPr="00F810E6">
        <w:rPr>
          <w:lang w:val="en-US"/>
        </w:rPr>
        <w:t>                                                                         </w:t>
      </w:r>
      <w:r>
        <w:t>date</w:t>
      </w:r>
    </w:p>
    <w:p w:rsidR="0084747F" w:rsidRPr="003B3024" w:rsidRDefault="0084747F" w:rsidP="0084747F">
      <w:pPr>
        <w:ind w:firstLine="567"/>
        <w:jc w:val="cente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27"/>
        <w:gridCol w:w="4927"/>
      </w:tblGrid>
      <w:tr w:rsidR="004A7571" w:rsidRPr="006A601B" w:rsidTr="00E714BE">
        <w:tc>
          <w:tcPr>
            <w:tcW w:w="4927" w:type="dxa"/>
          </w:tcPr>
          <w:p w:rsidR="004A7571" w:rsidRPr="004A7571" w:rsidRDefault="004A7571" w:rsidP="0084747F">
            <w:pPr>
              <w:rPr>
                <w:lang w:val="en-US"/>
              </w:rPr>
            </w:pPr>
            <w:r w:rsidRPr="00462242">
              <w:t>Title of the document</w:t>
            </w:r>
          </w:p>
        </w:tc>
        <w:tc>
          <w:tcPr>
            <w:tcW w:w="4927" w:type="dxa"/>
          </w:tcPr>
          <w:p w:rsidR="004A7571" w:rsidRPr="004A7571" w:rsidRDefault="004A7571" w:rsidP="0084747F">
            <w:pPr>
              <w:jc w:val="center"/>
              <w:rPr>
                <w:rFonts w:eastAsia="Calibri"/>
                <w:lang w:val="en-US"/>
              </w:rPr>
            </w:pPr>
            <w:r w:rsidRPr="00F810E6">
              <w:rPr>
                <w:rStyle w:val="shorttext"/>
                <w:lang w:val="en-US"/>
              </w:rPr>
              <w:t>Availability and evaluation of documents</w:t>
            </w:r>
          </w:p>
        </w:tc>
      </w:tr>
      <w:tr w:rsidR="004A7571" w:rsidRPr="004C5BEE" w:rsidTr="00E714BE">
        <w:tc>
          <w:tcPr>
            <w:tcW w:w="4927" w:type="dxa"/>
          </w:tcPr>
          <w:p w:rsidR="004A7571" w:rsidRPr="004A7571" w:rsidRDefault="004A7571" w:rsidP="0084747F">
            <w:pPr>
              <w:rPr>
                <w:lang w:val="en-US"/>
              </w:rPr>
            </w:pPr>
            <w:r w:rsidRPr="00462242">
              <w:t>1</w:t>
            </w:r>
          </w:p>
        </w:tc>
        <w:tc>
          <w:tcPr>
            <w:tcW w:w="4927" w:type="dxa"/>
          </w:tcPr>
          <w:p w:rsidR="004A7571" w:rsidRPr="00E714BE" w:rsidRDefault="004A7571" w:rsidP="0084747F">
            <w:pPr>
              <w:jc w:val="center"/>
              <w:rPr>
                <w:rFonts w:eastAsia="Calibri"/>
              </w:rPr>
            </w:pPr>
            <w:r w:rsidRPr="00E714BE">
              <w:rPr>
                <w:rFonts w:eastAsia="Calibri"/>
              </w:rPr>
              <w:t>2</w:t>
            </w:r>
          </w:p>
        </w:tc>
      </w:tr>
      <w:tr w:rsidR="004A7571" w:rsidRPr="004A7571" w:rsidTr="00E714BE">
        <w:tc>
          <w:tcPr>
            <w:tcW w:w="4927" w:type="dxa"/>
          </w:tcPr>
          <w:p w:rsidR="004A7571" w:rsidRPr="004A7571" w:rsidRDefault="004A7571" w:rsidP="0084747F">
            <w:pPr>
              <w:rPr>
                <w:lang w:val="en-US"/>
              </w:rPr>
            </w:pPr>
            <w:r w:rsidRPr="00462242">
              <w:t>Inspection Inspection Card</w:t>
            </w:r>
          </w:p>
        </w:tc>
        <w:tc>
          <w:tcPr>
            <w:tcW w:w="4927" w:type="dxa"/>
          </w:tcPr>
          <w:p w:rsidR="004A7571" w:rsidRPr="004A7571" w:rsidRDefault="004A7571" w:rsidP="0084747F">
            <w:pPr>
              <w:jc w:val="center"/>
              <w:rPr>
                <w:rFonts w:eastAsia="Calibri"/>
                <w:lang w:val="en-US"/>
              </w:rPr>
            </w:pPr>
          </w:p>
        </w:tc>
      </w:tr>
      <w:tr w:rsidR="004A7571" w:rsidRPr="004A7571" w:rsidTr="00E714BE">
        <w:tc>
          <w:tcPr>
            <w:tcW w:w="4927" w:type="dxa"/>
          </w:tcPr>
          <w:p w:rsidR="004A7571" w:rsidRPr="004A7571" w:rsidRDefault="004A7571" w:rsidP="0084747F">
            <w:pPr>
              <w:rPr>
                <w:lang w:val="en-US"/>
              </w:rPr>
            </w:pPr>
            <w:r w:rsidRPr="00462242">
              <w:t>Survey program</w:t>
            </w:r>
          </w:p>
        </w:tc>
        <w:tc>
          <w:tcPr>
            <w:tcW w:w="4927" w:type="dxa"/>
          </w:tcPr>
          <w:p w:rsidR="004A7571" w:rsidRPr="004A7571" w:rsidRDefault="004A7571" w:rsidP="0084747F">
            <w:pPr>
              <w:jc w:val="center"/>
              <w:rPr>
                <w:rFonts w:eastAsia="Calibri"/>
                <w:lang w:val="en-US"/>
              </w:rPr>
            </w:pPr>
          </w:p>
        </w:tc>
      </w:tr>
      <w:tr w:rsidR="004A7571" w:rsidRPr="004A7571" w:rsidTr="00E714BE">
        <w:tc>
          <w:tcPr>
            <w:tcW w:w="4927" w:type="dxa"/>
          </w:tcPr>
          <w:p w:rsidR="004A7571" w:rsidRPr="004A7571" w:rsidRDefault="004A7571" w:rsidP="0084747F">
            <w:pPr>
              <w:rPr>
                <w:lang w:val="en-US"/>
              </w:rPr>
            </w:pPr>
            <w:r w:rsidRPr="00462242">
              <w:t>Working Records</w:t>
            </w:r>
          </w:p>
        </w:tc>
        <w:tc>
          <w:tcPr>
            <w:tcW w:w="4927" w:type="dxa"/>
          </w:tcPr>
          <w:p w:rsidR="004A7571" w:rsidRPr="004A7571" w:rsidRDefault="004A7571" w:rsidP="0084747F">
            <w:pPr>
              <w:jc w:val="center"/>
              <w:rPr>
                <w:rFonts w:ascii="Calibri" w:eastAsia="Calibri" w:hAnsi="Calibri"/>
                <w:sz w:val="28"/>
                <w:szCs w:val="28"/>
                <w:lang w:val="en-US"/>
              </w:rPr>
            </w:pPr>
          </w:p>
        </w:tc>
      </w:tr>
      <w:tr w:rsidR="004A7571" w:rsidRPr="004A7571" w:rsidTr="00E714BE">
        <w:tc>
          <w:tcPr>
            <w:tcW w:w="4927" w:type="dxa"/>
          </w:tcPr>
          <w:p w:rsidR="004A7571" w:rsidRPr="004A7571" w:rsidRDefault="004A7571" w:rsidP="0084747F">
            <w:pPr>
              <w:rPr>
                <w:lang w:val="en-US"/>
              </w:rPr>
            </w:pPr>
            <w:r w:rsidRPr="00462242">
              <w:t>Records of inconsistencies</w:t>
            </w:r>
          </w:p>
        </w:tc>
        <w:tc>
          <w:tcPr>
            <w:tcW w:w="4927" w:type="dxa"/>
          </w:tcPr>
          <w:p w:rsidR="004A7571" w:rsidRPr="004A7571" w:rsidRDefault="004A7571" w:rsidP="0084747F">
            <w:pPr>
              <w:jc w:val="center"/>
              <w:rPr>
                <w:rFonts w:ascii="Calibri" w:eastAsia="Calibri" w:hAnsi="Calibri"/>
                <w:sz w:val="28"/>
                <w:szCs w:val="28"/>
                <w:lang w:val="en-US"/>
              </w:rPr>
            </w:pPr>
          </w:p>
        </w:tc>
      </w:tr>
      <w:tr w:rsidR="004A7571" w:rsidRPr="004A7571" w:rsidTr="00E714BE">
        <w:tc>
          <w:tcPr>
            <w:tcW w:w="4927" w:type="dxa"/>
          </w:tcPr>
          <w:p w:rsidR="004A7571" w:rsidRPr="004A7571" w:rsidRDefault="004A7571" w:rsidP="0084747F">
            <w:pPr>
              <w:rPr>
                <w:lang w:val="en-US"/>
              </w:rPr>
            </w:pPr>
            <w:r w:rsidRPr="00462242">
              <w:t>Report on the survey</w:t>
            </w:r>
          </w:p>
        </w:tc>
        <w:tc>
          <w:tcPr>
            <w:tcW w:w="4927" w:type="dxa"/>
          </w:tcPr>
          <w:p w:rsidR="004A7571" w:rsidRPr="004A7571" w:rsidRDefault="004A7571" w:rsidP="0084747F">
            <w:pPr>
              <w:jc w:val="center"/>
              <w:rPr>
                <w:rFonts w:ascii="Calibri" w:eastAsia="Calibri" w:hAnsi="Calibri"/>
                <w:sz w:val="28"/>
                <w:szCs w:val="28"/>
                <w:lang w:val="en-US"/>
              </w:rPr>
            </w:pPr>
          </w:p>
        </w:tc>
      </w:tr>
      <w:tr w:rsidR="004A7571" w:rsidRPr="006A601B" w:rsidTr="00E714BE">
        <w:tc>
          <w:tcPr>
            <w:tcW w:w="4927" w:type="dxa"/>
          </w:tcPr>
          <w:p w:rsidR="004A7571" w:rsidRPr="004A7571" w:rsidRDefault="004A7571" w:rsidP="0084747F">
            <w:pPr>
              <w:rPr>
                <w:lang w:val="en-US"/>
              </w:rPr>
            </w:pPr>
            <w:r w:rsidRPr="00F810E6">
              <w:rPr>
                <w:lang w:val="en-US"/>
              </w:rPr>
              <w:t>Report of the subject on the elimination of inconsistencies with evidence</w:t>
            </w:r>
          </w:p>
        </w:tc>
        <w:tc>
          <w:tcPr>
            <w:tcW w:w="4927" w:type="dxa"/>
          </w:tcPr>
          <w:p w:rsidR="004A7571" w:rsidRPr="004A7571" w:rsidRDefault="004A7571" w:rsidP="0084747F">
            <w:pPr>
              <w:jc w:val="center"/>
              <w:rPr>
                <w:rFonts w:ascii="Calibri" w:eastAsia="Calibri" w:hAnsi="Calibri"/>
                <w:sz w:val="28"/>
                <w:szCs w:val="28"/>
                <w:lang w:val="en-US"/>
              </w:rPr>
            </w:pPr>
          </w:p>
        </w:tc>
      </w:tr>
      <w:tr w:rsidR="004A7571" w:rsidRPr="006A601B" w:rsidTr="00E714BE">
        <w:tc>
          <w:tcPr>
            <w:tcW w:w="4927" w:type="dxa"/>
          </w:tcPr>
          <w:p w:rsidR="004A7571" w:rsidRPr="004A7571" w:rsidRDefault="004A7571" w:rsidP="0084747F">
            <w:pPr>
              <w:rPr>
                <w:lang w:val="en-US"/>
              </w:rPr>
            </w:pPr>
            <w:r w:rsidRPr="00F810E6">
              <w:rPr>
                <w:lang w:val="en-US"/>
              </w:rPr>
              <w:t>Consolidated assessment report for compliance</w:t>
            </w:r>
          </w:p>
        </w:tc>
        <w:tc>
          <w:tcPr>
            <w:tcW w:w="4927" w:type="dxa"/>
          </w:tcPr>
          <w:p w:rsidR="004A7571" w:rsidRPr="004A7571" w:rsidRDefault="004A7571" w:rsidP="0084747F">
            <w:pPr>
              <w:jc w:val="center"/>
              <w:rPr>
                <w:rFonts w:eastAsia="Calibri"/>
                <w:lang w:val="en-US"/>
              </w:rPr>
            </w:pPr>
          </w:p>
        </w:tc>
      </w:tr>
    </w:tbl>
    <w:p w:rsidR="00120CAF" w:rsidRPr="00F810E6" w:rsidRDefault="00120CAF" w:rsidP="0084747F">
      <w:pPr>
        <w:jc w:val="both"/>
        <w:rPr>
          <w:lang w:val="en-US"/>
        </w:rPr>
      </w:pPr>
      <w:r w:rsidRPr="00F810E6">
        <w:rPr>
          <w:lang w:val="en-US"/>
        </w:rPr>
        <w:t>Recommendation: □ in the case of the subject</w:t>
      </w:r>
    </w:p>
    <w:p w:rsidR="00120CAF" w:rsidRPr="00F810E6" w:rsidRDefault="0084747F" w:rsidP="0084747F">
      <w:pPr>
        <w:ind w:firstLine="567"/>
        <w:jc w:val="both"/>
        <w:rPr>
          <w:lang w:val="en-US"/>
        </w:rPr>
      </w:pPr>
      <w:r w:rsidRPr="00F810E6">
        <w:rPr>
          <w:lang w:val="en-US"/>
        </w:rPr>
        <w:t>                    </w:t>
      </w:r>
      <w:r w:rsidR="00120CAF" w:rsidRPr="00F810E6">
        <w:rPr>
          <w:lang w:val="en-US"/>
        </w:rPr>
        <w:t>□ to the Accreditation Commission</w:t>
      </w:r>
    </w:p>
    <w:p w:rsidR="00120CAF" w:rsidRPr="00F810E6" w:rsidRDefault="00120CAF" w:rsidP="0084747F">
      <w:pPr>
        <w:ind w:firstLine="567"/>
        <w:jc w:val="both"/>
        <w:rPr>
          <w:lang w:val="en-US"/>
        </w:rPr>
      </w:pPr>
      <w:r w:rsidRPr="00F810E6">
        <w:rPr>
          <w:lang w:val="en-US"/>
        </w:rPr>
        <w:t>□ pay attention to __________________________________________</w:t>
      </w:r>
    </w:p>
    <w:p w:rsidR="00120CAF" w:rsidRPr="00F810E6" w:rsidRDefault="0084747F" w:rsidP="0084747F">
      <w:pPr>
        <w:ind w:firstLine="567"/>
        <w:jc w:val="both"/>
        <w:rPr>
          <w:lang w:val="en-US"/>
        </w:rPr>
      </w:pPr>
      <w:r w:rsidRPr="00F810E6">
        <w:rPr>
          <w:lang w:val="en-US"/>
        </w:rPr>
        <w:t>                    </w:t>
      </w:r>
      <w:r w:rsidR="00120CAF" w:rsidRPr="00F810E6">
        <w:rPr>
          <w:lang w:val="en-US"/>
        </w:rPr>
        <w:t xml:space="preserve"> _______________________________________________________________</w:t>
      </w:r>
    </w:p>
    <w:p w:rsidR="0084747F" w:rsidRPr="00F810E6" w:rsidRDefault="0084747F" w:rsidP="0084747F">
      <w:pPr>
        <w:ind w:firstLine="567"/>
        <w:jc w:val="both"/>
        <w:rPr>
          <w:lang w:val="en-US"/>
        </w:rPr>
      </w:pPr>
      <w:r w:rsidRPr="00F810E6">
        <w:rPr>
          <w:lang w:val="en-US"/>
        </w:rPr>
        <w:t>                     </w:t>
      </w:r>
      <w:r w:rsidR="00120CAF" w:rsidRPr="00F810E6">
        <w:rPr>
          <w:lang w:val="en-US"/>
        </w:rPr>
        <w:t>________________________________</w:t>
      </w:r>
      <w:r w:rsidRPr="00F810E6">
        <w:rPr>
          <w:lang w:val="en-US"/>
        </w:rPr>
        <w:t>_______________________________</w:t>
      </w:r>
      <w:r w:rsidR="00120CAF" w:rsidRPr="00F810E6">
        <w:rPr>
          <w:lang w:val="en-US"/>
        </w:rPr>
        <w:br/>
      </w:r>
    </w:p>
    <w:p w:rsidR="00120CAF" w:rsidRPr="00F810E6" w:rsidRDefault="00120CAF" w:rsidP="0084747F">
      <w:pPr>
        <w:ind w:firstLine="567"/>
        <w:jc w:val="both"/>
        <w:rPr>
          <w:lang w:val="en-US"/>
        </w:rPr>
      </w:pPr>
      <w:r w:rsidRPr="00F810E6">
        <w:rPr>
          <w:lang w:val="en-US"/>
        </w:rPr>
        <w:t>Head of Division (Head of Department / PRC) * ___________________________________</w:t>
      </w:r>
      <w:r w:rsidRPr="00F810E6">
        <w:rPr>
          <w:lang w:val="en-US"/>
        </w:rPr>
        <w:br/>
        <w:t>                                                                                           Signature Full name</w:t>
      </w:r>
    </w:p>
    <w:p w:rsidR="00040CD9" w:rsidRPr="00F810E6" w:rsidRDefault="00120CAF" w:rsidP="0084747F">
      <w:pPr>
        <w:ind w:firstLine="567"/>
        <w:jc w:val="both"/>
        <w:rPr>
          <w:lang w:val="en-US"/>
        </w:rPr>
      </w:pPr>
      <w:r w:rsidRPr="00F810E6">
        <w:rPr>
          <w:lang w:val="en-US"/>
        </w:rPr>
        <w:t>Head of the representative office of LLP "NCA" in Almaty ___________________________</w:t>
      </w:r>
      <w:r w:rsidRPr="00F810E6">
        <w:rPr>
          <w:lang w:val="en-US"/>
        </w:rPr>
        <w:br/>
        <w:t>Signature, full name Date ___________________________________</w:t>
      </w:r>
    </w:p>
    <w:p w:rsidR="00120CAF" w:rsidRPr="00F810E6" w:rsidRDefault="00120CAF" w:rsidP="00654AE2">
      <w:pPr>
        <w:ind w:firstLine="567"/>
        <w:jc w:val="right"/>
        <w:rPr>
          <w:lang w:val="en-US"/>
        </w:rPr>
      </w:pPr>
    </w:p>
    <w:p w:rsidR="00120CAF" w:rsidRPr="00120CAF" w:rsidRDefault="00120CAF" w:rsidP="00FE76BE">
      <w:pPr>
        <w:ind w:firstLine="567"/>
        <w:jc w:val="both"/>
        <w:rPr>
          <w:sz w:val="28"/>
          <w:szCs w:val="28"/>
          <w:lang w:val="en-US"/>
        </w:rPr>
      </w:pPr>
      <w:r w:rsidRPr="00F810E6">
        <w:rPr>
          <w:sz w:val="28"/>
          <w:szCs w:val="28"/>
          <w:lang w:val="en-US"/>
        </w:rPr>
        <w:t xml:space="preserve">When deciding whether to send </w:t>
      </w:r>
      <w:r w:rsidR="0084747F" w:rsidRPr="00F810E6">
        <w:rPr>
          <w:sz w:val="28"/>
          <w:szCs w:val="28"/>
          <w:lang w:val="en-US"/>
        </w:rPr>
        <w:t>IC</w:t>
      </w:r>
      <w:r w:rsidRPr="00F810E6">
        <w:rPr>
          <w:sz w:val="28"/>
          <w:szCs w:val="28"/>
          <w:lang w:val="en-US"/>
        </w:rPr>
        <w:t xml:space="preserve"> materials to the Case of an accreditation subject, the letter to the accreditation subject or its branch letter about the acceptance of the </w:t>
      </w:r>
      <w:r w:rsidR="0084747F" w:rsidRPr="00F810E6">
        <w:rPr>
          <w:sz w:val="28"/>
          <w:szCs w:val="28"/>
          <w:lang w:val="en-US"/>
        </w:rPr>
        <w:t>IC</w:t>
      </w:r>
      <w:r w:rsidRPr="00F810E6">
        <w:rPr>
          <w:sz w:val="28"/>
          <w:szCs w:val="28"/>
          <w:lang w:val="en-US"/>
        </w:rPr>
        <w:t xml:space="preserve"> results is satisfactory to the </w:t>
      </w:r>
      <w:r w:rsidR="0084747F" w:rsidRPr="00F810E6">
        <w:rPr>
          <w:sz w:val="28"/>
          <w:szCs w:val="28"/>
          <w:lang w:val="en-US"/>
        </w:rPr>
        <w:t>IC</w:t>
      </w:r>
      <w:r w:rsidRPr="00F810E6">
        <w:rPr>
          <w:sz w:val="28"/>
          <w:szCs w:val="28"/>
          <w:lang w:val="en-US"/>
        </w:rPr>
        <w:t xml:space="preserve"> subject, the second copy of which is enclosed in the </w:t>
      </w:r>
      <w:r w:rsidR="0084747F" w:rsidRPr="00F810E6">
        <w:rPr>
          <w:sz w:val="28"/>
          <w:szCs w:val="28"/>
          <w:lang w:val="en-US"/>
        </w:rPr>
        <w:t>IC</w:t>
      </w:r>
      <w:r w:rsidRPr="00F810E6">
        <w:rPr>
          <w:sz w:val="28"/>
          <w:szCs w:val="28"/>
          <w:lang w:val="en-US"/>
        </w:rPr>
        <w:t xml:space="preserve"> Materials. Materials IP not later than 2 months after the end of the </w:t>
      </w:r>
      <w:r w:rsidR="0084747F" w:rsidRPr="00F810E6">
        <w:rPr>
          <w:sz w:val="28"/>
          <w:szCs w:val="28"/>
          <w:lang w:val="en-US"/>
        </w:rPr>
        <w:t>IC</w:t>
      </w:r>
      <w:r w:rsidRPr="00F810E6">
        <w:rPr>
          <w:sz w:val="28"/>
          <w:szCs w:val="28"/>
          <w:lang w:val="en-US"/>
        </w:rPr>
        <w:t xml:space="preserve"> is sent to the Office of Conformity Assessment for entering information in the Register. The responsible </w:t>
      </w:r>
      <w:r w:rsidR="0084747F" w:rsidRPr="00F810E6">
        <w:rPr>
          <w:sz w:val="28"/>
          <w:szCs w:val="28"/>
          <w:lang w:val="en-US"/>
        </w:rPr>
        <w:t>IC</w:t>
      </w:r>
      <w:r w:rsidRPr="00F810E6">
        <w:rPr>
          <w:sz w:val="28"/>
          <w:szCs w:val="28"/>
          <w:lang w:val="en-US"/>
        </w:rPr>
        <w:t xml:space="preserve"> specialist registers the </w:t>
      </w:r>
      <w:r w:rsidR="0084747F" w:rsidRPr="00F810E6">
        <w:rPr>
          <w:sz w:val="28"/>
          <w:szCs w:val="28"/>
          <w:lang w:val="en-US"/>
        </w:rPr>
        <w:t>IC/EIC</w:t>
      </w:r>
      <w:r w:rsidRPr="00F810E6">
        <w:rPr>
          <w:sz w:val="28"/>
          <w:szCs w:val="28"/>
          <w:lang w:val="en-US"/>
        </w:rPr>
        <w:t xml:space="preserve"> materials, including the </w:t>
      </w:r>
      <w:r w:rsidR="0084747F" w:rsidRPr="00F810E6">
        <w:rPr>
          <w:sz w:val="28"/>
          <w:szCs w:val="28"/>
          <w:lang w:val="en-US"/>
        </w:rPr>
        <w:t>IC/EIC</w:t>
      </w:r>
      <w:r w:rsidRPr="00F810E6">
        <w:rPr>
          <w:sz w:val="28"/>
          <w:szCs w:val="28"/>
          <w:lang w:val="en-US"/>
        </w:rPr>
        <w:t xml:space="preserve"> materials after the Accreditation Panel, in the Electronic Journal of Accounting of Inspection Inspection Reports in the form of Appendix F of the NCA Procedures DP 02-07.16 and below.</w:t>
      </w:r>
    </w:p>
    <w:p w:rsidR="00BF23F3" w:rsidRPr="0084747F" w:rsidRDefault="00120CAF" w:rsidP="00173D73">
      <w:pPr>
        <w:jc w:val="center"/>
        <w:rPr>
          <w:b/>
          <w:sz w:val="28"/>
          <w:szCs w:val="28"/>
          <w:lang w:val="en-US"/>
        </w:rPr>
      </w:pPr>
      <w:r w:rsidRPr="00F810E6">
        <w:rPr>
          <w:b/>
          <w:sz w:val="28"/>
          <w:szCs w:val="28"/>
          <w:lang w:val="en-US"/>
        </w:rPr>
        <w:t>Electronic Journal of Accounting Inspection Inspection Reports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4"/>
        <w:gridCol w:w="850"/>
        <w:gridCol w:w="851"/>
        <w:gridCol w:w="992"/>
        <w:gridCol w:w="709"/>
        <w:gridCol w:w="1134"/>
        <w:gridCol w:w="992"/>
        <w:gridCol w:w="1276"/>
        <w:gridCol w:w="1275"/>
        <w:gridCol w:w="1241"/>
      </w:tblGrid>
      <w:tr w:rsidR="006E376D" w:rsidRPr="006A601B" w:rsidTr="00E714BE">
        <w:trPr>
          <w:cantSplit/>
          <w:trHeight w:val="1895"/>
        </w:trPr>
        <w:tc>
          <w:tcPr>
            <w:tcW w:w="534" w:type="dxa"/>
            <w:textDirection w:val="btLr"/>
          </w:tcPr>
          <w:p w:rsidR="00173D73" w:rsidRPr="00E714BE" w:rsidRDefault="006E376D" w:rsidP="00E714BE">
            <w:pPr>
              <w:ind w:left="113" w:right="113"/>
              <w:jc w:val="center"/>
              <w:rPr>
                <w:rFonts w:eastAsia="Calibri"/>
              </w:rPr>
            </w:pPr>
            <w:r w:rsidRPr="00E714BE">
              <w:rPr>
                <w:rFonts w:eastAsia="Calibri"/>
              </w:rPr>
              <w:t>№</w:t>
            </w:r>
          </w:p>
          <w:p w:rsidR="00173D73" w:rsidRPr="00E714BE" w:rsidRDefault="00173D73" w:rsidP="00E714BE">
            <w:pPr>
              <w:ind w:left="113" w:right="113"/>
              <w:jc w:val="both"/>
              <w:rPr>
                <w:rFonts w:eastAsia="Calibri"/>
              </w:rPr>
            </w:pPr>
          </w:p>
          <w:p w:rsidR="00173D73" w:rsidRPr="00E714BE" w:rsidRDefault="00173D73" w:rsidP="00E714BE">
            <w:pPr>
              <w:ind w:left="113" w:right="113"/>
              <w:jc w:val="both"/>
              <w:rPr>
                <w:rFonts w:eastAsia="Calibri"/>
              </w:rPr>
            </w:pPr>
          </w:p>
          <w:p w:rsidR="00173D73" w:rsidRPr="00E714BE" w:rsidRDefault="00173D73" w:rsidP="00E714BE">
            <w:pPr>
              <w:ind w:left="113" w:right="113"/>
              <w:jc w:val="both"/>
              <w:rPr>
                <w:rFonts w:eastAsia="Calibri"/>
              </w:rPr>
            </w:pPr>
          </w:p>
        </w:tc>
        <w:tc>
          <w:tcPr>
            <w:tcW w:w="850" w:type="dxa"/>
            <w:textDirection w:val="btLr"/>
          </w:tcPr>
          <w:p w:rsidR="00173D73" w:rsidRPr="00E714BE" w:rsidRDefault="00120CAF" w:rsidP="00E714BE">
            <w:pPr>
              <w:ind w:left="113" w:right="113"/>
              <w:jc w:val="both"/>
              <w:rPr>
                <w:rFonts w:eastAsia="Calibri"/>
              </w:rPr>
            </w:pPr>
            <w:r>
              <w:rPr>
                <w:rStyle w:val="shorttext"/>
              </w:rPr>
              <w:t>receipt date</w:t>
            </w:r>
          </w:p>
        </w:tc>
        <w:tc>
          <w:tcPr>
            <w:tcW w:w="851" w:type="dxa"/>
            <w:textDirection w:val="btLr"/>
          </w:tcPr>
          <w:p w:rsidR="00173D73" w:rsidRPr="00E714BE" w:rsidRDefault="00120CAF" w:rsidP="00E714BE">
            <w:pPr>
              <w:ind w:left="113" w:right="113"/>
              <w:jc w:val="both"/>
              <w:rPr>
                <w:rFonts w:eastAsia="Calibri"/>
              </w:rPr>
            </w:pPr>
            <w:r>
              <w:rPr>
                <w:rStyle w:val="shorttext"/>
              </w:rPr>
              <w:t>Accreditation Date</w:t>
            </w:r>
          </w:p>
        </w:tc>
        <w:tc>
          <w:tcPr>
            <w:tcW w:w="992" w:type="dxa"/>
            <w:textDirection w:val="btLr"/>
          </w:tcPr>
          <w:p w:rsidR="00173D73" w:rsidRPr="00E714BE" w:rsidRDefault="00120CAF" w:rsidP="00E714BE">
            <w:pPr>
              <w:ind w:left="113" w:right="113"/>
              <w:jc w:val="both"/>
              <w:rPr>
                <w:rFonts w:eastAsia="Calibri"/>
              </w:rPr>
            </w:pPr>
            <w:r>
              <w:rPr>
                <w:rStyle w:val="shorttext"/>
              </w:rPr>
              <w:t>Name of company</w:t>
            </w:r>
          </w:p>
        </w:tc>
        <w:tc>
          <w:tcPr>
            <w:tcW w:w="709" w:type="dxa"/>
            <w:textDirection w:val="btLr"/>
          </w:tcPr>
          <w:p w:rsidR="00173D73" w:rsidRPr="00E714BE" w:rsidRDefault="00120CAF" w:rsidP="00E714BE">
            <w:pPr>
              <w:ind w:left="113" w:right="113"/>
              <w:jc w:val="both"/>
              <w:rPr>
                <w:rFonts w:eastAsia="Calibri"/>
              </w:rPr>
            </w:pPr>
            <w:r>
              <w:rPr>
                <w:rStyle w:val="shorttext"/>
              </w:rPr>
              <w:t>Certificate No.</w:t>
            </w:r>
          </w:p>
        </w:tc>
        <w:tc>
          <w:tcPr>
            <w:tcW w:w="1134" w:type="dxa"/>
            <w:textDirection w:val="btLr"/>
          </w:tcPr>
          <w:p w:rsidR="00173D73" w:rsidRPr="00E714BE" w:rsidRDefault="00120CAF" w:rsidP="00E714BE">
            <w:pPr>
              <w:ind w:left="113" w:right="113"/>
              <w:jc w:val="both"/>
              <w:rPr>
                <w:rFonts w:eastAsia="Calibri"/>
              </w:rPr>
            </w:pPr>
            <w:r>
              <w:rPr>
                <w:rStyle w:val="shorttext"/>
              </w:rPr>
              <w:t>Kind of activity</w:t>
            </w:r>
          </w:p>
        </w:tc>
        <w:tc>
          <w:tcPr>
            <w:tcW w:w="992" w:type="dxa"/>
            <w:textDirection w:val="btLr"/>
          </w:tcPr>
          <w:p w:rsidR="00173D73" w:rsidRPr="00E714BE" w:rsidRDefault="00120CAF" w:rsidP="00E714BE">
            <w:pPr>
              <w:ind w:left="113" w:right="113"/>
              <w:jc w:val="both"/>
              <w:rPr>
                <w:rFonts w:eastAsia="Calibri"/>
              </w:rPr>
            </w:pPr>
            <w:r>
              <w:rPr>
                <w:rStyle w:val="shorttext"/>
              </w:rPr>
              <w:t>Decision</w:t>
            </w:r>
          </w:p>
        </w:tc>
        <w:tc>
          <w:tcPr>
            <w:tcW w:w="1276" w:type="dxa"/>
            <w:textDirection w:val="btLr"/>
          </w:tcPr>
          <w:p w:rsidR="00173D73" w:rsidRPr="00120CAF" w:rsidRDefault="00120CAF" w:rsidP="00E714BE">
            <w:pPr>
              <w:ind w:left="113" w:right="113"/>
              <w:jc w:val="both"/>
              <w:rPr>
                <w:rFonts w:eastAsia="Calibri"/>
                <w:lang w:val="en-US"/>
              </w:rPr>
            </w:pPr>
            <w:r w:rsidRPr="00F810E6">
              <w:rPr>
                <w:rStyle w:val="shorttext"/>
                <w:lang w:val="en-US"/>
              </w:rPr>
              <w:t>FULL NAME. Responsible for IP</w:t>
            </w:r>
          </w:p>
        </w:tc>
        <w:tc>
          <w:tcPr>
            <w:tcW w:w="1275" w:type="dxa"/>
            <w:textDirection w:val="btLr"/>
          </w:tcPr>
          <w:p w:rsidR="00173D73" w:rsidRPr="00E714BE" w:rsidRDefault="00120CAF" w:rsidP="00E714BE">
            <w:pPr>
              <w:ind w:left="113" w:right="113"/>
              <w:jc w:val="both"/>
              <w:rPr>
                <w:rFonts w:eastAsia="Calibri"/>
              </w:rPr>
            </w:pPr>
            <w:r>
              <w:rPr>
                <w:rStyle w:val="shorttext"/>
              </w:rPr>
              <w:t>Archiving note</w:t>
            </w:r>
          </w:p>
        </w:tc>
        <w:tc>
          <w:tcPr>
            <w:tcW w:w="1241" w:type="dxa"/>
            <w:textDirection w:val="btLr"/>
          </w:tcPr>
          <w:p w:rsidR="00173D73" w:rsidRPr="00120CAF" w:rsidRDefault="00120CAF" w:rsidP="00E714BE">
            <w:pPr>
              <w:ind w:left="113" w:right="113"/>
              <w:jc w:val="both"/>
              <w:rPr>
                <w:rFonts w:eastAsia="Calibri"/>
                <w:lang w:val="en-US"/>
              </w:rPr>
            </w:pPr>
            <w:r w:rsidRPr="00F810E6">
              <w:rPr>
                <w:rStyle w:val="shorttext"/>
                <w:lang w:val="en-US"/>
              </w:rPr>
              <w:t>Terms for the IP plan</w:t>
            </w:r>
          </w:p>
        </w:tc>
      </w:tr>
      <w:tr w:rsidR="00173D73" w:rsidRPr="006E376D" w:rsidTr="00E714BE">
        <w:tc>
          <w:tcPr>
            <w:tcW w:w="534" w:type="dxa"/>
          </w:tcPr>
          <w:p w:rsidR="00173D73" w:rsidRPr="00E714BE" w:rsidRDefault="006E376D" w:rsidP="00E714BE">
            <w:pPr>
              <w:jc w:val="center"/>
              <w:rPr>
                <w:rFonts w:eastAsia="Calibri"/>
              </w:rPr>
            </w:pPr>
            <w:r w:rsidRPr="00E714BE">
              <w:rPr>
                <w:rFonts w:eastAsia="Calibri"/>
              </w:rPr>
              <w:t>1</w:t>
            </w:r>
          </w:p>
        </w:tc>
        <w:tc>
          <w:tcPr>
            <w:tcW w:w="850" w:type="dxa"/>
          </w:tcPr>
          <w:p w:rsidR="00173D73" w:rsidRPr="00E714BE" w:rsidRDefault="006E376D" w:rsidP="00E714BE">
            <w:pPr>
              <w:jc w:val="center"/>
              <w:rPr>
                <w:rFonts w:eastAsia="Calibri"/>
              </w:rPr>
            </w:pPr>
            <w:r w:rsidRPr="00E714BE">
              <w:rPr>
                <w:rFonts w:eastAsia="Calibri"/>
              </w:rPr>
              <w:t>2</w:t>
            </w:r>
          </w:p>
        </w:tc>
        <w:tc>
          <w:tcPr>
            <w:tcW w:w="851" w:type="dxa"/>
          </w:tcPr>
          <w:p w:rsidR="00173D73" w:rsidRPr="00E714BE" w:rsidRDefault="006E376D" w:rsidP="00E714BE">
            <w:pPr>
              <w:jc w:val="center"/>
              <w:rPr>
                <w:rFonts w:eastAsia="Calibri"/>
              </w:rPr>
            </w:pPr>
            <w:r w:rsidRPr="00E714BE">
              <w:rPr>
                <w:rFonts w:eastAsia="Calibri"/>
              </w:rPr>
              <w:t>3</w:t>
            </w:r>
          </w:p>
        </w:tc>
        <w:tc>
          <w:tcPr>
            <w:tcW w:w="992" w:type="dxa"/>
          </w:tcPr>
          <w:p w:rsidR="00173D73" w:rsidRPr="00E714BE" w:rsidRDefault="006E376D" w:rsidP="00E714BE">
            <w:pPr>
              <w:jc w:val="center"/>
              <w:rPr>
                <w:rFonts w:eastAsia="Calibri"/>
              </w:rPr>
            </w:pPr>
            <w:r w:rsidRPr="00E714BE">
              <w:rPr>
                <w:rFonts w:eastAsia="Calibri"/>
              </w:rPr>
              <w:t>4</w:t>
            </w:r>
          </w:p>
        </w:tc>
        <w:tc>
          <w:tcPr>
            <w:tcW w:w="709" w:type="dxa"/>
          </w:tcPr>
          <w:p w:rsidR="00173D73" w:rsidRPr="00E714BE" w:rsidRDefault="006E376D" w:rsidP="00E714BE">
            <w:pPr>
              <w:jc w:val="center"/>
              <w:rPr>
                <w:rFonts w:eastAsia="Calibri"/>
              </w:rPr>
            </w:pPr>
            <w:r w:rsidRPr="00E714BE">
              <w:rPr>
                <w:rFonts w:eastAsia="Calibri"/>
              </w:rPr>
              <w:t>5</w:t>
            </w:r>
          </w:p>
        </w:tc>
        <w:tc>
          <w:tcPr>
            <w:tcW w:w="1134" w:type="dxa"/>
          </w:tcPr>
          <w:p w:rsidR="00173D73" w:rsidRPr="00E714BE" w:rsidRDefault="006E376D" w:rsidP="00E714BE">
            <w:pPr>
              <w:jc w:val="center"/>
              <w:rPr>
                <w:rFonts w:eastAsia="Calibri"/>
              </w:rPr>
            </w:pPr>
            <w:r w:rsidRPr="00E714BE">
              <w:rPr>
                <w:rFonts w:eastAsia="Calibri"/>
              </w:rPr>
              <w:t>6</w:t>
            </w:r>
          </w:p>
        </w:tc>
        <w:tc>
          <w:tcPr>
            <w:tcW w:w="992" w:type="dxa"/>
          </w:tcPr>
          <w:p w:rsidR="00173D73" w:rsidRPr="00E714BE" w:rsidRDefault="006E376D" w:rsidP="00E714BE">
            <w:pPr>
              <w:jc w:val="center"/>
              <w:rPr>
                <w:rFonts w:eastAsia="Calibri"/>
              </w:rPr>
            </w:pPr>
            <w:r w:rsidRPr="00E714BE">
              <w:rPr>
                <w:rFonts w:eastAsia="Calibri"/>
              </w:rPr>
              <w:t>7</w:t>
            </w:r>
          </w:p>
        </w:tc>
        <w:tc>
          <w:tcPr>
            <w:tcW w:w="1276" w:type="dxa"/>
          </w:tcPr>
          <w:p w:rsidR="00173D73" w:rsidRPr="00E714BE" w:rsidRDefault="006E376D" w:rsidP="00E714BE">
            <w:pPr>
              <w:jc w:val="center"/>
              <w:rPr>
                <w:rFonts w:eastAsia="Calibri"/>
              </w:rPr>
            </w:pPr>
            <w:r w:rsidRPr="00E714BE">
              <w:rPr>
                <w:rFonts w:eastAsia="Calibri"/>
              </w:rPr>
              <w:t>8</w:t>
            </w:r>
          </w:p>
        </w:tc>
        <w:tc>
          <w:tcPr>
            <w:tcW w:w="1275" w:type="dxa"/>
          </w:tcPr>
          <w:p w:rsidR="00173D73" w:rsidRPr="00E714BE" w:rsidRDefault="006E376D" w:rsidP="00E714BE">
            <w:pPr>
              <w:jc w:val="center"/>
              <w:rPr>
                <w:rFonts w:eastAsia="Calibri"/>
              </w:rPr>
            </w:pPr>
            <w:r w:rsidRPr="00E714BE">
              <w:rPr>
                <w:rFonts w:eastAsia="Calibri"/>
              </w:rPr>
              <w:t>9</w:t>
            </w:r>
          </w:p>
        </w:tc>
        <w:tc>
          <w:tcPr>
            <w:tcW w:w="1241" w:type="dxa"/>
          </w:tcPr>
          <w:p w:rsidR="00173D73" w:rsidRPr="00E714BE" w:rsidRDefault="006E376D" w:rsidP="00E714BE">
            <w:pPr>
              <w:jc w:val="center"/>
              <w:rPr>
                <w:rFonts w:eastAsia="Calibri"/>
              </w:rPr>
            </w:pPr>
            <w:r w:rsidRPr="00E714BE">
              <w:rPr>
                <w:rFonts w:eastAsia="Calibri"/>
              </w:rPr>
              <w:t>10</w:t>
            </w:r>
          </w:p>
        </w:tc>
      </w:tr>
    </w:tbl>
    <w:p w:rsidR="00AA1CC6" w:rsidRPr="0084747F" w:rsidRDefault="00120CAF" w:rsidP="00120CAF">
      <w:pPr>
        <w:ind w:firstLine="567"/>
        <w:jc w:val="both"/>
        <w:rPr>
          <w:sz w:val="28"/>
          <w:szCs w:val="28"/>
          <w:lang w:val="en-US"/>
        </w:rPr>
      </w:pPr>
      <w:r w:rsidRPr="00F810E6">
        <w:rPr>
          <w:sz w:val="28"/>
          <w:szCs w:val="28"/>
          <w:lang w:val="en-US"/>
        </w:rPr>
        <w:t xml:space="preserve">After the registration of the </w:t>
      </w:r>
      <w:r w:rsidR="001846E9" w:rsidRPr="00F810E6">
        <w:rPr>
          <w:sz w:val="28"/>
          <w:szCs w:val="28"/>
          <w:lang w:val="en-US"/>
        </w:rPr>
        <w:t xml:space="preserve">IC/EIC </w:t>
      </w:r>
      <w:r w:rsidRPr="00F810E6">
        <w:rPr>
          <w:sz w:val="28"/>
          <w:szCs w:val="28"/>
          <w:lang w:val="en-US"/>
        </w:rPr>
        <w:t xml:space="preserve">material, the information is entered in the Register, after which the </w:t>
      </w:r>
      <w:r w:rsidR="001846E9" w:rsidRPr="00F810E6">
        <w:rPr>
          <w:sz w:val="28"/>
          <w:szCs w:val="28"/>
          <w:lang w:val="en-US"/>
        </w:rPr>
        <w:t xml:space="preserve">IC/EIC </w:t>
      </w:r>
      <w:r w:rsidRPr="00F810E6">
        <w:rPr>
          <w:sz w:val="28"/>
          <w:szCs w:val="28"/>
          <w:lang w:val="en-US"/>
        </w:rPr>
        <w:t>materials are submitted to the register of accreditation materials on the basis of the Acceptance and Transfer of Documents Act on inspection inspection materials in the register of accreditation materials in the form of Annex I of the NCA procedure DP 02-07.16i, Us below.</w:t>
      </w:r>
    </w:p>
    <w:p w:rsidR="000C1C65" w:rsidRPr="00120CAF" w:rsidRDefault="000C1C65" w:rsidP="00C04291">
      <w:pPr>
        <w:ind w:hanging="142"/>
        <w:jc w:val="center"/>
        <w:rPr>
          <w:lang w:val="en-US"/>
        </w:rPr>
      </w:pPr>
    </w:p>
    <w:p w:rsidR="001846E9" w:rsidRPr="00F810E6" w:rsidRDefault="00120CAF" w:rsidP="00120CAF">
      <w:pPr>
        <w:ind w:firstLine="567"/>
        <w:jc w:val="center"/>
        <w:rPr>
          <w:lang w:val="en-US"/>
        </w:rPr>
      </w:pPr>
      <w:r w:rsidRPr="00F810E6">
        <w:rPr>
          <w:b/>
          <w:sz w:val="28"/>
          <w:szCs w:val="28"/>
          <w:lang w:val="en-US"/>
        </w:rPr>
        <w:t>Act No.__</w:t>
      </w:r>
      <w:r w:rsidRPr="00F810E6">
        <w:rPr>
          <w:lang w:val="en-US"/>
        </w:rPr>
        <w:br/>
      </w:r>
    </w:p>
    <w:p w:rsidR="00120CAF" w:rsidRPr="00F810E6" w:rsidRDefault="00120CAF" w:rsidP="001846E9">
      <w:pPr>
        <w:ind w:firstLine="567"/>
        <w:rPr>
          <w:lang w:val="en-US"/>
        </w:rPr>
      </w:pPr>
      <w:r w:rsidRPr="00F810E6">
        <w:rPr>
          <w:lang w:val="en-US"/>
        </w:rPr>
        <w:t>Reception-transfer of cases on inspection checks in the register of accreditation materials</w:t>
      </w:r>
    </w:p>
    <w:p w:rsidR="00AA1CC6" w:rsidRPr="001846E9" w:rsidRDefault="00120CAF" w:rsidP="00120CAF">
      <w:pPr>
        <w:ind w:firstLine="567"/>
        <w:jc w:val="both"/>
        <w:rPr>
          <w:lang w:val="en-US"/>
        </w:rPr>
      </w:pPr>
      <w:r w:rsidRPr="00F810E6">
        <w:rPr>
          <w:rStyle w:val="shorttext"/>
          <w:lang w:val="en-US"/>
        </w:rPr>
        <w:t>Astana city</w:t>
      </w:r>
      <w:r w:rsidRPr="001846E9">
        <w:rPr>
          <w:lang w:val="en-US"/>
        </w:rPr>
        <w:t xml:space="preserve">             «__ » ______ 201_ y</w:t>
      </w:r>
      <w:r w:rsidR="00AA1CC6" w:rsidRPr="001846E9">
        <w:rPr>
          <w:lang w:val="en-US"/>
        </w:rPr>
        <w:t>.</w:t>
      </w:r>
    </w:p>
    <w:p w:rsidR="00C04291" w:rsidRPr="001846E9" w:rsidRDefault="00C04291" w:rsidP="00AA1CC6">
      <w:pPr>
        <w:ind w:firstLine="567"/>
        <w:jc w:val="both"/>
        <w:rPr>
          <w:lang w:val="en-US"/>
        </w:rPr>
      </w:pPr>
    </w:p>
    <w:p w:rsidR="00C04291" w:rsidRPr="001846E9" w:rsidRDefault="00120CAF" w:rsidP="00AA1CC6">
      <w:pPr>
        <w:ind w:firstLine="567"/>
        <w:jc w:val="both"/>
        <w:rPr>
          <w:lang w:val="en-US"/>
        </w:rPr>
      </w:pPr>
      <w:r w:rsidRPr="00F810E6">
        <w:rPr>
          <w:rStyle w:val="shorttext"/>
          <w:lang w:val="en-US"/>
        </w:rPr>
        <w:t>We, the undersigned</w:t>
      </w:r>
      <w:r w:rsidR="00735256" w:rsidRPr="001846E9">
        <w:rPr>
          <w:lang w:val="en-US"/>
        </w:rPr>
        <w:t>: ___________________________________________________</w:t>
      </w:r>
    </w:p>
    <w:p w:rsidR="00AA1CC6" w:rsidRPr="001846E9" w:rsidRDefault="00120CAF" w:rsidP="00CA4D4B">
      <w:pPr>
        <w:rPr>
          <w:lang w:val="en-US"/>
        </w:rPr>
      </w:pPr>
      <w:r w:rsidRPr="00F810E6">
        <w:rPr>
          <w:rStyle w:val="shorttext"/>
          <w:lang w:val="en-US"/>
        </w:rPr>
        <w:t>(Responsible specialist for IP planning)</w:t>
      </w:r>
      <w:r w:rsidR="00CA4D4B" w:rsidRPr="001846E9">
        <w:t>и</w:t>
      </w:r>
      <w:r w:rsidR="00CA4D4B" w:rsidRPr="001846E9">
        <w:rPr>
          <w:lang w:val="en-US"/>
        </w:rPr>
        <w:t xml:space="preserve"> ___________________________________________________________________</w:t>
      </w:r>
      <w:r w:rsidR="001846E9">
        <w:rPr>
          <w:lang w:val="en-US"/>
        </w:rPr>
        <w:t>,</w:t>
      </w:r>
    </w:p>
    <w:p w:rsidR="00CA4D4B" w:rsidRPr="001846E9" w:rsidRDefault="00120CAF" w:rsidP="00CA4D4B">
      <w:pPr>
        <w:jc w:val="both"/>
        <w:rPr>
          <w:lang w:val="en-US"/>
        </w:rPr>
      </w:pPr>
      <w:r w:rsidRPr="00F810E6">
        <w:rPr>
          <w:lang w:val="en-US"/>
        </w:rPr>
        <w:t>(Specialist in maintaining the register of accreditation materials)</w:t>
      </w:r>
    </w:p>
    <w:p w:rsidR="00AA1CC6" w:rsidRPr="001846E9" w:rsidRDefault="00AA1CC6" w:rsidP="00CA4D4B">
      <w:pPr>
        <w:ind w:firstLine="567"/>
        <w:jc w:val="both"/>
        <w:rPr>
          <w:lang w:val="en-US"/>
        </w:rPr>
      </w:pPr>
    </w:p>
    <w:p w:rsidR="001547EA" w:rsidRDefault="001547EA" w:rsidP="001846E9">
      <w:pPr>
        <w:rPr>
          <w:lang w:val="en-US"/>
        </w:rPr>
      </w:pPr>
    </w:p>
    <w:p w:rsidR="001547EA" w:rsidRDefault="001547EA" w:rsidP="001846E9">
      <w:pPr>
        <w:rPr>
          <w:lang w:val="en-US"/>
        </w:rPr>
      </w:pPr>
    </w:p>
    <w:p w:rsidR="001547EA" w:rsidRDefault="001547EA" w:rsidP="001846E9">
      <w:pPr>
        <w:rPr>
          <w:lang w:val="en-US"/>
        </w:rPr>
      </w:pPr>
    </w:p>
    <w:p w:rsidR="001547EA" w:rsidRDefault="001547EA" w:rsidP="001846E9">
      <w:pPr>
        <w:rPr>
          <w:lang w:val="en-US"/>
        </w:rPr>
      </w:pPr>
    </w:p>
    <w:p w:rsidR="001547EA" w:rsidRDefault="001547EA" w:rsidP="001846E9">
      <w:pPr>
        <w:rPr>
          <w:lang w:val="en-US"/>
        </w:rPr>
      </w:pPr>
    </w:p>
    <w:p w:rsidR="00F90AB4" w:rsidRPr="001846E9" w:rsidRDefault="00120CAF" w:rsidP="001846E9">
      <w:pPr>
        <w:rPr>
          <w:lang w:val="en-US"/>
        </w:rPr>
      </w:pPr>
      <w:r w:rsidRPr="00F810E6">
        <w:rPr>
          <w:lang w:val="en-US"/>
        </w:rPr>
        <w:t>have drawn up this act for the acceptance and transfer of cases on inspections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91"/>
        <w:gridCol w:w="1540"/>
        <w:gridCol w:w="1639"/>
        <w:gridCol w:w="1546"/>
        <w:gridCol w:w="1271"/>
        <w:gridCol w:w="1134"/>
        <w:gridCol w:w="992"/>
        <w:gridCol w:w="1241"/>
      </w:tblGrid>
      <w:tr w:rsidR="00F90AB4" w:rsidRPr="00F90AB4" w:rsidTr="00E714BE">
        <w:tc>
          <w:tcPr>
            <w:tcW w:w="491" w:type="dxa"/>
          </w:tcPr>
          <w:p w:rsidR="00F90AB4" w:rsidRPr="00E714BE" w:rsidRDefault="00F90AB4" w:rsidP="00E714BE">
            <w:pPr>
              <w:jc w:val="center"/>
              <w:rPr>
                <w:rFonts w:eastAsia="Calibri"/>
              </w:rPr>
            </w:pPr>
            <w:r w:rsidRPr="00E714BE">
              <w:rPr>
                <w:rFonts w:eastAsia="Calibri"/>
              </w:rPr>
              <w:t>№</w:t>
            </w:r>
          </w:p>
        </w:tc>
        <w:tc>
          <w:tcPr>
            <w:tcW w:w="1540" w:type="dxa"/>
          </w:tcPr>
          <w:p w:rsidR="00F90AB4" w:rsidRPr="00E714BE" w:rsidRDefault="00120CAF" w:rsidP="00E714BE">
            <w:pPr>
              <w:jc w:val="center"/>
              <w:rPr>
                <w:rFonts w:eastAsia="Calibri"/>
              </w:rPr>
            </w:pPr>
            <w:r>
              <w:rPr>
                <w:rStyle w:val="shorttext"/>
              </w:rPr>
              <w:t>Accreditation Date</w:t>
            </w:r>
          </w:p>
        </w:tc>
        <w:tc>
          <w:tcPr>
            <w:tcW w:w="1639" w:type="dxa"/>
          </w:tcPr>
          <w:p w:rsidR="00F90AB4" w:rsidRPr="00E714BE" w:rsidRDefault="00120CAF" w:rsidP="00E714BE">
            <w:pPr>
              <w:jc w:val="center"/>
              <w:rPr>
                <w:rFonts w:eastAsia="Calibri"/>
              </w:rPr>
            </w:pPr>
            <w:r>
              <w:rPr>
                <w:rStyle w:val="shorttext"/>
              </w:rPr>
              <w:t>Name of company</w:t>
            </w:r>
          </w:p>
        </w:tc>
        <w:tc>
          <w:tcPr>
            <w:tcW w:w="1546" w:type="dxa"/>
          </w:tcPr>
          <w:p w:rsidR="00F90AB4" w:rsidRPr="00E714BE" w:rsidRDefault="00120CAF" w:rsidP="00E714BE">
            <w:pPr>
              <w:jc w:val="center"/>
              <w:rPr>
                <w:rFonts w:eastAsia="Calibri"/>
              </w:rPr>
            </w:pPr>
            <w:r>
              <w:rPr>
                <w:rStyle w:val="shorttext"/>
              </w:rPr>
              <w:t>Accreditation certificate</w:t>
            </w:r>
          </w:p>
        </w:tc>
        <w:tc>
          <w:tcPr>
            <w:tcW w:w="1271" w:type="dxa"/>
          </w:tcPr>
          <w:p w:rsidR="00F90AB4" w:rsidRPr="00E714BE" w:rsidRDefault="00120CAF" w:rsidP="00E714BE">
            <w:pPr>
              <w:jc w:val="center"/>
              <w:rPr>
                <w:rFonts w:eastAsia="Calibri"/>
              </w:rPr>
            </w:pPr>
            <w:r>
              <w:rPr>
                <w:rStyle w:val="shorttext"/>
              </w:rPr>
              <w:t>Type</w:t>
            </w:r>
            <w:r>
              <w:br/>
            </w:r>
            <w:r>
              <w:rPr>
                <w:rStyle w:val="shorttext"/>
              </w:rPr>
              <w:t>Activities</w:t>
            </w:r>
          </w:p>
        </w:tc>
        <w:tc>
          <w:tcPr>
            <w:tcW w:w="1134" w:type="dxa"/>
          </w:tcPr>
          <w:p w:rsidR="00F90AB4" w:rsidRPr="00E714BE" w:rsidRDefault="00120CAF" w:rsidP="00E714BE">
            <w:pPr>
              <w:jc w:val="center"/>
              <w:rPr>
                <w:rFonts w:eastAsia="Calibri"/>
              </w:rPr>
            </w:pPr>
            <w:r>
              <w:rPr>
                <w:rStyle w:val="shorttext"/>
              </w:rPr>
              <w:t>Decision</w:t>
            </w:r>
          </w:p>
        </w:tc>
        <w:tc>
          <w:tcPr>
            <w:tcW w:w="992" w:type="dxa"/>
          </w:tcPr>
          <w:p w:rsidR="00F90AB4" w:rsidRPr="00120CAF" w:rsidRDefault="00120CAF" w:rsidP="00E714BE">
            <w:pPr>
              <w:jc w:val="center"/>
              <w:rPr>
                <w:rFonts w:eastAsia="Calibri"/>
                <w:lang w:val="en-US"/>
              </w:rPr>
            </w:pPr>
            <w:r w:rsidRPr="00F810E6">
              <w:rPr>
                <w:rStyle w:val="shorttext"/>
                <w:lang w:val="en-US"/>
              </w:rPr>
              <w:t>FULL NAME.</w:t>
            </w:r>
            <w:r w:rsidRPr="00F810E6">
              <w:rPr>
                <w:lang w:val="en-US"/>
              </w:rPr>
              <w:br/>
            </w:r>
            <w:r w:rsidRPr="00F810E6">
              <w:rPr>
                <w:rStyle w:val="shorttext"/>
                <w:lang w:val="en-US"/>
              </w:rPr>
              <w:t>responsible</w:t>
            </w:r>
            <w:r w:rsidRPr="00F810E6">
              <w:rPr>
                <w:lang w:val="en-US"/>
              </w:rPr>
              <w:br/>
            </w:r>
            <w:r w:rsidRPr="00F810E6">
              <w:rPr>
                <w:rStyle w:val="shorttext"/>
                <w:lang w:val="en-US"/>
              </w:rPr>
              <w:t>to I</w:t>
            </w:r>
            <w:r w:rsidR="007125C9" w:rsidRPr="00F810E6">
              <w:rPr>
                <w:rStyle w:val="shorttext"/>
                <w:lang w:val="en-US"/>
              </w:rPr>
              <w:t>C</w:t>
            </w:r>
          </w:p>
        </w:tc>
        <w:tc>
          <w:tcPr>
            <w:tcW w:w="1241" w:type="dxa"/>
          </w:tcPr>
          <w:p w:rsidR="00F90AB4" w:rsidRPr="00E714BE" w:rsidRDefault="00120CAF" w:rsidP="00E714BE">
            <w:pPr>
              <w:jc w:val="center"/>
              <w:rPr>
                <w:rFonts w:eastAsia="Calibri"/>
              </w:rPr>
            </w:pPr>
            <w:r>
              <w:rPr>
                <w:rStyle w:val="shorttext"/>
              </w:rPr>
              <w:t>Signature</w:t>
            </w:r>
            <w:r>
              <w:br/>
            </w:r>
            <w:r>
              <w:rPr>
                <w:rStyle w:val="shorttext"/>
              </w:rPr>
              <w:t>about</w:t>
            </w:r>
            <w:r>
              <w:br/>
            </w:r>
            <w:r>
              <w:rPr>
                <w:rStyle w:val="shorttext"/>
              </w:rPr>
              <w:t>receipt of</w:t>
            </w:r>
          </w:p>
        </w:tc>
      </w:tr>
      <w:tr w:rsidR="00F90AB4" w:rsidTr="00E714BE">
        <w:tc>
          <w:tcPr>
            <w:tcW w:w="491" w:type="dxa"/>
          </w:tcPr>
          <w:p w:rsidR="00F90AB4" w:rsidRPr="00E714BE" w:rsidRDefault="00F90AB4" w:rsidP="00E714BE">
            <w:pPr>
              <w:jc w:val="both"/>
              <w:rPr>
                <w:rFonts w:ascii="Calibri" w:eastAsia="Calibri" w:hAnsi="Calibri"/>
                <w:sz w:val="22"/>
                <w:szCs w:val="22"/>
              </w:rPr>
            </w:pPr>
          </w:p>
        </w:tc>
        <w:tc>
          <w:tcPr>
            <w:tcW w:w="1540" w:type="dxa"/>
          </w:tcPr>
          <w:p w:rsidR="00F90AB4" w:rsidRPr="00E714BE" w:rsidRDefault="00F90AB4" w:rsidP="00E714BE">
            <w:pPr>
              <w:jc w:val="both"/>
              <w:rPr>
                <w:rFonts w:ascii="Calibri" w:eastAsia="Calibri" w:hAnsi="Calibri"/>
                <w:sz w:val="22"/>
                <w:szCs w:val="22"/>
              </w:rPr>
            </w:pPr>
          </w:p>
        </w:tc>
        <w:tc>
          <w:tcPr>
            <w:tcW w:w="1639" w:type="dxa"/>
          </w:tcPr>
          <w:p w:rsidR="00F90AB4" w:rsidRPr="00E714BE" w:rsidRDefault="00F90AB4" w:rsidP="00E714BE">
            <w:pPr>
              <w:jc w:val="both"/>
              <w:rPr>
                <w:rFonts w:ascii="Calibri" w:eastAsia="Calibri" w:hAnsi="Calibri"/>
                <w:sz w:val="22"/>
                <w:szCs w:val="22"/>
              </w:rPr>
            </w:pPr>
          </w:p>
        </w:tc>
        <w:tc>
          <w:tcPr>
            <w:tcW w:w="1546" w:type="dxa"/>
          </w:tcPr>
          <w:p w:rsidR="00F90AB4" w:rsidRPr="00E714BE" w:rsidRDefault="00F90AB4" w:rsidP="00E714BE">
            <w:pPr>
              <w:jc w:val="both"/>
              <w:rPr>
                <w:rFonts w:ascii="Calibri" w:eastAsia="Calibri" w:hAnsi="Calibri"/>
                <w:sz w:val="22"/>
                <w:szCs w:val="22"/>
              </w:rPr>
            </w:pPr>
          </w:p>
        </w:tc>
        <w:tc>
          <w:tcPr>
            <w:tcW w:w="1271" w:type="dxa"/>
          </w:tcPr>
          <w:p w:rsidR="00F90AB4" w:rsidRPr="00E714BE" w:rsidRDefault="00F90AB4" w:rsidP="00E714BE">
            <w:pPr>
              <w:jc w:val="both"/>
              <w:rPr>
                <w:rFonts w:ascii="Calibri" w:eastAsia="Calibri" w:hAnsi="Calibri"/>
                <w:sz w:val="22"/>
                <w:szCs w:val="22"/>
              </w:rPr>
            </w:pPr>
          </w:p>
        </w:tc>
        <w:tc>
          <w:tcPr>
            <w:tcW w:w="1134" w:type="dxa"/>
          </w:tcPr>
          <w:p w:rsidR="00F90AB4" w:rsidRPr="00E714BE" w:rsidRDefault="00F90AB4" w:rsidP="00E714BE">
            <w:pPr>
              <w:jc w:val="both"/>
              <w:rPr>
                <w:rFonts w:ascii="Calibri" w:eastAsia="Calibri" w:hAnsi="Calibri"/>
                <w:sz w:val="22"/>
                <w:szCs w:val="22"/>
              </w:rPr>
            </w:pPr>
          </w:p>
        </w:tc>
        <w:tc>
          <w:tcPr>
            <w:tcW w:w="992" w:type="dxa"/>
          </w:tcPr>
          <w:p w:rsidR="00F90AB4" w:rsidRPr="00E714BE" w:rsidRDefault="00F90AB4" w:rsidP="00E714BE">
            <w:pPr>
              <w:jc w:val="both"/>
              <w:rPr>
                <w:rFonts w:ascii="Calibri" w:eastAsia="Calibri" w:hAnsi="Calibri"/>
                <w:sz w:val="22"/>
                <w:szCs w:val="22"/>
              </w:rPr>
            </w:pPr>
          </w:p>
        </w:tc>
        <w:tc>
          <w:tcPr>
            <w:tcW w:w="1241" w:type="dxa"/>
          </w:tcPr>
          <w:p w:rsidR="00F90AB4" w:rsidRPr="00E714BE" w:rsidRDefault="00F90AB4" w:rsidP="00E714BE">
            <w:pPr>
              <w:jc w:val="both"/>
              <w:rPr>
                <w:rFonts w:ascii="Calibri" w:eastAsia="Calibri" w:hAnsi="Calibri"/>
                <w:sz w:val="22"/>
                <w:szCs w:val="22"/>
              </w:rPr>
            </w:pPr>
          </w:p>
        </w:tc>
      </w:tr>
    </w:tbl>
    <w:p w:rsidR="0086012C" w:rsidRDefault="0086012C" w:rsidP="00F90AB4">
      <w:pPr>
        <w:ind w:firstLine="567"/>
        <w:jc w:val="both"/>
        <w:rPr>
          <w:sz w:val="20"/>
          <w:szCs w:val="20"/>
        </w:rPr>
      </w:pPr>
    </w:p>
    <w:p w:rsidR="00AA1CC6" w:rsidRPr="00F90AB4" w:rsidRDefault="00F90AB4" w:rsidP="007125C9">
      <w:pPr>
        <w:jc w:val="both"/>
        <w:rPr>
          <w:sz w:val="20"/>
          <w:szCs w:val="20"/>
        </w:rPr>
      </w:pPr>
      <w:r w:rsidRPr="00F90AB4">
        <w:rPr>
          <w:sz w:val="20"/>
          <w:szCs w:val="20"/>
        </w:rPr>
        <w:t>_____________________________________________________________________</w:t>
      </w:r>
    </w:p>
    <w:p w:rsidR="00F90AB4" w:rsidRPr="00120CAF" w:rsidRDefault="00120CAF" w:rsidP="007125C9">
      <w:pPr>
        <w:rPr>
          <w:lang w:val="en-US"/>
        </w:rPr>
      </w:pPr>
      <w:r w:rsidRPr="00F810E6">
        <w:rPr>
          <w:lang w:val="en-US"/>
        </w:rPr>
        <w:t>(Position, full name, signature of the responsible specialist for the planning of the FE</w:t>
      </w:r>
      <w:r w:rsidR="00F90AB4" w:rsidRPr="00120CAF">
        <w:rPr>
          <w:lang w:val="en-US"/>
        </w:rPr>
        <w:t>)</w:t>
      </w:r>
    </w:p>
    <w:p w:rsidR="0086012C" w:rsidRPr="00120CAF" w:rsidRDefault="0086012C" w:rsidP="0086012C">
      <w:pPr>
        <w:jc w:val="both"/>
        <w:rPr>
          <w:lang w:val="en-US"/>
        </w:rPr>
      </w:pPr>
    </w:p>
    <w:p w:rsidR="0086012C" w:rsidRPr="00120CAF" w:rsidRDefault="00120CAF" w:rsidP="0086012C">
      <w:pPr>
        <w:jc w:val="both"/>
        <w:rPr>
          <w:lang w:val="en-US"/>
        </w:rPr>
      </w:pPr>
      <w:r w:rsidRPr="00F810E6">
        <w:rPr>
          <w:lang w:val="en-US"/>
        </w:rPr>
        <w:t>Specialist in maintaining the register of accreditation materials</w:t>
      </w:r>
      <w:r w:rsidR="0086012C" w:rsidRPr="00120CAF">
        <w:rPr>
          <w:lang w:val="en-US"/>
        </w:rPr>
        <w:t>__________________________</w:t>
      </w:r>
    </w:p>
    <w:p w:rsidR="00120CAF" w:rsidRPr="00F810E6" w:rsidRDefault="00120CAF" w:rsidP="00D13546">
      <w:pPr>
        <w:ind w:firstLine="567"/>
        <w:jc w:val="both"/>
        <w:rPr>
          <w:rStyle w:val="shorttext"/>
          <w:lang w:val="en-US"/>
        </w:rPr>
      </w:pPr>
      <w:r w:rsidRPr="00F810E6">
        <w:rPr>
          <w:rStyle w:val="shorttext"/>
          <w:lang w:val="en-US"/>
        </w:rPr>
        <w:t xml:space="preserve">  (Full name, signature)</w:t>
      </w:r>
    </w:p>
    <w:p w:rsidR="007125C9" w:rsidRPr="00F810E6" w:rsidRDefault="007125C9" w:rsidP="00C12FCB">
      <w:pPr>
        <w:ind w:firstLine="567"/>
        <w:jc w:val="both"/>
        <w:rPr>
          <w:lang w:val="en-US"/>
        </w:rPr>
      </w:pPr>
    </w:p>
    <w:p w:rsidR="004A71C1" w:rsidRPr="00F810E6" w:rsidRDefault="00120CAF" w:rsidP="00C12FCB">
      <w:pPr>
        <w:ind w:firstLine="567"/>
        <w:jc w:val="both"/>
        <w:rPr>
          <w:sz w:val="28"/>
          <w:szCs w:val="28"/>
          <w:lang w:val="en-US"/>
        </w:rPr>
      </w:pPr>
      <w:r w:rsidRPr="00F810E6">
        <w:rPr>
          <w:sz w:val="28"/>
          <w:szCs w:val="28"/>
          <w:lang w:val="en-US"/>
        </w:rPr>
        <w:t xml:space="preserve">hen deciding whether to forward the </w:t>
      </w:r>
      <w:r w:rsidR="005F189D" w:rsidRPr="00F810E6">
        <w:rPr>
          <w:sz w:val="28"/>
          <w:szCs w:val="28"/>
          <w:lang w:val="en-US"/>
        </w:rPr>
        <w:t>IC</w:t>
      </w:r>
      <w:r w:rsidRPr="00F810E6">
        <w:rPr>
          <w:sz w:val="28"/>
          <w:szCs w:val="28"/>
          <w:lang w:val="en-US"/>
        </w:rPr>
        <w:t xml:space="preserve"> materials to the Accreditation Panel, the head of the relevant unit (the head of the representative office of LLP "NCA" in Almaty) sends the considered </w:t>
      </w:r>
      <w:r w:rsidR="005F189D" w:rsidRPr="00F810E6">
        <w:rPr>
          <w:sz w:val="28"/>
          <w:szCs w:val="28"/>
          <w:lang w:val="en-US"/>
        </w:rPr>
        <w:t>IC</w:t>
      </w:r>
      <w:r w:rsidRPr="00F810E6">
        <w:rPr>
          <w:sz w:val="28"/>
          <w:szCs w:val="28"/>
          <w:lang w:val="en-US"/>
        </w:rPr>
        <w:t xml:space="preserve"> materials to the appropriate note in the Protocol for reviewing inspection inspection materials to the Office of Conformity Assessment, where</w:t>
      </w:r>
      <w:r w:rsidR="005F189D" w:rsidRPr="00F810E6">
        <w:rPr>
          <w:sz w:val="28"/>
          <w:szCs w:val="28"/>
          <w:lang w:val="en-US"/>
        </w:rPr>
        <w:t xml:space="preserve"> IC</w:t>
      </w:r>
      <w:r w:rsidRPr="00F810E6">
        <w:rPr>
          <w:sz w:val="28"/>
          <w:szCs w:val="28"/>
          <w:lang w:val="en-US"/>
        </w:rPr>
        <w:t xml:space="preserve"> materials are registered in the Journal of Accounting of Inspection Inspection Reports under the form of Annex F of the NCA Procedure DP 02-07.16</w:t>
      </w:r>
      <w:r w:rsidR="004A71C1" w:rsidRPr="004A71C1">
        <w:rPr>
          <w:sz w:val="28"/>
          <w:szCs w:val="28"/>
          <w:lang w:val="en-US"/>
        </w:rPr>
        <w:t>[43].</w:t>
      </w:r>
    </w:p>
    <w:p w:rsidR="005F189D" w:rsidRPr="00F810E6" w:rsidRDefault="00120CAF" w:rsidP="00C12FCB">
      <w:pPr>
        <w:ind w:firstLine="567"/>
        <w:jc w:val="both"/>
        <w:rPr>
          <w:sz w:val="28"/>
          <w:szCs w:val="28"/>
          <w:lang w:val="en-US"/>
        </w:rPr>
      </w:pPr>
      <w:r w:rsidRPr="00F810E6">
        <w:rPr>
          <w:sz w:val="28"/>
          <w:szCs w:val="28"/>
          <w:lang w:val="en-US"/>
        </w:rPr>
        <w:t xml:space="preserve">Based on the results of the </w:t>
      </w:r>
      <w:r w:rsidR="005F189D" w:rsidRPr="00F810E6">
        <w:rPr>
          <w:sz w:val="28"/>
          <w:szCs w:val="28"/>
          <w:lang w:val="en-US"/>
        </w:rPr>
        <w:t>IC</w:t>
      </w:r>
      <w:r w:rsidRPr="00F810E6">
        <w:rPr>
          <w:sz w:val="28"/>
          <w:szCs w:val="28"/>
          <w:lang w:val="en-US"/>
        </w:rPr>
        <w:t>, the Accreditation Panel can make the following decisions:</w:t>
      </w:r>
      <w:r w:rsidRPr="00F810E6">
        <w:rPr>
          <w:sz w:val="28"/>
          <w:szCs w:val="28"/>
          <w:lang w:val="en-US"/>
        </w:rPr>
        <w:br/>
        <w:t xml:space="preserve">-to take the results of the </w:t>
      </w:r>
      <w:r w:rsidR="005F189D" w:rsidRPr="00F810E6">
        <w:rPr>
          <w:sz w:val="28"/>
          <w:szCs w:val="28"/>
          <w:lang w:val="en-US"/>
        </w:rPr>
        <w:t>IC</w:t>
      </w:r>
      <w:r w:rsidRPr="00F810E6">
        <w:rPr>
          <w:sz w:val="28"/>
          <w:szCs w:val="28"/>
          <w:lang w:val="en-US"/>
        </w:rPr>
        <w:t xml:space="preserve"> note;</w:t>
      </w:r>
    </w:p>
    <w:p w:rsidR="005F189D" w:rsidRPr="00F810E6" w:rsidRDefault="00DC53DE" w:rsidP="005F189D">
      <w:pPr>
        <w:jc w:val="both"/>
        <w:rPr>
          <w:sz w:val="28"/>
          <w:szCs w:val="28"/>
          <w:lang w:val="en-US"/>
        </w:rPr>
      </w:pPr>
      <w:r w:rsidRPr="00F810E6">
        <w:rPr>
          <w:sz w:val="28"/>
          <w:szCs w:val="28"/>
          <w:lang w:val="en-US"/>
        </w:rPr>
        <w:t>- r</w:t>
      </w:r>
      <w:r w:rsidR="00120CAF" w:rsidRPr="00F810E6">
        <w:rPr>
          <w:sz w:val="28"/>
          <w:szCs w:val="28"/>
          <w:lang w:val="en-US"/>
        </w:rPr>
        <w:t>ecognize the accreditation certificate of the accre</w:t>
      </w:r>
      <w:r w:rsidR="005F189D" w:rsidRPr="00F810E6">
        <w:rPr>
          <w:sz w:val="28"/>
          <w:szCs w:val="28"/>
          <w:lang w:val="en-US"/>
        </w:rPr>
        <w:t>ditation subject (according to D</w:t>
      </w:r>
      <w:r w:rsidR="00120CAF" w:rsidRPr="00F810E6">
        <w:rPr>
          <w:sz w:val="28"/>
          <w:szCs w:val="28"/>
          <w:lang w:val="en-US"/>
        </w:rPr>
        <w:t>P 02-07.17);</w:t>
      </w:r>
      <w:r w:rsidR="00120CAF" w:rsidRPr="00F810E6">
        <w:rPr>
          <w:sz w:val="28"/>
          <w:szCs w:val="28"/>
          <w:lang w:val="en-US"/>
        </w:rPr>
        <w:br/>
        <w:t>-recognize not the actual part of the accreditation area of ​​the accreditation subject or its branch;</w:t>
      </w:r>
    </w:p>
    <w:p w:rsidR="005F189D" w:rsidRPr="00F810E6" w:rsidRDefault="00120CAF" w:rsidP="005F189D">
      <w:pPr>
        <w:jc w:val="both"/>
        <w:rPr>
          <w:sz w:val="28"/>
          <w:szCs w:val="28"/>
          <w:lang w:val="en-US"/>
        </w:rPr>
      </w:pPr>
      <w:r w:rsidRPr="00F810E6">
        <w:rPr>
          <w:sz w:val="28"/>
          <w:szCs w:val="28"/>
          <w:lang w:val="en-US"/>
        </w:rPr>
        <w:t>-to reduce the accreditation area of ​​the accreditation subject;</w:t>
      </w:r>
    </w:p>
    <w:p w:rsidR="005F189D" w:rsidRPr="00F810E6" w:rsidRDefault="00120CAF" w:rsidP="005F189D">
      <w:pPr>
        <w:jc w:val="both"/>
        <w:rPr>
          <w:sz w:val="28"/>
          <w:szCs w:val="28"/>
          <w:lang w:val="en-US"/>
        </w:rPr>
      </w:pPr>
      <w:r w:rsidRPr="00F810E6">
        <w:rPr>
          <w:sz w:val="28"/>
          <w:szCs w:val="28"/>
          <w:lang w:val="en-US"/>
        </w:rPr>
        <w:t>- Conduct an extraordinary PI.</w:t>
      </w:r>
    </w:p>
    <w:p w:rsidR="00DC53DE" w:rsidRPr="00F810E6" w:rsidRDefault="00120CAF" w:rsidP="00FE76BE">
      <w:pPr>
        <w:ind w:firstLine="567"/>
        <w:jc w:val="both"/>
        <w:rPr>
          <w:sz w:val="28"/>
          <w:szCs w:val="28"/>
          <w:lang w:val="en-US"/>
        </w:rPr>
      </w:pPr>
      <w:r w:rsidRPr="00F810E6">
        <w:rPr>
          <w:sz w:val="28"/>
          <w:szCs w:val="28"/>
          <w:lang w:val="en-US"/>
        </w:rPr>
        <w:t>If the Accreditation Commission has decided to revoke the accreditation certificate and the NCA has withdrawn the accreditation certificate, an extraordinary IP may be conducted depending on the number and degree of inconsistenc</w:t>
      </w:r>
      <w:r w:rsidR="00B32CA3" w:rsidRPr="00F810E6">
        <w:rPr>
          <w:sz w:val="28"/>
          <w:szCs w:val="28"/>
          <w:lang w:val="en-US"/>
        </w:rPr>
        <w:t>ies detected with the planned IC</w:t>
      </w:r>
      <w:r w:rsidRPr="00F810E6">
        <w:rPr>
          <w:sz w:val="28"/>
          <w:szCs w:val="28"/>
          <w:lang w:val="en-US"/>
        </w:rPr>
        <w:t>.</w:t>
      </w:r>
    </w:p>
    <w:p w:rsidR="00FE76BE" w:rsidRDefault="00FE76BE" w:rsidP="007915B0">
      <w:pPr>
        <w:jc w:val="both"/>
        <w:rPr>
          <w:sz w:val="28"/>
          <w:szCs w:val="28"/>
          <w:lang w:val="en-US"/>
        </w:rPr>
      </w:pPr>
    </w:p>
    <w:p w:rsidR="00FE76BE" w:rsidRDefault="00FE76BE" w:rsidP="00FE76BE">
      <w:pPr>
        <w:ind w:firstLine="567"/>
        <w:jc w:val="both"/>
        <w:rPr>
          <w:b/>
          <w:bCs/>
          <w:spacing w:val="-3"/>
          <w:w w:val="113"/>
          <w:sz w:val="28"/>
          <w:szCs w:val="28"/>
          <w:lang w:val="en-US"/>
        </w:rPr>
      </w:pPr>
      <w:r w:rsidRPr="00C83911">
        <w:rPr>
          <w:b/>
          <w:bCs/>
          <w:spacing w:val="-3"/>
          <w:w w:val="113"/>
          <w:sz w:val="28"/>
          <w:szCs w:val="28"/>
          <w:lang w:val="en-US"/>
        </w:rPr>
        <w:t>Test questions:</w:t>
      </w:r>
    </w:p>
    <w:p w:rsidR="00FE76BE" w:rsidRDefault="007915B0" w:rsidP="007915B0">
      <w:pPr>
        <w:numPr>
          <w:ilvl w:val="0"/>
          <w:numId w:val="26"/>
        </w:numPr>
        <w:jc w:val="both"/>
        <w:rPr>
          <w:sz w:val="28"/>
          <w:szCs w:val="28"/>
          <w:lang w:val="en-US"/>
        </w:rPr>
      </w:pPr>
      <w:r w:rsidRPr="007915B0">
        <w:rPr>
          <w:sz w:val="28"/>
          <w:szCs w:val="28"/>
          <w:lang w:val="en-US"/>
        </w:rPr>
        <w:t>One of the ways to ensure trust in accredited organizations is:</w:t>
      </w:r>
    </w:p>
    <w:p w:rsidR="007915B0" w:rsidRDefault="007915B0" w:rsidP="007915B0">
      <w:pPr>
        <w:numPr>
          <w:ilvl w:val="0"/>
          <w:numId w:val="26"/>
        </w:numPr>
        <w:jc w:val="both"/>
        <w:rPr>
          <w:sz w:val="28"/>
          <w:szCs w:val="28"/>
          <w:lang w:val="en-US"/>
        </w:rPr>
      </w:pPr>
      <w:r w:rsidRPr="007915B0">
        <w:rPr>
          <w:sz w:val="28"/>
          <w:szCs w:val="28"/>
          <w:lang w:val="en-US"/>
        </w:rPr>
        <w:t>The objectives of accreditation does not include:</w:t>
      </w:r>
    </w:p>
    <w:p w:rsidR="007915B0" w:rsidRDefault="007915B0" w:rsidP="007915B0">
      <w:pPr>
        <w:numPr>
          <w:ilvl w:val="0"/>
          <w:numId w:val="26"/>
        </w:numPr>
        <w:jc w:val="both"/>
        <w:rPr>
          <w:sz w:val="28"/>
          <w:szCs w:val="28"/>
          <w:lang w:val="en-US"/>
        </w:rPr>
      </w:pPr>
      <w:r w:rsidRPr="007915B0">
        <w:rPr>
          <w:sz w:val="28"/>
          <w:szCs w:val="28"/>
          <w:lang w:val="en-US"/>
        </w:rPr>
        <w:t>The accreditation body is:</w:t>
      </w:r>
    </w:p>
    <w:p w:rsidR="007915B0" w:rsidRDefault="007915B0" w:rsidP="007915B0">
      <w:pPr>
        <w:numPr>
          <w:ilvl w:val="0"/>
          <w:numId w:val="26"/>
        </w:numPr>
        <w:jc w:val="both"/>
        <w:rPr>
          <w:sz w:val="28"/>
          <w:szCs w:val="28"/>
          <w:lang w:val="en-US"/>
        </w:rPr>
      </w:pPr>
      <w:r w:rsidRPr="007915B0">
        <w:rPr>
          <w:sz w:val="28"/>
          <w:szCs w:val="28"/>
          <w:lang w:val="en-US"/>
        </w:rPr>
        <w:t>The functions of the authorized body in the fiel</w:t>
      </w:r>
      <w:r>
        <w:rPr>
          <w:sz w:val="28"/>
          <w:szCs w:val="28"/>
          <w:lang w:val="en-US"/>
        </w:rPr>
        <w:t>d of accreditation in the field</w:t>
      </w:r>
    </w:p>
    <w:p w:rsidR="007915B0" w:rsidRPr="000F346B" w:rsidRDefault="007915B0" w:rsidP="007915B0">
      <w:pPr>
        <w:ind w:left="567"/>
        <w:jc w:val="both"/>
        <w:rPr>
          <w:sz w:val="28"/>
          <w:szCs w:val="28"/>
          <w:lang w:val="en-US"/>
        </w:rPr>
      </w:pPr>
      <w:r w:rsidRPr="007915B0">
        <w:rPr>
          <w:sz w:val="28"/>
          <w:szCs w:val="28"/>
          <w:lang w:val="en-US"/>
        </w:rPr>
        <w:t>of conformity assessment do not include:</w:t>
      </w:r>
    </w:p>
    <w:p w:rsidR="00FE76BE" w:rsidRDefault="00FE76BE" w:rsidP="00FE76BE">
      <w:pPr>
        <w:ind w:firstLine="567"/>
        <w:jc w:val="both"/>
        <w:rPr>
          <w:sz w:val="28"/>
          <w:szCs w:val="28"/>
          <w:lang w:val="kk-KZ"/>
        </w:rPr>
      </w:pPr>
    </w:p>
    <w:p w:rsidR="00FE76BE" w:rsidRDefault="00FE76BE" w:rsidP="00FE76BE">
      <w:pPr>
        <w:ind w:firstLine="567"/>
        <w:jc w:val="both"/>
        <w:rPr>
          <w:sz w:val="28"/>
          <w:szCs w:val="28"/>
          <w:lang w:val="kk-KZ"/>
        </w:rPr>
      </w:pPr>
    </w:p>
    <w:p w:rsidR="001547EA" w:rsidRDefault="001547EA" w:rsidP="00FE76BE">
      <w:pPr>
        <w:ind w:right="283"/>
        <w:jc w:val="center"/>
        <w:rPr>
          <w:b/>
          <w:sz w:val="28"/>
          <w:szCs w:val="28"/>
          <w:lang w:val="en-US"/>
        </w:rPr>
      </w:pPr>
    </w:p>
    <w:p w:rsidR="00FE76BE" w:rsidRDefault="00FE76BE" w:rsidP="00FE76BE">
      <w:pPr>
        <w:ind w:right="283"/>
        <w:jc w:val="center"/>
        <w:rPr>
          <w:b/>
          <w:color w:val="000000"/>
          <w:sz w:val="28"/>
          <w:szCs w:val="28"/>
          <w:lang w:val="en-US"/>
        </w:rPr>
      </w:pPr>
      <w:r w:rsidRPr="00C63332">
        <w:rPr>
          <w:b/>
          <w:sz w:val="28"/>
          <w:szCs w:val="28"/>
          <w:lang w:val="en-US"/>
        </w:rPr>
        <w:t xml:space="preserve">Lecture </w:t>
      </w:r>
      <w:r w:rsidR="003618CB">
        <w:rPr>
          <w:b/>
          <w:color w:val="000000"/>
          <w:sz w:val="28"/>
          <w:szCs w:val="28"/>
          <w:lang w:val="en-US"/>
        </w:rPr>
        <w:t>20</w:t>
      </w:r>
    </w:p>
    <w:p w:rsidR="00150747" w:rsidRPr="006141CE" w:rsidRDefault="00150747" w:rsidP="00FE76BE">
      <w:pPr>
        <w:ind w:right="283"/>
        <w:jc w:val="center"/>
        <w:rPr>
          <w:b/>
          <w:color w:val="000000"/>
          <w:sz w:val="28"/>
          <w:szCs w:val="28"/>
          <w:lang w:val="en-US"/>
        </w:rPr>
      </w:pPr>
    </w:p>
    <w:p w:rsidR="00150747" w:rsidRDefault="00FE76BE" w:rsidP="007915B0">
      <w:pPr>
        <w:ind w:left="567"/>
        <w:jc w:val="both"/>
        <w:rPr>
          <w:b/>
          <w:sz w:val="28"/>
          <w:szCs w:val="28"/>
          <w:lang w:val="en-US"/>
        </w:rPr>
      </w:pPr>
      <w:r>
        <w:rPr>
          <w:b/>
          <w:sz w:val="28"/>
          <w:szCs w:val="28"/>
          <w:lang w:val="en-US"/>
        </w:rPr>
        <w:t xml:space="preserve">Theme: </w:t>
      </w:r>
      <w:r w:rsidRPr="00F810E6">
        <w:rPr>
          <w:b/>
          <w:sz w:val="28"/>
          <w:szCs w:val="28"/>
          <w:lang w:val="en-US"/>
        </w:rPr>
        <w:t>Re-accreditation</w:t>
      </w:r>
      <w:r>
        <w:rPr>
          <w:b/>
          <w:sz w:val="28"/>
          <w:szCs w:val="28"/>
          <w:lang w:val="en-US"/>
        </w:rPr>
        <w:t>.</w:t>
      </w:r>
      <w:r w:rsidRPr="00F810E6">
        <w:rPr>
          <w:b/>
          <w:sz w:val="28"/>
          <w:szCs w:val="28"/>
          <w:lang w:val="en-US"/>
        </w:rPr>
        <w:t>Re-registration o</w:t>
      </w:r>
      <w:r>
        <w:rPr>
          <w:b/>
          <w:sz w:val="28"/>
          <w:szCs w:val="28"/>
          <w:lang w:val="en-US"/>
        </w:rPr>
        <w:t>f the accreditation certificat</w:t>
      </w:r>
      <w:r w:rsidR="00150747">
        <w:rPr>
          <w:b/>
          <w:sz w:val="28"/>
          <w:szCs w:val="28"/>
          <w:lang w:val="en-US"/>
        </w:rPr>
        <w:t>.</w:t>
      </w:r>
    </w:p>
    <w:p w:rsidR="00FE76BE" w:rsidRDefault="00FE76BE" w:rsidP="007915B0">
      <w:pPr>
        <w:ind w:left="567"/>
        <w:jc w:val="both"/>
        <w:rPr>
          <w:b/>
          <w:sz w:val="28"/>
          <w:szCs w:val="28"/>
          <w:lang w:val="en-US"/>
        </w:rPr>
      </w:pPr>
    </w:p>
    <w:p w:rsidR="00FE76BE" w:rsidRDefault="00FE76BE" w:rsidP="00FE76BE">
      <w:pPr>
        <w:ind w:left="567"/>
        <w:jc w:val="both"/>
        <w:rPr>
          <w:b/>
          <w:sz w:val="28"/>
          <w:szCs w:val="28"/>
          <w:lang w:val="en-US"/>
        </w:rPr>
      </w:pPr>
      <w:r w:rsidRPr="00372CBC">
        <w:rPr>
          <w:b/>
          <w:sz w:val="28"/>
          <w:szCs w:val="28"/>
          <w:lang w:val="en-US"/>
        </w:rPr>
        <w:t>Lecture plan:</w:t>
      </w:r>
    </w:p>
    <w:p w:rsidR="00FE76BE" w:rsidRPr="001547EA" w:rsidRDefault="00FE76BE" w:rsidP="005F189D">
      <w:pPr>
        <w:ind w:firstLine="567"/>
        <w:jc w:val="both"/>
        <w:rPr>
          <w:b/>
          <w:sz w:val="28"/>
          <w:szCs w:val="28"/>
          <w:lang w:val="en-US"/>
        </w:rPr>
      </w:pPr>
      <w:r w:rsidRPr="001547EA">
        <w:rPr>
          <w:b/>
          <w:sz w:val="28"/>
          <w:szCs w:val="28"/>
          <w:lang w:val="en-US"/>
        </w:rPr>
        <w:t xml:space="preserve">1. Re-accreditation. </w:t>
      </w:r>
    </w:p>
    <w:p w:rsidR="00FE76BE" w:rsidRPr="001547EA" w:rsidRDefault="00FE76BE" w:rsidP="005F189D">
      <w:pPr>
        <w:ind w:firstLine="567"/>
        <w:jc w:val="both"/>
        <w:rPr>
          <w:b/>
          <w:sz w:val="28"/>
          <w:szCs w:val="28"/>
          <w:lang w:val="en-US"/>
        </w:rPr>
      </w:pPr>
      <w:r w:rsidRPr="001547EA">
        <w:rPr>
          <w:b/>
          <w:sz w:val="28"/>
          <w:szCs w:val="28"/>
          <w:lang w:val="en-US"/>
        </w:rPr>
        <w:t>2. Re-registration of the accreditation certificat</w:t>
      </w:r>
    </w:p>
    <w:p w:rsidR="00FE76BE" w:rsidRPr="001547EA" w:rsidRDefault="00FE76BE" w:rsidP="00FE76BE">
      <w:pPr>
        <w:ind w:firstLine="567"/>
        <w:jc w:val="both"/>
        <w:rPr>
          <w:b/>
          <w:sz w:val="28"/>
          <w:szCs w:val="28"/>
          <w:lang w:val="en-US"/>
        </w:rPr>
      </w:pPr>
      <w:r w:rsidRPr="001547EA">
        <w:rPr>
          <w:b/>
          <w:sz w:val="28"/>
          <w:szCs w:val="28"/>
          <w:lang w:val="en-US"/>
        </w:rPr>
        <w:t xml:space="preserve">3. Update of accreditation materials                 </w:t>
      </w:r>
    </w:p>
    <w:p w:rsidR="00B32CA3" w:rsidRPr="003E246C" w:rsidRDefault="00B32CA3" w:rsidP="005F189D">
      <w:pPr>
        <w:ind w:firstLine="567"/>
        <w:jc w:val="both"/>
        <w:rPr>
          <w:sz w:val="28"/>
          <w:szCs w:val="28"/>
          <w:lang w:val="en-US"/>
        </w:rPr>
      </w:pPr>
      <w:r w:rsidRPr="00F810E6">
        <w:rPr>
          <w:sz w:val="28"/>
          <w:szCs w:val="28"/>
          <w:lang w:val="en-US"/>
        </w:rPr>
        <w:t>Re-accreditation is carried out with observance of all stages provided for by paragraph 1 of this article. The application for re-accreditation is submitted by the applicant no later than six months before the expiry of the validity of t</w:t>
      </w:r>
      <w:r w:rsidR="00FE76BE">
        <w:rPr>
          <w:sz w:val="28"/>
          <w:szCs w:val="28"/>
          <w:lang w:val="en-US"/>
        </w:rPr>
        <w:t>he accreditation certificate</w:t>
      </w:r>
      <w:r w:rsidRPr="003E246C">
        <w:rPr>
          <w:sz w:val="28"/>
          <w:szCs w:val="28"/>
          <w:lang w:val="en-US"/>
        </w:rPr>
        <w:t>.</w:t>
      </w:r>
    </w:p>
    <w:p w:rsidR="00B32CA3" w:rsidRPr="00F810E6" w:rsidRDefault="00120CAF" w:rsidP="005F189D">
      <w:pPr>
        <w:ind w:firstLine="567"/>
        <w:jc w:val="both"/>
        <w:rPr>
          <w:sz w:val="28"/>
          <w:szCs w:val="28"/>
          <w:lang w:val="en-US"/>
        </w:rPr>
      </w:pPr>
      <w:r w:rsidRPr="00F810E6">
        <w:rPr>
          <w:sz w:val="28"/>
          <w:szCs w:val="28"/>
          <w:lang w:val="en-US"/>
        </w:rPr>
        <w:t xml:space="preserve">The accreditation certificate is issued for a period of 5 years. In the case of applying for re-accreditation for 6 months before the expiry of the accreditation period, the validity of the accreditation certificate is extended for no more than 3 months. Upon re-accreditation, the accreditation certificate is also issued for a period of </w:t>
      </w:r>
      <w:r w:rsidR="00B32CA3" w:rsidRPr="00F810E6">
        <w:rPr>
          <w:sz w:val="28"/>
          <w:szCs w:val="28"/>
          <w:lang w:val="en-US"/>
        </w:rPr>
        <w:t>5 years.</w:t>
      </w:r>
    </w:p>
    <w:p w:rsidR="00497069" w:rsidRPr="00F810E6" w:rsidRDefault="00120CAF" w:rsidP="005F189D">
      <w:pPr>
        <w:ind w:firstLine="567"/>
        <w:jc w:val="both"/>
        <w:rPr>
          <w:sz w:val="28"/>
          <w:szCs w:val="28"/>
          <w:lang w:val="en-US"/>
        </w:rPr>
      </w:pPr>
      <w:r w:rsidRPr="00F810E6">
        <w:rPr>
          <w:sz w:val="28"/>
          <w:szCs w:val="28"/>
          <w:lang w:val="en-US"/>
        </w:rPr>
        <w:t>The interval between accreditation and re-accreditation is 5 years. Re-accreditation includes the following main stages:</w:t>
      </w:r>
    </w:p>
    <w:p w:rsidR="00497069" w:rsidRPr="00F810E6" w:rsidRDefault="00120CAF" w:rsidP="00497069">
      <w:pPr>
        <w:jc w:val="both"/>
        <w:rPr>
          <w:sz w:val="28"/>
          <w:szCs w:val="28"/>
          <w:lang w:val="en-US"/>
        </w:rPr>
      </w:pPr>
      <w:r w:rsidRPr="00F810E6">
        <w:rPr>
          <w:sz w:val="28"/>
          <w:szCs w:val="28"/>
          <w:lang w:val="en-US"/>
        </w:rPr>
        <w:t>1) reception, consideration of the application and submitted documents;</w:t>
      </w:r>
    </w:p>
    <w:p w:rsidR="00497069" w:rsidRPr="00F810E6" w:rsidRDefault="00120CAF" w:rsidP="00497069">
      <w:pPr>
        <w:jc w:val="both"/>
        <w:rPr>
          <w:sz w:val="28"/>
          <w:szCs w:val="28"/>
          <w:lang w:val="en-US"/>
        </w:rPr>
      </w:pPr>
      <w:r w:rsidRPr="00F810E6">
        <w:rPr>
          <w:sz w:val="28"/>
          <w:szCs w:val="28"/>
          <w:lang w:val="en-US"/>
        </w:rPr>
        <w:t>2) conclusion of a pre-accreditation agreement;</w:t>
      </w:r>
    </w:p>
    <w:p w:rsidR="00497069" w:rsidRPr="00F810E6" w:rsidRDefault="00120CAF" w:rsidP="00497069">
      <w:pPr>
        <w:jc w:val="both"/>
        <w:rPr>
          <w:sz w:val="28"/>
          <w:szCs w:val="28"/>
          <w:lang w:val="en-US"/>
        </w:rPr>
      </w:pPr>
      <w:r w:rsidRPr="00F810E6">
        <w:rPr>
          <w:sz w:val="28"/>
          <w:szCs w:val="28"/>
          <w:lang w:val="en-US"/>
        </w:rPr>
        <w:t>3) examination of the submitted documents with regard to changes in the documents of the accreditation subject;</w:t>
      </w:r>
    </w:p>
    <w:p w:rsidR="00497069" w:rsidRPr="00F810E6" w:rsidRDefault="00120CAF" w:rsidP="00497069">
      <w:pPr>
        <w:jc w:val="both"/>
        <w:rPr>
          <w:sz w:val="28"/>
          <w:szCs w:val="28"/>
          <w:lang w:val="en-US"/>
        </w:rPr>
      </w:pPr>
      <w:r w:rsidRPr="00F810E6">
        <w:rPr>
          <w:sz w:val="28"/>
          <w:szCs w:val="28"/>
          <w:lang w:val="en-US"/>
        </w:rPr>
        <w:t>4) the applicant's survey at the location;</w:t>
      </w:r>
    </w:p>
    <w:p w:rsidR="00497069" w:rsidRPr="00F810E6" w:rsidRDefault="00120CAF" w:rsidP="00497069">
      <w:pPr>
        <w:jc w:val="both"/>
        <w:rPr>
          <w:sz w:val="28"/>
          <w:szCs w:val="28"/>
          <w:lang w:val="en-US"/>
        </w:rPr>
      </w:pPr>
      <w:r w:rsidRPr="00F810E6">
        <w:rPr>
          <w:sz w:val="28"/>
          <w:szCs w:val="28"/>
          <w:lang w:val="en-US"/>
        </w:rPr>
        <w:t>5) decision-making on accreditation or on refusal of accreditation;</w:t>
      </w:r>
    </w:p>
    <w:p w:rsidR="00497069" w:rsidRPr="00F810E6" w:rsidRDefault="00120CAF" w:rsidP="00497069">
      <w:pPr>
        <w:jc w:val="both"/>
        <w:rPr>
          <w:sz w:val="28"/>
          <w:szCs w:val="28"/>
          <w:lang w:val="en-US"/>
        </w:rPr>
      </w:pPr>
      <w:r w:rsidRPr="00F810E6">
        <w:rPr>
          <w:sz w:val="28"/>
          <w:szCs w:val="28"/>
          <w:lang w:val="en-US"/>
        </w:rPr>
        <w:t>6) conclusion of a post-accreditation agreement, approval of the field of accreditation and issuance of an accreditation certificate or termination of</w:t>
      </w:r>
      <w:r w:rsidR="00497069" w:rsidRPr="00F810E6">
        <w:rPr>
          <w:sz w:val="28"/>
          <w:szCs w:val="28"/>
          <w:lang w:val="en-US"/>
        </w:rPr>
        <w:t xml:space="preserve"> a pre-accreditation agreement.</w:t>
      </w:r>
    </w:p>
    <w:p w:rsidR="00497069" w:rsidRPr="00F810E6" w:rsidRDefault="00120CAF" w:rsidP="00497069">
      <w:pPr>
        <w:ind w:firstLine="567"/>
        <w:jc w:val="both"/>
        <w:rPr>
          <w:sz w:val="28"/>
          <w:szCs w:val="28"/>
          <w:lang w:val="en-US"/>
        </w:rPr>
      </w:pPr>
      <w:r w:rsidRPr="00F810E6">
        <w:rPr>
          <w:sz w:val="28"/>
          <w:szCs w:val="28"/>
          <w:lang w:val="en-US"/>
        </w:rPr>
        <w:t>The application for re-accreditation may be submitted by the applicant not later than six months before the expiry of the validity of the accreditation certificate.</w:t>
      </w:r>
      <w:r w:rsidRPr="00F810E6">
        <w:rPr>
          <w:sz w:val="28"/>
          <w:szCs w:val="28"/>
          <w:lang w:val="en-US"/>
        </w:rPr>
        <w:br/>
        <w:t>Examination of the submitted documents is carried out within a period of not more than thirty working days, calculated from the moment of conclusion of the contract and payment.</w:t>
      </w:r>
    </w:p>
    <w:p w:rsidR="00497069" w:rsidRPr="00F810E6" w:rsidRDefault="00120CAF" w:rsidP="00497069">
      <w:pPr>
        <w:ind w:firstLine="567"/>
        <w:jc w:val="both"/>
        <w:rPr>
          <w:sz w:val="28"/>
          <w:szCs w:val="28"/>
          <w:lang w:val="en-US"/>
        </w:rPr>
      </w:pPr>
      <w:r w:rsidRPr="00F810E6">
        <w:rPr>
          <w:sz w:val="28"/>
          <w:szCs w:val="28"/>
          <w:lang w:val="en-US"/>
        </w:rPr>
        <w:t xml:space="preserve">Upon re-accreditation, </w:t>
      </w:r>
      <w:r w:rsidR="00497069" w:rsidRPr="00F810E6">
        <w:rPr>
          <w:sz w:val="28"/>
          <w:szCs w:val="28"/>
          <w:lang w:val="en-US"/>
        </w:rPr>
        <w:t>the accreditation subject and/</w:t>
      </w:r>
      <w:r w:rsidRPr="00F810E6">
        <w:rPr>
          <w:sz w:val="28"/>
          <w:szCs w:val="28"/>
          <w:lang w:val="en-US"/>
        </w:rPr>
        <w:t xml:space="preserve">or its branch are subject to verification under all accreditation criteria. The procedure covers a comprehensive assessment, including </w:t>
      </w:r>
      <w:r w:rsidR="00497069" w:rsidRPr="00F810E6">
        <w:rPr>
          <w:sz w:val="28"/>
          <w:szCs w:val="28"/>
          <w:lang w:val="en-US"/>
        </w:rPr>
        <w:t>paragraphs 7.5-7.9 of the ISO/</w:t>
      </w:r>
      <w:r w:rsidRPr="00F810E6">
        <w:rPr>
          <w:sz w:val="28"/>
          <w:szCs w:val="28"/>
          <w:lang w:val="en-US"/>
        </w:rPr>
        <w:t>IEC17011 standard. In addition to para</w:t>
      </w:r>
      <w:r w:rsidR="00497069" w:rsidRPr="00F810E6">
        <w:rPr>
          <w:sz w:val="28"/>
          <w:szCs w:val="28"/>
          <w:lang w:val="en-US"/>
        </w:rPr>
        <w:t>graphs 7.5-7.9 of ISO/</w:t>
      </w:r>
      <w:r w:rsidRPr="00F810E6">
        <w:rPr>
          <w:sz w:val="28"/>
          <w:szCs w:val="28"/>
          <w:lang w:val="en-US"/>
        </w:rPr>
        <w:t>IEC 17011, the previous activity of the accreditation subject is subject to verification. Particular attention is paid to the results of all the inspections of the subject during the previous accreditation period, the results of achieving the objectives of internal audits and analysis of the management system.</w:t>
      </w:r>
      <w:r w:rsidRPr="00F810E6">
        <w:rPr>
          <w:sz w:val="28"/>
          <w:szCs w:val="28"/>
          <w:lang w:val="en-US"/>
        </w:rPr>
        <w:br/>
        <w:t>In addition to evaluating the management system in case of re-accreditation, a witness assessment of the performance by the specialists of the subject or its branch of established procedures for conformity assessment, testing, verification and calibration of measuring instruments is carried out.</w:t>
      </w:r>
    </w:p>
    <w:p w:rsidR="00497069" w:rsidRPr="00F810E6" w:rsidRDefault="00120CAF" w:rsidP="00497069">
      <w:pPr>
        <w:ind w:firstLine="567"/>
        <w:jc w:val="both"/>
        <w:rPr>
          <w:sz w:val="28"/>
          <w:szCs w:val="28"/>
          <w:lang w:val="en-US"/>
        </w:rPr>
      </w:pPr>
      <w:r w:rsidRPr="00F810E6">
        <w:rPr>
          <w:sz w:val="28"/>
          <w:szCs w:val="28"/>
          <w:lang w:val="en-US"/>
        </w:rPr>
        <w:t xml:space="preserve">To assess the activities of the </w:t>
      </w:r>
      <w:r w:rsidR="00497069" w:rsidRPr="00F810E6">
        <w:rPr>
          <w:sz w:val="28"/>
          <w:szCs w:val="28"/>
          <w:lang w:val="en-US"/>
        </w:rPr>
        <w:t>CAB</w:t>
      </w:r>
      <w:r w:rsidRPr="00F810E6">
        <w:rPr>
          <w:sz w:val="28"/>
          <w:szCs w:val="28"/>
          <w:lang w:val="en-US"/>
        </w:rPr>
        <w:t xml:space="preserve"> for the previous period of accreditation, the evaluation team, in addition:</w:t>
      </w:r>
    </w:p>
    <w:p w:rsidR="00497069" w:rsidRPr="00F810E6" w:rsidRDefault="00120CAF" w:rsidP="00497069">
      <w:pPr>
        <w:ind w:firstLine="567"/>
        <w:jc w:val="both"/>
        <w:rPr>
          <w:sz w:val="28"/>
          <w:szCs w:val="28"/>
          <w:lang w:val="en-US"/>
        </w:rPr>
      </w:pPr>
      <w:r w:rsidRPr="00F810E6">
        <w:rPr>
          <w:sz w:val="28"/>
          <w:szCs w:val="28"/>
          <w:lang w:val="en-US"/>
        </w:rPr>
        <w:t xml:space="preserve">- it is necessary to verify the number of issued conformity certificates submitted by electronic accounting with actual data in the </w:t>
      </w:r>
      <w:r w:rsidR="00497069" w:rsidRPr="00F810E6">
        <w:rPr>
          <w:sz w:val="28"/>
          <w:szCs w:val="28"/>
          <w:lang w:val="en-US"/>
        </w:rPr>
        <w:t>CAB</w:t>
      </w:r>
      <w:r w:rsidRPr="00F810E6">
        <w:rPr>
          <w:sz w:val="28"/>
          <w:szCs w:val="28"/>
          <w:lang w:val="en-US"/>
        </w:rPr>
        <w:t>;</w:t>
      </w:r>
      <w:r w:rsidRPr="00F810E6">
        <w:rPr>
          <w:sz w:val="28"/>
          <w:szCs w:val="28"/>
          <w:lang w:val="en-US"/>
        </w:rPr>
        <w:br/>
        <w:t>-selectively taking into account the information provided by the Office of Consolidated Analysis and Information Support, checks compliance with all requirements and procedures for issued certificates of conformity.</w:t>
      </w:r>
    </w:p>
    <w:p w:rsidR="00497069" w:rsidRPr="00F810E6" w:rsidRDefault="00120CAF" w:rsidP="00497069">
      <w:pPr>
        <w:ind w:firstLine="567"/>
        <w:jc w:val="both"/>
        <w:rPr>
          <w:sz w:val="28"/>
          <w:szCs w:val="28"/>
          <w:lang w:val="en-US"/>
        </w:rPr>
      </w:pPr>
      <w:r w:rsidRPr="00F810E6">
        <w:rPr>
          <w:sz w:val="28"/>
          <w:szCs w:val="28"/>
          <w:lang w:val="en-US"/>
        </w:rPr>
        <w:t xml:space="preserve">The on-site survey team is formed according to </w:t>
      </w:r>
      <w:r w:rsidR="00497069" w:rsidRPr="00F810E6">
        <w:rPr>
          <w:sz w:val="28"/>
          <w:szCs w:val="28"/>
          <w:lang w:val="en-US"/>
        </w:rPr>
        <w:t>W</w:t>
      </w:r>
      <w:r w:rsidRPr="00F810E6">
        <w:rPr>
          <w:sz w:val="28"/>
          <w:szCs w:val="28"/>
          <w:lang w:val="en-US"/>
        </w:rPr>
        <w:t>I 03-07.22 NCA. The process of re-accreditati</w:t>
      </w:r>
      <w:r w:rsidR="00497069" w:rsidRPr="00F810E6">
        <w:rPr>
          <w:sz w:val="28"/>
          <w:szCs w:val="28"/>
          <w:lang w:val="en-US"/>
        </w:rPr>
        <w:t>on is carried out according to DP 02-07.15, WI 03-07.09, WI 03-07.11, WI 03-07.12, W</w:t>
      </w:r>
      <w:r w:rsidRPr="00F810E6">
        <w:rPr>
          <w:sz w:val="28"/>
          <w:szCs w:val="28"/>
          <w:lang w:val="en-US"/>
        </w:rPr>
        <w:t>I 03-07.12-</w:t>
      </w:r>
      <w:r w:rsidR="00497069" w:rsidRPr="00F810E6">
        <w:rPr>
          <w:sz w:val="28"/>
          <w:szCs w:val="28"/>
          <w:lang w:val="en-US"/>
        </w:rPr>
        <w:t>CAB, WI 03-07.22, W</w:t>
      </w:r>
      <w:r w:rsidRPr="00F810E6">
        <w:rPr>
          <w:sz w:val="28"/>
          <w:szCs w:val="28"/>
          <w:lang w:val="en-US"/>
        </w:rPr>
        <w:t>I 03-07.23 NCA. Consideration of the materials of re-accreditation, decision-making on re-accreditation and issuance of the accreditation certificate is carried out according to RI 03-07.29 NCA.</w:t>
      </w:r>
    </w:p>
    <w:p w:rsidR="00830C69" w:rsidRPr="00F810E6" w:rsidRDefault="00120CAF" w:rsidP="00497069">
      <w:pPr>
        <w:ind w:firstLine="567"/>
        <w:jc w:val="both"/>
        <w:rPr>
          <w:sz w:val="28"/>
          <w:szCs w:val="28"/>
          <w:lang w:val="en-US"/>
        </w:rPr>
      </w:pPr>
      <w:r w:rsidRPr="00F810E6">
        <w:rPr>
          <w:sz w:val="28"/>
          <w:szCs w:val="28"/>
          <w:lang w:val="en-US"/>
        </w:rPr>
        <w:t>The procedure for carrying out inspections during re-accreditation is detailed in the previous section - 2.5.1.7 "Inspection checks and monitoring of accreditation subjects".</w:t>
      </w:r>
    </w:p>
    <w:p w:rsidR="00497069" w:rsidRPr="00F810E6" w:rsidRDefault="00120CAF" w:rsidP="00FE76BE">
      <w:pPr>
        <w:ind w:firstLine="567"/>
        <w:jc w:val="both"/>
        <w:rPr>
          <w:b/>
          <w:sz w:val="28"/>
          <w:szCs w:val="28"/>
          <w:lang w:val="en-US"/>
        </w:rPr>
      </w:pPr>
      <w:r w:rsidRPr="00F810E6">
        <w:rPr>
          <w:b/>
          <w:sz w:val="28"/>
          <w:szCs w:val="28"/>
          <w:lang w:val="en-US"/>
        </w:rPr>
        <w:t>Re-registration o</w:t>
      </w:r>
      <w:r w:rsidR="00497069" w:rsidRPr="00F810E6">
        <w:rPr>
          <w:b/>
          <w:sz w:val="28"/>
          <w:szCs w:val="28"/>
          <w:lang w:val="en-US"/>
        </w:rPr>
        <w:t>f the accreditation certificate</w:t>
      </w:r>
    </w:p>
    <w:p w:rsidR="00B32CA3" w:rsidRPr="00F810E6" w:rsidRDefault="00B32CA3" w:rsidP="009E4CF7">
      <w:pPr>
        <w:ind w:firstLine="567"/>
        <w:jc w:val="both"/>
        <w:rPr>
          <w:sz w:val="28"/>
          <w:szCs w:val="28"/>
          <w:lang w:val="en-US"/>
        </w:rPr>
      </w:pPr>
      <w:r w:rsidRPr="00F810E6">
        <w:rPr>
          <w:sz w:val="28"/>
          <w:szCs w:val="28"/>
          <w:lang w:val="en-US"/>
        </w:rPr>
        <w:t>The grounds for re-issuing the certificate of accreditation are:</w:t>
      </w:r>
    </w:p>
    <w:p w:rsidR="00B32CA3" w:rsidRPr="00F810E6" w:rsidRDefault="00B32CA3" w:rsidP="009E4CF7">
      <w:pPr>
        <w:ind w:firstLine="567"/>
        <w:jc w:val="both"/>
        <w:rPr>
          <w:sz w:val="28"/>
          <w:szCs w:val="28"/>
          <w:lang w:val="en-US"/>
        </w:rPr>
      </w:pPr>
      <w:r w:rsidRPr="00F810E6">
        <w:rPr>
          <w:sz w:val="28"/>
          <w:szCs w:val="28"/>
          <w:lang w:val="en-US"/>
        </w:rPr>
        <w:t>1) reorganization of the subject of accreditation;</w:t>
      </w:r>
    </w:p>
    <w:p w:rsidR="00B32CA3" w:rsidRPr="00F810E6" w:rsidRDefault="00B32CA3" w:rsidP="009E4CF7">
      <w:pPr>
        <w:ind w:firstLine="567"/>
        <w:jc w:val="both"/>
        <w:rPr>
          <w:sz w:val="28"/>
          <w:szCs w:val="28"/>
          <w:lang w:val="en-US"/>
        </w:rPr>
      </w:pPr>
      <w:r w:rsidRPr="00F810E6">
        <w:rPr>
          <w:sz w:val="28"/>
          <w:szCs w:val="28"/>
          <w:lang w:val="en-US"/>
        </w:rPr>
        <w:t>2) changing the location of the accreditation subject;</w:t>
      </w:r>
    </w:p>
    <w:p w:rsidR="00B32CA3" w:rsidRPr="00F810E6" w:rsidRDefault="00B32CA3" w:rsidP="009E4CF7">
      <w:pPr>
        <w:ind w:firstLine="567"/>
        <w:jc w:val="both"/>
        <w:rPr>
          <w:sz w:val="28"/>
          <w:szCs w:val="28"/>
          <w:lang w:val="en-US"/>
        </w:rPr>
      </w:pPr>
      <w:r w:rsidRPr="00F810E6">
        <w:rPr>
          <w:sz w:val="28"/>
          <w:szCs w:val="28"/>
          <w:lang w:val="en-US"/>
        </w:rPr>
        <w:t>3) change of the name of the subject of accreditation;</w:t>
      </w:r>
    </w:p>
    <w:p w:rsidR="00B32CA3" w:rsidRPr="00F810E6" w:rsidRDefault="00B32CA3" w:rsidP="009E4CF7">
      <w:pPr>
        <w:ind w:firstLine="567"/>
        <w:jc w:val="both"/>
        <w:rPr>
          <w:sz w:val="28"/>
          <w:szCs w:val="28"/>
          <w:lang w:val="en-US"/>
        </w:rPr>
      </w:pPr>
      <w:r w:rsidRPr="00F810E6">
        <w:rPr>
          <w:sz w:val="28"/>
          <w:szCs w:val="28"/>
          <w:lang w:val="en-US"/>
        </w:rPr>
        <w:t>4) application of the accreditation subject to expand or reduce the scope of accreditation.</w:t>
      </w:r>
    </w:p>
    <w:p w:rsidR="00B32CA3" w:rsidRPr="00F810E6" w:rsidRDefault="00B32CA3" w:rsidP="009E4CF7">
      <w:pPr>
        <w:ind w:firstLine="567"/>
        <w:jc w:val="both"/>
        <w:rPr>
          <w:sz w:val="28"/>
          <w:szCs w:val="28"/>
          <w:lang w:val="en-US"/>
        </w:rPr>
      </w:pPr>
      <w:r w:rsidRPr="00F810E6">
        <w:rPr>
          <w:sz w:val="28"/>
          <w:szCs w:val="28"/>
          <w:lang w:val="en-US"/>
        </w:rPr>
        <w:t>The subject of accreditation within ten calendar days calculated from the moment of occurrence of one of the grounds for re-issuing the certificate of accreditation provided for in subparagraphs 1) to 3) of paragraph 1 of this article, as well as in the case of a reduction in the scope of accreditation, shall submit to the accreditation body an application for re-issuing an accreditation certificate with indicating the new information and documents provided for by subparagraphs 3) and 4) of paragraph 1 of Article 15 of this Law.</w:t>
      </w:r>
    </w:p>
    <w:p w:rsidR="00B32CA3" w:rsidRPr="00F810E6" w:rsidRDefault="00B32CA3" w:rsidP="009E4CF7">
      <w:pPr>
        <w:ind w:firstLine="567"/>
        <w:jc w:val="both"/>
        <w:rPr>
          <w:sz w:val="28"/>
          <w:szCs w:val="28"/>
          <w:lang w:val="en-US"/>
        </w:rPr>
      </w:pPr>
      <w:r w:rsidRPr="00F810E6">
        <w:rPr>
          <w:sz w:val="28"/>
          <w:szCs w:val="28"/>
          <w:lang w:val="en-US"/>
        </w:rPr>
        <w:t>With the extension of the accreditation area, the accreditation subject concurrently with the application provides information to the accreditation body on the availability of relevant specialists, equipment, facilities in the expandable area.</w:t>
      </w:r>
    </w:p>
    <w:p w:rsidR="00B32CA3" w:rsidRPr="00F810E6" w:rsidRDefault="00B32CA3" w:rsidP="009E4CF7">
      <w:pPr>
        <w:ind w:firstLine="567"/>
        <w:jc w:val="both"/>
        <w:rPr>
          <w:sz w:val="28"/>
          <w:szCs w:val="28"/>
          <w:lang w:val="en-US"/>
        </w:rPr>
      </w:pPr>
      <w:r w:rsidRPr="00F810E6">
        <w:rPr>
          <w:sz w:val="28"/>
          <w:szCs w:val="28"/>
          <w:lang w:val="en-US"/>
        </w:rPr>
        <w:t>When the accreditation certificate is reissued, the accreditation body conducts an examination at the location of the accreditation subject in accordance with the procedure provided for in § 18 of this Law in the following cases:</w:t>
      </w:r>
    </w:p>
    <w:p w:rsidR="00B32CA3" w:rsidRPr="00F810E6" w:rsidRDefault="00B32CA3" w:rsidP="009E4CF7">
      <w:pPr>
        <w:ind w:firstLine="567"/>
        <w:jc w:val="both"/>
        <w:rPr>
          <w:sz w:val="28"/>
          <w:szCs w:val="28"/>
          <w:lang w:val="en-US"/>
        </w:rPr>
      </w:pPr>
      <w:r w:rsidRPr="00F810E6">
        <w:rPr>
          <w:sz w:val="28"/>
          <w:szCs w:val="28"/>
          <w:lang w:val="en-US"/>
        </w:rPr>
        <w:t>1) changes in the location of the testing, calibration, calibration laboratory (center);</w:t>
      </w:r>
    </w:p>
    <w:p w:rsidR="00B32CA3" w:rsidRPr="00F810E6" w:rsidRDefault="00B32CA3" w:rsidP="009E4CF7">
      <w:pPr>
        <w:ind w:firstLine="567"/>
        <w:jc w:val="both"/>
        <w:rPr>
          <w:sz w:val="28"/>
          <w:szCs w:val="28"/>
          <w:lang w:val="en-US"/>
        </w:rPr>
      </w:pPr>
      <w:r w:rsidRPr="00F810E6">
        <w:rPr>
          <w:sz w:val="28"/>
          <w:szCs w:val="28"/>
          <w:lang w:val="en-US"/>
        </w:rPr>
        <w:t> 2) expansion of the scope of accreditation.</w:t>
      </w:r>
    </w:p>
    <w:p w:rsidR="00B32CA3" w:rsidRPr="00F810E6" w:rsidRDefault="00B32CA3" w:rsidP="009E4CF7">
      <w:pPr>
        <w:ind w:firstLine="567"/>
        <w:jc w:val="both"/>
        <w:rPr>
          <w:sz w:val="28"/>
          <w:szCs w:val="28"/>
          <w:lang w:val="en-US"/>
        </w:rPr>
      </w:pPr>
      <w:r w:rsidRPr="00F810E6">
        <w:rPr>
          <w:sz w:val="28"/>
          <w:szCs w:val="28"/>
          <w:lang w:val="en-US"/>
        </w:rPr>
        <w:t>Documents on renewal of the accreditation certificate are considered by the accreditation body within fifteen working days, calculated from the date of their receipt.</w:t>
      </w:r>
    </w:p>
    <w:p w:rsidR="00B32CA3" w:rsidRPr="00F810E6" w:rsidRDefault="00B32CA3" w:rsidP="009E4CF7">
      <w:pPr>
        <w:ind w:firstLine="567"/>
        <w:jc w:val="both"/>
        <w:rPr>
          <w:sz w:val="28"/>
          <w:szCs w:val="28"/>
          <w:lang w:val="en-US"/>
        </w:rPr>
      </w:pPr>
      <w:r w:rsidRPr="00F810E6">
        <w:rPr>
          <w:sz w:val="28"/>
          <w:szCs w:val="28"/>
          <w:lang w:val="en-US"/>
        </w:rPr>
        <w:t>Within the period stipulated by this clause, the time for conducting the survey at the location of the subject and eliminating inconsistencies in the accreditation criteria is not included, if they were identified by the accreditation body.</w:t>
      </w:r>
    </w:p>
    <w:p w:rsidR="00B32CA3" w:rsidRPr="00F810E6" w:rsidRDefault="00B32CA3" w:rsidP="009E4CF7">
      <w:pPr>
        <w:ind w:firstLine="567"/>
        <w:jc w:val="both"/>
        <w:rPr>
          <w:sz w:val="28"/>
          <w:szCs w:val="28"/>
          <w:lang w:val="en-US"/>
        </w:rPr>
      </w:pPr>
      <w:r w:rsidRPr="00F810E6">
        <w:rPr>
          <w:sz w:val="28"/>
          <w:szCs w:val="28"/>
          <w:lang w:val="en-US"/>
        </w:rPr>
        <w:t>In case of a positive decision, the accreditation body shall re-register the accreditation certificate within seven working days and re-confirm the document defining the scope of accreditation.</w:t>
      </w:r>
    </w:p>
    <w:p w:rsidR="00B32CA3" w:rsidRPr="00F810E6" w:rsidRDefault="00B32CA3" w:rsidP="00B32CA3">
      <w:pPr>
        <w:ind w:firstLine="567"/>
        <w:jc w:val="both"/>
        <w:rPr>
          <w:sz w:val="28"/>
          <w:szCs w:val="28"/>
          <w:lang w:val="en-US"/>
        </w:rPr>
      </w:pPr>
      <w:r w:rsidRPr="00F810E6">
        <w:rPr>
          <w:sz w:val="28"/>
          <w:szCs w:val="28"/>
          <w:lang w:val="en-US"/>
        </w:rPr>
        <w:t>The decision to refuse to re-issue the certificate of accreditation is made when identifying inaccurate information in the submitted documents and information, the non-elimination by the subject of accreditation of the discrepancies detected during the survey in the prescribed time, as well as the discovery of the inconsistencies found during the initial survey during a second survey.</w:t>
      </w:r>
    </w:p>
    <w:p w:rsidR="00B32CA3" w:rsidRPr="00F810E6" w:rsidRDefault="00B32CA3" w:rsidP="00B32CA3">
      <w:pPr>
        <w:ind w:firstLine="567"/>
        <w:jc w:val="both"/>
        <w:rPr>
          <w:sz w:val="28"/>
          <w:szCs w:val="28"/>
          <w:lang w:val="en-US"/>
        </w:rPr>
      </w:pPr>
      <w:r w:rsidRPr="00F810E6">
        <w:rPr>
          <w:sz w:val="28"/>
          <w:szCs w:val="28"/>
          <w:lang w:val="en-US"/>
        </w:rPr>
        <w:t>The notification of the decision is sent to the accreditation subject in writing within three working days from the date of the decision by mail or facsimile and is received from the date of the applicant's marking in the notification of receipt of the mail or on the day of sending the fax, respectively.</w:t>
      </w:r>
    </w:p>
    <w:p w:rsidR="00120CAF" w:rsidRPr="00F810E6" w:rsidRDefault="00B32CA3" w:rsidP="00B32CA3">
      <w:pPr>
        <w:ind w:firstLine="567"/>
        <w:jc w:val="both"/>
        <w:rPr>
          <w:sz w:val="28"/>
          <w:szCs w:val="28"/>
          <w:lang w:val="en-US"/>
        </w:rPr>
      </w:pPr>
      <w:r w:rsidRPr="00F810E6">
        <w:rPr>
          <w:sz w:val="28"/>
          <w:szCs w:val="28"/>
          <w:lang w:val="en-US"/>
        </w:rPr>
        <w:t>The validity period of the accreditation certificate is not interrupted during the re-registration.</w:t>
      </w:r>
    </w:p>
    <w:p w:rsidR="00497069" w:rsidRPr="00F810E6" w:rsidRDefault="00120CAF" w:rsidP="00FE76BE">
      <w:pPr>
        <w:ind w:firstLine="567"/>
        <w:jc w:val="both"/>
        <w:rPr>
          <w:sz w:val="28"/>
          <w:szCs w:val="28"/>
          <w:lang w:val="en-US"/>
        </w:rPr>
      </w:pPr>
      <w:r w:rsidRPr="00F810E6">
        <w:rPr>
          <w:b/>
          <w:sz w:val="28"/>
          <w:szCs w:val="28"/>
          <w:lang w:val="en-US"/>
        </w:rPr>
        <w:t>Update of accreditation materials</w:t>
      </w:r>
    </w:p>
    <w:p w:rsidR="00497069" w:rsidRPr="00F810E6" w:rsidRDefault="00120CAF" w:rsidP="00156308">
      <w:pPr>
        <w:ind w:firstLine="567"/>
        <w:jc w:val="both"/>
        <w:rPr>
          <w:sz w:val="28"/>
          <w:szCs w:val="28"/>
          <w:lang w:val="en-US"/>
        </w:rPr>
      </w:pPr>
      <w:r w:rsidRPr="00F810E6">
        <w:rPr>
          <w:sz w:val="28"/>
          <w:szCs w:val="28"/>
          <w:lang w:val="en-US"/>
        </w:rPr>
        <w:t xml:space="preserve">The accreditation system provides for the procedure for updating the accreditation materials by the entities whose requirements are laid down in Article 23 of the </w:t>
      </w:r>
      <w:r w:rsidR="00B32CA3" w:rsidRPr="00F810E6">
        <w:rPr>
          <w:sz w:val="28"/>
          <w:szCs w:val="28"/>
          <w:lang w:val="en-US"/>
        </w:rPr>
        <w:t xml:space="preserve">Law </w:t>
      </w:r>
      <w:r w:rsidRPr="00F810E6">
        <w:rPr>
          <w:sz w:val="28"/>
          <w:szCs w:val="28"/>
          <w:lang w:val="en-US"/>
        </w:rPr>
        <w:t>RK "On accreditation in the field of conformity assessment".</w:t>
      </w:r>
      <w:r w:rsidRPr="00F810E6">
        <w:rPr>
          <w:sz w:val="28"/>
          <w:szCs w:val="28"/>
          <w:lang w:val="en-US"/>
        </w:rPr>
        <w:br/>
        <w:t>Updating of accreditation materials is carried out in the absence of grounds provided for by paragraph 1 of Article 22 of the Law, in the following cases:</w:t>
      </w:r>
    </w:p>
    <w:p w:rsidR="00497069" w:rsidRPr="00F810E6" w:rsidRDefault="00120CAF" w:rsidP="00497069">
      <w:pPr>
        <w:ind w:firstLine="567"/>
        <w:jc w:val="both"/>
        <w:rPr>
          <w:sz w:val="28"/>
          <w:szCs w:val="28"/>
          <w:lang w:val="en-US"/>
        </w:rPr>
      </w:pPr>
      <w:r w:rsidRPr="00F810E6">
        <w:rPr>
          <w:sz w:val="28"/>
          <w:szCs w:val="28"/>
          <w:lang w:val="en-US"/>
        </w:rPr>
        <w:t>1) introduction of amendments and / or additions to the normative document specified in the documents of the accreditation subject, and (or) the enactment of a new normative document;</w:t>
      </w:r>
    </w:p>
    <w:p w:rsidR="00497069" w:rsidRPr="00F810E6" w:rsidRDefault="00120CAF" w:rsidP="00497069">
      <w:pPr>
        <w:ind w:firstLine="567"/>
        <w:jc w:val="both"/>
        <w:rPr>
          <w:sz w:val="28"/>
          <w:szCs w:val="28"/>
          <w:lang w:val="en-US"/>
        </w:rPr>
      </w:pPr>
      <w:r w:rsidRPr="00F810E6">
        <w:rPr>
          <w:sz w:val="28"/>
          <w:szCs w:val="28"/>
          <w:lang w:val="en-US"/>
        </w:rPr>
        <w:t>2) changes in the composition of specialists performing</w:t>
      </w:r>
      <w:r w:rsidR="00497069" w:rsidRPr="00F810E6">
        <w:rPr>
          <w:sz w:val="28"/>
          <w:szCs w:val="28"/>
          <w:lang w:val="en-US"/>
        </w:rPr>
        <w:t xml:space="preserve"> work on conformity assessment;</w:t>
      </w:r>
    </w:p>
    <w:p w:rsidR="00497069" w:rsidRPr="00F810E6" w:rsidRDefault="00120CAF" w:rsidP="00497069">
      <w:pPr>
        <w:ind w:firstLine="567"/>
        <w:jc w:val="both"/>
        <w:rPr>
          <w:sz w:val="28"/>
          <w:szCs w:val="28"/>
          <w:lang w:val="en-US"/>
        </w:rPr>
      </w:pPr>
      <w:r w:rsidRPr="00F810E6">
        <w:rPr>
          <w:sz w:val="28"/>
          <w:szCs w:val="28"/>
          <w:lang w:val="en-US"/>
        </w:rPr>
        <w:t>3) replacement of measuring instruments and testing equipment.</w:t>
      </w:r>
    </w:p>
    <w:p w:rsidR="00497069" w:rsidRPr="00F810E6" w:rsidRDefault="00120CAF" w:rsidP="00497069">
      <w:pPr>
        <w:ind w:firstLine="567"/>
        <w:jc w:val="both"/>
        <w:rPr>
          <w:sz w:val="28"/>
          <w:szCs w:val="28"/>
          <w:lang w:val="en-US"/>
        </w:rPr>
      </w:pPr>
      <w:r w:rsidRPr="00F810E6">
        <w:rPr>
          <w:sz w:val="28"/>
          <w:szCs w:val="28"/>
          <w:lang w:val="en-US"/>
        </w:rPr>
        <w:t>In case of actualization, the accreditation subject submits an application to the accreditation body with justification of the reasons for updating and two copies of the documents to which amendments were made. The procedure f</w:t>
      </w:r>
      <w:r w:rsidR="00497069" w:rsidRPr="00F810E6">
        <w:rPr>
          <w:sz w:val="28"/>
          <w:szCs w:val="28"/>
          <w:lang w:val="en-US"/>
        </w:rPr>
        <w:t>or actualization, according to D</w:t>
      </w:r>
      <w:r w:rsidRPr="00F810E6">
        <w:rPr>
          <w:sz w:val="28"/>
          <w:szCs w:val="28"/>
          <w:lang w:val="en-US"/>
        </w:rPr>
        <w:t>P 02-07.21 NCA</w:t>
      </w:r>
      <w:r w:rsidR="00B32CA3" w:rsidRPr="00F810E6">
        <w:rPr>
          <w:sz w:val="28"/>
          <w:szCs w:val="28"/>
          <w:lang w:val="en-US"/>
        </w:rPr>
        <w:t>[44].</w:t>
      </w:r>
    </w:p>
    <w:p w:rsidR="00497069" w:rsidRPr="00F810E6" w:rsidRDefault="00120CAF" w:rsidP="00497069">
      <w:pPr>
        <w:ind w:firstLine="567"/>
        <w:jc w:val="both"/>
        <w:rPr>
          <w:sz w:val="28"/>
          <w:szCs w:val="28"/>
          <w:lang w:val="en-US"/>
        </w:rPr>
      </w:pPr>
      <w:r w:rsidRPr="00F810E6">
        <w:rPr>
          <w:sz w:val="28"/>
          <w:szCs w:val="28"/>
          <w:lang w:val="en-US"/>
        </w:rPr>
        <w:t>The accreditation body considers the documents within a period of not more than ten working days from the moment they are received. In the case of a positive decision and in the absence of grounds for re-issuing the accreditation certificate, the accreditation body accepts the changes made, note, if necessary, re-confirms the document defining the scope of accreditation, which is notified in writing to the accreditation subject by mail or facsimile and is considered received from the date of the marking the applicant in the notification of receipt of the mail or the day of sending the fax.</w:t>
      </w:r>
    </w:p>
    <w:p w:rsidR="00497069" w:rsidRPr="00F810E6" w:rsidRDefault="00120CAF" w:rsidP="00497069">
      <w:pPr>
        <w:ind w:firstLine="567"/>
        <w:jc w:val="both"/>
        <w:rPr>
          <w:sz w:val="28"/>
          <w:szCs w:val="28"/>
          <w:lang w:val="en-US"/>
        </w:rPr>
      </w:pPr>
      <w:r w:rsidRPr="00F810E6">
        <w:rPr>
          <w:sz w:val="28"/>
          <w:szCs w:val="28"/>
          <w:lang w:val="en-US"/>
        </w:rPr>
        <w:t>The decision on the refusal to update the accreditation materials is made by the accreditation body when there is revealed inaccurate information and / or information concerning the expansion of the scope of accreditation in the submitted documents and information.</w:t>
      </w:r>
    </w:p>
    <w:p w:rsidR="00497069" w:rsidRPr="00F810E6" w:rsidRDefault="00120CAF" w:rsidP="00497069">
      <w:pPr>
        <w:ind w:firstLine="567"/>
        <w:jc w:val="both"/>
        <w:rPr>
          <w:sz w:val="28"/>
          <w:szCs w:val="28"/>
          <w:lang w:val="en-US"/>
        </w:rPr>
      </w:pPr>
      <w:r w:rsidRPr="00F810E6">
        <w:rPr>
          <w:sz w:val="28"/>
          <w:szCs w:val="28"/>
          <w:lang w:val="en-US"/>
        </w:rPr>
        <w:t>The notification of the decision is sent to the accreditation subject in writing within three working days from the date of the decision by mail or facsimile and is received from the date of the applicant's marking in the notification of receipt of the mail or on the day of sending the fax, respectively.</w:t>
      </w:r>
      <w:r w:rsidRPr="00F810E6">
        <w:rPr>
          <w:sz w:val="28"/>
          <w:szCs w:val="28"/>
          <w:lang w:val="en-US"/>
        </w:rPr>
        <w:br/>
        <w:t>In the event of changes in the staffing, equipment and regulatory documents, the accreditation subject sends the update materials to the NCA</w:t>
      </w:r>
      <w:r w:rsidRPr="00F810E6">
        <w:rPr>
          <w:sz w:val="28"/>
          <w:szCs w:val="28"/>
          <w:lang w:val="en-US"/>
        </w:rPr>
        <w:br/>
        <w:t>Not later than 30 working days, calculated from the moment of occurrence of one of the above-listed cases.</w:t>
      </w:r>
    </w:p>
    <w:p w:rsidR="00497069" w:rsidRPr="00F810E6" w:rsidRDefault="00120CAF" w:rsidP="00497069">
      <w:pPr>
        <w:ind w:firstLine="567"/>
        <w:jc w:val="both"/>
        <w:rPr>
          <w:sz w:val="28"/>
          <w:szCs w:val="28"/>
          <w:lang w:val="en-US"/>
        </w:rPr>
      </w:pPr>
      <w:r w:rsidRPr="00F810E6">
        <w:rPr>
          <w:sz w:val="28"/>
          <w:szCs w:val="28"/>
          <w:lang w:val="en-US"/>
        </w:rPr>
        <w:t>Changes in the actualization of management system documents are made by the accreditation subject in accordance with their documented procedu</w:t>
      </w:r>
      <w:r w:rsidR="00497069" w:rsidRPr="00F810E6">
        <w:rPr>
          <w:sz w:val="28"/>
          <w:szCs w:val="28"/>
          <w:lang w:val="en-US"/>
        </w:rPr>
        <w:t xml:space="preserve">res and standards requirements. </w:t>
      </w:r>
      <w:r w:rsidRPr="00F810E6">
        <w:rPr>
          <w:sz w:val="28"/>
          <w:szCs w:val="28"/>
          <w:lang w:val="en-US"/>
        </w:rPr>
        <w:t>In the case of actualization of management system documents that do not relate to the above conditions, information on updat</w:t>
      </w:r>
      <w:r w:rsidR="00497069" w:rsidRPr="00F810E6">
        <w:rPr>
          <w:sz w:val="28"/>
          <w:szCs w:val="28"/>
          <w:lang w:val="en-US"/>
        </w:rPr>
        <w:t>ing in the NCA does not appear.</w:t>
      </w:r>
    </w:p>
    <w:p w:rsidR="00497069" w:rsidRPr="00F810E6" w:rsidRDefault="00120CAF" w:rsidP="00497069">
      <w:pPr>
        <w:ind w:firstLine="567"/>
        <w:jc w:val="both"/>
        <w:rPr>
          <w:sz w:val="28"/>
          <w:szCs w:val="28"/>
          <w:lang w:val="en-US"/>
        </w:rPr>
      </w:pPr>
      <w:r w:rsidRPr="00F810E6">
        <w:rPr>
          <w:b/>
          <w:sz w:val="28"/>
          <w:szCs w:val="28"/>
          <w:lang w:val="en-US"/>
        </w:rPr>
        <w:t>The procedure for updating the accreditation materials</w:t>
      </w:r>
      <w:r w:rsidRPr="00F810E6">
        <w:rPr>
          <w:sz w:val="28"/>
          <w:szCs w:val="28"/>
          <w:lang w:val="en-US"/>
        </w:rPr>
        <w:t>. When updating the accreditation materials in the cases described above, the subject of the accreditation submits updated, stitched materials in the NCA with the identified changes in 2 copies with the necessary documents:</w:t>
      </w:r>
    </w:p>
    <w:p w:rsidR="00497069" w:rsidRPr="00F810E6" w:rsidRDefault="00120CAF" w:rsidP="00497069">
      <w:pPr>
        <w:ind w:firstLine="567"/>
        <w:jc w:val="both"/>
        <w:rPr>
          <w:sz w:val="28"/>
          <w:szCs w:val="28"/>
          <w:lang w:val="en-US"/>
        </w:rPr>
      </w:pPr>
      <w:r w:rsidRPr="00F810E6">
        <w:rPr>
          <w:sz w:val="28"/>
          <w:szCs w:val="28"/>
          <w:lang w:val="en-US"/>
        </w:rPr>
        <w:t>1) Application form of Appendix A of DP 02-07.2 of NCA procedure;</w:t>
      </w:r>
    </w:p>
    <w:p w:rsidR="00497069" w:rsidRPr="00F810E6" w:rsidRDefault="00120CAF" w:rsidP="00497069">
      <w:pPr>
        <w:ind w:firstLine="567"/>
        <w:jc w:val="both"/>
        <w:rPr>
          <w:sz w:val="28"/>
          <w:szCs w:val="28"/>
          <w:lang w:val="en-US"/>
        </w:rPr>
      </w:pPr>
      <w:r w:rsidRPr="00F810E6">
        <w:rPr>
          <w:sz w:val="28"/>
          <w:szCs w:val="28"/>
          <w:lang w:val="en-US"/>
        </w:rPr>
        <w:t>2) Explanatory note with a detailed description of the changes made in 1 copy.</w:t>
      </w:r>
    </w:p>
    <w:p w:rsidR="00497069" w:rsidRDefault="00120CAF" w:rsidP="00497069">
      <w:pPr>
        <w:ind w:firstLine="567"/>
        <w:jc w:val="both"/>
        <w:rPr>
          <w:sz w:val="28"/>
          <w:szCs w:val="28"/>
          <w:lang w:val="en-US"/>
        </w:rPr>
      </w:pPr>
      <w:r w:rsidRPr="001E4193">
        <w:rPr>
          <w:sz w:val="28"/>
          <w:szCs w:val="28"/>
          <w:lang w:val="en-US"/>
        </w:rPr>
        <w:t xml:space="preserve">3) </w:t>
      </w:r>
      <w:r w:rsidRPr="00F810E6">
        <w:rPr>
          <w:sz w:val="28"/>
          <w:szCs w:val="28"/>
          <w:lang w:val="en-US"/>
        </w:rPr>
        <w:t>Accreditationmaterials</w:t>
      </w:r>
      <w:r w:rsidRPr="001E4193">
        <w:rPr>
          <w:sz w:val="28"/>
          <w:szCs w:val="28"/>
          <w:lang w:val="en-US"/>
        </w:rPr>
        <w:t xml:space="preserve"> (</w:t>
      </w:r>
      <w:r w:rsidRPr="00F810E6">
        <w:rPr>
          <w:sz w:val="28"/>
          <w:szCs w:val="28"/>
          <w:lang w:val="en-US"/>
        </w:rPr>
        <w:t>accreditationarea</w:t>
      </w:r>
      <w:r w:rsidRPr="001E4193">
        <w:rPr>
          <w:sz w:val="28"/>
          <w:szCs w:val="28"/>
          <w:lang w:val="en-US"/>
        </w:rPr>
        <w:t xml:space="preserve"> / </w:t>
      </w:r>
      <w:r w:rsidRPr="00F810E6">
        <w:rPr>
          <w:sz w:val="28"/>
          <w:szCs w:val="28"/>
          <w:lang w:val="en-US"/>
        </w:rPr>
        <w:t>laboratorypassport</w:t>
      </w:r>
      <w:r w:rsidRPr="001E4193">
        <w:rPr>
          <w:sz w:val="28"/>
          <w:szCs w:val="28"/>
          <w:lang w:val="en-US"/>
        </w:rPr>
        <w:t xml:space="preserve">) </w:t>
      </w:r>
      <w:r w:rsidRPr="00F810E6">
        <w:rPr>
          <w:sz w:val="28"/>
          <w:szCs w:val="28"/>
          <w:lang w:val="en-US"/>
        </w:rPr>
        <w:t>in</w:t>
      </w:r>
      <w:r w:rsidRPr="001E4193">
        <w:rPr>
          <w:sz w:val="28"/>
          <w:szCs w:val="28"/>
          <w:lang w:val="en-US"/>
        </w:rPr>
        <w:t xml:space="preserve"> 2 </w:t>
      </w:r>
      <w:r w:rsidRPr="00F810E6">
        <w:rPr>
          <w:sz w:val="28"/>
          <w:szCs w:val="28"/>
          <w:lang w:val="en-US"/>
        </w:rPr>
        <w:t>copies</w:t>
      </w:r>
      <w:r w:rsidRPr="001E4193">
        <w:rPr>
          <w:sz w:val="28"/>
          <w:szCs w:val="28"/>
          <w:lang w:val="en-US"/>
        </w:rPr>
        <w:t>.</w:t>
      </w:r>
    </w:p>
    <w:p w:rsidR="00120CAF" w:rsidRPr="00F810E6" w:rsidRDefault="00120CAF" w:rsidP="00497069">
      <w:pPr>
        <w:ind w:firstLine="567"/>
        <w:jc w:val="both"/>
        <w:rPr>
          <w:sz w:val="28"/>
          <w:szCs w:val="28"/>
          <w:lang w:val="en-US"/>
        </w:rPr>
      </w:pPr>
      <w:r w:rsidRPr="001E4193">
        <w:rPr>
          <w:sz w:val="28"/>
          <w:szCs w:val="28"/>
          <w:lang w:val="en-US"/>
        </w:rPr>
        <w:t xml:space="preserve">4) </w:t>
      </w:r>
      <w:r w:rsidRPr="00F810E6">
        <w:rPr>
          <w:sz w:val="28"/>
          <w:szCs w:val="28"/>
          <w:lang w:val="en-US"/>
        </w:rPr>
        <w:t>Discwithelectronicaccreditationareawithdigitalsignature</w:t>
      </w:r>
      <w:r w:rsidRPr="001E4193">
        <w:rPr>
          <w:sz w:val="28"/>
          <w:szCs w:val="28"/>
          <w:lang w:val="en-US"/>
        </w:rPr>
        <w:t xml:space="preserve"> -1 </w:t>
      </w:r>
      <w:r w:rsidRPr="00F810E6">
        <w:rPr>
          <w:sz w:val="28"/>
          <w:szCs w:val="28"/>
          <w:lang w:val="en-US"/>
        </w:rPr>
        <w:t>pcs</w:t>
      </w:r>
      <w:r w:rsidRPr="001E4193">
        <w:rPr>
          <w:sz w:val="28"/>
          <w:szCs w:val="28"/>
          <w:lang w:val="en-US"/>
        </w:rPr>
        <w:t>;</w:t>
      </w:r>
    </w:p>
    <w:p w:rsidR="00497069" w:rsidRPr="00F810E6" w:rsidRDefault="00120CAF" w:rsidP="00120CAF">
      <w:pPr>
        <w:ind w:firstLine="567"/>
        <w:jc w:val="both"/>
        <w:rPr>
          <w:sz w:val="28"/>
          <w:szCs w:val="28"/>
          <w:lang w:val="en-US"/>
        </w:rPr>
      </w:pPr>
      <w:r w:rsidRPr="00F810E6">
        <w:rPr>
          <w:sz w:val="28"/>
          <w:szCs w:val="28"/>
          <w:lang w:val="en-US"/>
        </w:rPr>
        <w:t>The updated accreditation area of ​​the accredited entity is submitted on paper and electronic media in forms, according to the Annexes of the Order of the Minister of Industry and New Technology of the Republic of Kazakhstan dated October 29, 2008 No. 430 "On approval of the forms of accreditation documents in the field of conformity assessment and standard forms of pre-accreditation, post accreditation agreements" in edition of the order. Minister for Investment and Development of the Republic of Kazakhstan as of 01.06.2016 N</w:t>
      </w:r>
      <w:r w:rsidRPr="00F810E6">
        <w:rPr>
          <w:sz w:val="28"/>
          <w:szCs w:val="28"/>
          <w:vertAlign w:val="superscript"/>
          <w:lang w:val="en-US"/>
        </w:rPr>
        <w:t>o.</w:t>
      </w:r>
      <w:r w:rsidRPr="00F810E6">
        <w:rPr>
          <w:sz w:val="28"/>
          <w:szCs w:val="28"/>
          <w:lang w:val="en-US"/>
        </w:rPr>
        <w:t xml:space="preserve"> 462.</w:t>
      </w:r>
    </w:p>
    <w:p w:rsidR="00497069" w:rsidRPr="00F810E6" w:rsidRDefault="00120CAF" w:rsidP="00120CAF">
      <w:pPr>
        <w:ind w:firstLine="567"/>
        <w:jc w:val="both"/>
        <w:rPr>
          <w:sz w:val="28"/>
          <w:szCs w:val="28"/>
          <w:lang w:val="en-US"/>
        </w:rPr>
      </w:pPr>
      <w:r w:rsidRPr="00F810E6">
        <w:rPr>
          <w:sz w:val="28"/>
          <w:szCs w:val="28"/>
          <w:lang w:val="en-US"/>
        </w:rPr>
        <w:t>The responsibility for the identity of the areas of accreditation is borne by the applicant.If you provide unreliable information on an electronic medium (for example: prescribing additional information that entails an extension), the entity will be liable under the Law of the Republic of Kazakhstan "On accreditation in the field of conformity assessment".</w:t>
      </w:r>
    </w:p>
    <w:p w:rsidR="00497069" w:rsidRPr="00F810E6" w:rsidRDefault="00120CAF" w:rsidP="00120CAF">
      <w:pPr>
        <w:ind w:firstLine="567"/>
        <w:jc w:val="both"/>
        <w:rPr>
          <w:sz w:val="28"/>
          <w:szCs w:val="28"/>
          <w:lang w:val="en-US"/>
        </w:rPr>
      </w:pPr>
      <w:r w:rsidRPr="00F810E6">
        <w:rPr>
          <w:sz w:val="28"/>
          <w:szCs w:val="28"/>
          <w:lang w:val="en-US"/>
        </w:rPr>
        <w:t>In case of exceeding 30 pages approved by the accreditation area, the accreditation subject can submit only updated pages, and also the first and last pages of the accreditation area (the last page of the accreditation area must be certified by the signature of the head and the seal of the organization)</w:t>
      </w:r>
      <w:r w:rsidR="00497069" w:rsidRPr="00F810E6">
        <w:rPr>
          <w:sz w:val="28"/>
          <w:szCs w:val="28"/>
          <w:lang w:val="en-US"/>
        </w:rPr>
        <w:t>.</w:t>
      </w:r>
    </w:p>
    <w:p w:rsidR="00497069" w:rsidRPr="00F810E6" w:rsidRDefault="00120CAF" w:rsidP="00120CAF">
      <w:pPr>
        <w:ind w:firstLine="567"/>
        <w:jc w:val="both"/>
        <w:rPr>
          <w:sz w:val="28"/>
          <w:szCs w:val="28"/>
          <w:lang w:val="en-US"/>
        </w:rPr>
      </w:pPr>
      <w:r w:rsidRPr="00F810E6">
        <w:rPr>
          <w:sz w:val="28"/>
          <w:szCs w:val="28"/>
          <w:lang w:val="en-US"/>
        </w:rPr>
        <w:t>A set of updated documents shall be registered in accordance with the established procedure and submitted to the Office for Conformity Assessment (EIA) for review.</w:t>
      </w:r>
    </w:p>
    <w:p w:rsidR="00CB14F2" w:rsidRPr="00F810E6" w:rsidRDefault="00120CAF" w:rsidP="00120CAF">
      <w:pPr>
        <w:ind w:firstLine="567"/>
        <w:jc w:val="both"/>
        <w:rPr>
          <w:sz w:val="28"/>
          <w:szCs w:val="28"/>
          <w:lang w:val="en-US"/>
        </w:rPr>
      </w:pPr>
      <w:r w:rsidRPr="00F810E6">
        <w:rPr>
          <w:sz w:val="28"/>
          <w:szCs w:val="28"/>
          <w:lang w:val="en-US"/>
        </w:rPr>
        <w:t>Responsible specialist of the Department for Registration in the electronic register of accreditation materials updating according to the form of Appendix B of this procedure and checks the submitted documents for completeness, correctness of registration, for compliance with the established requirements.</w:t>
      </w:r>
      <w:r w:rsidRPr="00F810E6">
        <w:rPr>
          <w:sz w:val="28"/>
          <w:szCs w:val="28"/>
          <w:lang w:val="en-US"/>
        </w:rPr>
        <w:br/>
        <w:t>If there is incompleteness and inconsistency of documents, a letter is sent to the subject of accreditation about the need for their finalization.</w:t>
      </w:r>
      <w:r w:rsidRPr="00F810E6">
        <w:rPr>
          <w:sz w:val="28"/>
          <w:szCs w:val="28"/>
          <w:lang w:val="en-US"/>
        </w:rPr>
        <w:br/>
        <w:t>When re-sending the modified materials in the cover letter, you must specify information about the previous conclusion (number, date and artist).</w:t>
      </w:r>
      <w:r w:rsidRPr="00F810E6">
        <w:rPr>
          <w:sz w:val="28"/>
          <w:szCs w:val="28"/>
          <w:lang w:val="en-US"/>
        </w:rPr>
        <w:br/>
        <w:t>If an application for updating is submitted simultaneously with the application for expanding the scope of accreditation, consideration of the updating materials is possible on the grounds of a written application of the subject within the framework of the procedure for expanding the scope of accreditation.</w:t>
      </w:r>
      <w:r w:rsidRPr="00F810E6">
        <w:rPr>
          <w:sz w:val="28"/>
          <w:szCs w:val="28"/>
          <w:lang w:val="en-US"/>
        </w:rPr>
        <w:br/>
        <w:t>In this case, changes in updating and expansion additions should be identified in different ways (for example, bold or italic).</w:t>
      </w:r>
    </w:p>
    <w:p w:rsidR="00CB14F2" w:rsidRPr="00F810E6" w:rsidRDefault="00120CAF" w:rsidP="00120CAF">
      <w:pPr>
        <w:ind w:firstLine="567"/>
        <w:jc w:val="both"/>
        <w:rPr>
          <w:sz w:val="28"/>
          <w:szCs w:val="28"/>
          <w:lang w:val="en-US"/>
        </w:rPr>
      </w:pPr>
      <w:r w:rsidRPr="00F810E6">
        <w:rPr>
          <w:sz w:val="28"/>
          <w:szCs w:val="28"/>
          <w:lang w:val="en-US"/>
        </w:rPr>
        <w:t>In case of receipt of materials in connection with the elimination of nonconformities based on the results of the inspection (IP) (information should be in the application), the materials are sent directly to the evaluator who conducted the IP.</w:t>
      </w:r>
      <w:r w:rsidRPr="00F810E6">
        <w:rPr>
          <w:sz w:val="28"/>
          <w:szCs w:val="28"/>
          <w:lang w:val="en-US"/>
        </w:rPr>
        <w:br/>
        <w:t>The responsible executor of the relevant department of the evaluation department analyzes the submitted updated set of documents of the subject and draws up an opinion on the form of Appendix B of the procedure DP 02-07.2. With one of the following solutions:</w:t>
      </w:r>
    </w:p>
    <w:p w:rsidR="00CB14F2" w:rsidRPr="00F810E6" w:rsidRDefault="00120CAF" w:rsidP="00120CAF">
      <w:pPr>
        <w:ind w:firstLine="567"/>
        <w:jc w:val="both"/>
        <w:rPr>
          <w:sz w:val="28"/>
          <w:szCs w:val="28"/>
          <w:lang w:val="en-US"/>
        </w:rPr>
      </w:pPr>
      <w:r w:rsidRPr="00F810E6">
        <w:rPr>
          <w:sz w:val="28"/>
          <w:szCs w:val="28"/>
          <w:lang w:val="en-US"/>
        </w:rPr>
        <w:t>- on the adoption of amendments to the note;</w:t>
      </w:r>
    </w:p>
    <w:p w:rsidR="00CB14F2" w:rsidRPr="00F810E6" w:rsidRDefault="00120CAF" w:rsidP="00120CAF">
      <w:pPr>
        <w:ind w:firstLine="567"/>
        <w:jc w:val="both"/>
        <w:rPr>
          <w:sz w:val="28"/>
          <w:szCs w:val="28"/>
          <w:lang w:val="en-US"/>
        </w:rPr>
      </w:pPr>
      <w:r w:rsidRPr="00F810E6">
        <w:rPr>
          <w:sz w:val="28"/>
          <w:szCs w:val="28"/>
          <w:lang w:val="en-US"/>
        </w:rPr>
        <w:t>- the refusal to update (including in connection with the n</w:t>
      </w:r>
      <w:r w:rsidR="00CB14F2" w:rsidRPr="00F810E6">
        <w:rPr>
          <w:sz w:val="28"/>
          <w:szCs w:val="28"/>
          <w:lang w:val="en-US"/>
        </w:rPr>
        <w:t>eed to finalize the documents).</w:t>
      </w:r>
    </w:p>
    <w:p w:rsidR="00CB14F2" w:rsidRPr="00F810E6" w:rsidRDefault="00120CAF" w:rsidP="00CB14F2">
      <w:pPr>
        <w:ind w:firstLine="567"/>
        <w:jc w:val="both"/>
        <w:rPr>
          <w:sz w:val="28"/>
          <w:szCs w:val="28"/>
          <w:lang w:val="en-US"/>
        </w:rPr>
      </w:pPr>
      <w:r w:rsidRPr="00F810E6">
        <w:rPr>
          <w:sz w:val="28"/>
          <w:szCs w:val="28"/>
          <w:lang w:val="en-US"/>
        </w:rPr>
        <w:t>The term of consideration of the submitted documents by the executor should not exceed 7 working days.After receiving the conclusion, the responsible specialist of the UOS enters into the journal:</w:t>
      </w:r>
    </w:p>
    <w:p w:rsidR="00CB14F2" w:rsidRPr="00F810E6" w:rsidRDefault="00120CAF" w:rsidP="00CB14F2">
      <w:pPr>
        <w:ind w:firstLine="567"/>
        <w:jc w:val="both"/>
        <w:rPr>
          <w:sz w:val="28"/>
          <w:szCs w:val="28"/>
          <w:lang w:val="en-US"/>
        </w:rPr>
      </w:pPr>
      <w:r w:rsidRPr="00F810E6">
        <w:rPr>
          <w:sz w:val="28"/>
          <w:szCs w:val="28"/>
          <w:lang w:val="en-US"/>
        </w:rPr>
        <w:t>- the date of imprisonment;</w:t>
      </w:r>
    </w:p>
    <w:p w:rsidR="00CB14F2" w:rsidRPr="00F810E6" w:rsidRDefault="00120CAF" w:rsidP="00CB14F2">
      <w:pPr>
        <w:ind w:firstLine="567"/>
        <w:jc w:val="both"/>
        <w:rPr>
          <w:sz w:val="28"/>
          <w:szCs w:val="28"/>
          <w:lang w:val="en-US"/>
        </w:rPr>
      </w:pPr>
      <w:r w:rsidRPr="00F810E6">
        <w:rPr>
          <w:sz w:val="28"/>
          <w:szCs w:val="28"/>
          <w:lang w:val="en-US"/>
        </w:rPr>
        <w:t>- the result of consideration (accepted or not accepted);</w:t>
      </w:r>
    </w:p>
    <w:p w:rsidR="00537FFA" w:rsidRPr="00F810E6" w:rsidRDefault="00120CAF" w:rsidP="00CB14F2">
      <w:pPr>
        <w:ind w:firstLine="567"/>
        <w:jc w:val="both"/>
        <w:rPr>
          <w:sz w:val="28"/>
          <w:szCs w:val="28"/>
          <w:lang w:val="en-US"/>
        </w:rPr>
      </w:pPr>
      <w:r w:rsidRPr="00F810E6">
        <w:rPr>
          <w:sz w:val="28"/>
          <w:szCs w:val="28"/>
          <w:lang w:val="en-US"/>
        </w:rPr>
        <w:t>If the changes are accepted, the responsible specialist of the Ministry of Environmental Protection (including on the basis of the conclusion of the responsible executor of the relevant evaluation department, enters information into the list of decisions taken in the form of Appendix D of this procedure.</w:t>
      </w:r>
      <w:r w:rsidRPr="00F810E6">
        <w:rPr>
          <w:sz w:val="28"/>
          <w:szCs w:val="28"/>
          <w:lang w:val="en-US"/>
        </w:rPr>
        <w:br/>
        <w:t xml:space="preserve">The decision on actualization for compliance with the TR of the TC is made according to the form of the corresponding Annex </w:t>
      </w:r>
      <w:r w:rsidR="00CE1126" w:rsidRPr="00F810E6">
        <w:rPr>
          <w:sz w:val="28"/>
          <w:szCs w:val="28"/>
          <w:lang w:val="en-US"/>
        </w:rPr>
        <w:t>IC</w:t>
      </w:r>
      <w:r w:rsidRPr="00F810E6">
        <w:rPr>
          <w:sz w:val="28"/>
          <w:szCs w:val="28"/>
          <w:lang w:val="en-US"/>
        </w:rPr>
        <w:t xml:space="preserve"> 03-07.25 NCA</w:t>
      </w:r>
      <w:r w:rsidR="00537FFA" w:rsidRPr="00537FFA">
        <w:rPr>
          <w:sz w:val="28"/>
          <w:szCs w:val="28"/>
          <w:lang w:val="en-US"/>
        </w:rPr>
        <w:t>[45].</w:t>
      </w:r>
    </w:p>
    <w:p w:rsidR="00CB14F2" w:rsidRPr="00F810E6" w:rsidRDefault="00120CAF" w:rsidP="00CB14F2">
      <w:pPr>
        <w:ind w:firstLine="567"/>
        <w:jc w:val="both"/>
        <w:rPr>
          <w:sz w:val="28"/>
          <w:szCs w:val="28"/>
          <w:lang w:val="en-US"/>
        </w:rPr>
      </w:pPr>
      <w:r w:rsidRPr="00F810E6">
        <w:rPr>
          <w:sz w:val="28"/>
          <w:szCs w:val="28"/>
          <w:lang w:val="en-US"/>
        </w:rPr>
        <w:t>Approval of the updated documents is carried out by putting a stamp in the established order.</w:t>
      </w:r>
    </w:p>
    <w:p w:rsidR="00120CAF" w:rsidRPr="00F810E6" w:rsidRDefault="00120CAF" w:rsidP="00CB14F2">
      <w:pPr>
        <w:ind w:firstLine="567"/>
        <w:jc w:val="both"/>
        <w:rPr>
          <w:sz w:val="28"/>
          <w:szCs w:val="28"/>
          <w:lang w:val="en-US"/>
        </w:rPr>
      </w:pPr>
      <w:r w:rsidRPr="00F810E6">
        <w:rPr>
          <w:sz w:val="28"/>
          <w:szCs w:val="28"/>
          <w:lang w:val="en-US"/>
        </w:rPr>
        <w:t>After the actualized accreditation of the subject has been approved, t</w:t>
      </w:r>
      <w:r w:rsidR="00CE1126" w:rsidRPr="00F810E6">
        <w:rPr>
          <w:sz w:val="28"/>
          <w:szCs w:val="28"/>
          <w:lang w:val="en-US"/>
        </w:rPr>
        <w:t xml:space="preserve">he responsible </w:t>
      </w:r>
      <w:r w:rsidRPr="00F810E6">
        <w:rPr>
          <w:sz w:val="28"/>
          <w:szCs w:val="28"/>
          <w:lang w:val="en-US"/>
        </w:rPr>
        <w:t>S</w:t>
      </w:r>
      <w:r w:rsidR="00CE1126" w:rsidRPr="00F810E6">
        <w:rPr>
          <w:sz w:val="28"/>
          <w:szCs w:val="28"/>
          <w:lang w:val="en-US"/>
        </w:rPr>
        <w:t>O</w:t>
      </w:r>
      <w:r w:rsidRPr="00F810E6">
        <w:rPr>
          <w:sz w:val="28"/>
          <w:szCs w:val="28"/>
          <w:lang w:val="en-US"/>
        </w:rPr>
        <w:t xml:space="preserve"> specialist transfers data (copies of decisions and electronic areas of accreditation) to the Office of Consolidated Analysis and Information Support for inclusion in the Register of Accredited Accreditation Entities.</w:t>
      </w:r>
    </w:p>
    <w:p w:rsidR="00CE1126" w:rsidRPr="00F810E6" w:rsidRDefault="00120CAF" w:rsidP="00120CAF">
      <w:pPr>
        <w:ind w:firstLine="567"/>
        <w:jc w:val="both"/>
        <w:rPr>
          <w:sz w:val="28"/>
          <w:szCs w:val="28"/>
          <w:lang w:val="en-US"/>
        </w:rPr>
      </w:pPr>
      <w:r w:rsidRPr="00F810E6">
        <w:rPr>
          <w:sz w:val="28"/>
          <w:szCs w:val="28"/>
          <w:lang w:val="en-US"/>
        </w:rPr>
        <w:t>One copy of the approved updated accreditation materials is sent to the subject in accordance with the established procedure, and the second copy is attached to the Case of the accreditation subject (in the register of accreditation materials).</w:t>
      </w:r>
    </w:p>
    <w:p w:rsidR="00145623" w:rsidRPr="00F810E6" w:rsidRDefault="00120CAF" w:rsidP="00CE1126">
      <w:pPr>
        <w:ind w:firstLine="567"/>
        <w:jc w:val="both"/>
        <w:rPr>
          <w:sz w:val="28"/>
          <w:szCs w:val="28"/>
          <w:lang w:val="en-US"/>
        </w:rPr>
      </w:pPr>
      <w:r w:rsidRPr="00F810E6">
        <w:rPr>
          <w:sz w:val="28"/>
          <w:szCs w:val="28"/>
          <w:lang w:val="en-US"/>
        </w:rPr>
        <w:t>The period of consideration of the updated documents should not exceed ten working days from the moment of their receipt.Notification of the decision is sent to the accreditation subject in writing within three working days from the date of the decision by mail.</w:t>
      </w:r>
    </w:p>
    <w:p w:rsidR="00120CAF" w:rsidRPr="00F810E6" w:rsidRDefault="00120CAF" w:rsidP="000E676E">
      <w:pPr>
        <w:ind w:firstLine="567"/>
        <w:jc w:val="right"/>
        <w:rPr>
          <w:lang w:val="en-US"/>
        </w:rPr>
      </w:pPr>
    </w:p>
    <w:p w:rsidR="001547EA" w:rsidRDefault="001547EA"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0747" w:rsidRDefault="00150747" w:rsidP="00CE1126">
      <w:pPr>
        <w:jc w:val="center"/>
        <w:rPr>
          <w:b/>
          <w:sz w:val="28"/>
          <w:szCs w:val="28"/>
          <w:lang w:val="en-US"/>
        </w:rPr>
      </w:pPr>
    </w:p>
    <w:p w:rsidR="001547EA" w:rsidRDefault="001547EA" w:rsidP="00CE1126">
      <w:pPr>
        <w:jc w:val="center"/>
        <w:rPr>
          <w:b/>
          <w:sz w:val="28"/>
          <w:szCs w:val="28"/>
          <w:lang w:val="en-US"/>
        </w:rPr>
      </w:pPr>
    </w:p>
    <w:p w:rsidR="00120CAF" w:rsidRPr="00F810E6" w:rsidRDefault="00120CAF" w:rsidP="00CE1126">
      <w:pPr>
        <w:jc w:val="center"/>
        <w:rPr>
          <w:b/>
          <w:sz w:val="28"/>
          <w:szCs w:val="28"/>
          <w:lang w:val="en-US"/>
        </w:rPr>
      </w:pPr>
      <w:r w:rsidRPr="00F810E6">
        <w:rPr>
          <w:b/>
          <w:sz w:val="28"/>
          <w:szCs w:val="28"/>
          <w:lang w:val="en-US"/>
        </w:rPr>
        <w:t>Application form for updating the accreditation materials</w:t>
      </w:r>
    </w:p>
    <w:p w:rsidR="00120CAF" w:rsidRPr="00F810E6" w:rsidRDefault="00120CAF" w:rsidP="00CE1126">
      <w:pPr>
        <w:jc w:val="center"/>
        <w:rPr>
          <w:b/>
          <w:sz w:val="28"/>
          <w:szCs w:val="28"/>
          <w:lang w:val="en-US"/>
        </w:rPr>
      </w:pPr>
      <w:r w:rsidRPr="00F810E6">
        <w:rPr>
          <w:b/>
          <w:sz w:val="28"/>
          <w:szCs w:val="28"/>
          <w:lang w:val="en-US"/>
        </w:rPr>
        <w:t>subject of accreditation</w:t>
      </w:r>
    </w:p>
    <w:p w:rsidR="00CE1126" w:rsidRPr="00F810E6" w:rsidRDefault="00120CAF" w:rsidP="00CE1126">
      <w:pPr>
        <w:jc w:val="right"/>
        <w:rPr>
          <w:sz w:val="28"/>
          <w:szCs w:val="28"/>
          <w:lang w:val="en-US"/>
        </w:rPr>
      </w:pPr>
      <w:r w:rsidRPr="00F810E6">
        <w:rPr>
          <w:sz w:val="28"/>
          <w:szCs w:val="28"/>
          <w:lang w:val="en-US"/>
        </w:rPr>
        <w:t>Head of NCA____</w:t>
      </w:r>
      <w:r w:rsidR="00CE1126" w:rsidRPr="00F810E6">
        <w:rPr>
          <w:sz w:val="28"/>
          <w:szCs w:val="28"/>
          <w:lang w:val="en-US"/>
        </w:rPr>
        <w:t>_______</w:t>
      </w:r>
    </w:p>
    <w:p w:rsidR="00120CAF" w:rsidRPr="00F810E6" w:rsidRDefault="00120CAF" w:rsidP="00CE1126">
      <w:pPr>
        <w:jc w:val="right"/>
        <w:rPr>
          <w:sz w:val="28"/>
          <w:szCs w:val="28"/>
          <w:lang w:val="en-US"/>
        </w:rPr>
      </w:pPr>
      <w:r w:rsidRPr="00F810E6">
        <w:rPr>
          <w:sz w:val="28"/>
          <w:szCs w:val="28"/>
          <w:lang w:val="en-US"/>
        </w:rPr>
        <w:t xml:space="preserve">                                                                                              (position, full name)</w:t>
      </w:r>
    </w:p>
    <w:p w:rsidR="00CE1126" w:rsidRPr="00F810E6" w:rsidRDefault="00120CAF" w:rsidP="00CE1126">
      <w:pPr>
        <w:jc w:val="center"/>
        <w:rPr>
          <w:sz w:val="28"/>
          <w:szCs w:val="28"/>
          <w:lang w:val="en-US"/>
        </w:rPr>
      </w:pPr>
      <w:r w:rsidRPr="00F810E6">
        <w:rPr>
          <w:b/>
          <w:sz w:val="28"/>
          <w:szCs w:val="28"/>
          <w:lang w:val="en-US"/>
        </w:rPr>
        <w:t>APPLICATION</w:t>
      </w:r>
      <w:r w:rsidRPr="00F810E6">
        <w:rPr>
          <w:b/>
          <w:sz w:val="28"/>
          <w:szCs w:val="28"/>
          <w:lang w:val="en-US"/>
        </w:rPr>
        <w:br/>
      </w:r>
    </w:p>
    <w:p w:rsidR="00120CAF" w:rsidRPr="00F810E6" w:rsidRDefault="00120CAF" w:rsidP="00CE1126">
      <w:pPr>
        <w:rPr>
          <w:sz w:val="28"/>
          <w:szCs w:val="28"/>
          <w:lang w:val="en-US"/>
        </w:rPr>
      </w:pPr>
      <w:r w:rsidRPr="00F810E6">
        <w:rPr>
          <w:sz w:val="28"/>
          <w:szCs w:val="28"/>
          <w:lang w:val="en-US"/>
        </w:rPr>
        <w:t>Please confirm the updated accreditation materials</w:t>
      </w:r>
    </w:p>
    <w:p w:rsidR="00120CAF" w:rsidRPr="00F810E6" w:rsidRDefault="00120CAF" w:rsidP="00F454B5">
      <w:pPr>
        <w:jc w:val="both"/>
        <w:rPr>
          <w:sz w:val="28"/>
          <w:szCs w:val="28"/>
          <w:lang w:val="en-US"/>
        </w:rPr>
      </w:pPr>
      <w:r w:rsidRPr="00F810E6">
        <w:rPr>
          <w:sz w:val="28"/>
          <w:szCs w:val="28"/>
          <w:lang w:val="en-US"/>
        </w:rPr>
        <w:t>________________________________________</w:t>
      </w:r>
      <w:r w:rsidR="00150747">
        <w:rPr>
          <w:sz w:val="28"/>
          <w:szCs w:val="28"/>
          <w:lang w:val="en-US"/>
        </w:rPr>
        <w:t>____________________________</w:t>
      </w:r>
    </w:p>
    <w:p w:rsidR="00120CAF" w:rsidRPr="00F810E6" w:rsidRDefault="00120CAF" w:rsidP="00F454B5">
      <w:pPr>
        <w:jc w:val="both"/>
        <w:rPr>
          <w:sz w:val="28"/>
          <w:szCs w:val="28"/>
          <w:lang w:val="en-US"/>
        </w:rPr>
      </w:pPr>
      <w:r w:rsidRPr="00F810E6">
        <w:rPr>
          <w:sz w:val="28"/>
          <w:szCs w:val="28"/>
          <w:lang w:val="en-US"/>
        </w:rPr>
        <w:t>(</w:t>
      </w:r>
      <w:r w:rsidRPr="00150747">
        <w:rPr>
          <w:lang w:val="en-US"/>
        </w:rPr>
        <w:t>name of legal entity, subject of accreditation</w:t>
      </w:r>
      <w:r w:rsidRPr="00F810E6">
        <w:rPr>
          <w:sz w:val="28"/>
          <w:szCs w:val="28"/>
          <w:lang w:val="en-US"/>
        </w:rPr>
        <w:t>)</w:t>
      </w:r>
    </w:p>
    <w:p w:rsidR="00120CAF" w:rsidRPr="00F810E6" w:rsidRDefault="00120CAF" w:rsidP="00F454B5">
      <w:pPr>
        <w:jc w:val="both"/>
        <w:rPr>
          <w:sz w:val="28"/>
          <w:szCs w:val="28"/>
          <w:lang w:val="en-US"/>
        </w:rPr>
      </w:pPr>
      <w:r w:rsidRPr="00F810E6">
        <w:rPr>
          <w:sz w:val="28"/>
          <w:szCs w:val="28"/>
          <w:lang w:val="en-US"/>
        </w:rPr>
        <w:t>due __________________________.</w:t>
      </w:r>
    </w:p>
    <w:p w:rsidR="00120CAF" w:rsidRPr="00CE1126" w:rsidRDefault="00150747" w:rsidP="00F454B5">
      <w:pPr>
        <w:jc w:val="both"/>
        <w:rPr>
          <w:sz w:val="28"/>
          <w:szCs w:val="28"/>
          <w:lang w:val="en-US"/>
        </w:rPr>
      </w:pPr>
      <w:r>
        <w:rPr>
          <w:sz w:val="28"/>
          <w:szCs w:val="28"/>
          <w:lang w:val="en-US"/>
        </w:rPr>
        <w:t>                          </w:t>
      </w:r>
      <w:r w:rsidR="00120CAF" w:rsidRPr="00CE1126">
        <w:rPr>
          <w:sz w:val="28"/>
          <w:szCs w:val="28"/>
          <w:lang w:val="en-US"/>
        </w:rPr>
        <w:t>(</w:t>
      </w:r>
      <w:r w:rsidR="00120CAF" w:rsidRPr="00150747">
        <w:rPr>
          <w:lang w:val="en-US"/>
        </w:rPr>
        <w:t>Specify reasons</w:t>
      </w:r>
      <w:r w:rsidR="00120CAF" w:rsidRPr="00CE1126">
        <w:rPr>
          <w:sz w:val="28"/>
          <w:szCs w:val="28"/>
          <w:lang w:val="en-US"/>
        </w:rPr>
        <w:t>) *</w:t>
      </w:r>
    </w:p>
    <w:p w:rsidR="00120CAF" w:rsidRPr="00F810E6" w:rsidRDefault="00120CAF" w:rsidP="00F454B5">
      <w:pPr>
        <w:jc w:val="both"/>
        <w:rPr>
          <w:sz w:val="28"/>
          <w:szCs w:val="28"/>
          <w:lang w:val="en-US"/>
        </w:rPr>
      </w:pPr>
      <w:r w:rsidRPr="00F810E6">
        <w:rPr>
          <w:sz w:val="28"/>
          <w:szCs w:val="28"/>
          <w:lang w:val="en-US"/>
        </w:rPr>
        <w:t>Wedeclarethat</w:t>
      </w:r>
      <w:r w:rsidRPr="00CE1126">
        <w:rPr>
          <w:sz w:val="28"/>
          <w:szCs w:val="28"/>
          <w:lang w:val="en-US"/>
        </w:rPr>
        <w:t xml:space="preserve"> ______________________________________ </w:t>
      </w:r>
      <w:r w:rsidRPr="00F810E6">
        <w:rPr>
          <w:sz w:val="28"/>
          <w:szCs w:val="28"/>
          <w:lang w:val="en-US"/>
        </w:rPr>
        <w:t>hasall</w:t>
      </w:r>
    </w:p>
    <w:p w:rsidR="00120CAF" w:rsidRPr="00CE1126" w:rsidRDefault="00120CAF" w:rsidP="00F454B5">
      <w:pPr>
        <w:jc w:val="both"/>
        <w:rPr>
          <w:sz w:val="28"/>
          <w:szCs w:val="28"/>
          <w:lang w:val="en-US"/>
        </w:rPr>
      </w:pPr>
      <w:r w:rsidRPr="00CE1126">
        <w:rPr>
          <w:sz w:val="28"/>
          <w:szCs w:val="28"/>
          <w:lang w:val="en-US"/>
        </w:rPr>
        <w:t xml:space="preserve">                                (</w:t>
      </w:r>
      <w:r w:rsidRPr="00150747">
        <w:rPr>
          <w:lang w:val="en-US"/>
        </w:rPr>
        <w:t>Name of the accreditation subject</w:t>
      </w:r>
      <w:r w:rsidRPr="00CE1126">
        <w:rPr>
          <w:sz w:val="28"/>
          <w:szCs w:val="28"/>
          <w:lang w:val="en-US"/>
        </w:rPr>
        <w:t>)</w:t>
      </w:r>
    </w:p>
    <w:p w:rsidR="002715AF" w:rsidRPr="00CE1126" w:rsidRDefault="00935904" w:rsidP="00935904">
      <w:pPr>
        <w:ind w:firstLine="567"/>
        <w:rPr>
          <w:sz w:val="28"/>
          <w:szCs w:val="28"/>
          <w:lang w:val="en-US"/>
        </w:rPr>
      </w:pPr>
      <w:r w:rsidRPr="00F810E6">
        <w:rPr>
          <w:sz w:val="28"/>
          <w:szCs w:val="28"/>
          <w:lang w:val="en-US"/>
        </w:rPr>
        <w:t>Opportunities for work on new regulatory documents, their availability in the relevant units, the availability of consumables, test equipment, measuring equipment, trained specialists, revised instructions and other necessary conditions.</w:t>
      </w:r>
      <w:r w:rsidRPr="00F810E6">
        <w:rPr>
          <w:sz w:val="28"/>
          <w:szCs w:val="28"/>
          <w:lang w:val="en-US"/>
        </w:rPr>
        <w:br/>
        <w:t>______________________________________________________________</w:t>
      </w:r>
      <w:r w:rsidR="00150747">
        <w:rPr>
          <w:sz w:val="28"/>
          <w:szCs w:val="28"/>
          <w:lang w:val="en-US"/>
        </w:rPr>
        <w:t>______</w:t>
      </w:r>
      <w:r w:rsidRPr="00F810E6">
        <w:rPr>
          <w:sz w:val="28"/>
          <w:szCs w:val="28"/>
          <w:lang w:val="en-US"/>
        </w:rPr>
        <w:br/>
        <w:t>Surname, name, patronymic, employee's phone number, e-mail address of the person responsible for communication with the accreditation body</w:t>
      </w:r>
      <w:r w:rsidRPr="00F810E6">
        <w:rPr>
          <w:sz w:val="28"/>
          <w:szCs w:val="28"/>
          <w:lang w:val="en-US"/>
        </w:rPr>
        <w:br/>
        <w:t>Head of the organization(signature)</w:t>
      </w:r>
    </w:p>
    <w:p w:rsidR="002715AF" w:rsidRPr="00CE1126" w:rsidRDefault="00935904" w:rsidP="00935904">
      <w:pPr>
        <w:ind w:firstLine="567"/>
        <w:rPr>
          <w:lang w:val="en-US"/>
        </w:rPr>
      </w:pPr>
      <w:r w:rsidRPr="00F810E6">
        <w:rPr>
          <w:lang w:val="en-US"/>
        </w:rPr>
        <w:t>* Examples of reasons for updating</w:t>
      </w:r>
      <w:r w:rsidRPr="00F810E6">
        <w:rPr>
          <w:lang w:val="en-US"/>
        </w:rPr>
        <w:br/>
        <w:t xml:space="preserve">- the field of accreditation of the </w:t>
      </w:r>
      <w:r w:rsidR="00CE1126" w:rsidRPr="00F810E6">
        <w:rPr>
          <w:lang w:val="en-US"/>
        </w:rPr>
        <w:t>CAB</w:t>
      </w:r>
      <w:r w:rsidRPr="00F810E6">
        <w:rPr>
          <w:lang w:val="en-US"/>
        </w:rPr>
        <w:t xml:space="preserve"> is related to the actualization of the field of accreditation of </w:t>
      </w:r>
      <w:r w:rsidR="00CE1126" w:rsidRPr="00F810E6">
        <w:rPr>
          <w:lang w:val="en-US"/>
        </w:rPr>
        <w:t>T</w:t>
      </w:r>
      <w:r w:rsidRPr="00F810E6">
        <w:rPr>
          <w:lang w:val="en-US"/>
        </w:rPr>
        <w:t>L / IC's own / subcontracted (indicating their date of approval);</w:t>
      </w:r>
      <w:r w:rsidRPr="00F810E6">
        <w:rPr>
          <w:lang w:val="en-US"/>
        </w:rPr>
        <w:br/>
        <w:t>- Introduction of new NAP (indicating their full name, date of approval and designation);</w:t>
      </w:r>
      <w:r w:rsidRPr="00F810E6">
        <w:rPr>
          <w:lang w:val="en-US"/>
        </w:rPr>
        <w:br/>
        <w:t xml:space="preserve">- elimination of inconsistencies based on the results of the </w:t>
      </w:r>
      <w:r w:rsidR="00CE1126" w:rsidRPr="00F810E6">
        <w:rPr>
          <w:lang w:val="en-US"/>
        </w:rPr>
        <w:t>IC</w:t>
      </w:r>
      <w:r w:rsidRPr="00F810E6">
        <w:rPr>
          <w:lang w:val="en-US"/>
        </w:rPr>
        <w:t xml:space="preserve"> (with the date of the IP and the name of the head of the survey team).</w:t>
      </w:r>
    </w:p>
    <w:p w:rsidR="00CE1126" w:rsidRPr="00F810E6" w:rsidRDefault="00CE1126" w:rsidP="00935904">
      <w:pPr>
        <w:jc w:val="center"/>
        <w:rPr>
          <w:b/>
          <w:sz w:val="28"/>
          <w:szCs w:val="28"/>
          <w:lang w:val="en-US"/>
        </w:rPr>
      </w:pPr>
    </w:p>
    <w:p w:rsidR="00935904" w:rsidRPr="00F810E6" w:rsidRDefault="00935904" w:rsidP="00935904">
      <w:pPr>
        <w:jc w:val="center"/>
        <w:rPr>
          <w:sz w:val="28"/>
          <w:szCs w:val="28"/>
          <w:lang w:val="en-US"/>
        </w:rPr>
      </w:pPr>
      <w:r w:rsidRPr="00F810E6">
        <w:rPr>
          <w:b/>
          <w:sz w:val="28"/>
          <w:szCs w:val="28"/>
          <w:lang w:val="en-US"/>
        </w:rPr>
        <w:t>Electronic Journal of Registration for Updating Accreditation Materi</w:t>
      </w:r>
      <w:r w:rsidRPr="00F810E6">
        <w:rPr>
          <w:sz w:val="28"/>
          <w:szCs w:val="28"/>
          <w:lang w:val="en-US"/>
        </w:rPr>
        <w:t>als</w:t>
      </w:r>
    </w:p>
    <w:p w:rsidR="00935904" w:rsidRDefault="00935904" w:rsidP="00935904">
      <w:r>
        <w:t>Table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17"/>
        <w:gridCol w:w="1151"/>
        <w:gridCol w:w="850"/>
        <w:gridCol w:w="1134"/>
        <w:gridCol w:w="851"/>
        <w:gridCol w:w="850"/>
        <w:gridCol w:w="1134"/>
        <w:gridCol w:w="992"/>
        <w:gridCol w:w="881"/>
        <w:gridCol w:w="747"/>
        <w:gridCol w:w="747"/>
      </w:tblGrid>
      <w:tr w:rsidR="00935904" w:rsidRPr="00E714BE" w:rsidTr="00E714BE">
        <w:tc>
          <w:tcPr>
            <w:tcW w:w="517" w:type="dxa"/>
          </w:tcPr>
          <w:p w:rsidR="00935904" w:rsidRPr="00E714BE" w:rsidRDefault="00935904" w:rsidP="00E714BE">
            <w:pPr>
              <w:jc w:val="both"/>
              <w:rPr>
                <w:rFonts w:eastAsia="Calibri"/>
                <w:sz w:val="22"/>
                <w:szCs w:val="22"/>
              </w:rPr>
            </w:pPr>
            <w:r w:rsidRPr="00E714BE">
              <w:rPr>
                <w:rFonts w:eastAsia="Calibri"/>
                <w:sz w:val="22"/>
                <w:szCs w:val="22"/>
              </w:rPr>
              <w:t>№</w:t>
            </w:r>
          </w:p>
          <w:p w:rsidR="00935904" w:rsidRPr="00E714BE" w:rsidRDefault="00935904" w:rsidP="00E714BE">
            <w:pPr>
              <w:jc w:val="both"/>
              <w:rPr>
                <w:rFonts w:eastAsia="Calibri"/>
                <w:sz w:val="22"/>
                <w:szCs w:val="22"/>
              </w:rPr>
            </w:pPr>
          </w:p>
          <w:p w:rsidR="00935904" w:rsidRPr="00E714BE" w:rsidRDefault="00935904" w:rsidP="00E714BE">
            <w:pPr>
              <w:jc w:val="both"/>
              <w:rPr>
                <w:rFonts w:eastAsia="Calibri"/>
                <w:sz w:val="22"/>
                <w:szCs w:val="22"/>
              </w:rPr>
            </w:pPr>
          </w:p>
        </w:tc>
        <w:tc>
          <w:tcPr>
            <w:tcW w:w="1151" w:type="dxa"/>
          </w:tcPr>
          <w:p w:rsidR="00935904" w:rsidRPr="00E714BE" w:rsidRDefault="00935904" w:rsidP="00E714BE">
            <w:pPr>
              <w:jc w:val="both"/>
              <w:rPr>
                <w:rFonts w:eastAsia="Calibri"/>
                <w:sz w:val="22"/>
                <w:szCs w:val="22"/>
              </w:rPr>
            </w:pPr>
            <w:r>
              <w:t>date</w:t>
            </w:r>
            <w:r>
              <w:br/>
              <w:t>receipts</w:t>
            </w:r>
            <w:r>
              <w:br/>
              <w:t>applications</w:t>
            </w:r>
          </w:p>
        </w:tc>
        <w:tc>
          <w:tcPr>
            <w:tcW w:w="850" w:type="dxa"/>
          </w:tcPr>
          <w:p w:rsidR="00935904" w:rsidRPr="00E714BE" w:rsidRDefault="00935904" w:rsidP="00E714BE">
            <w:pPr>
              <w:jc w:val="both"/>
              <w:rPr>
                <w:rFonts w:eastAsia="Calibri"/>
                <w:sz w:val="22"/>
                <w:szCs w:val="22"/>
              </w:rPr>
            </w:pPr>
            <w:r>
              <w:t>Entrance.</w:t>
            </w:r>
            <w:r>
              <w:br/>
              <w:t>number Writing</w:t>
            </w:r>
          </w:p>
        </w:tc>
        <w:tc>
          <w:tcPr>
            <w:tcW w:w="1134" w:type="dxa"/>
          </w:tcPr>
          <w:p w:rsidR="00935904" w:rsidRPr="00E714BE" w:rsidRDefault="00935904" w:rsidP="00E714BE">
            <w:pPr>
              <w:jc w:val="both"/>
              <w:rPr>
                <w:rFonts w:eastAsia="Calibri"/>
                <w:sz w:val="22"/>
                <w:szCs w:val="22"/>
              </w:rPr>
            </w:pPr>
            <w:r>
              <w:t>Name</w:t>
            </w:r>
            <w:r>
              <w:br/>
              <w:t>subject</w:t>
            </w:r>
            <w:r>
              <w:br/>
              <w:t>Accreditation</w:t>
            </w:r>
          </w:p>
        </w:tc>
        <w:tc>
          <w:tcPr>
            <w:tcW w:w="851" w:type="dxa"/>
          </w:tcPr>
          <w:p w:rsidR="00935904" w:rsidRDefault="00935904" w:rsidP="00935904">
            <w:r w:rsidRPr="00C70729">
              <w:t xml:space="preserve">Address </w:t>
            </w:r>
          </w:p>
        </w:tc>
        <w:tc>
          <w:tcPr>
            <w:tcW w:w="850" w:type="dxa"/>
          </w:tcPr>
          <w:p w:rsidR="00935904" w:rsidRDefault="00935904">
            <w:r w:rsidRPr="00C70729">
              <w:t>Type</w:t>
            </w:r>
            <w:r w:rsidRPr="00C70729">
              <w:br/>
              <w:t>subject</w:t>
            </w:r>
          </w:p>
        </w:tc>
        <w:tc>
          <w:tcPr>
            <w:tcW w:w="1134" w:type="dxa"/>
          </w:tcPr>
          <w:p w:rsidR="00935904" w:rsidRPr="00E714BE" w:rsidRDefault="00935904" w:rsidP="00E714BE">
            <w:pPr>
              <w:jc w:val="both"/>
              <w:rPr>
                <w:rFonts w:eastAsia="Calibri"/>
                <w:sz w:val="22"/>
                <w:szCs w:val="22"/>
              </w:rPr>
            </w:pPr>
            <w:r>
              <w:t>Complex</w:t>
            </w:r>
            <w:r>
              <w:br/>
              <w:t>Nuance</w:t>
            </w:r>
            <w:r>
              <w:br/>
              <w:t>Material</w:t>
            </w:r>
            <w:r>
              <w:br/>
              <w:t>Fishing</w:t>
            </w:r>
          </w:p>
          <w:p w:rsidR="00935904" w:rsidRPr="00E714BE" w:rsidRDefault="00935904" w:rsidP="00E714BE">
            <w:pPr>
              <w:jc w:val="both"/>
              <w:rPr>
                <w:rFonts w:eastAsia="Calibri"/>
                <w:sz w:val="22"/>
                <w:szCs w:val="22"/>
              </w:rPr>
            </w:pPr>
          </w:p>
        </w:tc>
        <w:tc>
          <w:tcPr>
            <w:tcW w:w="992" w:type="dxa"/>
          </w:tcPr>
          <w:p w:rsidR="00935904" w:rsidRPr="00E714BE" w:rsidRDefault="00935904" w:rsidP="00E714BE">
            <w:pPr>
              <w:jc w:val="both"/>
              <w:rPr>
                <w:rFonts w:eastAsia="Calibri"/>
                <w:sz w:val="22"/>
                <w:szCs w:val="22"/>
              </w:rPr>
            </w:pPr>
            <w:r>
              <w:t>Type of update</w:t>
            </w:r>
          </w:p>
        </w:tc>
        <w:tc>
          <w:tcPr>
            <w:tcW w:w="881" w:type="dxa"/>
          </w:tcPr>
          <w:p w:rsidR="00935904" w:rsidRPr="00935904" w:rsidRDefault="00935904" w:rsidP="00E714BE">
            <w:pPr>
              <w:jc w:val="both"/>
              <w:rPr>
                <w:rFonts w:eastAsia="Calibri"/>
                <w:sz w:val="22"/>
                <w:szCs w:val="22"/>
                <w:lang w:val="en-US"/>
              </w:rPr>
            </w:pPr>
            <w:r w:rsidRPr="00F810E6">
              <w:rPr>
                <w:lang w:val="en-US"/>
              </w:rPr>
              <w:t>Date of return of materials for revision</w:t>
            </w:r>
          </w:p>
        </w:tc>
        <w:tc>
          <w:tcPr>
            <w:tcW w:w="747" w:type="dxa"/>
          </w:tcPr>
          <w:p w:rsidR="00935904" w:rsidRPr="00935904" w:rsidRDefault="00935904" w:rsidP="00E714BE">
            <w:pPr>
              <w:jc w:val="both"/>
              <w:rPr>
                <w:rFonts w:eastAsia="Calibri"/>
                <w:sz w:val="22"/>
                <w:szCs w:val="22"/>
                <w:lang w:val="en-US"/>
              </w:rPr>
            </w:pPr>
            <w:r>
              <w:t>Number of pages.</w:t>
            </w:r>
          </w:p>
        </w:tc>
        <w:tc>
          <w:tcPr>
            <w:tcW w:w="747" w:type="dxa"/>
          </w:tcPr>
          <w:p w:rsidR="00935904" w:rsidRPr="00E714BE" w:rsidRDefault="00811744" w:rsidP="00E714BE">
            <w:pPr>
              <w:jc w:val="both"/>
              <w:rPr>
                <w:rFonts w:eastAsia="Calibri"/>
                <w:sz w:val="22"/>
                <w:szCs w:val="22"/>
              </w:rPr>
            </w:pPr>
            <w:r>
              <w:t>Contract No. and date</w:t>
            </w:r>
          </w:p>
        </w:tc>
      </w:tr>
      <w:tr w:rsidR="00D976AD" w:rsidTr="00E714BE">
        <w:tc>
          <w:tcPr>
            <w:tcW w:w="517" w:type="dxa"/>
          </w:tcPr>
          <w:p w:rsidR="000A3C15" w:rsidRPr="00E714BE" w:rsidRDefault="000A3C15" w:rsidP="00E714BE">
            <w:pPr>
              <w:jc w:val="center"/>
              <w:rPr>
                <w:rFonts w:ascii="Calibri" w:eastAsia="Calibri" w:hAnsi="Calibri"/>
                <w:sz w:val="22"/>
                <w:szCs w:val="22"/>
              </w:rPr>
            </w:pPr>
          </w:p>
        </w:tc>
        <w:tc>
          <w:tcPr>
            <w:tcW w:w="1151" w:type="dxa"/>
          </w:tcPr>
          <w:p w:rsidR="000A3C15" w:rsidRPr="00E714BE" w:rsidRDefault="000A3C15" w:rsidP="00E714BE">
            <w:pPr>
              <w:jc w:val="center"/>
              <w:rPr>
                <w:rFonts w:ascii="Calibri" w:eastAsia="Calibri" w:hAnsi="Calibri"/>
                <w:sz w:val="22"/>
                <w:szCs w:val="22"/>
              </w:rPr>
            </w:pPr>
          </w:p>
        </w:tc>
        <w:tc>
          <w:tcPr>
            <w:tcW w:w="850" w:type="dxa"/>
          </w:tcPr>
          <w:p w:rsidR="000A3C15" w:rsidRPr="00E714BE" w:rsidRDefault="000A3C15" w:rsidP="00E714BE">
            <w:pPr>
              <w:jc w:val="center"/>
              <w:rPr>
                <w:rFonts w:ascii="Calibri" w:eastAsia="Calibri" w:hAnsi="Calibri"/>
                <w:sz w:val="22"/>
                <w:szCs w:val="22"/>
              </w:rPr>
            </w:pPr>
          </w:p>
        </w:tc>
        <w:tc>
          <w:tcPr>
            <w:tcW w:w="1134" w:type="dxa"/>
          </w:tcPr>
          <w:p w:rsidR="000A3C15" w:rsidRPr="00E714BE" w:rsidRDefault="000A3C15" w:rsidP="00E714BE">
            <w:pPr>
              <w:jc w:val="center"/>
              <w:rPr>
                <w:rFonts w:ascii="Calibri" w:eastAsia="Calibri" w:hAnsi="Calibri"/>
                <w:sz w:val="22"/>
                <w:szCs w:val="22"/>
              </w:rPr>
            </w:pPr>
          </w:p>
        </w:tc>
        <w:tc>
          <w:tcPr>
            <w:tcW w:w="851" w:type="dxa"/>
          </w:tcPr>
          <w:p w:rsidR="000A3C15" w:rsidRPr="00E714BE" w:rsidRDefault="000A3C15" w:rsidP="00E714BE">
            <w:pPr>
              <w:jc w:val="center"/>
              <w:rPr>
                <w:rFonts w:ascii="Calibri" w:eastAsia="Calibri" w:hAnsi="Calibri"/>
                <w:sz w:val="22"/>
                <w:szCs w:val="22"/>
              </w:rPr>
            </w:pPr>
          </w:p>
        </w:tc>
        <w:tc>
          <w:tcPr>
            <w:tcW w:w="850" w:type="dxa"/>
          </w:tcPr>
          <w:p w:rsidR="000A3C15" w:rsidRPr="00E714BE" w:rsidRDefault="000A3C15" w:rsidP="00E714BE">
            <w:pPr>
              <w:jc w:val="center"/>
              <w:rPr>
                <w:rFonts w:ascii="Calibri" w:eastAsia="Calibri" w:hAnsi="Calibri"/>
                <w:sz w:val="22"/>
                <w:szCs w:val="22"/>
              </w:rPr>
            </w:pPr>
          </w:p>
        </w:tc>
        <w:tc>
          <w:tcPr>
            <w:tcW w:w="1134" w:type="dxa"/>
          </w:tcPr>
          <w:p w:rsidR="000A3C15" w:rsidRPr="00E714BE" w:rsidRDefault="000A3C15" w:rsidP="00E714BE">
            <w:pPr>
              <w:jc w:val="center"/>
              <w:rPr>
                <w:rFonts w:ascii="Calibri" w:eastAsia="Calibri" w:hAnsi="Calibri"/>
                <w:sz w:val="22"/>
                <w:szCs w:val="22"/>
              </w:rPr>
            </w:pPr>
          </w:p>
        </w:tc>
        <w:tc>
          <w:tcPr>
            <w:tcW w:w="992" w:type="dxa"/>
          </w:tcPr>
          <w:p w:rsidR="000A3C15" w:rsidRPr="00E714BE" w:rsidRDefault="000A3C15" w:rsidP="00E714BE">
            <w:pPr>
              <w:jc w:val="center"/>
              <w:rPr>
                <w:rFonts w:ascii="Calibri" w:eastAsia="Calibri" w:hAnsi="Calibri"/>
                <w:sz w:val="22"/>
                <w:szCs w:val="22"/>
              </w:rPr>
            </w:pPr>
          </w:p>
        </w:tc>
        <w:tc>
          <w:tcPr>
            <w:tcW w:w="881" w:type="dxa"/>
          </w:tcPr>
          <w:p w:rsidR="000A3C15" w:rsidRPr="00E714BE" w:rsidRDefault="000A3C15" w:rsidP="00E714BE">
            <w:pPr>
              <w:jc w:val="center"/>
              <w:rPr>
                <w:rFonts w:ascii="Calibri" w:eastAsia="Calibri" w:hAnsi="Calibri"/>
                <w:sz w:val="22"/>
                <w:szCs w:val="22"/>
              </w:rPr>
            </w:pPr>
          </w:p>
        </w:tc>
        <w:tc>
          <w:tcPr>
            <w:tcW w:w="747" w:type="dxa"/>
          </w:tcPr>
          <w:p w:rsidR="000A3C15" w:rsidRPr="00E714BE" w:rsidRDefault="000A3C15" w:rsidP="00E714BE">
            <w:pPr>
              <w:jc w:val="center"/>
              <w:rPr>
                <w:rFonts w:ascii="Calibri" w:eastAsia="Calibri" w:hAnsi="Calibri"/>
                <w:sz w:val="22"/>
                <w:szCs w:val="22"/>
              </w:rPr>
            </w:pPr>
          </w:p>
        </w:tc>
        <w:tc>
          <w:tcPr>
            <w:tcW w:w="747" w:type="dxa"/>
          </w:tcPr>
          <w:p w:rsidR="000A3C15" w:rsidRPr="00E714BE" w:rsidRDefault="000A3C15" w:rsidP="00E714BE">
            <w:pPr>
              <w:jc w:val="center"/>
              <w:rPr>
                <w:rFonts w:ascii="Calibri" w:eastAsia="Calibri" w:hAnsi="Calibri"/>
                <w:sz w:val="22"/>
                <w:szCs w:val="22"/>
              </w:rPr>
            </w:pPr>
          </w:p>
        </w:tc>
      </w:tr>
    </w:tbl>
    <w:p w:rsidR="002715AF" w:rsidRPr="001547EA" w:rsidRDefault="00811744" w:rsidP="008239E9">
      <w:pPr>
        <w:jc w:val="both"/>
        <w:rPr>
          <w:sz w:val="28"/>
          <w:szCs w:val="28"/>
          <w:lang w:val="en-US"/>
        </w:rPr>
      </w:pPr>
      <w:r w:rsidRPr="00CE1126">
        <w:rPr>
          <w:rStyle w:val="shorttext"/>
          <w:sz w:val="28"/>
          <w:szCs w:val="28"/>
        </w:rPr>
        <w:t>Table continuat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06"/>
        <w:gridCol w:w="1418"/>
        <w:gridCol w:w="1251"/>
        <w:gridCol w:w="1229"/>
        <w:gridCol w:w="1222"/>
        <w:gridCol w:w="1037"/>
        <w:gridCol w:w="1417"/>
        <w:gridCol w:w="674"/>
      </w:tblGrid>
      <w:tr w:rsidR="00811744" w:rsidRPr="00811744" w:rsidTr="00E714BE">
        <w:tc>
          <w:tcPr>
            <w:tcW w:w="1606" w:type="dxa"/>
          </w:tcPr>
          <w:p w:rsidR="00811744" w:rsidRPr="00811744" w:rsidRDefault="00811744" w:rsidP="00811744">
            <w:pPr>
              <w:rPr>
                <w:lang w:val="en-US"/>
              </w:rPr>
            </w:pPr>
            <w:r w:rsidRPr="00D62305">
              <w:t>Reason for updating</w:t>
            </w:r>
            <w:r w:rsidRPr="00D62305">
              <w:br/>
            </w:r>
          </w:p>
        </w:tc>
        <w:tc>
          <w:tcPr>
            <w:tcW w:w="1418" w:type="dxa"/>
          </w:tcPr>
          <w:p w:rsidR="00811744" w:rsidRPr="00811744" w:rsidRDefault="00811744" w:rsidP="00811744">
            <w:pPr>
              <w:rPr>
                <w:lang w:val="en-US"/>
              </w:rPr>
            </w:pPr>
            <w:r w:rsidRPr="00F810E6">
              <w:rPr>
                <w:lang w:val="en-US"/>
              </w:rPr>
              <w:t>Date of transfer for execution</w:t>
            </w:r>
            <w:r w:rsidRPr="00F810E6">
              <w:rPr>
                <w:lang w:val="en-US"/>
              </w:rPr>
              <w:br/>
            </w:r>
          </w:p>
        </w:tc>
        <w:tc>
          <w:tcPr>
            <w:tcW w:w="1251" w:type="dxa"/>
          </w:tcPr>
          <w:p w:rsidR="00811744" w:rsidRPr="00811744" w:rsidRDefault="00811744" w:rsidP="00811744">
            <w:pPr>
              <w:rPr>
                <w:lang w:val="en-US"/>
              </w:rPr>
            </w:pPr>
            <w:r w:rsidRPr="00D62305">
              <w:t>Responsible executor</w:t>
            </w:r>
            <w:r w:rsidRPr="00D62305">
              <w:br/>
            </w:r>
          </w:p>
        </w:tc>
        <w:tc>
          <w:tcPr>
            <w:tcW w:w="1229" w:type="dxa"/>
          </w:tcPr>
          <w:p w:rsidR="00811744" w:rsidRPr="00811744" w:rsidRDefault="00811744" w:rsidP="00811744">
            <w:pPr>
              <w:rPr>
                <w:lang w:val="en-US"/>
              </w:rPr>
            </w:pPr>
            <w:r w:rsidRPr="00D62305">
              <w:t>Date of Inclusion</w:t>
            </w:r>
            <w:r w:rsidRPr="00D62305">
              <w:br/>
            </w:r>
          </w:p>
        </w:tc>
        <w:tc>
          <w:tcPr>
            <w:tcW w:w="1222" w:type="dxa"/>
          </w:tcPr>
          <w:p w:rsidR="00811744" w:rsidRPr="00811744" w:rsidRDefault="00811744" w:rsidP="00811744">
            <w:pPr>
              <w:rPr>
                <w:lang w:val="en-US"/>
              </w:rPr>
            </w:pPr>
            <w:r w:rsidRPr="00D62305">
              <w:t>Examination result</w:t>
            </w:r>
            <w:r w:rsidRPr="00D62305">
              <w:br/>
            </w:r>
          </w:p>
        </w:tc>
        <w:tc>
          <w:tcPr>
            <w:tcW w:w="1037" w:type="dxa"/>
          </w:tcPr>
          <w:p w:rsidR="00811744" w:rsidRPr="00811744" w:rsidRDefault="00811744" w:rsidP="00811744">
            <w:pPr>
              <w:rPr>
                <w:lang w:val="en-US"/>
              </w:rPr>
            </w:pPr>
            <w:r w:rsidRPr="00F810E6">
              <w:rPr>
                <w:lang w:val="en-US"/>
              </w:rPr>
              <w:t>Number and date of decision</w:t>
            </w:r>
            <w:r w:rsidRPr="00F810E6">
              <w:rPr>
                <w:lang w:val="en-US"/>
              </w:rPr>
              <w:br/>
            </w:r>
          </w:p>
        </w:tc>
        <w:tc>
          <w:tcPr>
            <w:tcW w:w="1417" w:type="dxa"/>
          </w:tcPr>
          <w:p w:rsidR="00811744" w:rsidRPr="00811744" w:rsidRDefault="00811744" w:rsidP="00811744">
            <w:pPr>
              <w:rPr>
                <w:lang w:val="en-US"/>
              </w:rPr>
            </w:pPr>
            <w:r w:rsidRPr="00F810E6">
              <w:rPr>
                <w:lang w:val="en-US"/>
              </w:rPr>
              <w:t>Date of submission of materials to the subject</w:t>
            </w:r>
            <w:r w:rsidRPr="00F810E6">
              <w:rPr>
                <w:lang w:val="en-US"/>
              </w:rPr>
              <w:br/>
            </w:r>
          </w:p>
        </w:tc>
        <w:tc>
          <w:tcPr>
            <w:tcW w:w="674" w:type="dxa"/>
          </w:tcPr>
          <w:p w:rsidR="00811744" w:rsidRPr="00811744" w:rsidRDefault="00811744">
            <w:pPr>
              <w:rPr>
                <w:lang w:val="en-US"/>
              </w:rPr>
            </w:pPr>
            <w:r w:rsidRPr="00D62305">
              <w:t>Note</w:t>
            </w:r>
          </w:p>
        </w:tc>
      </w:tr>
      <w:tr w:rsidR="00955A0C" w:rsidRPr="00811744" w:rsidTr="00E714BE">
        <w:tc>
          <w:tcPr>
            <w:tcW w:w="1606" w:type="dxa"/>
          </w:tcPr>
          <w:p w:rsidR="00AA25BE" w:rsidRPr="00811744" w:rsidRDefault="00AA25BE" w:rsidP="00E714BE">
            <w:pPr>
              <w:jc w:val="center"/>
              <w:rPr>
                <w:rFonts w:ascii="Calibri" w:eastAsia="Calibri" w:hAnsi="Calibri"/>
                <w:sz w:val="28"/>
                <w:szCs w:val="28"/>
                <w:lang w:val="en-US"/>
              </w:rPr>
            </w:pPr>
          </w:p>
        </w:tc>
        <w:tc>
          <w:tcPr>
            <w:tcW w:w="1418" w:type="dxa"/>
          </w:tcPr>
          <w:p w:rsidR="00AA25BE" w:rsidRPr="00811744" w:rsidRDefault="00AA25BE" w:rsidP="00E714BE">
            <w:pPr>
              <w:jc w:val="center"/>
              <w:rPr>
                <w:rFonts w:ascii="Calibri" w:eastAsia="Calibri" w:hAnsi="Calibri"/>
                <w:sz w:val="28"/>
                <w:szCs w:val="28"/>
                <w:lang w:val="en-US"/>
              </w:rPr>
            </w:pPr>
          </w:p>
        </w:tc>
        <w:tc>
          <w:tcPr>
            <w:tcW w:w="1251" w:type="dxa"/>
          </w:tcPr>
          <w:p w:rsidR="00AA25BE" w:rsidRPr="00811744" w:rsidRDefault="00AA25BE" w:rsidP="00E714BE">
            <w:pPr>
              <w:jc w:val="center"/>
              <w:rPr>
                <w:rFonts w:ascii="Calibri" w:eastAsia="Calibri" w:hAnsi="Calibri"/>
                <w:sz w:val="28"/>
                <w:szCs w:val="28"/>
                <w:lang w:val="en-US"/>
              </w:rPr>
            </w:pPr>
          </w:p>
        </w:tc>
        <w:tc>
          <w:tcPr>
            <w:tcW w:w="1229" w:type="dxa"/>
          </w:tcPr>
          <w:p w:rsidR="00AA25BE" w:rsidRPr="00811744" w:rsidRDefault="00AA25BE" w:rsidP="00E714BE">
            <w:pPr>
              <w:jc w:val="center"/>
              <w:rPr>
                <w:rFonts w:ascii="Calibri" w:eastAsia="Calibri" w:hAnsi="Calibri"/>
                <w:sz w:val="28"/>
                <w:szCs w:val="28"/>
                <w:lang w:val="en-US"/>
              </w:rPr>
            </w:pPr>
          </w:p>
        </w:tc>
        <w:tc>
          <w:tcPr>
            <w:tcW w:w="1222" w:type="dxa"/>
          </w:tcPr>
          <w:p w:rsidR="00AA25BE" w:rsidRPr="00811744" w:rsidRDefault="00AA25BE" w:rsidP="00E714BE">
            <w:pPr>
              <w:jc w:val="center"/>
              <w:rPr>
                <w:rFonts w:ascii="Calibri" w:eastAsia="Calibri" w:hAnsi="Calibri"/>
                <w:sz w:val="28"/>
                <w:szCs w:val="28"/>
                <w:lang w:val="en-US"/>
              </w:rPr>
            </w:pPr>
          </w:p>
        </w:tc>
        <w:tc>
          <w:tcPr>
            <w:tcW w:w="1037" w:type="dxa"/>
          </w:tcPr>
          <w:p w:rsidR="00AA25BE" w:rsidRPr="00811744" w:rsidRDefault="00AA25BE" w:rsidP="00E714BE">
            <w:pPr>
              <w:jc w:val="center"/>
              <w:rPr>
                <w:rFonts w:ascii="Calibri" w:eastAsia="Calibri" w:hAnsi="Calibri"/>
                <w:sz w:val="28"/>
                <w:szCs w:val="28"/>
                <w:lang w:val="en-US"/>
              </w:rPr>
            </w:pPr>
          </w:p>
        </w:tc>
        <w:tc>
          <w:tcPr>
            <w:tcW w:w="1417" w:type="dxa"/>
          </w:tcPr>
          <w:p w:rsidR="00AA25BE" w:rsidRPr="00811744" w:rsidRDefault="00AA25BE" w:rsidP="00E714BE">
            <w:pPr>
              <w:jc w:val="center"/>
              <w:rPr>
                <w:rFonts w:ascii="Calibri" w:eastAsia="Calibri" w:hAnsi="Calibri"/>
                <w:sz w:val="28"/>
                <w:szCs w:val="28"/>
                <w:lang w:val="en-US"/>
              </w:rPr>
            </w:pPr>
          </w:p>
        </w:tc>
        <w:tc>
          <w:tcPr>
            <w:tcW w:w="674" w:type="dxa"/>
          </w:tcPr>
          <w:p w:rsidR="00AA25BE" w:rsidRPr="00811744" w:rsidRDefault="00AA25BE" w:rsidP="00E714BE">
            <w:pPr>
              <w:jc w:val="center"/>
              <w:rPr>
                <w:rFonts w:ascii="Calibri" w:eastAsia="Calibri" w:hAnsi="Calibri"/>
                <w:sz w:val="28"/>
                <w:szCs w:val="28"/>
                <w:lang w:val="en-US"/>
              </w:rPr>
            </w:pPr>
          </w:p>
        </w:tc>
      </w:tr>
    </w:tbl>
    <w:p w:rsidR="002715AF" w:rsidRDefault="002715AF" w:rsidP="00AA25BE">
      <w:pPr>
        <w:ind w:firstLine="567"/>
        <w:jc w:val="center"/>
        <w:rPr>
          <w:sz w:val="28"/>
          <w:szCs w:val="28"/>
          <w:lang w:val="en-US"/>
        </w:rPr>
      </w:pPr>
    </w:p>
    <w:p w:rsidR="000C1C65" w:rsidRPr="00811744" w:rsidRDefault="000C1C65" w:rsidP="00150747">
      <w:pPr>
        <w:ind w:firstLine="567"/>
        <w:rPr>
          <w:b/>
          <w:lang w:val="en-US"/>
        </w:rPr>
      </w:pPr>
    </w:p>
    <w:p w:rsidR="00581ECA" w:rsidRPr="00CE1126" w:rsidRDefault="00811744" w:rsidP="00CE1126">
      <w:pPr>
        <w:jc w:val="center"/>
        <w:rPr>
          <w:sz w:val="28"/>
          <w:szCs w:val="28"/>
          <w:lang w:val="en-US"/>
        </w:rPr>
      </w:pPr>
      <w:r w:rsidRPr="00F810E6">
        <w:rPr>
          <w:b/>
          <w:sz w:val="28"/>
          <w:szCs w:val="28"/>
          <w:lang w:val="en-US"/>
        </w:rPr>
        <w:t>CONCLUSION</w:t>
      </w:r>
      <w:r w:rsidRPr="00F810E6">
        <w:rPr>
          <w:b/>
          <w:sz w:val="28"/>
          <w:szCs w:val="28"/>
          <w:lang w:val="en-US"/>
        </w:rPr>
        <w:br/>
      </w:r>
      <w:r w:rsidRPr="00F810E6">
        <w:rPr>
          <w:sz w:val="28"/>
          <w:szCs w:val="28"/>
          <w:lang w:val="en-US"/>
        </w:rPr>
        <w:t xml:space="preserve">  On updated materials / on updating of accreditation materials for compliance with TR </w:t>
      </w:r>
      <w:r w:rsidR="00CE1126" w:rsidRPr="00F810E6">
        <w:rPr>
          <w:sz w:val="28"/>
          <w:szCs w:val="28"/>
          <w:lang w:val="en-US"/>
        </w:rPr>
        <w:t>CU</w:t>
      </w:r>
      <w:r w:rsidRPr="00F810E6">
        <w:rPr>
          <w:sz w:val="28"/>
          <w:szCs w:val="28"/>
          <w:lang w:val="en-US"/>
        </w:rPr>
        <w:t xml:space="preserve"> requirements</w:t>
      </w:r>
    </w:p>
    <w:p w:rsidR="001229D2" w:rsidRPr="00CE1126" w:rsidRDefault="00811744" w:rsidP="001229D2">
      <w:pPr>
        <w:jc w:val="right"/>
        <w:rPr>
          <w:sz w:val="28"/>
          <w:szCs w:val="28"/>
          <w:lang w:val="en-US"/>
        </w:rPr>
      </w:pPr>
      <w:r w:rsidRPr="00CE1126">
        <w:rPr>
          <w:sz w:val="28"/>
          <w:szCs w:val="28"/>
          <w:lang w:val="en-US"/>
        </w:rPr>
        <w:t>«___»___________20__y</w:t>
      </w:r>
      <w:r w:rsidR="001229D2" w:rsidRPr="00CE1126">
        <w:rPr>
          <w:sz w:val="28"/>
          <w:szCs w:val="28"/>
          <w:lang w:val="en-US"/>
        </w:rPr>
        <w:t>.</w:t>
      </w:r>
    </w:p>
    <w:p w:rsidR="002715AF" w:rsidRPr="00CE1126" w:rsidRDefault="002715AF" w:rsidP="001229D2">
      <w:pPr>
        <w:ind w:firstLine="567"/>
        <w:jc w:val="right"/>
        <w:rPr>
          <w:sz w:val="28"/>
          <w:szCs w:val="28"/>
          <w:lang w:val="en-US"/>
        </w:rPr>
      </w:pPr>
    </w:p>
    <w:p w:rsidR="002715AF" w:rsidRPr="00CE1126" w:rsidRDefault="00811744" w:rsidP="00623C5B">
      <w:pPr>
        <w:ind w:firstLine="567"/>
        <w:jc w:val="both"/>
        <w:rPr>
          <w:sz w:val="28"/>
          <w:szCs w:val="28"/>
          <w:lang w:val="en-US"/>
        </w:rPr>
      </w:pPr>
      <w:r w:rsidRPr="00F810E6">
        <w:rPr>
          <w:rStyle w:val="shorttext"/>
          <w:sz w:val="28"/>
          <w:szCs w:val="28"/>
          <w:lang w:val="en-US"/>
        </w:rPr>
        <w:t>Having reviewed the updated materials</w:t>
      </w:r>
      <w:r w:rsidR="00812176" w:rsidRPr="00CE1126">
        <w:rPr>
          <w:sz w:val="28"/>
          <w:szCs w:val="28"/>
          <w:lang w:val="en-US"/>
        </w:rPr>
        <w:t>_______________________________</w:t>
      </w:r>
    </w:p>
    <w:p w:rsidR="002715AF" w:rsidRPr="00CE1126" w:rsidRDefault="00812176" w:rsidP="00812176">
      <w:pPr>
        <w:jc w:val="both"/>
        <w:rPr>
          <w:sz w:val="28"/>
          <w:szCs w:val="28"/>
          <w:lang w:val="en-US"/>
        </w:rPr>
      </w:pPr>
      <w:r w:rsidRPr="00CE1126">
        <w:rPr>
          <w:sz w:val="28"/>
          <w:szCs w:val="28"/>
          <w:lang w:val="en-US"/>
        </w:rPr>
        <w:t>____________________________________________________________________,</w:t>
      </w:r>
    </w:p>
    <w:p w:rsidR="00812176" w:rsidRPr="00CE1126" w:rsidRDefault="00812176" w:rsidP="00812176">
      <w:pPr>
        <w:ind w:firstLine="708"/>
        <w:jc w:val="both"/>
        <w:rPr>
          <w:sz w:val="28"/>
          <w:szCs w:val="28"/>
          <w:lang w:val="en-US"/>
        </w:rPr>
      </w:pPr>
    </w:p>
    <w:p w:rsidR="00812176" w:rsidRPr="00CE1126" w:rsidRDefault="00811744" w:rsidP="00CE1126">
      <w:pPr>
        <w:jc w:val="both"/>
        <w:rPr>
          <w:sz w:val="28"/>
          <w:szCs w:val="28"/>
          <w:lang w:val="en-US"/>
        </w:rPr>
      </w:pPr>
      <w:r w:rsidRPr="00F810E6">
        <w:rPr>
          <w:rStyle w:val="shorttext"/>
          <w:sz w:val="28"/>
          <w:szCs w:val="28"/>
          <w:lang w:val="en-US"/>
        </w:rPr>
        <w:t>Submitted by letter from</w:t>
      </w:r>
      <w:r w:rsidR="00812176" w:rsidRPr="00CE1126">
        <w:rPr>
          <w:sz w:val="28"/>
          <w:szCs w:val="28"/>
          <w:lang w:val="en-US"/>
        </w:rPr>
        <w:t xml:space="preserve">«___»_________20__ </w:t>
      </w:r>
      <w:r w:rsidR="00812176" w:rsidRPr="00CE1126">
        <w:rPr>
          <w:sz w:val="28"/>
          <w:szCs w:val="28"/>
        </w:rPr>
        <w:t>г</w:t>
      </w:r>
      <w:r w:rsidR="00812176" w:rsidRPr="00CE1126">
        <w:rPr>
          <w:sz w:val="28"/>
          <w:szCs w:val="28"/>
          <w:lang w:val="en-US"/>
        </w:rPr>
        <w:t>. №___________(</w:t>
      </w:r>
      <w:r w:rsidRPr="00F810E6">
        <w:rPr>
          <w:rStyle w:val="shorttext"/>
          <w:sz w:val="28"/>
          <w:szCs w:val="28"/>
          <w:lang w:val="en-US"/>
        </w:rPr>
        <w:t>in. from the</w:t>
      </w:r>
    </w:p>
    <w:p w:rsidR="002715AF" w:rsidRPr="00CE1126" w:rsidRDefault="00AB10A6" w:rsidP="00812176">
      <w:pPr>
        <w:jc w:val="both"/>
        <w:rPr>
          <w:sz w:val="28"/>
          <w:szCs w:val="28"/>
          <w:lang w:val="en-US"/>
        </w:rPr>
      </w:pPr>
      <w:r w:rsidRPr="00CE1126">
        <w:rPr>
          <w:sz w:val="28"/>
          <w:szCs w:val="28"/>
          <w:lang w:val="en-US"/>
        </w:rPr>
        <w:t>«___» _________ N</w:t>
      </w:r>
      <w:r w:rsidRPr="00CE1126">
        <w:rPr>
          <w:sz w:val="28"/>
          <w:szCs w:val="28"/>
          <w:vertAlign w:val="superscript"/>
          <w:lang w:val="en-US"/>
        </w:rPr>
        <w:t>o</w:t>
      </w:r>
      <w:r w:rsidRPr="00CE1126">
        <w:rPr>
          <w:sz w:val="28"/>
          <w:szCs w:val="28"/>
          <w:lang w:val="en-US"/>
        </w:rPr>
        <w:t xml:space="preserve">_________________), </w:t>
      </w:r>
      <w:r w:rsidR="00811744" w:rsidRPr="00F810E6">
        <w:rPr>
          <w:rStyle w:val="shorttext"/>
          <w:sz w:val="28"/>
          <w:szCs w:val="28"/>
          <w:lang w:val="en-US"/>
        </w:rPr>
        <w:t>Inform</w:t>
      </w:r>
    </w:p>
    <w:p w:rsidR="00CE1126" w:rsidRPr="00F810E6" w:rsidRDefault="00CE1126" w:rsidP="00AB10A6">
      <w:pPr>
        <w:jc w:val="both"/>
        <w:rPr>
          <w:sz w:val="28"/>
          <w:szCs w:val="28"/>
          <w:lang w:val="en-US"/>
        </w:rPr>
      </w:pPr>
    </w:p>
    <w:p w:rsidR="00811744" w:rsidRPr="00F810E6" w:rsidRDefault="00811744" w:rsidP="00AB10A6">
      <w:pPr>
        <w:jc w:val="both"/>
        <w:rPr>
          <w:sz w:val="28"/>
          <w:szCs w:val="28"/>
          <w:lang w:val="en-US"/>
        </w:rPr>
      </w:pPr>
      <w:r w:rsidRPr="00F810E6">
        <w:rPr>
          <w:sz w:val="28"/>
          <w:szCs w:val="28"/>
          <w:lang w:val="en-US"/>
        </w:rPr>
        <w:t>Option 1</w:t>
      </w:r>
    </w:p>
    <w:p w:rsidR="00811744" w:rsidRPr="00F810E6" w:rsidRDefault="00811744" w:rsidP="00AB10A6">
      <w:pPr>
        <w:jc w:val="both"/>
        <w:rPr>
          <w:sz w:val="28"/>
          <w:szCs w:val="28"/>
          <w:lang w:val="en-US"/>
        </w:rPr>
      </w:pPr>
      <w:r w:rsidRPr="00F810E6">
        <w:rPr>
          <w:sz w:val="28"/>
          <w:szCs w:val="28"/>
          <w:lang w:val="en-US"/>
        </w:rPr>
        <w:t>On the availability of the following comments and / or recommendations:</w:t>
      </w:r>
    </w:p>
    <w:p w:rsidR="00AB10A6" w:rsidRPr="00CE1126" w:rsidRDefault="00CE1126" w:rsidP="00AB10A6">
      <w:pPr>
        <w:jc w:val="both"/>
        <w:rPr>
          <w:lang w:val="en-US"/>
        </w:rPr>
      </w:pPr>
      <w:r>
        <w:rPr>
          <w:lang w:val="en-US"/>
        </w:rPr>
        <w:t>-</w:t>
      </w:r>
      <w:r w:rsidR="00AB10A6" w:rsidRPr="00CE1126">
        <w:rPr>
          <w:lang w:val="en-US"/>
        </w:rPr>
        <w:t>____________________________________________________________________;</w:t>
      </w:r>
    </w:p>
    <w:p w:rsidR="00AB10A6" w:rsidRPr="00CE1126" w:rsidRDefault="00AB10A6" w:rsidP="00AB10A6">
      <w:pPr>
        <w:jc w:val="both"/>
        <w:rPr>
          <w:lang w:val="en-US"/>
        </w:rPr>
      </w:pPr>
      <w:r w:rsidRPr="00CE1126">
        <w:rPr>
          <w:lang w:val="en-US"/>
        </w:rPr>
        <w:t>- ____________________________________________________________________;</w:t>
      </w:r>
    </w:p>
    <w:p w:rsidR="00AB10A6" w:rsidRPr="00CE1126" w:rsidRDefault="00AB10A6" w:rsidP="00AB10A6">
      <w:pPr>
        <w:jc w:val="both"/>
        <w:rPr>
          <w:lang w:val="en-US"/>
        </w:rPr>
      </w:pPr>
      <w:r w:rsidRPr="00CE1126">
        <w:rPr>
          <w:lang w:val="en-US"/>
        </w:rPr>
        <w:t>-____________________________________________________________________;</w:t>
      </w:r>
    </w:p>
    <w:p w:rsidR="00AB10A6" w:rsidRPr="00CE1126" w:rsidRDefault="00AB10A6" w:rsidP="00AB10A6">
      <w:pPr>
        <w:jc w:val="both"/>
        <w:rPr>
          <w:lang w:val="en-US"/>
        </w:rPr>
      </w:pPr>
      <w:r w:rsidRPr="00CE1126">
        <w:rPr>
          <w:lang w:val="en-US"/>
        </w:rPr>
        <w:t>-____________________________________________________________________;</w:t>
      </w:r>
    </w:p>
    <w:p w:rsidR="000A0A18" w:rsidRPr="00CE1126" w:rsidRDefault="000A0A18" w:rsidP="00AB10A6">
      <w:pPr>
        <w:jc w:val="both"/>
        <w:rPr>
          <w:lang w:val="en-US"/>
        </w:rPr>
      </w:pPr>
    </w:p>
    <w:p w:rsidR="00811744" w:rsidRPr="00F810E6" w:rsidRDefault="00811744" w:rsidP="000A0A18">
      <w:pPr>
        <w:jc w:val="both"/>
        <w:rPr>
          <w:sz w:val="28"/>
          <w:szCs w:val="28"/>
          <w:lang w:val="en-US"/>
        </w:rPr>
      </w:pPr>
      <w:r w:rsidRPr="00F810E6">
        <w:rPr>
          <w:sz w:val="28"/>
          <w:szCs w:val="28"/>
          <w:lang w:val="en-US"/>
        </w:rPr>
        <w:t>The updated materials can not be taken into account</w:t>
      </w:r>
    </w:p>
    <w:p w:rsidR="00811744" w:rsidRPr="00F810E6" w:rsidRDefault="00811744" w:rsidP="000A0A18">
      <w:pPr>
        <w:jc w:val="both"/>
        <w:rPr>
          <w:sz w:val="28"/>
          <w:szCs w:val="28"/>
          <w:lang w:val="en-US"/>
        </w:rPr>
      </w:pPr>
      <w:r w:rsidRPr="00F810E6">
        <w:rPr>
          <w:sz w:val="28"/>
          <w:szCs w:val="28"/>
          <w:lang w:val="en-US"/>
        </w:rPr>
        <w:t>Option 2</w:t>
      </w:r>
    </w:p>
    <w:p w:rsidR="00811744" w:rsidRPr="00F810E6" w:rsidRDefault="00811744" w:rsidP="000A0A18">
      <w:pPr>
        <w:jc w:val="both"/>
        <w:rPr>
          <w:sz w:val="28"/>
          <w:szCs w:val="28"/>
          <w:lang w:val="en-US"/>
        </w:rPr>
      </w:pPr>
      <w:r w:rsidRPr="00F810E6">
        <w:rPr>
          <w:sz w:val="28"/>
          <w:szCs w:val="28"/>
          <w:lang w:val="en-US"/>
        </w:rPr>
        <w:t>about the absence of comments.</w:t>
      </w:r>
    </w:p>
    <w:p w:rsidR="000A0A18" w:rsidRPr="00CE1126" w:rsidRDefault="00811744" w:rsidP="000A0A18">
      <w:pPr>
        <w:jc w:val="both"/>
        <w:rPr>
          <w:sz w:val="28"/>
          <w:szCs w:val="28"/>
          <w:lang w:val="en-US"/>
        </w:rPr>
      </w:pPr>
      <w:r w:rsidRPr="00F810E6">
        <w:rPr>
          <w:sz w:val="28"/>
          <w:szCs w:val="28"/>
          <w:lang w:val="en-US"/>
        </w:rPr>
        <w:t>The updated materials can be taken into account.</w:t>
      </w:r>
    </w:p>
    <w:p w:rsidR="002715AF" w:rsidRPr="004F17E3" w:rsidRDefault="002E7505" w:rsidP="002E7505">
      <w:pPr>
        <w:ind w:firstLine="567"/>
        <w:jc w:val="right"/>
        <w:rPr>
          <w:sz w:val="28"/>
          <w:szCs w:val="28"/>
          <w:lang w:val="en-US"/>
        </w:rPr>
      </w:pPr>
      <w:r w:rsidRPr="004F17E3">
        <w:rPr>
          <w:lang w:val="en-US"/>
        </w:rPr>
        <w:t>______________________________            ___________________</w:t>
      </w:r>
    </w:p>
    <w:p w:rsidR="00811744" w:rsidRPr="00F810E6" w:rsidRDefault="002E7505" w:rsidP="00811744">
      <w:pPr>
        <w:ind w:firstLine="567"/>
        <w:jc w:val="both"/>
        <w:rPr>
          <w:lang w:val="en-US"/>
        </w:rPr>
      </w:pPr>
      <w:r w:rsidRPr="00811744">
        <w:rPr>
          <w:lang w:val="en-US"/>
        </w:rPr>
        <w:t xml:space="preserve">                                         (</w:t>
      </w:r>
      <w:r w:rsidR="00811744" w:rsidRPr="00F810E6">
        <w:rPr>
          <w:lang w:val="en-US"/>
        </w:rPr>
        <w:t>signature of the head of the Office             (initials, surname)</w:t>
      </w:r>
    </w:p>
    <w:p w:rsidR="00811744" w:rsidRPr="00F810E6" w:rsidRDefault="00811744" w:rsidP="00811744">
      <w:pPr>
        <w:ind w:firstLine="567"/>
        <w:jc w:val="both"/>
        <w:rPr>
          <w:lang w:val="en-US"/>
        </w:rPr>
      </w:pPr>
      <w:r w:rsidRPr="00F810E6">
        <w:rPr>
          <w:lang w:val="en-US"/>
        </w:rPr>
        <w:t>                                            or a person who replaces him)</w:t>
      </w:r>
    </w:p>
    <w:p w:rsidR="00811744" w:rsidRPr="00F810E6" w:rsidRDefault="00811744" w:rsidP="00811744">
      <w:pPr>
        <w:ind w:firstLine="567"/>
        <w:jc w:val="both"/>
        <w:rPr>
          <w:lang w:val="en-US"/>
        </w:rPr>
      </w:pPr>
      <w:r w:rsidRPr="00F810E6">
        <w:rPr>
          <w:lang w:val="en-US"/>
        </w:rPr>
        <w:t xml:space="preserve">                                      ______________________________             ___________________</w:t>
      </w:r>
    </w:p>
    <w:p w:rsidR="00CE1126" w:rsidRPr="00F810E6" w:rsidRDefault="00811744" w:rsidP="00811744">
      <w:pPr>
        <w:ind w:firstLine="567"/>
        <w:jc w:val="center"/>
        <w:rPr>
          <w:lang w:val="en-US"/>
        </w:rPr>
      </w:pPr>
      <w:r w:rsidRPr="00F810E6">
        <w:rPr>
          <w:lang w:val="en-US"/>
        </w:rPr>
        <w:t>(Signature of the responsible executor, date)            (initials, surname)</w:t>
      </w:r>
      <w:r w:rsidRPr="00F810E6">
        <w:rPr>
          <w:lang w:val="en-US"/>
        </w:rPr>
        <w:br/>
      </w:r>
      <w:r w:rsidRPr="00F810E6">
        <w:rPr>
          <w:lang w:val="en-US"/>
        </w:rPr>
        <w:br/>
      </w:r>
    </w:p>
    <w:p w:rsidR="00CE1126" w:rsidRPr="00F810E6" w:rsidRDefault="00CE1126" w:rsidP="00811744">
      <w:pPr>
        <w:ind w:firstLine="567"/>
        <w:jc w:val="center"/>
        <w:rPr>
          <w:lang w:val="en-US"/>
        </w:rPr>
      </w:pPr>
    </w:p>
    <w:p w:rsidR="00811744" w:rsidRPr="00F810E6" w:rsidRDefault="00811744" w:rsidP="00CE1126">
      <w:pPr>
        <w:jc w:val="center"/>
        <w:rPr>
          <w:sz w:val="28"/>
          <w:szCs w:val="28"/>
          <w:lang w:val="en-US"/>
        </w:rPr>
      </w:pPr>
      <w:r w:rsidRPr="00F810E6">
        <w:rPr>
          <w:b/>
          <w:sz w:val="28"/>
          <w:szCs w:val="28"/>
          <w:lang w:val="en-US"/>
        </w:rPr>
        <w:t>DECISION</w:t>
      </w:r>
      <w:r w:rsidRPr="00F810E6">
        <w:rPr>
          <w:b/>
          <w:sz w:val="28"/>
          <w:szCs w:val="28"/>
          <w:lang w:val="en-US"/>
        </w:rPr>
        <w:br/>
      </w:r>
      <w:r w:rsidRPr="00F810E6">
        <w:rPr>
          <w:sz w:val="28"/>
          <w:szCs w:val="28"/>
          <w:lang w:val="en-US"/>
        </w:rPr>
        <w:t>For reviewing updated materialsSolution Number</w:t>
      </w:r>
      <w:r w:rsidRPr="00F810E6">
        <w:rPr>
          <w:sz w:val="28"/>
          <w:szCs w:val="28"/>
          <w:lang w:val="en-US"/>
        </w:rPr>
        <w:br/>
      </w:r>
    </w:p>
    <w:p w:rsidR="002715AF" w:rsidRPr="00F810E6" w:rsidRDefault="00811744" w:rsidP="00811744">
      <w:pPr>
        <w:ind w:firstLine="567"/>
        <w:jc w:val="both"/>
        <w:rPr>
          <w:sz w:val="28"/>
          <w:szCs w:val="28"/>
          <w:lang w:val="en-US"/>
        </w:rPr>
      </w:pPr>
      <w:r w:rsidRPr="00F810E6">
        <w:rPr>
          <w:sz w:val="28"/>
          <w:szCs w:val="28"/>
          <w:lang w:val="en-US"/>
        </w:rPr>
        <w:t>Having examined the updated materials (testing, calibration and (or) calibration laboratories, the conformity assessment body, metrological services of legal entities implementing the measurement methodology), the following organizations in accordance with clause 3 of Article 23 of the Law of the Republic of Kazakhstan "On accreditation in the field of conformity assessment" The following decisions:</w:t>
      </w:r>
    </w:p>
    <w:p w:rsidR="00CE1126" w:rsidRPr="00811744" w:rsidRDefault="00CE1126" w:rsidP="00811744">
      <w:pPr>
        <w:ind w:firstLine="567"/>
        <w:jc w:val="both"/>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9"/>
        <w:gridCol w:w="1559"/>
        <w:gridCol w:w="2268"/>
        <w:gridCol w:w="2552"/>
        <w:gridCol w:w="2516"/>
      </w:tblGrid>
      <w:tr w:rsidR="00FA6791" w:rsidRPr="00CE1126" w:rsidTr="00E714BE">
        <w:tc>
          <w:tcPr>
            <w:tcW w:w="959" w:type="dxa"/>
          </w:tcPr>
          <w:p w:rsidR="00FA6791" w:rsidRPr="00CE1126" w:rsidRDefault="00FA6791" w:rsidP="00E714BE">
            <w:pPr>
              <w:jc w:val="center"/>
              <w:rPr>
                <w:rFonts w:eastAsia="Calibri"/>
                <w:sz w:val="28"/>
                <w:szCs w:val="28"/>
              </w:rPr>
            </w:pPr>
            <w:r w:rsidRPr="00CE1126">
              <w:rPr>
                <w:rFonts w:eastAsia="Calibri"/>
                <w:sz w:val="28"/>
                <w:szCs w:val="28"/>
              </w:rPr>
              <w:t>№</w:t>
            </w:r>
          </w:p>
        </w:tc>
        <w:tc>
          <w:tcPr>
            <w:tcW w:w="1559" w:type="dxa"/>
          </w:tcPr>
          <w:p w:rsidR="00FA6791" w:rsidRPr="00CE1126" w:rsidRDefault="00811744" w:rsidP="00E714BE">
            <w:pPr>
              <w:jc w:val="center"/>
              <w:rPr>
                <w:rFonts w:eastAsia="Calibri"/>
                <w:sz w:val="28"/>
                <w:szCs w:val="28"/>
              </w:rPr>
            </w:pPr>
            <w:r w:rsidRPr="00CE1126">
              <w:rPr>
                <w:rStyle w:val="shorttext"/>
                <w:sz w:val="28"/>
                <w:szCs w:val="28"/>
              </w:rPr>
              <w:t>In. No.</w:t>
            </w:r>
          </w:p>
        </w:tc>
        <w:tc>
          <w:tcPr>
            <w:tcW w:w="2268" w:type="dxa"/>
          </w:tcPr>
          <w:p w:rsidR="00FA6791" w:rsidRPr="00CE1126" w:rsidRDefault="00811744" w:rsidP="00E714BE">
            <w:pPr>
              <w:jc w:val="center"/>
              <w:rPr>
                <w:rFonts w:eastAsia="Calibri"/>
                <w:sz w:val="28"/>
                <w:szCs w:val="28"/>
              </w:rPr>
            </w:pPr>
            <w:r w:rsidRPr="00CE1126">
              <w:rPr>
                <w:rStyle w:val="shorttext"/>
                <w:sz w:val="28"/>
                <w:szCs w:val="28"/>
              </w:rPr>
              <w:t>Name</w:t>
            </w:r>
            <w:r w:rsidRPr="00CE1126">
              <w:rPr>
                <w:sz w:val="28"/>
                <w:szCs w:val="28"/>
              </w:rPr>
              <w:br/>
            </w:r>
            <w:r w:rsidRPr="00CE1126">
              <w:rPr>
                <w:rStyle w:val="shorttext"/>
                <w:sz w:val="28"/>
                <w:szCs w:val="28"/>
              </w:rPr>
              <w:t>organization</w:t>
            </w:r>
          </w:p>
        </w:tc>
        <w:tc>
          <w:tcPr>
            <w:tcW w:w="2552" w:type="dxa"/>
          </w:tcPr>
          <w:p w:rsidR="00FA6791" w:rsidRPr="00CE1126" w:rsidRDefault="00811744" w:rsidP="00E714BE">
            <w:pPr>
              <w:jc w:val="center"/>
              <w:rPr>
                <w:rFonts w:eastAsia="Calibri"/>
                <w:sz w:val="28"/>
                <w:szCs w:val="28"/>
              </w:rPr>
            </w:pPr>
            <w:r w:rsidRPr="00CE1126">
              <w:rPr>
                <w:rStyle w:val="shorttext"/>
                <w:sz w:val="28"/>
                <w:szCs w:val="28"/>
              </w:rPr>
              <w:t>Reason for update</w:t>
            </w:r>
          </w:p>
        </w:tc>
        <w:tc>
          <w:tcPr>
            <w:tcW w:w="2516" w:type="dxa"/>
          </w:tcPr>
          <w:p w:rsidR="00FA6791" w:rsidRPr="00CE1126" w:rsidRDefault="00811744" w:rsidP="00E714BE">
            <w:pPr>
              <w:jc w:val="center"/>
              <w:rPr>
                <w:rFonts w:eastAsia="Calibri"/>
                <w:sz w:val="28"/>
                <w:szCs w:val="28"/>
              </w:rPr>
            </w:pPr>
            <w:r w:rsidRPr="00CE1126">
              <w:rPr>
                <w:rStyle w:val="shorttext"/>
                <w:sz w:val="28"/>
                <w:szCs w:val="28"/>
              </w:rPr>
              <w:t>Decision</w:t>
            </w:r>
          </w:p>
        </w:tc>
      </w:tr>
      <w:tr w:rsidR="00FA6791" w:rsidRPr="00CE1126" w:rsidTr="00E714BE">
        <w:tc>
          <w:tcPr>
            <w:tcW w:w="959" w:type="dxa"/>
          </w:tcPr>
          <w:p w:rsidR="00FA6791" w:rsidRPr="00CE1126" w:rsidRDefault="00FA6791" w:rsidP="00E714BE">
            <w:pPr>
              <w:jc w:val="both"/>
              <w:rPr>
                <w:rFonts w:ascii="Calibri" w:eastAsia="Calibri" w:hAnsi="Calibri"/>
                <w:sz w:val="28"/>
                <w:szCs w:val="28"/>
              </w:rPr>
            </w:pPr>
          </w:p>
        </w:tc>
        <w:tc>
          <w:tcPr>
            <w:tcW w:w="1559" w:type="dxa"/>
          </w:tcPr>
          <w:p w:rsidR="00FA6791" w:rsidRPr="00CE1126" w:rsidRDefault="00FA6791" w:rsidP="00E714BE">
            <w:pPr>
              <w:jc w:val="both"/>
              <w:rPr>
                <w:rFonts w:ascii="Calibri" w:eastAsia="Calibri" w:hAnsi="Calibri"/>
                <w:sz w:val="28"/>
                <w:szCs w:val="28"/>
              </w:rPr>
            </w:pPr>
          </w:p>
        </w:tc>
        <w:tc>
          <w:tcPr>
            <w:tcW w:w="2268" w:type="dxa"/>
          </w:tcPr>
          <w:p w:rsidR="00FA6791" w:rsidRPr="00CE1126" w:rsidRDefault="00FA6791" w:rsidP="00E714BE">
            <w:pPr>
              <w:jc w:val="both"/>
              <w:rPr>
                <w:rFonts w:ascii="Calibri" w:eastAsia="Calibri" w:hAnsi="Calibri"/>
                <w:sz w:val="28"/>
                <w:szCs w:val="28"/>
              </w:rPr>
            </w:pPr>
          </w:p>
        </w:tc>
        <w:tc>
          <w:tcPr>
            <w:tcW w:w="2552" w:type="dxa"/>
          </w:tcPr>
          <w:p w:rsidR="00FA6791" w:rsidRPr="00CE1126" w:rsidRDefault="00FA6791" w:rsidP="00E714BE">
            <w:pPr>
              <w:jc w:val="both"/>
              <w:rPr>
                <w:rFonts w:ascii="Calibri" w:eastAsia="Calibri" w:hAnsi="Calibri"/>
                <w:sz w:val="28"/>
                <w:szCs w:val="28"/>
              </w:rPr>
            </w:pPr>
          </w:p>
        </w:tc>
        <w:tc>
          <w:tcPr>
            <w:tcW w:w="2516" w:type="dxa"/>
          </w:tcPr>
          <w:p w:rsidR="00FA6791" w:rsidRPr="00CE1126" w:rsidRDefault="00FA6791" w:rsidP="00E714BE">
            <w:pPr>
              <w:jc w:val="both"/>
              <w:rPr>
                <w:rFonts w:ascii="Calibri" w:eastAsia="Calibri" w:hAnsi="Calibri"/>
                <w:sz w:val="28"/>
                <w:szCs w:val="28"/>
              </w:rPr>
            </w:pPr>
          </w:p>
        </w:tc>
      </w:tr>
    </w:tbl>
    <w:p w:rsidR="00533BB0" w:rsidRPr="00A22EFD" w:rsidRDefault="00533BB0" w:rsidP="005851D1">
      <w:pPr>
        <w:ind w:firstLine="567"/>
        <w:jc w:val="both"/>
      </w:pPr>
    </w:p>
    <w:p w:rsidR="00A933F9" w:rsidRPr="00CE1126" w:rsidRDefault="00CE1126" w:rsidP="00A933F9">
      <w:pPr>
        <w:jc w:val="both"/>
        <w:rPr>
          <w:sz w:val="28"/>
          <w:szCs w:val="28"/>
          <w:lang w:val="en-US"/>
        </w:rPr>
      </w:pPr>
      <w:r w:rsidRPr="00CE1126">
        <w:rPr>
          <w:rStyle w:val="shorttext"/>
          <w:sz w:val="28"/>
          <w:szCs w:val="28"/>
        </w:rPr>
        <w:t>G</w:t>
      </w:r>
      <w:r w:rsidR="00766325" w:rsidRPr="00CE1126">
        <w:rPr>
          <w:rStyle w:val="shorttext"/>
          <w:sz w:val="28"/>
          <w:szCs w:val="28"/>
        </w:rPr>
        <w:t>eneral director</w:t>
      </w:r>
      <w:r w:rsidR="00A933F9" w:rsidRPr="00CE1126">
        <w:rPr>
          <w:sz w:val="28"/>
          <w:szCs w:val="28"/>
        </w:rPr>
        <w:t>______________________</w:t>
      </w:r>
      <w:r>
        <w:rPr>
          <w:sz w:val="28"/>
          <w:szCs w:val="28"/>
          <w:lang w:val="en-US"/>
        </w:rPr>
        <w:t>_________________</w:t>
      </w:r>
    </w:p>
    <w:p w:rsidR="00AC2F08" w:rsidRPr="00CE1126" w:rsidRDefault="00AC2F08" w:rsidP="00AC2F08">
      <w:pPr>
        <w:jc w:val="both"/>
        <w:rPr>
          <w:sz w:val="28"/>
          <w:szCs w:val="28"/>
        </w:rPr>
      </w:pPr>
    </w:p>
    <w:p w:rsidR="00AC2F08" w:rsidRPr="00CE1126" w:rsidRDefault="00766325" w:rsidP="00AC2F08">
      <w:pPr>
        <w:jc w:val="both"/>
        <w:rPr>
          <w:sz w:val="28"/>
          <w:szCs w:val="28"/>
          <w:lang w:val="en-US"/>
        </w:rPr>
      </w:pPr>
      <w:r w:rsidRPr="00CE1126">
        <w:rPr>
          <w:rStyle w:val="shorttext"/>
          <w:sz w:val="28"/>
          <w:szCs w:val="28"/>
        </w:rPr>
        <w:t>Deputy General Director</w:t>
      </w:r>
      <w:r w:rsidR="00AC2F08" w:rsidRPr="00CE1126">
        <w:rPr>
          <w:sz w:val="28"/>
          <w:szCs w:val="28"/>
        </w:rPr>
        <w:t>а  _____________________</w:t>
      </w:r>
      <w:r w:rsidR="00CE1126">
        <w:rPr>
          <w:sz w:val="28"/>
          <w:szCs w:val="28"/>
          <w:lang w:val="en-US"/>
        </w:rPr>
        <w:t>__________</w:t>
      </w:r>
    </w:p>
    <w:p w:rsidR="00CF7B3F" w:rsidRPr="00CE1126" w:rsidRDefault="00CF7B3F" w:rsidP="00AC2F08">
      <w:pPr>
        <w:jc w:val="both"/>
        <w:rPr>
          <w:sz w:val="28"/>
          <w:szCs w:val="28"/>
        </w:rPr>
      </w:pPr>
    </w:p>
    <w:p w:rsidR="00AC2F08" w:rsidRPr="00CE1126" w:rsidRDefault="00766325" w:rsidP="00AC2F08">
      <w:pPr>
        <w:rPr>
          <w:sz w:val="28"/>
          <w:szCs w:val="28"/>
          <w:lang w:val="en-US"/>
        </w:rPr>
      </w:pPr>
      <w:r w:rsidRPr="00F810E6">
        <w:rPr>
          <w:rStyle w:val="shorttext"/>
          <w:sz w:val="28"/>
          <w:szCs w:val="28"/>
          <w:lang w:val="en-US"/>
        </w:rPr>
        <w:t>Head of Department</w:t>
      </w:r>
      <w:r w:rsidRPr="00F810E6">
        <w:rPr>
          <w:sz w:val="28"/>
          <w:szCs w:val="28"/>
          <w:lang w:val="en-US"/>
        </w:rPr>
        <w:br/>
      </w:r>
      <w:r w:rsidRPr="00F810E6">
        <w:rPr>
          <w:rStyle w:val="shorttext"/>
          <w:sz w:val="28"/>
          <w:szCs w:val="28"/>
          <w:lang w:val="en-US"/>
        </w:rPr>
        <w:t>on conformity assessment</w:t>
      </w:r>
      <w:r w:rsidR="00AC2F08" w:rsidRPr="00CE1126">
        <w:rPr>
          <w:sz w:val="28"/>
          <w:szCs w:val="28"/>
          <w:lang w:val="en-US"/>
        </w:rPr>
        <w:t>________________________</w:t>
      </w:r>
      <w:r w:rsidR="00CE1126">
        <w:rPr>
          <w:sz w:val="28"/>
          <w:szCs w:val="28"/>
          <w:lang w:val="en-US"/>
        </w:rPr>
        <w:t>_________</w:t>
      </w:r>
    </w:p>
    <w:p w:rsidR="00AC2F08" w:rsidRPr="00CE1126" w:rsidRDefault="00AC2F08" w:rsidP="00AC2F08">
      <w:pPr>
        <w:jc w:val="both"/>
        <w:rPr>
          <w:sz w:val="28"/>
          <w:szCs w:val="28"/>
          <w:lang w:val="en-US"/>
        </w:rPr>
      </w:pPr>
    </w:p>
    <w:p w:rsidR="00AC2F08" w:rsidRPr="00CE1126" w:rsidRDefault="00766325" w:rsidP="00AC2F08">
      <w:pPr>
        <w:rPr>
          <w:sz w:val="28"/>
          <w:szCs w:val="28"/>
          <w:lang w:val="en-US"/>
        </w:rPr>
      </w:pPr>
      <w:r w:rsidRPr="00F810E6">
        <w:rPr>
          <w:rStyle w:val="shorttext"/>
          <w:sz w:val="28"/>
          <w:szCs w:val="28"/>
          <w:lang w:val="en-US"/>
        </w:rPr>
        <w:t>Specialist of Management</w:t>
      </w:r>
      <w:r w:rsidRPr="00F810E6">
        <w:rPr>
          <w:sz w:val="28"/>
          <w:szCs w:val="28"/>
          <w:lang w:val="en-US"/>
        </w:rPr>
        <w:br/>
      </w:r>
      <w:r w:rsidRPr="00F810E6">
        <w:rPr>
          <w:rStyle w:val="shorttext"/>
          <w:sz w:val="28"/>
          <w:szCs w:val="28"/>
          <w:lang w:val="en-US"/>
        </w:rPr>
        <w:t>on conformity assessment</w:t>
      </w:r>
      <w:r w:rsidR="00AC2F08" w:rsidRPr="00CE1126">
        <w:rPr>
          <w:sz w:val="28"/>
          <w:szCs w:val="28"/>
          <w:lang w:val="en-US"/>
        </w:rPr>
        <w:t>________________________</w:t>
      </w:r>
      <w:r w:rsidR="00CE1126">
        <w:rPr>
          <w:sz w:val="28"/>
          <w:szCs w:val="28"/>
          <w:lang w:val="en-US"/>
        </w:rPr>
        <w:t>_________</w:t>
      </w:r>
    </w:p>
    <w:p w:rsidR="00AC2F08" w:rsidRPr="00CE1126" w:rsidRDefault="00AC2F08" w:rsidP="00AC2F08">
      <w:pPr>
        <w:jc w:val="both"/>
        <w:rPr>
          <w:sz w:val="28"/>
          <w:szCs w:val="28"/>
          <w:lang w:val="en-US"/>
        </w:rPr>
      </w:pPr>
    </w:p>
    <w:p w:rsidR="001A1639" w:rsidRPr="00766325" w:rsidRDefault="001A1639" w:rsidP="00FE76BE">
      <w:pPr>
        <w:jc w:val="both"/>
        <w:rPr>
          <w:sz w:val="28"/>
          <w:szCs w:val="28"/>
          <w:lang w:val="en-US"/>
        </w:rPr>
      </w:pPr>
    </w:p>
    <w:p w:rsidR="00FE76BE" w:rsidRDefault="00FE76BE" w:rsidP="00FE76BE">
      <w:pPr>
        <w:ind w:firstLine="567"/>
        <w:jc w:val="both"/>
        <w:rPr>
          <w:b/>
          <w:bCs/>
          <w:spacing w:val="-3"/>
          <w:w w:val="113"/>
          <w:sz w:val="28"/>
          <w:szCs w:val="28"/>
          <w:lang w:val="en-US"/>
        </w:rPr>
      </w:pPr>
      <w:r w:rsidRPr="00C83911">
        <w:rPr>
          <w:b/>
          <w:bCs/>
          <w:spacing w:val="-3"/>
          <w:w w:val="113"/>
          <w:sz w:val="28"/>
          <w:szCs w:val="28"/>
          <w:lang w:val="en-US"/>
        </w:rPr>
        <w:t>Test questions:</w:t>
      </w:r>
    </w:p>
    <w:p w:rsidR="007915B0" w:rsidRPr="007915B0" w:rsidRDefault="007915B0" w:rsidP="00FE76BE">
      <w:pPr>
        <w:ind w:firstLine="567"/>
        <w:jc w:val="both"/>
        <w:rPr>
          <w:bCs/>
          <w:spacing w:val="-3"/>
          <w:w w:val="113"/>
          <w:sz w:val="28"/>
          <w:szCs w:val="28"/>
          <w:lang w:val="en-US"/>
        </w:rPr>
      </w:pPr>
      <w:r w:rsidRPr="007915B0">
        <w:rPr>
          <w:bCs/>
          <w:spacing w:val="-3"/>
          <w:w w:val="113"/>
          <w:sz w:val="28"/>
          <w:szCs w:val="28"/>
          <w:lang w:val="en-US"/>
        </w:rPr>
        <w:t>1.The technical barrier is:</w:t>
      </w:r>
    </w:p>
    <w:p w:rsidR="007915B0" w:rsidRPr="007915B0" w:rsidRDefault="007915B0" w:rsidP="00FE76BE">
      <w:pPr>
        <w:ind w:firstLine="567"/>
        <w:jc w:val="both"/>
        <w:rPr>
          <w:bCs/>
          <w:spacing w:val="-3"/>
          <w:w w:val="113"/>
          <w:sz w:val="28"/>
          <w:szCs w:val="28"/>
          <w:lang w:val="en-US"/>
        </w:rPr>
      </w:pPr>
      <w:r w:rsidRPr="007915B0">
        <w:rPr>
          <w:bCs/>
          <w:spacing w:val="-3"/>
          <w:w w:val="113"/>
          <w:sz w:val="28"/>
          <w:szCs w:val="28"/>
          <w:lang w:val="en-US"/>
        </w:rPr>
        <w:t>2.Authorized body within its competence:</w:t>
      </w:r>
    </w:p>
    <w:p w:rsidR="007915B0" w:rsidRPr="007915B0" w:rsidRDefault="007915B0" w:rsidP="00FE76BE">
      <w:pPr>
        <w:ind w:firstLine="567"/>
        <w:jc w:val="both"/>
        <w:rPr>
          <w:bCs/>
          <w:spacing w:val="-3"/>
          <w:w w:val="113"/>
          <w:sz w:val="28"/>
          <w:szCs w:val="28"/>
          <w:lang w:val="en-US"/>
        </w:rPr>
      </w:pPr>
      <w:r w:rsidRPr="007915B0">
        <w:rPr>
          <w:bCs/>
          <w:spacing w:val="-3"/>
          <w:w w:val="113"/>
          <w:sz w:val="28"/>
          <w:szCs w:val="28"/>
          <w:lang w:val="en-US"/>
        </w:rPr>
        <w:t>3.Accreditation of conformity assessment bodies and testing laboratories ensures recognition of the results of:</w:t>
      </w:r>
    </w:p>
    <w:p w:rsidR="007915B0" w:rsidRPr="007915B0" w:rsidRDefault="007915B0" w:rsidP="00FE76BE">
      <w:pPr>
        <w:ind w:firstLine="567"/>
        <w:jc w:val="both"/>
        <w:rPr>
          <w:bCs/>
          <w:spacing w:val="-3"/>
          <w:w w:val="113"/>
          <w:sz w:val="28"/>
          <w:szCs w:val="28"/>
          <w:lang w:val="en-US"/>
        </w:rPr>
      </w:pPr>
      <w:r w:rsidRPr="007915B0">
        <w:rPr>
          <w:bCs/>
          <w:spacing w:val="-3"/>
          <w:w w:val="113"/>
          <w:sz w:val="28"/>
          <w:szCs w:val="28"/>
          <w:lang w:val="en-US"/>
        </w:rPr>
        <w:t>4.Experts testing laboratory at least 1 time in 3 years should:</w:t>
      </w:r>
    </w:p>
    <w:p w:rsidR="00FE76BE" w:rsidRPr="007915B0" w:rsidRDefault="00FE76BE" w:rsidP="00FE76BE">
      <w:pPr>
        <w:ind w:firstLine="567"/>
        <w:jc w:val="both"/>
        <w:rPr>
          <w:sz w:val="28"/>
          <w:szCs w:val="28"/>
          <w:lang w:val="en-US"/>
        </w:rPr>
      </w:pPr>
    </w:p>
    <w:p w:rsidR="00FE76BE" w:rsidRDefault="00FE76BE" w:rsidP="00FE76BE">
      <w:pPr>
        <w:ind w:firstLine="567"/>
        <w:jc w:val="both"/>
        <w:rPr>
          <w:sz w:val="28"/>
          <w:szCs w:val="28"/>
          <w:lang w:val="kk-KZ"/>
        </w:rPr>
      </w:pPr>
    </w:p>
    <w:p w:rsidR="00FE76BE" w:rsidRDefault="00FE76BE" w:rsidP="00FE76BE">
      <w:pPr>
        <w:ind w:firstLine="567"/>
        <w:jc w:val="both"/>
        <w:rPr>
          <w:sz w:val="28"/>
          <w:szCs w:val="28"/>
          <w:lang w:val="kk-KZ"/>
        </w:rPr>
      </w:pPr>
    </w:p>
    <w:p w:rsidR="00FE76BE" w:rsidRDefault="00FE76BE" w:rsidP="00FE76BE">
      <w:pPr>
        <w:ind w:firstLine="567"/>
        <w:jc w:val="center"/>
        <w:rPr>
          <w:sz w:val="28"/>
          <w:szCs w:val="28"/>
          <w:lang w:val="en-US"/>
        </w:rPr>
      </w:pPr>
    </w:p>
    <w:p w:rsidR="00FE76BE" w:rsidRDefault="00FE76BE" w:rsidP="00FE76BE">
      <w:pPr>
        <w:ind w:right="283"/>
        <w:jc w:val="center"/>
        <w:rPr>
          <w:b/>
          <w:color w:val="000000"/>
          <w:sz w:val="28"/>
          <w:szCs w:val="28"/>
          <w:lang w:val="en-US"/>
        </w:rPr>
      </w:pPr>
      <w:r w:rsidRPr="00C63332">
        <w:rPr>
          <w:b/>
          <w:sz w:val="28"/>
          <w:szCs w:val="28"/>
          <w:lang w:val="en-US"/>
        </w:rPr>
        <w:t xml:space="preserve">Lecture </w:t>
      </w:r>
      <w:r w:rsidR="003618CB">
        <w:rPr>
          <w:b/>
          <w:color w:val="000000"/>
          <w:sz w:val="28"/>
          <w:szCs w:val="28"/>
          <w:lang w:val="en-US"/>
        </w:rPr>
        <w:t>21</w:t>
      </w:r>
    </w:p>
    <w:p w:rsidR="00150747" w:rsidRPr="006141CE" w:rsidRDefault="00150747" w:rsidP="00FE76BE">
      <w:pPr>
        <w:ind w:right="283"/>
        <w:jc w:val="center"/>
        <w:rPr>
          <w:b/>
          <w:color w:val="000000"/>
          <w:sz w:val="28"/>
          <w:szCs w:val="28"/>
          <w:lang w:val="en-US"/>
        </w:rPr>
      </w:pPr>
    </w:p>
    <w:p w:rsidR="00FE76BE" w:rsidRDefault="00FE76BE" w:rsidP="00FE76BE">
      <w:pPr>
        <w:ind w:left="567"/>
        <w:jc w:val="center"/>
        <w:rPr>
          <w:b/>
          <w:sz w:val="28"/>
          <w:szCs w:val="28"/>
          <w:lang w:val="en-US"/>
        </w:rPr>
      </w:pPr>
      <w:r>
        <w:rPr>
          <w:b/>
          <w:sz w:val="28"/>
          <w:szCs w:val="28"/>
          <w:lang w:val="en-US"/>
        </w:rPr>
        <w:t>Theme: G</w:t>
      </w:r>
      <w:r w:rsidRPr="00F810E6">
        <w:rPr>
          <w:b/>
          <w:sz w:val="28"/>
          <w:szCs w:val="28"/>
          <w:lang w:val="en-US"/>
        </w:rPr>
        <w:t>eneral provisions, requirements and procedure of accreditation of testing laboratories (centers)</w:t>
      </w:r>
      <w:r w:rsidR="00150747">
        <w:rPr>
          <w:b/>
          <w:sz w:val="28"/>
          <w:szCs w:val="28"/>
          <w:lang w:val="en-US"/>
        </w:rPr>
        <w:t>.</w:t>
      </w:r>
    </w:p>
    <w:p w:rsidR="00150747" w:rsidRDefault="00150747" w:rsidP="00FE76BE">
      <w:pPr>
        <w:ind w:left="567"/>
        <w:jc w:val="center"/>
        <w:rPr>
          <w:b/>
          <w:sz w:val="28"/>
          <w:szCs w:val="28"/>
          <w:lang w:val="en-US"/>
        </w:rPr>
      </w:pPr>
    </w:p>
    <w:p w:rsidR="00FE76BE" w:rsidRDefault="00FE76BE" w:rsidP="00FE76BE">
      <w:pPr>
        <w:ind w:left="567"/>
        <w:jc w:val="both"/>
        <w:rPr>
          <w:b/>
          <w:sz w:val="28"/>
          <w:szCs w:val="28"/>
          <w:lang w:val="en-US"/>
        </w:rPr>
      </w:pPr>
      <w:r w:rsidRPr="00372CBC">
        <w:rPr>
          <w:b/>
          <w:sz w:val="28"/>
          <w:szCs w:val="28"/>
          <w:lang w:val="en-US"/>
        </w:rPr>
        <w:t>Lecture plan:</w:t>
      </w:r>
    </w:p>
    <w:p w:rsidR="00FE76BE" w:rsidRPr="000C38F8" w:rsidRDefault="00FE76BE" w:rsidP="00FE76BE">
      <w:pPr>
        <w:ind w:firstLine="567"/>
        <w:jc w:val="both"/>
        <w:rPr>
          <w:b/>
          <w:sz w:val="28"/>
          <w:szCs w:val="28"/>
          <w:lang w:val="en-US"/>
        </w:rPr>
      </w:pPr>
      <w:r w:rsidRPr="000C38F8">
        <w:rPr>
          <w:b/>
          <w:sz w:val="28"/>
          <w:szCs w:val="28"/>
          <w:lang w:val="en-US"/>
        </w:rPr>
        <w:t>1.The main provisions and requirements for the activities of testing laboratories (centers)</w:t>
      </w:r>
    </w:p>
    <w:p w:rsidR="00122575" w:rsidRPr="000C38F8" w:rsidRDefault="00FE76BE" w:rsidP="007915B0">
      <w:pPr>
        <w:ind w:firstLine="567"/>
        <w:jc w:val="both"/>
        <w:rPr>
          <w:b/>
          <w:sz w:val="28"/>
          <w:szCs w:val="28"/>
          <w:lang w:val="en-US"/>
        </w:rPr>
      </w:pPr>
      <w:r w:rsidRPr="000C38F8">
        <w:rPr>
          <w:b/>
          <w:sz w:val="28"/>
          <w:szCs w:val="28"/>
          <w:lang w:val="en-US"/>
        </w:rPr>
        <w:t>2.</w:t>
      </w:r>
      <w:r w:rsidR="00D9360D" w:rsidRPr="000C38F8">
        <w:rPr>
          <w:b/>
          <w:sz w:val="28"/>
          <w:szCs w:val="28"/>
          <w:lang w:val="en-US"/>
        </w:rPr>
        <w:t>Requirements for accreditation procedure for a testing laboratory (center)</w:t>
      </w:r>
      <w:r w:rsidR="007915B0" w:rsidRPr="000C38F8">
        <w:rPr>
          <w:b/>
          <w:sz w:val="28"/>
          <w:szCs w:val="28"/>
          <w:lang w:val="en-US"/>
        </w:rPr>
        <w:t>.</w:t>
      </w:r>
    </w:p>
    <w:p w:rsidR="006E0CB8" w:rsidRPr="00F810E6" w:rsidRDefault="00766325" w:rsidP="005851D1">
      <w:pPr>
        <w:ind w:firstLine="708"/>
        <w:jc w:val="both"/>
        <w:rPr>
          <w:sz w:val="28"/>
          <w:szCs w:val="28"/>
          <w:lang w:val="en-US"/>
        </w:rPr>
      </w:pPr>
      <w:r w:rsidRPr="00F810E6">
        <w:rPr>
          <w:sz w:val="28"/>
          <w:szCs w:val="28"/>
          <w:lang w:val="en-US"/>
        </w:rPr>
        <w:t xml:space="preserve">One of the most important subjects of the accreditation system are test laboratories (centers) that directly assess the quality of any product through tests of quality and safety indicators laid down in regulatory documents. Testing laboratories, can both, be part of the body for the confirmation of products, and be an independent legal entity. It is necessary to remember that the testing laboratories issue only the product testing certificate, and the certification body on the basis of this certificate is </w:t>
      </w:r>
      <w:r w:rsidR="006E0CB8" w:rsidRPr="00F810E6">
        <w:rPr>
          <w:sz w:val="28"/>
          <w:szCs w:val="28"/>
          <w:lang w:val="en-US"/>
        </w:rPr>
        <w:t>a certificate of conformity and</w:t>
      </w:r>
      <w:r w:rsidRPr="00F810E6">
        <w:rPr>
          <w:sz w:val="28"/>
          <w:szCs w:val="28"/>
          <w:lang w:val="en-US"/>
        </w:rPr>
        <w:t>or declaration</w:t>
      </w:r>
      <w:r w:rsidR="006E0CB8" w:rsidRPr="00F810E6">
        <w:rPr>
          <w:sz w:val="28"/>
          <w:szCs w:val="28"/>
          <w:lang w:val="en-US"/>
        </w:rPr>
        <w:t xml:space="preserve"> of conformity of the products.</w:t>
      </w:r>
    </w:p>
    <w:p w:rsidR="006E0CB8" w:rsidRPr="00F810E6" w:rsidRDefault="00766325" w:rsidP="005851D1">
      <w:pPr>
        <w:ind w:firstLine="708"/>
        <w:jc w:val="both"/>
        <w:rPr>
          <w:sz w:val="28"/>
          <w:szCs w:val="28"/>
          <w:lang w:val="en-US"/>
        </w:rPr>
      </w:pPr>
      <w:r w:rsidRPr="00F810E6">
        <w:rPr>
          <w:sz w:val="28"/>
          <w:szCs w:val="28"/>
          <w:lang w:val="en-US"/>
        </w:rPr>
        <w:t>According to the Law of the Republic of Kazakhstan "On accreditation in the field of conformity assessment", the testing laboratory (center) is a legal entity or structural subdivision of a legal entity acting on its behalf, carrying out research, testing</w:t>
      </w:r>
      <w:r w:rsidR="006E0CB8" w:rsidRPr="006E0CB8">
        <w:rPr>
          <w:rStyle w:val="s0"/>
          <w:sz w:val="28"/>
          <w:szCs w:val="28"/>
          <w:lang w:val="en-US"/>
        </w:rPr>
        <w:t>.</w:t>
      </w:r>
    </w:p>
    <w:p w:rsidR="006E0CB8" w:rsidRPr="006E0CB8" w:rsidRDefault="00766325" w:rsidP="006E0CB8">
      <w:pPr>
        <w:autoSpaceDE w:val="0"/>
        <w:autoSpaceDN w:val="0"/>
        <w:adjustRightInd w:val="0"/>
        <w:ind w:firstLine="567"/>
        <w:jc w:val="both"/>
        <w:rPr>
          <w:sz w:val="28"/>
          <w:szCs w:val="28"/>
          <w:lang w:val="en-US"/>
        </w:rPr>
      </w:pPr>
      <w:r w:rsidRPr="00F810E6">
        <w:rPr>
          <w:sz w:val="28"/>
          <w:szCs w:val="28"/>
          <w:lang w:val="en-US"/>
        </w:rPr>
        <w:t>Accreditation of laboratories is a means of determining their technical competence in certain types of tests, measurements and calibrations. It also ensures the formal recognition of such laboratories, thereby facilitating the search for and selection of reliable services in trials, measurements and calibrations that meet their requirements</w:t>
      </w:r>
      <w:r w:rsidR="006E0CB8" w:rsidRPr="006E0CB8">
        <w:rPr>
          <w:sz w:val="28"/>
          <w:szCs w:val="28"/>
          <w:lang w:val="en-US"/>
        </w:rPr>
        <w:t>.</w:t>
      </w:r>
    </w:p>
    <w:p w:rsidR="004D568A" w:rsidRPr="00F810E6" w:rsidRDefault="00766325" w:rsidP="005851D1">
      <w:pPr>
        <w:ind w:firstLine="708"/>
        <w:jc w:val="both"/>
        <w:rPr>
          <w:sz w:val="28"/>
          <w:szCs w:val="28"/>
          <w:lang w:val="en-US"/>
        </w:rPr>
      </w:pPr>
      <w:r w:rsidRPr="00F810E6">
        <w:rPr>
          <w:sz w:val="28"/>
          <w:szCs w:val="28"/>
          <w:lang w:val="en-US"/>
        </w:rPr>
        <w:t>To ensure the constant correspondence of accredited laboratories, they are subject to regular reassessment in order to confirm their technical level. Laboratories may also need to participate in regular qualification testing programs to continuously demonstrate their competence.</w:t>
      </w:r>
    </w:p>
    <w:p w:rsidR="004D568A" w:rsidRPr="00F810E6" w:rsidRDefault="00766325" w:rsidP="005851D1">
      <w:pPr>
        <w:ind w:firstLine="708"/>
        <w:jc w:val="both"/>
        <w:rPr>
          <w:sz w:val="28"/>
          <w:szCs w:val="28"/>
          <w:lang w:val="en-US"/>
        </w:rPr>
      </w:pPr>
      <w:r w:rsidRPr="00F810E6">
        <w:rPr>
          <w:sz w:val="28"/>
          <w:szCs w:val="28"/>
          <w:lang w:val="en-US"/>
        </w:rPr>
        <w:t>Through a system of international agreements, accredited laboratories acquire an international form of recognition that facilitates the acceptability of their data abroad. This reduces the costs of manufacturers and exporters who tested their products or materials in such laboratories by reducing or eliminating the need for repeated testing in another country.As a basis for the accreditation of test laboratories (centers), many countries, including the Republic of</w:t>
      </w:r>
      <w:r w:rsidR="004D568A" w:rsidRPr="00F810E6">
        <w:rPr>
          <w:sz w:val="28"/>
          <w:szCs w:val="28"/>
          <w:lang w:val="en-US"/>
        </w:rPr>
        <w:t xml:space="preserve"> Kazakhstan, have adopted ISO/</w:t>
      </w:r>
      <w:r w:rsidRPr="00F810E6">
        <w:rPr>
          <w:sz w:val="28"/>
          <w:szCs w:val="28"/>
          <w:lang w:val="en-US"/>
        </w:rPr>
        <w:t>IEC 17025 in their country, which allows for a unified approach in determining the competence of laboratories. This also encourages laboratories to use, where possible, internationally recognized testing and measurement procedures.</w:t>
      </w:r>
    </w:p>
    <w:p w:rsidR="001A1639" w:rsidRPr="006E0CB8" w:rsidRDefault="00766325" w:rsidP="005851D1">
      <w:pPr>
        <w:ind w:firstLine="708"/>
        <w:jc w:val="both"/>
        <w:rPr>
          <w:sz w:val="28"/>
          <w:szCs w:val="28"/>
          <w:lang w:val="en-US"/>
        </w:rPr>
      </w:pPr>
      <w:r w:rsidRPr="00F810E6">
        <w:rPr>
          <w:sz w:val="28"/>
          <w:szCs w:val="28"/>
          <w:lang w:val="en-US"/>
        </w:rPr>
        <w:t xml:space="preserve">Such a unified approach allows countries to conclude agreements based on mutual evaluation and recognition of each other's systems of accreditation. These international agreements, called Mutual Recognition Arrangements (MRAs), are key to ensuring that these countries can have mutual recognition of test and calibration data. In practice, each participant of such MRA recognizes laboratories accredited by their partner as accredited by themselves.In the Republic of Kazakhstan, 765 ILs were registered in the Register of accredited laboratories as of December 31, 2016, 287 of which were included in the Unified Register of TR </w:t>
      </w:r>
      <w:r w:rsidR="008C571D" w:rsidRPr="00F810E6">
        <w:rPr>
          <w:sz w:val="28"/>
          <w:szCs w:val="28"/>
          <w:lang w:val="en-US"/>
        </w:rPr>
        <w:t>CU</w:t>
      </w:r>
      <w:r w:rsidR="00150747">
        <w:rPr>
          <w:sz w:val="28"/>
          <w:szCs w:val="28"/>
          <w:lang w:val="en-US"/>
        </w:rPr>
        <w:t>. In Figure 16</w:t>
      </w:r>
      <w:r w:rsidRPr="00F810E6">
        <w:rPr>
          <w:sz w:val="28"/>
          <w:szCs w:val="28"/>
          <w:lang w:val="en-US"/>
        </w:rPr>
        <w:t>, the number of subjects of the RK a</w:t>
      </w:r>
      <w:r w:rsidR="000177C1" w:rsidRPr="00F810E6">
        <w:rPr>
          <w:sz w:val="28"/>
          <w:szCs w:val="28"/>
          <w:lang w:val="en-US"/>
        </w:rPr>
        <w:t>ccreditation system, including T</w:t>
      </w:r>
      <w:r w:rsidRPr="00F810E6">
        <w:rPr>
          <w:sz w:val="28"/>
          <w:szCs w:val="28"/>
          <w:lang w:val="en-US"/>
        </w:rPr>
        <w:t>L</w:t>
      </w:r>
      <w:r w:rsidR="006E0CB8" w:rsidRPr="006E0CB8">
        <w:rPr>
          <w:bCs/>
          <w:sz w:val="28"/>
          <w:szCs w:val="28"/>
          <w:lang w:val="en-US"/>
        </w:rPr>
        <w:t>.</w:t>
      </w:r>
    </w:p>
    <w:p w:rsidR="001A1639" w:rsidRPr="00122575" w:rsidRDefault="001A1639" w:rsidP="005851D1">
      <w:pPr>
        <w:ind w:firstLine="708"/>
        <w:jc w:val="both"/>
        <w:rPr>
          <w:sz w:val="28"/>
          <w:szCs w:val="28"/>
          <w:lang w:val="en-US"/>
        </w:rPr>
      </w:pPr>
    </w:p>
    <w:p w:rsidR="001A1639" w:rsidRDefault="000877F6" w:rsidP="005851D1">
      <w:pPr>
        <w:ind w:firstLine="708"/>
        <w:jc w:val="both"/>
        <w:rPr>
          <w:sz w:val="28"/>
          <w:szCs w:val="28"/>
        </w:rPr>
      </w:pPr>
      <w:r>
        <w:rPr>
          <w:noProof/>
          <w:sz w:val="28"/>
          <w:szCs w:val="28"/>
        </w:rPr>
        <w:pict>
          <v:shape id="_x0000_s1985" type="#_x0000_t202" style="position:absolute;left:0;text-align:left;margin-left:100.2pt;margin-top:267.3pt;width:275.25pt;height:121.5pt;z-index:251730944" strokecolor="white">
            <v:textbox>
              <w:txbxContent>
                <w:p w:rsidR="006A601B" w:rsidRPr="00315539" w:rsidRDefault="006A601B" w:rsidP="000670C7">
                  <w:pPr>
                    <w:rPr>
                      <w:sz w:val="20"/>
                      <w:szCs w:val="20"/>
                      <w:lang w:val="kk-KZ"/>
                    </w:rPr>
                  </w:pPr>
                  <w:r w:rsidRPr="00315539">
                    <w:rPr>
                      <w:sz w:val="20"/>
                      <w:szCs w:val="20"/>
                      <w:lang w:val="en-US"/>
                    </w:rPr>
                    <w:t xml:space="preserve">Testing laboratories </w:t>
                  </w:r>
                  <w:r w:rsidRPr="00315539">
                    <w:rPr>
                      <w:sz w:val="20"/>
                      <w:szCs w:val="20"/>
                      <w:lang w:val="kk-KZ"/>
                    </w:rPr>
                    <w:t>(765)</w:t>
                  </w:r>
                </w:p>
                <w:p w:rsidR="006A601B" w:rsidRPr="00315539" w:rsidRDefault="006A601B" w:rsidP="000670C7">
                  <w:pPr>
                    <w:rPr>
                      <w:sz w:val="20"/>
                      <w:szCs w:val="20"/>
                      <w:lang w:val="kk-KZ"/>
                    </w:rPr>
                  </w:pPr>
                  <w:r w:rsidRPr="00315539">
                    <w:rPr>
                      <w:sz w:val="20"/>
                      <w:szCs w:val="20"/>
                    </w:rPr>
                    <w:t>С</w:t>
                  </w:r>
                  <w:r w:rsidRPr="00315539">
                    <w:rPr>
                      <w:sz w:val="20"/>
                      <w:szCs w:val="20"/>
                      <w:lang w:val="en-US"/>
                    </w:rPr>
                    <w:t>alibration laboratories</w:t>
                  </w:r>
                  <w:r w:rsidRPr="00315539">
                    <w:rPr>
                      <w:sz w:val="20"/>
                      <w:szCs w:val="20"/>
                      <w:lang w:val="kk-KZ"/>
                    </w:rPr>
                    <w:t xml:space="preserve"> (392)</w:t>
                  </w:r>
                </w:p>
                <w:p w:rsidR="006A601B" w:rsidRPr="00315539" w:rsidRDefault="006A601B" w:rsidP="000670C7">
                  <w:pPr>
                    <w:rPr>
                      <w:sz w:val="20"/>
                      <w:szCs w:val="20"/>
                      <w:lang w:val="kk-KZ"/>
                    </w:rPr>
                  </w:pPr>
                  <w:r w:rsidRPr="00315539">
                    <w:rPr>
                      <w:sz w:val="20"/>
                      <w:szCs w:val="20"/>
                      <w:lang w:val="en-US"/>
                    </w:rPr>
                    <w:t>Conformity assessment bodies</w:t>
                  </w:r>
                  <w:r w:rsidRPr="00315539">
                    <w:rPr>
                      <w:sz w:val="20"/>
                      <w:szCs w:val="20"/>
                      <w:lang w:val="kk-KZ"/>
                    </w:rPr>
                    <w:t xml:space="preserve"> (85)</w:t>
                  </w:r>
                </w:p>
                <w:p w:rsidR="006A601B" w:rsidRPr="00315539" w:rsidRDefault="006A601B" w:rsidP="000670C7">
                  <w:pPr>
                    <w:rPr>
                      <w:sz w:val="20"/>
                      <w:szCs w:val="20"/>
                      <w:shd w:val="clear" w:color="auto" w:fill="FFFFFF"/>
                      <w:lang w:val="kk-KZ"/>
                    </w:rPr>
                  </w:pPr>
                  <w:r w:rsidRPr="00315539">
                    <w:rPr>
                      <w:sz w:val="20"/>
                      <w:szCs w:val="20"/>
                      <w:lang w:val="en-US"/>
                    </w:rPr>
                    <w:t>Conformity assessment bodies</w:t>
                  </w:r>
                  <w:r w:rsidRPr="00315539">
                    <w:rPr>
                      <w:sz w:val="20"/>
                      <w:szCs w:val="20"/>
                      <w:shd w:val="clear" w:color="auto" w:fill="FFFFFF"/>
                      <w:lang w:val="en-US"/>
                    </w:rPr>
                    <w:t xml:space="preserve"> management system</w:t>
                  </w:r>
                  <w:r w:rsidRPr="00315539">
                    <w:rPr>
                      <w:sz w:val="20"/>
                      <w:szCs w:val="20"/>
                      <w:shd w:val="clear" w:color="auto" w:fill="FFFFFF"/>
                      <w:lang w:val="kk-KZ"/>
                    </w:rPr>
                    <w:t xml:space="preserve"> (76)</w:t>
                  </w:r>
                </w:p>
                <w:p w:rsidR="006A601B" w:rsidRPr="00315539" w:rsidRDefault="006A601B" w:rsidP="000670C7">
                  <w:pPr>
                    <w:rPr>
                      <w:sz w:val="20"/>
                      <w:szCs w:val="20"/>
                      <w:lang w:val="kk-KZ"/>
                    </w:rPr>
                  </w:pPr>
                  <w:r w:rsidRPr="00315539">
                    <w:rPr>
                      <w:sz w:val="20"/>
                      <w:szCs w:val="20"/>
                      <w:lang w:val="en-US"/>
                    </w:rPr>
                    <w:t>Calibration laboratories</w:t>
                  </w:r>
                  <w:r w:rsidRPr="00315539">
                    <w:rPr>
                      <w:sz w:val="20"/>
                      <w:szCs w:val="20"/>
                      <w:lang w:val="kk-KZ"/>
                    </w:rPr>
                    <w:t xml:space="preserve"> (43)</w:t>
                  </w:r>
                </w:p>
                <w:p w:rsidR="006A601B" w:rsidRPr="00315539" w:rsidRDefault="006A601B" w:rsidP="000670C7">
                  <w:pPr>
                    <w:rPr>
                      <w:sz w:val="20"/>
                      <w:szCs w:val="20"/>
                      <w:lang w:val="kk-KZ"/>
                    </w:rPr>
                  </w:pPr>
                  <w:r w:rsidRPr="00315539">
                    <w:rPr>
                      <w:sz w:val="20"/>
                      <w:szCs w:val="20"/>
                      <w:lang w:val="en-US"/>
                    </w:rPr>
                    <w:t>Metrological attestation of measurement techniques</w:t>
                  </w:r>
                  <w:r w:rsidRPr="00315539">
                    <w:rPr>
                      <w:sz w:val="20"/>
                      <w:szCs w:val="20"/>
                      <w:lang w:val="kk-KZ"/>
                    </w:rPr>
                    <w:t xml:space="preserve"> (4)</w:t>
                  </w:r>
                  <w:r w:rsidRPr="00315539">
                    <w:rPr>
                      <w:sz w:val="20"/>
                      <w:szCs w:val="20"/>
                      <w:lang w:val="en-US"/>
                    </w:rPr>
                    <w:t xml:space="preserve"> Staff conformity assessment bodies</w:t>
                  </w:r>
                  <w:r w:rsidRPr="00315539">
                    <w:rPr>
                      <w:sz w:val="20"/>
                      <w:szCs w:val="20"/>
                      <w:lang w:val="kk-KZ"/>
                    </w:rPr>
                    <w:t xml:space="preserve"> (5)</w:t>
                  </w:r>
                </w:p>
                <w:p w:rsidR="006A601B" w:rsidRPr="00315539" w:rsidRDefault="006A601B" w:rsidP="000670C7">
                  <w:pPr>
                    <w:rPr>
                      <w:sz w:val="20"/>
                      <w:szCs w:val="20"/>
                      <w:lang w:val="kk-KZ"/>
                    </w:rPr>
                  </w:pPr>
                  <w:r w:rsidRPr="00315539">
                    <w:rPr>
                      <w:sz w:val="20"/>
                      <w:szCs w:val="20"/>
                      <w:lang w:val="en-US"/>
                    </w:rPr>
                    <w:t>Test medical laboratories</w:t>
                  </w:r>
                  <w:r w:rsidRPr="00315539">
                    <w:rPr>
                      <w:sz w:val="20"/>
                      <w:szCs w:val="20"/>
                      <w:lang w:val="kk-KZ"/>
                    </w:rPr>
                    <w:t xml:space="preserve"> (12)</w:t>
                  </w:r>
                </w:p>
                <w:p w:rsidR="006A601B" w:rsidRPr="00315539" w:rsidRDefault="006A601B" w:rsidP="000670C7">
                  <w:pPr>
                    <w:rPr>
                      <w:sz w:val="20"/>
                      <w:szCs w:val="20"/>
                      <w:lang w:val="kk-KZ"/>
                    </w:rPr>
                  </w:pPr>
                  <w:r w:rsidRPr="00315539">
                    <w:rPr>
                      <w:sz w:val="20"/>
                      <w:szCs w:val="20"/>
                      <w:lang w:val="en-US"/>
                    </w:rPr>
                    <w:t>Provider qualifications</w:t>
                  </w:r>
                  <w:r w:rsidRPr="00315539">
                    <w:rPr>
                      <w:sz w:val="20"/>
                      <w:szCs w:val="20"/>
                      <w:lang w:val="kk-KZ"/>
                    </w:rPr>
                    <w:t xml:space="preserve"> (5)</w:t>
                  </w:r>
                </w:p>
                <w:p w:rsidR="006A601B" w:rsidRPr="00315539" w:rsidRDefault="006A601B" w:rsidP="000670C7">
                  <w:pPr>
                    <w:rPr>
                      <w:sz w:val="20"/>
                      <w:szCs w:val="20"/>
                      <w:lang w:val="en-US"/>
                    </w:rPr>
                  </w:pPr>
                  <w:r w:rsidRPr="00315539">
                    <w:rPr>
                      <w:sz w:val="20"/>
                      <w:szCs w:val="20"/>
                      <w:lang w:val="en-US"/>
                    </w:rPr>
                    <w:t>Inspection body</w:t>
                  </w:r>
                  <w:r w:rsidRPr="00315539">
                    <w:rPr>
                      <w:sz w:val="20"/>
                      <w:szCs w:val="20"/>
                      <w:lang w:val="kk-KZ"/>
                    </w:rPr>
                    <w:t xml:space="preserve"> (1)</w:t>
                  </w:r>
                </w:p>
              </w:txbxContent>
            </v:textbox>
          </v:shape>
        </w:pict>
      </w:r>
      <w:r w:rsidR="00150747" w:rsidRPr="00401B71">
        <w:rPr>
          <w:sz w:val="28"/>
          <w:szCs w:val="28"/>
        </w:rPr>
        <w:object w:dxaOrig="7020" w:dyaOrig="7905">
          <v:shape id="_x0000_i1035" type="#_x0000_t75" style="width:351.25pt;height:394.9pt" o:ole="">
            <v:imagedata r:id="rId18" o:title="" cropbottom="-33f"/>
            <o:lock v:ext="edit" aspectratio="f"/>
          </v:shape>
          <o:OLEObject Type="Embed" ProgID="Excel.Sheet.8" ShapeID="_x0000_i1035" DrawAspect="Content" ObjectID="_1735382067" r:id="rId19">
            <o:FieldCodes>\s</o:FieldCodes>
          </o:OLEObject>
        </w:object>
      </w:r>
    </w:p>
    <w:p w:rsidR="00A64EB4" w:rsidRDefault="00A64EB4" w:rsidP="005851D1">
      <w:pPr>
        <w:ind w:firstLine="708"/>
        <w:jc w:val="both"/>
        <w:rPr>
          <w:sz w:val="28"/>
          <w:szCs w:val="28"/>
        </w:rPr>
      </w:pPr>
    </w:p>
    <w:p w:rsidR="001A1639" w:rsidRPr="00FE76BE" w:rsidRDefault="00150747" w:rsidP="00766325">
      <w:pPr>
        <w:ind w:firstLine="708"/>
        <w:jc w:val="center"/>
        <w:rPr>
          <w:lang w:val="en-US"/>
        </w:rPr>
      </w:pPr>
      <w:r>
        <w:rPr>
          <w:lang w:val="en-US"/>
        </w:rPr>
        <w:t>Figure 16</w:t>
      </w:r>
      <w:r w:rsidR="00766325" w:rsidRPr="00FE76BE">
        <w:rPr>
          <w:lang w:val="en-US"/>
        </w:rPr>
        <w:t xml:space="preserve"> - Number of subjects of the accreditation system of the Rep</w:t>
      </w:r>
      <w:r w:rsidR="008C571D" w:rsidRPr="00FE76BE">
        <w:rPr>
          <w:lang w:val="en-US"/>
        </w:rPr>
        <w:t>ublic of Kazakhstan, including T</w:t>
      </w:r>
      <w:r w:rsidR="00766325" w:rsidRPr="00FE76BE">
        <w:rPr>
          <w:lang w:val="en-US"/>
        </w:rPr>
        <w:t>L</w:t>
      </w:r>
    </w:p>
    <w:p w:rsidR="00766325" w:rsidRPr="008C571D" w:rsidRDefault="00766325" w:rsidP="008C571D">
      <w:pPr>
        <w:ind w:firstLine="567"/>
        <w:jc w:val="center"/>
        <w:rPr>
          <w:sz w:val="28"/>
          <w:szCs w:val="28"/>
          <w:lang w:val="en-US"/>
        </w:rPr>
      </w:pPr>
    </w:p>
    <w:p w:rsidR="00766325" w:rsidRPr="00F810E6" w:rsidRDefault="00766325" w:rsidP="008C571D">
      <w:pPr>
        <w:ind w:firstLine="567"/>
        <w:jc w:val="both"/>
        <w:rPr>
          <w:sz w:val="28"/>
          <w:szCs w:val="28"/>
          <w:lang w:val="en-US"/>
        </w:rPr>
      </w:pPr>
      <w:r w:rsidRPr="00F810E6">
        <w:rPr>
          <w:sz w:val="28"/>
          <w:szCs w:val="28"/>
          <w:lang w:val="en-US"/>
        </w:rPr>
        <w:t xml:space="preserve">The accreditation of </w:t>
      </w:r>
      <w:r w:rsidR="008C571D" w:rsidRPr="00F810E6">
        <w:rPr>
          <w:sz w:val="28"/>
          <w:szCs w:val="28"/>
          <w:lang w:val="en-US"/>
        </w:rPr>
        <w:t>T</w:t>
      </w:r>
      <w:r w:rsidRPr="00F810E6">
        <w:rPr>
          <w:sz w:val="28"/>
          <w:szCs w:val="28"/>
          <w:lang w:val="en-US"/>
        </w:rPr>
        <w:t>L (C) is carried out according to the criteria la</w:t>
      </w:r>
      <w:r w:rsidR="000177C1" w:rsidRPr="00F810E6">
        <w:rPr>
          <w:sz w:val="28"/>
          <w:szCs w:val="28"/>
          <w:lang w:val="en-US"/>
        </w:rPr>
        <w:t>id down in ST RK standard ISO/</w:t>
      </w:r>
      <w:r w:rsidRPr="00F810E6">
        <w:rPr>
          <w:sz w:val="28"/>
          <w:szCs w:val="28"/>
          <w:lang w:val="en-US"/>
        </w:rPr>
        <w:t>IEC 17025-2007 General requirements for the competence of testing and calib</w:t>
      </w:r>
      <w:r w:rsidR="000177C1" w:rsidRPr="00F810E6">
        <w:rPr>
          <w:sz w:val="28"/>
          <w:szCs w:val="28"/>
          <w:lang w:val="en-US"/>
        </w:rPr>
        <w:t>ration laboratories or GOST ISO/</w:t>
      </w:r>
      <w:r w:rsidRPr="00F810E6">
        <w:rPr>
          <w:sz w:val="28"/>
          <w:szCs w:val="28"/>
          <w:lang w:val="en-US"/>
        </w:rPr>
        <w:t>IEC 17025-2009 "General requirements for the competence of testing and calibration laboratories"</w:t>
      </w:r>
      <w:r w:rsidR="00851DFE" w:rsidRPr="00851DFE">
        <w:rPr>
          <w:sz w:val="28"/>
          <w:szCs w:val="28"/>
          <w:lang w:val="en-US"/>
        </w:rPr>
        <w:t>.</w:t>
      </w:r>
    </w:p>
    <w:p w:rsidR="000177C1" w:rsidRPr="00F810E6" w:rsidRDefault="00766325" w:rsidP="008C571D">
      <w:pPr>
        <w:ind w:firstLine="567"/>
        <w:jc w:val="both"/>
        <w:rPr>
          <w:sz w:val="28"/>
          <w:szCs w:val="28"/>
          <w:lang w:val="en-US"/>
        </w:rPr>
      </w:pPr>
      <w:r w:rsidRPr="00F810E6">
        <w:rPr>
          <w:sz w:val="28"/>
          <w:szCs w:val="28"/>
          <w:lang w:val="en-US"/>
        </w:rPr>
        <w:t>So, as the volume of the standard is quite large, in this section only content is given, the study of which will give a general idea of ​​the requirements of this standard. The standard establishes general requirements for the competence of labor</w:t>
      </w:r>
      <w:r w:rsidR="000177C1" w:rsidRPr="00F810E6">
        <w:rPr>
          <w:sz w:val="28"/>
          <w:szCs w:val="28"/>
          <w:lang w:val="en-US"/>
        </w:rPr>
        <w:t>atories in conducting tests and</w:t>
      </w:r>
      <w:r w:rsidRPr="00F810E6">
        <w:rPr>
          <w:sz w:val="28"/>
          <w:szCs w:val="28"/>
          <w:lang w:val="en-US"/>
        </w:rPr>
        <w:t>/or calibrations, including sampling, covering testing and calibration performed according to standard methods, non-standard methods and methods developed by the laboratory.</w:t>
      </w:r>
    </w:p>
    <w:p w:rsidR="00766325" w:rsidRPr="00F810E6" w:rsidRDefault="00766325" w:rsidP="008C571D">
      <w:pPr>
        <w:ind w:firstLine="567"/>
        <w:jc w:val="both"/>
        <w:rPr>
          <w:sz w:val="28"/>
          <w:szCs w:val="28"/>
          <w:lang w:val="en-US"/>
        </w:rPr>
      </w:pPr>
      <w:r w:rsidRPr="00F810E6">
        <w:rPr>
          <w:sz w:val="28"/>
          <w:szCs w:val="28"/>
          <w:lang w:val="en-US"/>
        </w:rPr>
        <w:t xml:space="preserve">Section 4 covers the </w:t>
      </w:r>
      <w:r w:rsidR="000177C1" w:rsidRPr="00F810E6">
        <w:rPr>
          <w:sz w:val="28"/>
          <w:szCs w:val="28"/>
          <w:lang w:val="en-US"/>
        </w:rPr>
        <w:t>requirements for T</w:t>
      </w:r>
      <w:r w:rsidRPr="00F810E6">
        <w:rPr>
          <w:sz w:val="28"/>
          <w:szCs w:val="28"/>
          <w:lang w:val="en-US"/>
        </w:rPr>
        <w:t>L management, since only its availability can guarantee the compliance of the laboratory with the requirements of ISO 9001.</w:t>
      </w:r>
    </w:p>
    <w:p w:rsidR="00766325" w:rsidRPr="00F810E6" w:rsidRDefault="00766325" w:rsidP="008C571D">
      <w:pPr>
        <w:ind w:firstLine="567"/>
        <w:jc w:val="both"/>
        <w:rPr>
          <w:sz w:val="28"/>
          <w:szCs w:val="28"/>
          <w:lang w:val="en-US"/>
        </w:rPr>
      </w:pPr>
      <w:r w:rsidRPr="00F810E6">
        <w:rPr>
          <w:sz w:val="28"/>
          <w:szCs w:val="28"/>
          <w:lang w:val="en-US"/>
        </w:rPr>
        <w:t>Section 4 contains subsections that cover the requirements for:</w:t>
      </w:r>
    </w:p>
    <w:p w:rsidR="00766325" w:rsidRPr="00F810E6" w:rsidRDefault="00766325" w:rsidP="008C571D">
      <w:pPr>
        <w:ind w:firstLine="567"/>
        <w:jc w:val="both"/>
        <w:rPr>
          <w:sz w:val="28"/>
          <w:szCs w:val="28"/>
          <w:lang w:val="en-US"/>
        </w:rPr>
      </w:pPr>
      <w:r w:rsidRPr="00FE76BE">
        <w:rPr>
          <w:b/>
          <w:sz w:val="28"/>
          <w:szCs w:val="28"/>
          <w:lang w:val="en-US"/>
        </w:rPr>
        <w:t>- the status and responsibilities of the organization.</w:t>
      </w:r>
      <w:r w:rsidRPr="00F810E6">
        <w:rPr>
          <w:sz w:val="28"/>
          <w:szCs w:val="28"/>
          <w:lang w:val="en-US"/>
        </w:rPr>
        <w:t xml:space="preserve"> The laboratory (or the organization in which it is a member) must be a legal entity. It is the responsibility of the laboratory to perform tests and calibrations in such a way that the requirements of STK RK ISO</w:t>
      </w:r>
      <w:r w:rsidR="000177C1" w:rsidRPr="00F810E6">
        <w:rPr>
          <w:sz w:val="28"/>
          <w:szCs w:val="28"/>
          <w:lang w:val="en-US"/>
        </w:rPr>
        <w:t>/</w:t>
      </w:r>
      <w:r w:rsidRPr="00F810E6">
        <w:rPr>
          <w:sz w:val="28"/>
          <w:szCs w:val="28"/>
          <w:lang w:val="en-US"/>
        </w:rPr>
        <w:t>IEC 17025 are met and the needs of the customer of the laboratory services as well as the orders of authorized bodies or organizations that are officially recognized are met.</w:t>
      </w:r>
    </w:p>
    <w:p w:rsidR="00766325" w:rsidRPr="00F810E6" w:rsidRDefault="00766325" w:rsidP="000177C1">
      <w:pPr>
        <w:ind w:firstLine="567"/>
        <w:jc w:val="both"/>
        <w:rPr>
          <w:sz w:val="28"/>
          <w:szCs w:val="28"/>
          <w:lang w:val="en-US"/>
        </w:rPr>
      </w:pPr>
      <w:r w:rsidRPr="00F810E6">
        <w:rPr>
          <w:sz w:val="28"/>
          <w:szCs w:val="28"/>
          <w:lang w:val="en-US"/>
        </w:rPr>
        <w:t>The laboratory management system should cover work performed in the main territory, in remote locations, as well as on temporary or mobile points. If the laboratory is part of an organization that performs activities other than testing and / or calibration, then the responsibilities of leading experts who participate or have an impact on the laboratory's activities for testing and / or calibration should be clearly defined to identify potential conflicts of interest.</w:t>
      </w:r>
    </w:p>
    <w:p w:rsidR="00766325" w:rsidRPr="00F810E6" w:rsidRDefault="00766325" w:rsidP="000177C1">
      <w:pPr>
        <w:ind w:firstLine="567"/>
        <w:jc w:val="both"/>
        <w:rPr>
          <w:sz w:val="28"/>
          <w:szCs w:val="28"/>
          <w:lang w:val="en-US"/>
        </w:rPr>
      </w:pPr>
      <w:r w:rsidRPr="00F810E6">
        <w:rPr>
          <w:b/>
          <w:sz w:val="28"/>
          <w:szCs w:val="28"/>
          <w:lang w:val="en-US"/>
        </w:rPr>
        <w:t>- management system</w:t>
      </w:r>
      <w:r w:rsidRPr="00F810E6">
        <w:rPr>
          <w:sz w:val="28"/>
          <w:szCs w:val="28"/>
          <w:lang w:val="en-US"/>
        </w:rPr>
        <w:t>. The laboratory should develop, implement and maintain a management system in accordance with its field of activity. The laboratory must document its policies, systems, programs, procedures and instructions to the extent necessary to ensure the quality of the test results and / or calibration performed. The documentation of the system should be brought to the attention of the relevant personnel, understood by them, accessible to him and carried out by him. The policy of the laboratory's management system, including a statement on the quality policy, should be formulated in the Quality Manual (whatever it is called). General objectives should be set that need to be reviewed during management reviews. A statement on the quality policy should be issued on behalf of senior management.</w:t>
      </w:r>
    </w:p>
    <w:p w:rsidR="00766325" w:rsidRPr="00F810E6" w:rsidRDefault="00766325" w:rsidP="000177C1">
      <w:pPr>
        <w:ind w:firstLine="567"/>
        <w:jc w:val="both"/>
        <w:rPr>
          <w:sz w:val="28"/>
          <w:szCs w:val="28"/>
          <w:lang w:val="en-US"/>
        </w:rPr>
      </w:pPr>
      <w:r w:rsidRPr="00F810E6">
        <w:rPr>
          <w:b/>
          <w:sz w:val="28"/>
          <w:szCs w:val="28"/>
          <w:lang w:val="en-US"/>
        </w:rPr>
        <w:t xml:space="preserve">- management of documentation. </w:t>
      </w:r>
      <w:r w:rsidRPr="00F810E6">
        <w:rPr>
          <w:sz w:val="28"/>
          <w:szCs w:val="28"/>
          <w:lang w:val="en-US"/>
        </w:rPr>
        <w:t>General provisions. The laboratory must establish and maintain procedures for managing all documents that are part of the management system (developed by the laboratory or coming from outside), such as regulations, standards, other regulatory documents, test and / or calibration methods, as well as drawings, software, specifications, instructions and user manuals. Also, this section contains requirements for the management of such processes as:</w:t>
      </w:r>
    </w:p>
    <w:p w:rsidR="00766325" w:rsidRPr="00F810E6" w:rsidRDefault="00766325" w:rsidP="000177C1">
      <w:pPr>
        <w:ind w:firstLine="567"/>
        <w:jc w:val="both"/>
        <w:rPr>
          <w:sz w:val="28"/>
          <w:szCs w:val="28"/>
          <w:lang w:val="en-US"/>
        </w:rPr>
      </w:pPr>
      <w:r w:rsidRPr="00F810E6">
        <w:rPr>
          <w:sz w:val="28"/>
          <w:szCs w:val="28"/>
          <w:lang w:val="en-US"/>
        </w:rPr>
        <w:t>- approval and issuance of documents, changes in documents,</w:t>
      </w:r>
    </w:p>
    <w:p w:rsidR="00766325" w:rsidRPr="00F810E6" w:rsidRDefault="00766325" w:rsidP="000177C1">
      <w:pPr>
        <w:ind w:firstLine="567"/>
        <w:jc w:val="both"/>
        <w:rPr>
          <w:sz w:val="28"/>
          <w:szCs w:val="28"/>
          <w:lang w:val="en-US"/>
        </w:rPr>
      </w:pPr>
      <w:r w:rsidRPr="00F810E6">
        <w:rPr>
          <w:sz w:val="28"/>
          <w:szCs w:val="28"/>
          <w:lang w:val="en-US"/>
        </w:rPr>
        <w:t>- checking of requests, bids and contracts,</w:t>
      </w:r>
    </w:p>
    <w:p w:rsidR="00766325" w:rsidRPr="00F810E6" w:rsidRDefault="00766325" w:rsidP="000177C1">
      <w:pPr>
        <w:ind w:firstLine="567"/>
        <w:jc w:val="both"/>
        <w:rPr>
          <w:sz w:val="28"/>
          <w:szCs w:val="28"/>
          <w:lang w:val="en-US"/>
        </w:rPr>
      </w:pPr>
      <w:r w:rsidRPr="00F810E6">
        <w:rPr>
          <w:sz w:val="28"/>
          <w:szCs w:val="28"/>
          <w:lang w:val="en-US"/>
        </w:rPr>
        <w:t>- contracting with subcontractors for testing and calibration,</w:t>
      </w:r>
    </w:p>
    <w:p w:rsidR="00766325" w:rsidRPr="00F810E6" w:rsidRDefault="00766325" w:rsidP="000177C1">
      <w:pPr>
        <w:ind w:firstLine="567"/>
        <w:jc w:val="both"/>
        <w:rPr>
          <w:sz w:val="28"/>
          <w:szCs w:val="28"/>
          <w:lang w:val="en-US"/>
        </w:rPr>
      </w:pPr>
      <w:r w:rsidRPr="00F810E6">
        <w:rPr>
          <w:sz w:val="28"/>
          <w:szCs w:val="28"/>
          <w:lang w:val="en-US"/>
        </w:rPr>
        <w:t>- purchase of services and stocks,</w:t>
      </w:r>
    </w:p>
    <w:p w:rsidR="00766325" w:rsidRPr="00F810E6" w:rsidRDefault="00766325" w:rsidP="000177C1">
      <w:pPr>
        <w:ind w:firstLine="567"/>
        <w:jc w:val="both"/>
        <w:rPr>
          <w:sz w:val="28"/>
          <w:szCs w:val="28"/>
          <w:lang w:val="en-US"/>
        </w:rPr>
      </w:pPr>
      <w:r w:rsidRPr="00F810E6">
        <w:rPr>
          <w:sz w:val="28"/>
          <w:szCs w:val="28"/>
          <w:lang w:val="en-US"/>
        </w:rPr>
        <w:t>- customer service of calibration laboratory,</w:t>
      </w:r>
    </w:p>
    <w:p w:rsidR="00766325" w:rsidRPr="00F810E6" w:rsidRDefault="00766325" w:rsidP="000177C1">
      <w:pPr>
        <w:ind w:firstLine="567"/>
        <w:jc w:val="both"/>
        <w:rPr>
          <w:sz w:val="28"/>
          <w:szCs w:val="28"/>
          <w:lang w:val="en-US"/>
        </w:rPr>
      </w:pPr>
      <w:r w:rsidRPr="00F810E6">
        <w:rPr>
          <w:sz w:val="28"/>
          <w:szCs w:val="28"/>
          <w:lang w:val="en-US"/>
        </w:rPr>
        <w:t>complaints,</w:t>
      </w:r>
      <w:r w:rsidRPr="00F810E6">
        <w:rPr>
          <w:sz w:val="28"/>
          <w:szCs w:val="28"/>
          <w:lang w:val="en-US"/>
        </w:rPr>
        <w:br/>
        <w:t>- management of works on testing and / or calibration, not meeting the requirements,</w:t>
      </w:r>
      <w:r w:rsidR="000177C1" w:rsidRPr="00F810E6">
        <w:rPr>
          <w:sz w:val="28"/>
          <w:szCs w:val="28"/>
          <w:lang w:val="en-US"/>
        </w:rPr>
        <w:t xml:space="preserve"> improvement,</w:t>
      </w:r>
      <w:r w:rsidR="000177C1" w:rsidRPr="00F810E6">
        <w:rPr>
          <w:sz w:val="28"/>
          <w:szCs w:val="28"/>
          <w:lang w:val="en-US"/>
        </w:rPr>
        <w:br/>
        <w:t>- p</w:t>
      </w:r>
      <w:r w:rsidRPr="00F810E6">
        <w:rPr>
          <w:sz w:val="28"/>
          <w:szCs w:val="28"/>
          <w:lang w:val="en-US"/>
        </w:rPr>
        <w:t>reventive actions,</w:t>
      </w:r>
    </w:p>
    <w:p w:rsidR="00766325" w:rsidRPr="00F810E6" w:rsidRDefault="00766325" w:rsidP="000177C1">
      <w:pPr>
        <w:ind w:firstLine="567"/>
        <w:jc w:val="both"/>
        <w:rPr>
          <w:sz w:val="28"/>
          <w:szCs w:val="28"/>
          <w:lang w:val="en-US"/>
        </w:rPr>
      </w:pPr>
      <w:r w:rsidRPr="00F810E6">
        <w:rPr>
          <w:b/>
          <w:sz w:val="28"/>
          <w:szCs w:val="28"/>
          <w:lang w:val="en-US"/>
        </w:rPr>
        <w:t>Corrective actions.</w:t>
      </w:r>
      <w:r w:rsidRPr="00F810E6">
        <w:rPr>
          <w:sz w:val="28"/>
          <w:szCs w:val="28"/>
          <w:lang w:val="en-US"/>
        </w:rPr>
        <w:t xml:space="preserve"> Management of corrective actions should be conducted through: the analysis of causes, the selection and implementation of corrective actions, their monitoring, additional audits.</w:t>
      </w:r>
    </w:p>
    <w:p w:rsidR="00766325" w:rsidRPr="00F810E6" w:rsidRDefault="000177C1" w:rsidP="000177C1">
      <w:pPr>
        <w:ind w:firstLine="567"/>
        <w:jc w:val="both"/>
        <w:rPr>
          <w:sz w:val="28"/>
          <w:szCs w:val="28"/>
          <w:lang w:val="en-US"/>
        </w:rPr>
      </w:pPr>
      <w:r w:rsidRPr="00F810E6">
        <w:rPr>
          <w:sz w:val="28"/>
          <w:szCs w:val="28"/>
          <w:lang w:val="en-US"/>
        </w:rPr>
        <w:t>- r</w:t>
      </w:r>
      <w:r w:rsidR="00766325" w:rsidRPr="00F810E6">
        <w:rPr>
          <w:sz w:val="28"/>
          <w:szCs w:val="28"/>
          <w:lang w:val="en-US"/>
        </w:rPr>
        <w:t xml:space="preserve">ecords management should be conducted through the establishment of a technical record system </w:t>
      </w:r>
      <w:r w:rsidRPr="00F810E6">
        <w:rPr>
          <w:sz w:val="28"/>
          <w:szCs w:val="28"/>
          <w:lang w:val="en-US"/>
        </w:rPr>
        <w:t>TL</w:t>
      </w:r>
      <w:r w:rsidR="00766325" w:rsidRPr="00F810E6">
        <w:rPr>
          <w:sz w:val="28"/>
          <w:szCs w:val="28"/>
          <w:lang w:val="en-US"/>
        </w:rPr>
        <w:t>.</w:t>
      </w:r>
    </w:p>
    <w:p w:rsidR="00766325" w:rsidRPr="00F810E6" w:rsidRDefault="00766325" w:rsidP="000177C1">
      <w:pPr>
        <w:ind w:firstLine="567"/>
        <w:jc w:val="both"/>
        <w:rPr>
          <w:sz w:val="28"/>
          <w:szCs w:val="28"/>
          <w:lang w:val="en-US"/>
        </w:rPr>
      </w:pPr>
      <w:r w:rsidRPr="00F810E6">
        <w:rPr>
          <w:sz w:val="28"/>
          <w:szCs w:val="28"/>
          <w:lang w:val="en-US"/>
        </w:rPr>
        <w:t>- internal audits,</w:t>
      </w:r>
    </w:p>
    <w:p w:rsidR="00766325" w:rsidRPr="00F810E6" w:rsidRDefault="00766325" w:rsidP="000177C1">
      <w:pPr>
        <w:ind w:firstLine="567"/>
        <w:jc w:val="both"/>
        <w:rPr>
          <w:sz w:val="28"/>
          <w:szCs w:val="28"/>
          <w:lang w:val="en-US"/>
        </w:rPr>
      </w:pPr>
      <w:r w:rsidRPr="00F810E6">
        <w:rPr>
          <w:sz w:val="28"/>
          <w:szCs w:val="28"/>
          <w:lang w:val="en-US"/>
        </w:rPr>
        <w:t>- management review.</w:t>
      </w:r>
    </w:p>
    <w:p w:rsidR="00766325" w:rsidRPr="00F810E6" w:rsidRDefault="00766325" w:rsidP="000177C1">
      <w:pPr>
        <w:ind w:firstLine="567"/>
        <w:jc w:val="both"/>
        <w:rPr>
          <w:sz w:val="28"/>
          <w:szCs w:val="28"/>
          <w:lang w:val="en-US"/>
        </w:rPr>
      </w:pPr>
      <w:r w:rsidRPr="00F810E6">
        <w:rPr>
          <w:sz w:val="28"/>
          <w:szCs w:val="28"/>
          <w:lang w:val="en-US"/>
        </w:rPr>
        <w:t xml:space="preserve">Section 5, covers the technical requirements for </w:t>
      </w:r>
      <w:r w:rsidR="000177C1" w:rsidRPr="00F810E6">
        <w:rPr>
          <w:sz w:val="28"/>
          <w:szCs w:val="28"/>
          <w:lang w:val="en-US"/>
        </w:rPr>
        <w:t>TL</w:t>
      </w:r>
      <w:r w:rsidRPr="00F810E6">
        <w:rPr>
          <w:sz w:val="28"/>
          <w:szCs w:val="28"/>
          <w:lang w:val="en-US"/>
        </w:rPr>
        <w:t xml:space="preserve"> (C) and contains subsections:</w:t>
      </w:r>
    </w:p>
    <w:p w:rsidR="00766325" w:rsidRPr="00F810E6" w:rsidRDefault="00766325" w:rsidP="000177C1">
      <w:pPr>
        <w:ind w:firstLine="567"/>
        <w:jc w:val="both"/>
        <w:rPr>
          <w:sz w:val="28"/>
          <w:szCs w:val="28"/>
          <w:lang w:val="en-US"/>
        </w:rPr>
      </w:pPr>
      <w:r w:rsidRPr="00F810E6">
        <w:rPr>
          <w:b/>
          <w:sz w:val="28"/>
          <w:szCs w:val="28"/>
          <w:lang w:val="en-US"/>
        </w:rPr>
        <w:t xml:space="preserve">- </w:t>
      </w:r>
      <w:r w:rsidRPr="00F810E6">
        <w:rPr>
          <w:sz w:val="28"/>
          <w:szCs w:val="28"/>
          <w:lang w:val="en-US"/>
        </w:rPr>
        <w:t>general provisions. In which the main factors influencing the correctness and reliability of tests carried out by the laboratory are indicated: - human factor, premises and environmental conditions, test and calibration methods, and method validation, equipment, traceability of measurements, sampling, operating with test objects and calibration.</w:t>
      </w:r>
    </w:p>
    <w:p w:rsidR="00766325" w:rsidRPr="00F810E6" w:rsidRDefault="00766325" w:rsidP="000177C1">
      <w:pPr>
        <w:ind w:firstLine="567"/>
        <w:jc w:val="both"/>
        <w:rPr>
          <w:sz w:val="28"/>
          <w:szCs w:val="28"/>
          <w:lang w:val="en-US"/>
        </w:rPr>
      </w:pPr>
      <w:r w:rsidRPr="00F810E6">
        <w:rPr>
          <w:sz w:val="28"/>
          <w:szCs w:val="28"/>
          <w:lang w:val="en-US"/>
        </w:rPr>
        <w:t>The degree of contribution of these factors to the overall uncertainty of the measurement varies considerably depending on the types of tests and types of calibration. The laboratory should take these factors into account when developing methods and procedures for testing and calibration, in training and evaluating staff qualifications, in selecting and calibrating the equipment used.</w:t>
      </w:r>
    </w:p>
    <w:p w:rsidR="00766325" w:rsidRPr="00F810E6" w:rsidRDefault="00766325" w:rsidP="000177C1">
      <w:pPr>
        <w:ind w:firstLine="567"/>
        <w:jc w:val="both"/>
        <w:rPr>
          <w:sz w:val="28"/>
          <w:szCs w:val="28"/>
          <w:lang w:val="en-US"/>
        </w:rPr>
      </w:pPr>
      <w:r w:rsidRPr="00F810E6">
        <w:rPr>
          <w:sz w:val="28"/>
          <w:szCs w:val="28"/>
          <w:lang w:val="en-US"/>
        </w:rPr>
        <w:t>The sections, in detail, set out the requirements for the management of each factor:</w:t>
      </w:r>
    </w:p>
    <w:p w:rsidR="00766325" w:rsidRPr="00F810E6" w:rsidRDefault="00766325" w:rsidP="00A1532E">
      <w:pPr>
        <w:jc w:val="both"/>
        <w:rPr>
          <w:sz w:val="28"/>
          <w:szCs w:val="28"/>
          <w:lang w:val="en-US"/>
        </w:rPr>
      </w:pPr>
      <w:r w:rsidRPr="00F810E6">
        <w:rPr>
          <w:sz w:val="28"/>
          <w:szCs w:val="28"/>
          <w:lang w:val="en-US"/>
        </w:rPr>
        <w:t>- staff requirements</w:t>
      </w:r>
    </w:p>
    <w:p w:rsidR="00766325" w:rsidRPr="00F810E6" w:rsidRDefault="00766325" w:rsidP="00A1532E">
      <w:pPr>
        <w:jc w:val="both"/>
        <w:rPr>
          <w:sz w:val="28"/>
          <w:szCs w:val="28"/>
          <w:lang w:val="en-US"/>
        </w:rPr>
      </w:pPr>
      <w:r w:rsidRPr="00F810E6">
        <w:rPr>
          <w:sz w:val="28"/>
          <w:szCs w:val="28"/>
          <w:lang w:val="en-US"/>
        </w:rPr>
        <w:t>- requirements for premises and environmental conditions</w:t>
      </w:r>
    </w:p>
    <w:p w:rsidR="00766325" w:rsidRPr="00F810E6" w:rsidRDefault="00766325" w:rsidP="00A1532E">
      <w:pPr>
        <w:jc w:val="both"/>
        <w:rPr>
          <w:sz w:val="28"/>
          <w:szCs w:val="28"/>
          <w:lang w:val="en-US"/>
        </w:rPr>
      </w:pPr>
      <w:r w:rsidRPr="00F810E6">
        <w:rPr>
          <w:sz w:val="28"/>
          <w:szCs w:val="28"/>
          <w:lang w:val="en-US"/>
        </w:rPr>
        <w:t>- Section testing methods, calibration, and validation methods, cover: selection of methods, methods developed by the laboratory, non-standard methods, validation methods, measurement uncertainty estimation, data management</w:t>
      </w:r>
    </w:p>
    <w:p w:rsidR="00766325" w:rsidRPr="00F810E6" w:rsidRDefault="00766325" w:rsidP="00A1532E">
      <w:pPr>
        <w:jc w:val="both"/>
        <w:rPr>
          <w:sz w:val="28"/>
          <w:szCs w:val="28"/>
          <w:lang w:val="en-US"/>
        </w:rPr>
      </w:pPr>
      <w:r w:rsidRPr="00F810E6">
        <w:rPr>
          <w:sz w:val="28"/>
          <w:szCs w:val="28"/>
          <w:lang w:val="en-US"/>
        </w:rPr>
        <w:t>- equipment requirements</w:t>
      </w:r>
    </w:p>
    <w:p w:rsidR="00766325" w:rsidRPr="00F810E6" w:rsidRDefault="00766325" w:rsidP="00A1532E">
      <w:pPr>
        <w:jc w:val="both"/>
        <w:rPr>
          <w:sz w:val="28"/>
          <w:szCs w:val="28"/>
          <w:lang w:val="en-US"/>
        </w:rPr>
      </w:pPr>
      <w:r w:rsidRPr="00F810E6">
        <w:rPr>
          <w:sz w:val="28"/>
          <w:szCs w:val="28"/>
          <w:lang w:val="en-US"/>
        </w:rPr>
        <w:t>- requirements for traceability of measurements contain: general provisions, special requirements, reference standards and standard samples</w:t>
      </w:r>
    </w:p>
    <w:p w:rsidR="00766325" w:rsidRPr="00F810E6" w:rsidRDefault="00766325" w:rsidP="00A1532E">
      <w:pPr>
        <w:jc w:val="both"/>
        <w:rPr>
          <w:sz w:val="28"/>
          <w:szCs w:val="28"/>
          <w:lang w:val="en-US"/>
        </w:rPr>
      </w:pPr>
      <w:r w:rsidRPr="00F810E6">
        <w:rPr>
          <w:sz w:val="28"/>
          <w:szCs w:val="28"/>
          <w:lang w:val="en-US"/>
        </w:rPr>
        <w:t>- requirements for sampling</w:t>
      </w:r>
    </w:p>
    <w:p w:rsidR="00766325" w:rsidRPr="00F810E6" w:rsidRDefault="00766325" w:rsidP="00A1532E">
      <w:pPr>
        <w:jc w:val="both"/>
        <w:rPr>
          <w:sz w:val="28"/>
          <w:szCs w:val="28"/>
          <w:lang w:val="en-US"/>
        </w:rPr>
      </w:pPr>
      <w:r w:rsidRPr="00F810E6">
        <w:rPr>
          <w:sz w:val="28"/>
          <w:szCs w:val="28"/>
          <w:lang w:val="en-US"/>
        </w:rPr>
        <w:t>- requirements for the organization of testing and calibration work</w:t>
      </w:r>
    </w:p>
    <w:p w:rsidR="00766325" w:rsidRPr="00F810E6" w:rsidRDefault="00766325" w:rsidP="00A1532E">
      <w:pPr>
        <w:jc w:val="both"/>
        <w:rPr>
          <w:sz w:val="28"/>
          <w:szCs w:val="28"/>
          <w:lang w:val="en-US"/>
        </w:rPr>
      </w:pPr>
      <w:r w:rsidRPr="00F810E6">
        <w:rPr>
          <w:sz w:val="28"/>
          <w:szCs w:val="28"/>
          <w:lang w:val="en-US"/>
        </w:rPr>
        <w:t>- requirements for quality assurance of test results and calibration</w:t>
      </w:r>
    </w:p>
    <w:p w:rsidR="00766325" w:rsidRPr="00F810E6" w:rsidRDefault="00766325" w:rsidP="000177C1">
      <w:pPr>
        <w:ind w:firstLine="567"/>
        <w:jc w:val="both"/>
        <w:rPr>
          <w:sz w:val="28"/>
          <w:szCs w:val="28"/>
          <w:lang w:val="en-US"/>
        </w:rPr>
      </w:pPr>
      <w:r w:rsidRPr="00F810E6">
        <w:rPr>
          <w:sz w:val="28"/>
          <w:szCs w:val="28"/>
          <w:lang w:val="en-US"/>
        </w:rPr>
        <w:t>Reporting requirements contain - general provisions for this procedure, test reports and calibration certificates, opinions and interpretations, test and calibration results obtained from subcontractors, electronic transfer of results, format of protocols and certificates, corrections in test reports and certificates About calibration.</w:t>
      </w:r>
    </w:p>
    <w:p w:rsidR="00766325" w:rsidRPr="00F810E6" w:rsidRDefault="00766325" w:rsidP="00FE76BE">
      <w:pPr>
        <w:ind w:firstLine="567"/>
        <w:jc w:val="both"/>
        <w:rPr>
          <w:b/>
          <w:sz w:val="28"/>
          <w:szCs w:val="28"/>
          <w:lang w:val="en-US"/>
        </w:rPr>
      </w:pPr>
      <w:r w:rsidRPr="00F810E6">
        <w:rPr>
          <w:b/>
          <w:sz w:val="28"/>
          <w:szCs w:val="28"/>
          <w:lang w:val="en-US"/>
        </w:rPr>
        <w:t>Requirements for accreditation procedure for a testing laboratory (center)</w:t>
      </w:r>
    </w:p>
    <w:p w:rsidR="0095755D" w:rsidRPr="00F810E6" w:rsidRDefault="00766325" w:rsidP="0095755D">
      <w:pPr>
        <w:ind w:firstLine="567"/>
        <w:jc w:val="both"/>
        <w:rPr>
          <w:sz w:val="28"/>
          <w:szCs w:val="28"/>
          <w:lang w:val="en-US"/>
        </w:rPr>
      </w:pPr>
      <w:r w:rsidRPr="00F810E6">
        <w:rPr>
          <w:sz w:val="28"/>
          <w:szCs w:val="28"/>
          <w:lang w:val="en-US"/>
        </w:rPr>
        <w:t xml:space="preserve">The procedure for accreditation of </w:t>
      </w:r>
      <w:r w:rsidR="000177C1" w:rsidRPr="00F810E6">
        <w:rPr>
          <w:sz w:val="28"/>
          <w:szCs w:val="28"/>
          <w:lang w:val="en-US"/>
        </w:rPr>
        <w:t>TL</w:t>
      </w:r>
      <w:r w:rsidRPr="00F810E6">
        <w:rPr>
          <w:sz w:val="28"/>
          <w:szCs w:val="28"/>
          <w:lang w:val="en-US"/>
        </w:rPr>
        <w:t xml:space="preserve"> (C) is carried out in accordance with DP 02-07.15 NCA, the difference in the set of documents provided for accreditation</w:t>
      </w:r>
      <w:r w:rsidR="0095755D" w:rsidRPr="0095755D">
        <w:rPr>
          <w:sz w:val="28"/>
          <w:szCs w:val="28"/>
          <w:lang w:val="en-US"/>
        </w:rPr>
        <w:t>[49].</w:t>
      </w:r>
    </w:p>
    <w:p w:rsidR="00766325" w:rsidRPr="0095755D" w:rsidRDefault="00766325" w:rsidP="0095755D">
      <w:pPr>
        <w:ind w:firstLine="567"/>
        <w:jc w:val="both"/>
        <w:rPr>
          <w:sz w:val="28"/>
          <w:szCs w:val="28"/>
          <w:lang w:val="en-US"/>
        </w:rPr>
      </w:pPr>
      <w:r w:rsidRPr="00F810E6">
        <w:rPr>
          <w:sz w:val="28"/>
          <w:szCs w:val="28"/>
          <w:lang w:val="en-US"/>
        </w:rPr>
        <w:t xml:space="preserve">The set of documents provided by </w:t>
      </w:r>
      <w:r w:rsidR="000177C1" w:rsidRPr="00F810E6">
        <w:rPr>
          <w:sz w:val="28"/>
          <w:szCs w:val="28"/>
          <w:lang w:val="en-US"/>
        </w:rPr>
        <w:t>TL</w:t>
      </w:r>
      <w:r w:rsidRPr="00F810E6">
        <w:rPr>
          <w:sz w:val="28"/>
          <w:szCs w:val="28"/>
          <w:lang w:val="en-US"/>
        </w:rPr>
        <w:t xml:space="preserve"> (C) is given in subsection 2.3 "General provisions on the accreditation procedure". Below, the form of the field of accreditation and the passport of the </w:t>
      </w:r>
      <w:r w:rsidR="000177C1" w:rsidRPr="00F810E6">
        <w:rPr>
          <w:sz w:val="28"/>
          <w:szCs w:val="28"/>
          <w:lang w:val="en-US"/>
        </w:rPr>
        <w:t>TL</w:t>
      </w:r>
      <w:r w:rsidRPr="00F810E6">
        <w:rPr>
          <w:sz w:val="28"/>
          <w:szCs w:val="28"/>
          <w:lang w:val="en-US"/>
        </w:rPr>
        <w:t>, established by the order of the Minister of Industry and Trade of the Republic of Kazakhstan dated 29.10.2008, N</w:t>
      </w:r>
      <w:r w:rsidR="000177C1" w:rsidRPr="00F810E6">
        <w:rPr>
          <w:sz w:val="28"/>
          <w:szCs w:val="28"/>
          <w:vertAlign w:val="superscript"/>
          <w:lang w:val="en-US"/>
        </w:rPr>
        <w:t>0</w:t>
      </w:r>
      <w:r w:rsidRPr="00F810E6">
        <w:rPr>
          <w:sz w:val="28"/>
          <w:szCs w:val="28"/>
          <w:lang w:val="en-US"/>
        </w:rPr>
        <w:t>430, as amended by the order of acting President, is given. Minister for Investment and Development of the Republic of Kazakhstan as of 01.06.2016 N</w:t>
      </w:r>
      <w:r w:rsidRPr="00F810E6">
        <w:rPr>
          <w:sz w:val="28"/>
          <w:szCs w:val="28"/>
          <w:vertAlign w:val="superscript"/>
          <w:lang w:val="en-US"/>
        </w:rPr>
        <w:t>o</w:t>
      </w:r>
      <w:r w:rsidRPr="00F810E6">
        <w:rPr>
          <w:sz w:val="28"/>
          <w:szCs w:val="28"/>
          <w:lang w:val="en-US"/>
        </w:rPr>
        <w:t>462</w:t>
      </w:r>
      <w:r w:rsidR="0095755D" w:rsidRPr="0095755D">
        <w:rPr>
          <w:sz w:val="28"/>
          <w:szCs w:val="28"/>
          <w:lang w:val="en-US"/>
        </w:rPr>
        <w:t>[33].</w:t>
      </w:r>
    </w:p>
    <w:p w:rsidR="00766325" w:rsidRDefault="00766325" w:rsidP="005E1CDC">
      <w:pPr>
        <w:jc w:val="right"/>
        <w:rPr>
          <w:lang w:val="en-US"/>
        </w:rPr>
      </w:pPr>
    </w:p>
    <w:p w:rsidR="000C38F8" w:rsidRDefault="000C38F8" w:rsidP="005E1CDC">
      <w:pPr>
        <w:jc w:val="right"/>
        <w:rPr>
          <w:lang w:val="en-US"/>
        </w:rPr>
      </w:pPr>
    </w:p>
    <w:p w:rsidR="000C38F8" w:rsidRDefault="000C38F8" w:rsidP="005E1CDC">
      <w:pPr>
        <w:jc w:val="right"/>
        <w:rPr>
          <w:lang w:val="en-US"/>
        </w:rPr>
      </w:pPr>
    </w:p>
    <w:p w:rsidR="000C38F8" w:rsidRDefault="000C38F8" w:rsidP="005E1CDC">
      <w:pPr>
        <w:jc w:val="right"/>
        <w:rPr>
          <w:lang w:val="en-US"/>
        </w:rPr>
      </w:pPr>
    </w:p>
    <w:p w:rsidR="000C38F8" w:rsidRDefault="000C38F8" w:rsidP="005E1CDC">
      <w:pPr>
        <w:jc w:val="right"/>
        <w:rPr>
          <w:lang w:val="en-US"/>
        </w:rPr>
      </w:pPr>
    </w:p>
    <w:p w:rsidR="000C38F8" w:rsidRDefault="000C38F8" w:rsidP="005E1CDC">
      <w:pPr>
        <w:jc w:val="right"/>
        <w:rPr>
          <w:lang w:val="en-US"/>
        </w:rPr>
      </w:pPr>
    </w:p>
    <w:p w:rsidR="000C38F8" w:rsidRDefault="000C38F8" w:rsidP="005E1CDC">
      <w:pPr>
        <w:jc w:val="right"/>
        <w:rPr>
          <w:lang w:val="en-US"/>
        </w:rPr>
      </w:pPr>
    </w:p>
    <w:p w:rsidR="000C38F8" w:rsidRPr="00F810E6" w:rsidRDefault="000C38F8" w:rsidP="005E1CDC">
      <w:pPr>
        <w:jc w:val="right"/>
        <w:rPr>
          <w:lang w:val="en-US"/>
        </w:rPr>
      </w:pPr>
    </w:p>
    <w:p w:rsidR="00766325" w:rsidRPr="00766325" w:rsidRDefault="00766325" w:rsidP="00766325">
      <w:pPr>
        <w:jc w:val="right"/>
        <w:rPr>
          <w:lang w:val="en-US"/>
        </w:rPr>
      </w:pPr>
      <w:r w:rsidRPr="00F810E6">
        <w:rPr>
          <w:lang w:val="en-US"/>
        </w:rPr>
        <w:t>I approve</w:t>
      </w:r>
      <w:r w:rsidRPr="00F810E6">
        <w:rPr>
          <w:lang w:val="en-US"/>
        </w:rPr>
        <w:br/>
        <w:t>______________________________________</w:t>
      </w:r>
      <w:r w:rsidRPr="00F810E6">
        <w:rPr>
          <w:lang w:val="en-US"/>
        </w:rPr>
        <w:br/>
        <w:t>(position, signature, surname, name and</w:t>
      </w:r>
      <w:r w:rsidRPr="00F810E6">
        <w:rPr>
          <w:lang w:val="en-US"/>
        </w:rPr>
        <w:br/>
        <w:t>Patronymic (if any) of the head</w:t>
      </w:r>
      <w:r w:rsidRPr="00F810E6">
        <w:rPr>
          <w:lang w:val="en-US"/>
        </w:rPr>
        <w:br/>
        <w:t>Accreditation body)</w:t>
      </w:r>
      <w:r w:rsidRPr="00F810E6">
        <w:rPr>
          <w:lang w:val="en-US"/>
        </w:rPr>
        <w:br/>
        <w:t>«___» ________ 20 ___ year</w:t>
      </w:r>
      <w:r w:rsidRPr="00F810E6">
        <w:rPr>
          <w:lang w:val="en-US"/>
        </w:rPr>
        <w:br/>
        <w:t>Appendix to the certificate of accreditation</w:t>
      </w:r>
      <w:r w:rsidRPr="00F810E6">
        <w:rPr>
          <w:lang w:val="en-US"/>
        </w:rPr>
        <w:br/>
        <w:t>No. ___ of "___" _________ 20___ year</w:t>
      </w:r>
      <w:r w:rsidRPr="00F810E6">
        <w:rPr>
          <w:lang w:val="en-US"/>
        </w:rPr>
        <w:br/>
        <w:t>On _____ pages</w:t>
      </w:r>
    </w:p>
    <w:p w:rsidR="005E1CDC" w:rsidRPr="00766325" w:rsidRDefault="005E1CDC" w:rsidP="00766325">
      <w:pPr>
        <w:rPr>
          <w:lang w:val="en-US"/>
        </w:rPr>
      </w:pPr>
    </w:p>
    <w:p w:rsidR="00766325" w:rsidRPr="00F810E6" w:rsidRDefault="00766325" w:rsidP="00150747">
      <w:pPr>
        <w:jc w:val="center"/>
        <w:rPr>
          <w:b/>
          <w:lang w:val="en-US"/>
        </w:rPr>
      </w:pPr>
      <w:r w:rsidRPr="00F810E6">
        <w:rPr>
          <w:b/>
          <w:lang w:val="en-US"/>
        </w:rPr>
        <w:t>Scope of accreditation</w:t>
      </w:r>
    </w:p>
    <w:p w:rsidR="00766325" w:rsidRPr="00F810E6" w:rsidRDefault="00766325" w:rsidP="00150747">
      <w:pPr>
        <w:jc w:val="center"/>
        <w:rPr>
          <w:b/>
          <w:lang w:val="en-US"/>
        </w:rPr>
      </w:pPr>
      <w:r w:rsidRPr="00F810E6">
        <w:rPr>
          <w:b/>
          <w:lang w:val="en-US"/>
        </w:rPr>
        <w:t>testing laboratory (center)</w:t>
      </w:r>
    </w:p>
    <w:p w:rsidR="00105947" w:rsidRPr="00F810E6" w:rsidRDefault="00766325" w:rsidP="00150747">
      <w:pPr>
        <w:jc w:val="center"/>
        <w:rPr>
          <w:lang w:val="en-US"/>
        </w:rPr>
      </w:pPr>
      <w:r w:rsidRPr="00F810E6">
        <w:rPr>
          <w:lang w:val="en-US"/>
        </w:rPr>
        <w:t>_____________________________________________________________________</w:t>
      </w:r>
      <w:r w:rsidRPr="00F810E6">
        <w:rPr>
          <w:lang w:val="en-US"/>
        </w:rPr>
        <w:br/>
        <w:t>(Name and actual address of the testing laboratory (center) and (or) its structural unit (s)</w:t>
      </w:r>
    </w:p>
    <w:p w:rsidR="009C1E7A" w:rsidRPr="00766325" w:rsidRDefault="009C1E7A" w:rsidP="008F3D3F">
      <w:pPr>
        <w:jc w:val="both"/>
        <w:rPr>
          <w:lang w:val="en-US"/>
        </w:rPr>
      </w:pP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821"/>
        <w:gridCol w:w="2594"/>
        <w:gridCol w:w="1806"/>
        <w:gridCol w:w="1806"/>
        <w:gridCol w:w="1721"/>
      </w:tblGrid>
      <w:tr w:rsidR="008909E5" w:rsidRPr="006A601B" w:rsidTr="00766325">
        <w:trPr>
          <w:tblCellSpacing w:w="15" w:type="dxa"/>
        </w:trPr>
        <w:tc>
          <w:tcPr>
            <w:tcW w:w="911" w:type="pct"/>
            <w:vAlign w:val="center"/>
            <w:hideMark/>
          </w:tcPr>
          <w:p w:rsidR="008909E5" w:rsidRPr="00766325" w:rsidRDefault="00766325" w:rsidP="008909E5">
            <w:pPr>
              <w:spacing w:before="100" w:beforeAutospacing="1" w:after="100" w:afterAutospacing="1"/>
              <w:jc w:val="center"/>
              <w:rPr>
                <w:lang w:val="en-US"/>
              </w:rPr>
            </w:pPr>
            <w:r w:rsidRPr="00F810E6">
              <w:rPr>
                <w:rStyle w:val="shorttext"/>
                <w:lang w:val="en-US"/>
              </w:rPr>
              <w:t>Name of the product (object)</w:t>
            </w:r>
          </w:p>
        </w:tc>
        <w:tc>
          <w:tcPr>
            <w:tcW w:w="1315" w:type="pct"/>
            <w:vAlign w:val="center"/>
            <w:hideMark/>
          </w:tcPr>
          <w:p w:rsidR="008909E5" w:rsidRPr="00766325" w:rsidRDefault="00766325" w:rsidP="008909E5">
            <w:pPr>
              <w:spacing w:before="100" w:beforeAutospacing="1" w:after="100" w:afterAutospacing="1"/>
              <w:jc w:val="center"/>
              <w:rPr>
                <w:lang w:val="en-US"/>
              </w:rPr>
            </w:pPr>
            <w:r w:rsidRPr="00F810E6">
              <w:rPr>
                <w:lang w:val="en-US"/>
              </w:rPr>
              <w:t>The code of the commodity nomenclature of foreign economic activities of the Eurasian Economic Union</w:t>
            </w:r>
          </w:p>
        </w:tc>
        <w:tc>
          <w:tcPr>
            <w:tcW w:w="911" w:type="pct"/>
            <w:vAlign w:val="center"/>
            <w:hideMark/>
          </w:tcPr>
          <w:p w:rsidR="008909E5" w:rsidRPr="00766325" w:rsidRDefault="00766325" w:rsidP="008909E5">
            <w:pPr>
              <w:spacing w:before="100" w:beforeAutospacing="1" w:after="100" w:afterAutospacing="1"/>
              <w:jc w:val="center"/>
              <w:rPr>
                <w:lang w:val="en-US"/>
              </w:rPr>
            </w:pPr>
            <w:r w:rsidRPr="00F810E6">
              <w:rPr>
                <w:lang w:val="en-US"/>
              </w:rPr>
              <w:t>Designation of normative legal acts, normative documents for products (object)</w:t>
            </w:r>
          </w:p>
        </w:tc>
        <w:tc>
          <w:tcPr>
            <w:tcW w:w="911" w:type="pct"/>
            <w:vAlign w:val="center"/>
            <w:hideMark/>
          </w:tcPr>
          <w:p w:rsidR="008909E5" w:rsidRPr="00766325" w:rsidRDefault="00766325" w:rsidP="008909E5">
            <w:pPr>
              <w:spacing w:before="100" w:beforeAutospacing="1" w:after="100" w:afterAutospacing="1"/>
              <w:jc w:val="center"/>
              <w:rPr>
                <w:lang w:val="en-US"/>
              </w:rPr>
            </w:pPr>
            <w:r w:rsidRPr="00F810E6">
              <w:rPr>
                <w:lang w:val="en-US"/>
              </w:rPr>
              <w:t>Determined characteristics (indicators) of products (object)</w:t>
            </w:r>
          </w:p>
        </w:tc>
        <w:tc>
          <w:tcPr>
            <w:tcW w:w="860" w:type="pct"/>
            <w:vAlign w:val="center"/>
            <w:hideMark/>
          </w:tcPr>
          <w:p w:rsidR="008909E5" w:rsidRPr="00766325" w:rsidRDefault="00766325" w:rsidP="008909E5">
            <w:pPr>
              <w:spacing w:before="100" w:beforeAutospacing="1" w:after="100" w:afterAutospacing="1"/>
              <w:jc w:val="center"/>
              <w:rPr>
                <w:lang w:val="en-US"/>
              </w:rPr>
            </w:pPr>
            <w:r w:rsidRPr="00F810E6">
              <w:rPr>
                <w:lang w:val="en-US"/>
              </w:rPr>
              <w:t>Designation of normative documents for test methods for determining characteristics (indicators)</w:t>
            </w:r>
          </w:p>
        </w:tc>
      </w:tr>
      <w:tr w:rsidR="008909E5" w:rsidRPr="008909E5" w:rsidTr="00766325">
        <w:trPr>
          <w:tblCellSpacing w:w="15" w:type="dxa"/>
        </w:trPr>
        <w:tc>
          <w:tcPr>
            <w:tcW w:w="911" w:type="pct"/>
            <w:vAlign w:val="center"/>
            <w:hideMark/>
          </w:tcPr>
          <w:p w:rsidR="008909E5" w:rsidRPr="008909E5" w:rsidRDefault="008909E5" w:rsidP="008909E5">
            <w:pPr>
              <w:spacing w:before="100" w:beforeAutospacing="1" w:after="100" w:afterAutospacing="1"/>
              <w:jc w:val="center"/>
            </w:pPr>
            <w:r w:rsidRPr="008909E5">
              <w:rPr>
                <w:sz w:val="20"/>
                <w:szCs w:val="20"/>
              </w:rPr>
              <w:t>1</w:t>
            </w:r>
          </w:p>
        </w:tc>
        <w:tc>
          <w:tcPr>
            <w:tcW w:w="1315" w:type="pct"/>
            <w:vAlign w:val="center"/>
            <w:hideMark/>
          </w:tcPr>
          <w:p w:rsidR="008909E5" w:rsidRPr="008909E5" w:rsidRDefault="008909E5" w:rsidP="008909E5">
            <w:pPr>
              <w:spacing w:before="100" w:beforeAutospacing="1" w:after="100" w:afterAutospacing="1"/>
              <w:jc w:val="center"/>
            </w:pPr>
            <w:r w:rsidRPr="008909E5">
              <w:rPr>
                <w:sz w:val="20"/>
                <w:szCs w:val="20"/>
              </w:rPr>
              <w:t>2</w:t>
            </w:r>
          </w:p>
        </w:tc>
        <w:tc>
          <w:tcPr>
            <w:tcW w:w="911" w:type="pct"/>
            <w:vAlign w:val="center"/>
            <w:hideMark/>
          </w:tcPr>
          <w:p w:rsidR="008909E5" w:rsidRPr="008909E5" w:rsidRDefault="008909E5" w:rsidP="008909E5">
            <w:pPr>
              <w:spacing w:before="100" w:beforeAutospacing="1" w:after="100" w:afterAutospacing="1"/>
              <w:jc w:val="center"/>
            </w:pPr>
            <w:r w:rsidRPr="008909E5">
              <w:rPr>
                <w:sz w:val="20"/>
                <w:szCs w:val="20"/>
              </w:rPr>
              <w:t>3</w:t>
            </w:r>
          </w:p>
        </w:tc>
        <w:tc>
          <w:tcPr>
            <w:tcW w:w="911" w:type="pct"/>
            <w:vAlign w:val="center"/>
            <w:hideMark/>
          </w:tcPr>
          <w:p w:rsidR="008909E5" w:rsidRPr="008909E5" w:rsidRDefault="008909E5" w:rsidP="008909E5">
            <w:pPr>
              <w:spacing w:before="100" w:beforeAutospacing="1" w:after="100" w:afterAutospacing="1"/>
              <w:jc w:val="center"/>
            </w:pPr>
            <w:r w:rsidRPr="008909E5">
              <w:rPr>
                <w:sz w:val="20"/>
                <w:szCs w:val="20"/>
              </w:rPr>
              <w:t>4</w:t>
            </w:r>
          </w:p>
        </w:tc>
        <w:tc>
          <w:tcPr>
            <w:tcW w:w="860" w:type="pct"/>
            <w:vAlign w:val="center"/>
            <w:hideMark/>
          </w:tcPr>
          <w:p w:rsidR="008909E5" w:rsidRPr="008909E5" w:rsidRDefault="008909E5" w:rsidP="008909E5">
            <w:pPr>
              <w:spacing w:before="100" w:beforeAutospacing="1" w:after="100" w:afterAutospacing="1"/>
              <w:jc w:val="center"/>
            </w:pPr>
            <w:r w:rsidRPr="008909E5">
              <w:rPr>
                <w:sz w:val="20"/>
                <w:szCs w:val="20"/>
              </w:rPr>
              <w:t>5</w:t>
            </w:r>
          </w:p>
        </w:tc>
      </w:tr>
    </w:tbl>
    <w:p w:rsidR="009C1E7A" w:rsidRDefault="009C1E7A" w:rsidP="00766325">
      <w:pPr>
        <w:ind w:firstLine="708"/>
        <w:jc w:val="both"/>
      </w:pPr>
    </w:p>
    <w:p w:rsidR="009C1E7A" w:rsidRDefault="009C1E7A" w:rsidP="009C1E7A">
      <w:pPr>
        <w:ind w:firstLine="567"/>
        <w:jc w:val="both"/>
      </w:pPr>
      <w:r>
        <w:t>Notes:</w:t>
      </w:r>
    </w:p>
    <w:p w:rsidR="00766325" w:rsidRPr="00F810E6" w:rsidRDefault="00766325" w:rsidP="009C1E7A">
      <w:pPr>
        <w:ind w:firstLine="567"/>
        <w:jc w:val="both"/>
        <w:rPr>
          <w:lang w:val="en-US"/>
        </w:rPr>
      </w:pPr>
      <w:r w:rsidRPr="00F810E6">
        <w:rPr>
          <w:lang w:val="en-US"/>
        </w:rPr>
        <w:t>1. The last sheet of the field of accreditation shall be signed by an authorized person of the testing laboratory (center) and certified by the seal of the legal entity.</w:t>
      </w:r>
    </w:p>
    <w:p w:rsidR="00766325" w:rsidRPr="00F810E6" w:rsidRDefault="00766325" w:rsidP="009C1E7A">
      <w:pPr>
        <w:ind w:firstLine="567"/>
        <w:jc w:val="both"/>
        <w:rPr>
          <w:lang w:val="en-US"/>
        </w:rPr>
      </w:pPr>
      <w:r w:rsidRPr="00F810E6">
        <w:rPr>
          <w:lang w:val="en-US"/>
        </w:rPr>
        <w:t>2. Each sheet of the field of accreditation is certified by the seal of the accreditation body.</w:t>
      </w:r>
    </w:p>
    <w:p w:rsidR="00766325" w:rsidRPr="00F810E6" w:rsidRDefault="00766325" w:rsidP="009C1E7A">
      <w:pPr>
        <w:ind w:firstLine="567"/>
        <w:jc w:val="both"/>
        <w:rPr>
          <w:lang w:val="en-US"/>
        </w:rPr>
      </w:pPr>
      <w:r w:rsidRPr="00F810E6">
        <w:rPr>
          <w:lang w:val="en-US"/>
        </w:rPr>
        <w:t>3. In necessary cases, including when the objects for assessing compliance are subject to the technical regulations of the Customs Union, these objects are formalized as a supplement to the field of accreditation.</w:t>
      </w:r>
    </w:p>
    <w:p w:rsidR="00766325" w:rsidRPr="00F810E6" w:rsidRDefault="00766325" w:rsidP="009C1E7A">
      <w:pPr>
        <w:ind w:firstLine="567"/>
        <w:jc w:val="both"/>
        <w:rPr>
          <w:lang w:val="en-US"/>
        </w:rPr>
      </w:pPr>
      <w:r w:rsidRPr="00F810E6">
        <w:rPr>
          <w:lang w:val="en-US"/>
        </w:rPr>
        <w:t>4. Column 3 shall be filled in the case of the specification in the test report of normative legal acts, normative documents establishing the requirements for the object of research (testing).</w:t>
      </w:r>
    </w:p>
    <w:p w:rsidR="006405C2" w:rsidRPr="00766325" w:rsidRDefault="00766325" w:rsidP="009C1E7A">
      <w:pPr>
        <w:ind w:firstLine="567"/>
        <w:jc w:val="both"/>
        <w:rPr>
          <w:lang w:val="en-US"/>
        </w:rPr>
      </w:pPr>
      <w:r w:rsidRPr="00F810E6">
        <w:rPr>
          <w:lang w:val="en-US"/>
        </w:rPr>
        <w:t>5. The applicant's electronic accreditation area is signed by an electronic digital signature of the applicant.</w:t>
      </w:r>
    </w:p>
    <w:p w:rsidR="001A1639" w:rsidRPr="00766325" w:rsidRDefault="00766325" w:rsidP="0045429D">
      <w:pPr>
        <w:ind w:firstLine="708"/>
        <w:jc w:val="right"/>
        <w:rPr>
          <w:sz w:val="28"/>
          <w:szCs w:val="28"/>
          <w:lang w:val="en-US"/>
        </w:rPr>
      </w:pPr>
      <w:r w:rsidRPr="00F810E6">
        <w:rPr>
          <w:lang w:val="en-US"/>
        </w:rPr>
        <w:t>I approve</w:t>
      </w:r>
      <w:r w:rsidRPr="00F810E6">
        <w:rPr>
          <w:lang w:val="en-US"/>
        </w:rPr>
        <w:br/>
        <w:t>Head of testing laboratory</w:t>
      </w:r>
      <w:r w:rsidRPr="00F810E6">
        <w:rPr>
          <w:lang w:val="en-US"/>
        </w:rPr>
        <w:br/>
        <w:t>(Center) or its structural subdivision</w:t>
      </w:r>
      <w:r w:rsidRPr="00F810E6">
        <w:rPr>
          <w:lang w:val="en-US"/>
        </w:rPr>
        <w:br/>
        <w:t>_______________________________</w:t>
      </w:r>
      <w:r w:rsidRPr="00F810E6">
        <w:rPr>
          <w:lang w:val="en-US"/>
        </w:rPr>
        <w:br/>
        <w:t>(signature, surname, name and patronymic</w:t>
      </w:r>
      <w:r w:rsidRPr="00F810E6">
        <w:rPr>
          <w:lang w:val="en-US"/>
        </w:rPr>
        <w:br/>
        <w:t>(if any) of the head)</w:t>
      </w:r>
      <w:r w:rsidRPr="00F810E6">
        <w:rPr>
          <w:lang w:val="en-US"/>
        </w:rPr>
        <w:br/>
        <w:t>"____" _____________ 20 ___ year</w:t>
      </w:r>
    </w:p>
    <w:p w:rsidR="001A1639" w:rsidRDefault="001A1639" w:rsidP="00766325">
      <w:pPr>
        <w:ind w:firstLine="708"/>
        <w:jc w:val="center"/>
        <w:rPr>
          <w:sz w:val="28"/>
          <w:szCs w:val="28"/>
          <w:lang w:val="en-US"/>
        </w:rPr>
      </w:pPr>
    </w:p>
    <w:p w:rsidR="000C38F8" w:rsidRDefault="000C38F8" w:rsidP="00766325">
      <w:pPr>
        <w:ind w:firstLine="708"/>
        <w:jc w:val="center"/>
        <w:rPr>
          <w:sz w:val="28"/>
          <w:szCs w:val="28"/>
          <w:lang w:val="en-US"/>
        </w:rPr>
      </w:pPr>
    </w:p>
    <w:p w:rsidR="000C38F8" w:rsidRDefault="000C38F8" w:rsidP="00766325">
      <w:pPr>
        <w:ind w:firstLine="708"/>
        <w:jc w:val="center"/>
        <w:rPr>
          <w:sz w:val="28"/>
          <w:szCs w:val="28"/>
          <w:lang w:val="en-US"/>
        </w:rPr>
      </w:pPr>
    </w:p>
    <w:p w:rsidR="000C38F8" w:rsidRDefault="000C38F8" w:rsidP="00766325">
      <w:pPr>
        <w:ind w:firstLine="708"/>
        <w:jc w:val="center"/>
        <w:rPr>
          <w:sz w:val="28"/>
          <w:szCs w:val="28"/>
          <w:lang w:val="en-US"/>
        </w:rPr>
      </w:pPr>
    </w:p>
    <w:p w:rsidR="000C38F8" w:rsidRDefault="000C38F8" w:rsidP="00766325">
      <w:pPr>
        <w:ind w:firstLine="708"/>
        <w:jc w:val="center"/>
        <w:rPr>
          <w:sz w:val="28"/>
          <w:szCs w:val="28"/>
          <w:lang w:val="en-US"/>
        </w:rPr>
      </w:pPr>
    </w:p>
    <w:p w:rsidR="000C38F8" w:rsidRDefault="000C38F8" w:rsidP="00766325">
      <w:pPr>
        <w:ind w:firstLine="708"/>
        <w:jc w:val="center"/>
        <w:rPr>
          <w:sz w:val="28"/>
          <w:szCs w:val="28"/>
          <w:lang w:val="en-US"/>
        </w:rPr>
      </w:pPr>
    </w:p>
    <w:p w:rsidR="000C38F8" w:rsidRDefault="000C38F8" w:rsidP="00766325">
      <w:pPr>
        <w:ind w:firstLine="708"/>
        <w:jc w:val="center"/>
        <w:rPr>
          <w:sz w:val="28"/>
          <w:szCs w:val="28"/>
          <w:lang w:val="en-US"/>
        </w:rPr>
      </w:pPr>
    </w:p>
    <w:p w:rsidR="000C38F8" w:rsidRPr="00766325" w:rsidRDefault="000C38F8" w:rsidP="00766325">
      <w:pPr>
        <w:ind w:firstLine="708"/>
        <w:jc w:val="center"/>
        <w:rPr>
          <w:sz w:val="28"/>
          <w:szCs w:val="28"/>
          <w:lang w:val="en-US"/>
        </w:rPr>
      </w:pPr>
    </w:p>
    <w:p w:rsidR="00766325" w:rsidRPr="00F810E6" w:rsidRDefault="00766325" w:rsidP="009C1E7A">
      <w:pPr>
        <w:jc w:val="center"/>
        <w:rPr>
          <w:b/>
          <w:lang w:val="en-US"/>
        </w:rPr>
      </w:pPr>
      <w:r w:rsidRPr="00F810E6">
        <w:rPr>
          <w:b/>
          <w:lang w:val="en-US"/>
        </w:rPr>
        <w:t>Passport</w:t>
      </w:r>
    </w:p>
    <w:p w:rsidR="00766325" w:rsidRPr="00F810E6" w:rsidRDefault="00766325" w:rsidP="009C1E7A">
      <w:pPr>
        <w:pBdr>
          <w:bottom w:val="single" w:sz="12" w:space="1" w:color="auto"/>
        </w:pBdr>
        <w:jc w:val="center"/>
        <w:rPr>
          <w:b/>
          <w:lang w:val="en-US"/>
        </w:rPr>
      </w:pPr>
      <w:r w:rsidRPr="00F810E6">
        <w:rPr>
          <w:b/>
          <w:lang w:val="en-US"/>
        </w:rPr>
        <w:t>testing laboratory (center)</w:t>
      </w:r>
    </w:p>
    <w:p w:rsidR="009C1E7A" w:rsidRPr="00F810E6" w:rsidRDefault="009C1E7A" w:rsidP="009C1E7A">
      <w:pPr>
        <w:pBdr>
          <w:bottom w:val="single" w:sz="12" w:space="1" w:color="auto"/>
        </w:pBdr>
        <w:jc w:val="center"/>
        <w:rPr>
          <w:b/>
          <w:lang w:val="en-US"/>
        </w:rPr>
      </w:pPr>
    </w:p>
    <w:p w:rsidR="00766325" w:rsidRPr="00F810E6" w:rsidRDefault="00766325" w:rsidP="00766325">
      <w:pPr>
        <w:ind w:firstLine="708"/>
        <w:jc w:val="center"/>
        <w:rPr>
          <w:lang w:val="en-US"/>
        </w:rPr>
      </w:pPr>
      <w:r w:rsidRPr="00F810E6">
        <w:rPr>
          <w:lang w:val="en-US"/>
        </w:rPr>
        <w:t>the name of the testing laboratory (center) and (or) its</w:t>
      </w:r>
    </w:p>
    <w:p w:rsidR="0045429D" w:rsidRPr="00F810E6" w:rsidRDefault="00766325" w:rsidP="00766325">
      <w:pPr>
        <w:ind w:firstLine="708"/>
        <w:jc w:val="center"/>
        <w:rPr>
          <w:lang w:val="en-US"/>
        </w:rPr>
      </w:pPr>
      <w:r w:rsidRPr="00F810E6">
        <w:rPr>
          <w:lang w:val="en-US"/>
        </w:rPr>
        <w:t>structural subdivision (s)</w:t>
      </w:r>
    </w:p>
    <w:p w:rsidR="009C1E7A" w:rsidRPr="00F810E6" w:rsidRDefault="009C1E7A" w:rsidP="009C1E7A">
      <w:pPr>
        <w:rPr>
          <w:sz w:val="28"/>
          <w:szCs w:val="28"/>
          <w:lang w:val="en-US"/>
        </w:rPr>
      </w:pPr>
    </w:p>
    <w:p w:rsidR="00766325" w:rsidRPr="00766325" w:rsidRDefault="00766325" w:rsidP="00851C6E">
      <w:pPr>
        <w:rPr>
          <w:sz w:val="28"/>
          <w:szCs w:val="28"/>
          <w:lang w:val="en-US"/>
        </w:rPr>
      </w:pPr>
      <w:r w:rsidRPr="00F810E6">
        <w:rPr>
          <w:lang w:val="en-US"/>
        </w:rPr>
        <w:t>1. Legal status of the testing laboratory (center):</w:t>
      </w:r>
      <w:r w:rsidRPr="00F810E6">
        <w:rPr>
          <w:lang w:val="en-US"/>
        </w:rPr>
        <w:br/>
        <w:t>1) full name: ________________________________________</w:t>
      </w:r>
      <w:r w:rsidRPr="00F810E6">
        <w:rPr>
          <w:lang w:val="en-US"/>
        </w:rPr>
        <w:br/>
        <w:t>      2) legal address: _________________________________________</w:t>
      </w:r>
      <w:r w:rsidRPr="00F810E6">
        <w:rPr>
          <w:lang w:val="en-US"/>
        </w:rPr>
        <w:br/>
        <w:t>      3) actual address: _________________________________________</w:t>
      </w:r>
      <w:r w:rsidRPr="00F810E6">
        <w:rPr>
          <w:lang w:val="en-US"/>
        </w:rPr>
        <w:br/>
        <w:t>      4) postal address: ____________________________________________</w:t>
      </w:r>
      <w:r w:rsidRPr="00F810E6">
        <w:rPr>
          <w:lang w:val="en-US"/>
        </w:rPr>
        <w:br/>
        <w:t>      5) position, surname, name and patronymic (if any)</w:t>
      </w:r>
      <w:r w:rsidRPr="00F810E6">
        <w:rPr>
          <w:lang w:val="en-US"/>
        </w:rPr>
        <w:br/>
        <w:t>Head: ________________________________________________________</w:t>
      </w:r>
      <w:r w:rsidRPr="00F810E6">
        <w:rPr>
          <w:lang w:val="en-US"/>
        </w:rPr>
        <w:br/>
        <w:t>      6) phone and fax: ____________________________________________</w:t>
      </w:r>
      <w:r w:rsidRPr="00F810E6">
        <w:rPr>
          <w:lang w:val="en-US"/>
        </w:rPr>
        <w:br/>
        <w:t>      7) e-mail address: ___________________________________</w:t>
      </w:r>
      <w:r w:rsidRPr="00F810E6">
        <w:rPr>
          <w:lang w:val="en-US"/>
        </w:rPr>
        <w:br/>
        <w:t>      2. The legal status of the structural unit of the test</w:t>
      </w:r>
      <w:r w:rsidRPr="00F810E6">
        <w:rPr>
          <w:lang w:val="en-US"/>
        </w:rPr>
        <w:br/>
        <w:t>Laboratory (center) (in the case of applying for accreditation</w:t>
      </w:r>
      <w:r w:rsidRPr="00F810E6">
        <w:rPr>
          <w:lang w:val="en-US"/>
        </w:rPr>
        <w:br/>
        <w:t>structural subdivision):</w:t>
      </w:r>
      <w:r w:rsidRPr="00F810E6">
        <w:rPr>
          <w:lang w:val="en-US"/>
        </w:rPr>
        <w:br/>
        <w:t>      1) full name: ________________________________________</w:t>
      </w:r>
      <w:r w:rsidRPr="00F810E6">
        <w:rPr>
          <w:lang w:val="en-US"/>
        </w:rPr>
        <w:br/>
        <w:t>      2) legal address: _________________________________________</w:t>
      </w:r>
      <w:r w:rsidRPr="00F810E6">
        <w:rPr>
          <w:lang w:val="en-US"/>
        </w:rPr>
        <w:br/>
        <w:t>      3) actual address: _________________________________________</w:t>
      </w:r>
      <w:r w:rsidRPr="00F810E6">
        <w:rPr>
          <w:lang w:val="en-US"/>
        </w:rPr>
        <w:br/>
        <w:t>      4) postal address: ____________________________________________</w:t>
      </w:r>
      <w:r w:rsidRPr="00F810E6">
        <w:rPr>
          <w:lang w:val="en-US"/>
        </w:rPr>
        <w:br/>
        <w:t>      5) position, surname, name and patronymic (if any)</w:t>
      </w:r>
      <w:r w:rsidRPr="00F810E6">
        <w:rPr>
          <w:lang w:val="en-US"/>
        </w:rPr>
        <w:br/>
        <w:t>Head: ________________________________________________________</w:t>
      </w:r>
      <w:r w:rsidRPr="00F810E6">
        <w:rPr>
          <w:lang w:val="en-US"/>
        </w:rPr>
        <w:br/>
        <w:t>      6) telephone and fax: _____________________________________________</w:t>
      </w:r>
      <w:r w:rsidRPr="00F810E6">
        <w:rPr>
          <w:lang w:val="en-US"/>
        </w:rPr>
        <w:br/>
        <w:t>      7) e-mail address: ___________________________________</w:t>
      </w:r>
      <w:r w:rsidRPr="00F810E6">
        <w:rPr>
          <w:lang w:val="en-US"/>
        </w:rPr>
        <w:br/>
        <w:t>      The passport includes 6 tables.</w:t>
      </w:r>
      <w:r w:rsidRPr="00F810E6">
        <w:rPr>
          <w:lang w:val="en-US"/>
        </w:rPr>
        <w:br/>
      </w:r>
      <w:r w:rsidRPr="00F810E6">
        <w:rPr>
          <w:lang w:val="en-US"/>
        </w:rPr>
        <w:br/>
        <w:t>Table 1. The equipment of the laboratory (center) and (or) its Structural unit tes</w:t>
      </w:r>
      <w:r w:rsidR="00851C6E" w:rsidRPr="00F810E6">
        <w:rPr>
          <w:lang w:val="en-US"/>
        </w:rPr>
        <w:t>ting equipment (hereinafter - IE</w:t>
      </w:r>
      <w:r w:rsidRPr="00F810E6">
        <w:rPr>
          <w:lang w:val="en-US"/>
        </w:rPr>
        <w:t>)</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601"/>
        <w:gridCol w:w="1783"/>
        <w:gridCol w:w="1783"/>
        <w:gridCol w:w="1587"/>
        <w:gridCol w:w="1684"/>
        <w:gridCol w:w="1310"/>
      </w:tblGrid>
      <w:tr w:rsidR="00B65FFA" w:rsidRPr="006A601B" w:rsidTr="00766325">
        <w:trPr>
          <w:tblCellSpacing w:w="15" w:type="dxa"/>
        </w:trPr>
        <w:tc>
          <w:tcPr>
            <w:tcW w:w="799" w:type="pct"/>
            <w:vAlign w:val="center"/>
            <w:hideMark/>
          </w:tcPr>
          <w:p w:rsidR="00B65FFA" w:rsidRPr="00B65FFA" w:rsidRDefault="00766325" w:rsidP="00B65FFA">
            <w:pPr>
              <w:spacing w:before="100" w:beforeAutospacing="1" w:after="100" w:afterAutospacing="1"/>
              <w:jc w:val="center"/>
            </w:pPr>
            <w:r>
              <w:rPr>
                <w:rStyle w:val="shorttext"/>
              </w:rPr>
              <w:t>Defined characteristics (indicators)</w:t>
            </w:r>
          </w:p>
        </w:tc>
        <w:tc>
          <w:tcPr>
            <w:tcW w:w="899" w:type="pct"/>
            <w:vAlign w:val="center"/>
            <w:hideMark/>
          </w:tcPr>
          <w:p w:rsidR="00B65FFA" w:rsidRPr="00766325" w:rsidRDefault="00766325" w:rsidP="00B65FFA">
            <w:pPr>
              <w:spacing w:before="100" w:beforeAutospacing="1" w:after="100" w:afterAutospacing="1"/>
              <w:jc w:val="center"/>
              <w:rPr>
                <w:lang w:val="en-US"/>
              </w:rPr>
            </w:pPr>
            <w:r w:rsidRPr="00F810E6">
              <w:rPr>
                <w:lang w:val="en-US"/>
              </w:rPr>
              <w:t>The name of the testing equipment, type (brand), manufacturer, factory and inventory number</w:t>
            </w:r>
          </w:p>
        </w:tc>
        <w:tc>
          <w:tcPr>
            <w:tcW w:w="899" w:type="pct"/>
            <w:vAlign w:val="center"/>
            <w:hideMark/>
          </w:tcPr>
          <w:p w:rsidR="00B65FFA" w:rsidRPr="00766325" w:rsidRDefault="00766325" w:rsidP="00B65FFA">
            <w:pPr>
              <w:spacing w:before="100" w:beforeAutospacing="1" w:after="100" w:afterAutospacing="1"/>
              <w:jc w:val="center"/>
              <w:rPr>
                <w:lang w:val="en-US"/>
              </w:rPr>
            </w:pPr>
            <w:r w:rsidRPr="00F810E6">
              <w:rPr>
                <w:rStyle w:val="shorttext"/>
                <w:lang w:val="en-US"/>
              </w:rPr>
              <w:t>Main technical characteristics of the IO</w:t>
            </w:r>
          </w:p>
        </w:tc>
        <w:tc>
          <w:tcPr>
            <w:tcW w:w="799" w:type="pct"/>
            <w:vAlign w:val="center"/>
            <w:hideMark/>
          </w:tcPr>
          <w:p w:rsidR="00B65FFA" w:rsidRPr="00766325" w:rsidRDefault="00766325" w:rsidP="00B65FFA">
            <w:pPr>
              <w:spacing w:before="100" w:beforeAutospacing="1" w:after="100" w:afterAutospacing="1"/>
              <w:jc w:val="center"/>
              <w:rPr>
                <w:lang w:val="en-US"/>
              </w:rPr>
            </w:pPr>
            <w:r w:rsidRPr="00F810E6">
              <w:rPr>
                <w:rStyle w:val="shorttext"/>
                <w:lang w:val="en-US"/>
              </w:rPr>
              <w:t>Year of manufacture and commissioning</w:t>
            </w:r>
          </w:p>
        </w:tc>
        <w:tc>
          <w:tcPr>
            <w:tcW w:w="848" w:type="pct"/>
            <w:vAlign w:val="center"/>
            <w:hideMark/>
          </w:tcPr>
          <w:p w:rsidR="00B65FFA" w:rsidRPr="00766325" w:rsidRDefault="00766325" w:rsidP="00B65FFA">
            <w:pPr>
              <w:spacing w:before="100" w:beforeAutospacing="1" w:after="100" w:afterAutospacing="1"/>
              <w:jc w:val="center"/>
              <w:rPr>
                <w:lang w:val="en-US"/>
              </w:rPr>
            </w:pPr>
            <w:r w:rsidRPr="00F810E6">
              <w:rPr>
                <w:lang w:val="en-US"/>
              </w:rPr>
              <w:t>Date and number of the document on certification IO, periodicity</w:t>
            </w:r>
          </w:p>
        </w:tc>
        <w:tc>
          <w:tcPr>
            <w:tcW w:w="649" w:type="pct"/>
            <w:vAlign w:val="center"/>
            <w:hideMark/>
          </w:tcPr>
          <w:p w:rsidR="00B65FFA" w:rsidRPr="00766325" w:rsidRDefault="00766325" w:rsidP="00B65FFA">
            <w:pPr>
              <w:spacing w:before="100" w:beforeAutospacing="1" w:after="100" w:afterAutospacing="1"/>
              <w:jc w:val="center"/>
              <w:rPr>
                <w:lang w:val="en-US"/>
              </w:rPr>
            </w:pPr>
            <w:r w:rsidRPr="00F810E6">
              <w:rPr>
                <w:rStyle w:val="shorttext"/>
                <w:lang w:val="en-US"/>
              </w:rPr>
              <w:t>Basis of ownership and actual address</w:t>
            </w:r>
            <w:r w:rsidR="00B65FFA" w:rsidRPr="00766325">
              <w:rPr>
                <w:sz w:val="20"/>
                <w:szCs w:val="20"/>
                <w:lang w:val="en-US"/>
              </w:rPr>
              <w:t>*</w:t>
            </w:r>
          </w:p>
        </w:tc>
      </w:tr>
      <w:tr w:rsidR="00B65FFA" w:rsidRPr="00B65FFA" w:rsidTr="00766325">
        <w:trPr>
          <w:trHeight w:val="225"/>
          <w:tblCellSpacing w:w="15" w:type="dxa"/>
        </w:trPr>
        <w:tc>
          <w:tcPr>
            <w:tcW w:w="799" w:type="pct"/>
            <w:vAlign w:val="center"/>
            <w:hideMark/>
          </w:tcPr>
          <w:p w:rsidR="00B65FFA" w:rsidRPr="00B65FFA" w:rsidRDefault="00B65FFA" w:rsidP="00B65FFA">
            <w:pPr>
              <w:spacing w:before="100" w:beforeAutospacing="1" w:after="100" w:afterAutospacing="1" w:line="225" w:lineRule="atLeast"/>
              <w:jc w:val="center"/>
            </w:pPr>
            <w:r w:rsidRPr="00B65FFA">
              <w:rPr>
                <w:sz w:val="20"/>
                <w:szCs w:val="20"/>
              </w:rPr>
              <w:t>1</w:t>
            </w:r>
          </w:p>
        </w:tc>
        <w:tc>
          <w:tcPr>
            <w:tcW w:w="899" w:type="pct"/>
            <w:vAlign w:val="center"/>
            <w:hideMark/>
          </w:tcPr>
          <w:p w:rsidR="00B65FFA" w:rsidRPr="00B65FFA" w:rsidRDefault="00B65FFA" w:rsidP="00B65FFA">
            <w:pPr>
              <w:spacing w:before="100" w:beforeAutospacing="1" w:after="100" w:afterAutospacing="1" w:line="225" w:lineRule="atLeast"/>
              <w:jc w:val="center"/>
            </w:pPr>
            <w:r w:rsidRPr="00B65FFA">
              <w:rPr>
                <w:sz w:val="20"/>
                <w:szCs w:val="20"/>
              </w:rPr>
              <w:t>2</w:t>
            </w:r>
          </w:p>
        </w:tc>
        <w:tc>
          <w:tcPr>
            <w:tcW w:w="899" w:type="pct"/>
            <w:vAlign w:val="center"/>
            <w:hideMark/>
          </w:tcPr>
          <w:p w:rsidR="00B65FFA" w:rsidRPr="00B65FFA" w:rsidRDefault="00B65FFA" w:rsidP="00B65FFA">
            <w:pPr>
              <w:spacing w:before="100" w:beforeAutospacing="1" w:after="100" w:afterAutospacing="1" w:line="225" w:lineRule="atLeast"/>
              <w:jc w:val="center"/>
            </w:pPr>
            <w:r w:rsidRPr="00B65FFA">
              <w:rPr>
                <w:sz w:val="20"/>
                <w:szCs w:val="20"/>
              </w:rPr>
              <w:t>3</w:t>
            </w:r>
          </w:p>
        </w:tc>
        <w:tc>
          <w:tcPr>
            <w:tcW w:w="799" w:type="pct"/>
            <w:vAlign w:val="center"/>
            <w:hideMark/>
          </w:tcPr>
          <w:p w:rsidR="00B65FFA" w:rsidRPr="00B65FFA" w:rsidRDefault="00B65FFA" w:rsidP="00B65FFA">
            <w:pPr>
              <w:spacing w:before="100" w:beforeAutospacing="1" w:after="100" w:afterAutospacing="1" w:line="225" w:lineRule="atLeast"/>
              <w:jc w:val="center"/>
            </w:pPr>
            <w:r w:rsidRPr="00B65FFA">
              <w:rPr>
                <w:sz w:val="20"/>
                <w:szCs w:val="20"/>
              </w:rPr>
              <w:t>4</w:t>
            </w:r>
          </w:p>
        </w:tc>
        <w:tc>
          <w:tcPr>
            <w:tcW w:w="848" w:type="pct"/>
            <w:vAlign w:val="center"/>
            <w:hideMark/>
          </w:tcPr>
          <w:p w:rsidR="00B65FFA" w:rsidRPr="00B65FFA" w:rsidRDefault="00B65FFA" w:rsidP="00B65FFA">
            <w:pPr>
              <w:spacing w:before="100" w:beforeAutospacing="1" w:after="100" w:afterAutospacing="1" w:line="225" w:lineRule="atLeast"/>
              <w:jc w:val="center"/>
            </w:pPr>
            <w:r w:rsidRPr="00B65FFA">
              <w:rPr>
                <w:sz w:val="20"/>
                <w:szCs w:val="20"/>
              </w:rPr>
              <w:t>5</w:t>
            </w:r>
          </w:p>
        </w:tc>
        <w:tc>
          <w:tcPr>
            <w:tcW w:w="649" w:type="pct"/>
            <w:vAlign w:val="center"/>
            <w:hideMark/>
          </w:tcPr>
          <w:p w:rsidR="00B65FFA" w:rsidRPr="00B65FFA" w:rsidRDefault="00B65FFA" w:rsidP="00B65FFA">
            <w:pPr>
              <w:spacing w:before="100" w:beforeAutospacing="1" w:after="100" w:afterAutospacing="1" w:line="225" w:lineRule="atLeast"/>
              <w:jc w:val="center"/>
            </w:pPr>
            <w:r w:rsidRPr="00B65FFA">
              <w:rPr>
                <w:sz w:val="20"/>
                <w:szCs w:val="20"/>
              </w:rPr>
              <w:t>6</w:t>
            </w:r>
          </w:p>
        </w:tc>
      </w:tr>
    </w:tbl>
    <w:p w:rsidR="000C38F8" w:rsidRDefault="000C38F8" w:rsidP="00851C6E">
      <w:pPr>
        <w:ind w:firstLine="708"/>
        <w:jc w:val="both"/>
        <w:rPr>
          <w:lang w:val="en-US"/>
        </w:rPr>
      </w:pPr>
    </w:p>
    <w:p w:rsidR="000C38F8" w:rsidRDefault="00766325" w:rsidP="00851C6E">
      <w:pPr>
        <w:ind w:firstLine="708"/>
        <w:jc w:val="both"/>
        <w:rPr>
          <w:lang w:val="en-US"/>
        </w:rPr>
      </w:pPr>
      <w:r w:rsidRPr="00F810E6">
        <w:rPr>
          <w:lang w:val="en-US"/>
        </w:rPr>
        <w:t>Note:</w:t>
      </w:r>
      <w:r w:rsidRPr="00F810E6">
        <w:rPr>
          <w:lang w:val="en-US"/>
        </w:rPr>
        <w:br/>
        <w:t>* for the I</w:t>
      </w:r>
      <w:r w:rsidR="00851C6E" w:rsidRPr="00F810E6">
        <w:rPr>
          <w:lang w:val="en-US"/>
        </w:rPr>
        <w:t>E</w:t>
      </w:r>
      <w:r w:rsidRPr="00F810E6">
        <w:rPr>
          <w:lang w:val="en-US"/>
        </w:rPr>
        <w:t xml:space="preserve"> in relation to which the laboratory (center) and (or) its structural unit is not the owner.</w:t>
      </w:r>
      <w:r w:rsidRPr="00F810E6">
        <w:rPr>
          <w:lang w:val="en-US"/>
        </w:rPr>
        <w:br/>
      </w:r>
      <w:r w:rsidRPr="00F810E6">
        <w:rPr>
          <w:lang w:val="en-US"/>
        </w:rPr>
        <w:br/>
      </w:r>
    </w:p>
    <w:p w:rsidR="000C38F8" w:rsidRDefault="000C38F8" w:rsidP="00851C6E">
      <w:pPr>
        <w:ind w:firstLine="708"/>
        <w:jc w:val="both"/>
        <w:rPr>
          <w:lang w:val="en-US"/>
        </w:rPr>
      </w:pPr>
    </w:p>
    <w:p w:rsidR="000C38F8" w:rsidRDefault="000C38F8" w:rsidP="00851C6E">
      <w:pPr>
        <w:ind w:firstLine="708"/>
        <w:jc w:val="both"/>
        <w:rPr>
          <w:lang w:val="en-US"/>
        </w:rPr>
      </w:pPr>
    </w:p>
    <w:p w:rsidR="000C38F8" w:rsidRDefault="000C38F8" w:rsidP="00851C6E">
      <w:pPr>
        <w:ind w:firstLine="708"/>
        <w:jc w:val="both"/>
        <w:rPr>
          <w:lang w:val="en-US"/>
        </w:rPr>
      </w:pPr>
    </w:p>
    <w:p w:rsidR="000C38F8" w:rsidRDefault="000C38F8" w:rsidP="00851C6E">
      <w:pPr>
        <w:ind w:firstLine="708"/>
        <w:jc w:val="both"/>
        <w:rPr>
          <w:lang w:val="en-US"/>
        </w:rPr>
      </w:pPr>
    </w:p>
    <w:p w:rsidR="000C38F8" w:rsidRDefault="000C38F8" w:rsidP="00851C6E">
      <w:pPr>
        <w:ind w:firstLine="708"/>
        <w:jc w:val="both"/>
        <w:rPr>
          <w:lang w:val="en-US"/>
        </w:rPr>
      </w:pPr>
    </w:p>
    <w:p w:rsidR="000C38F8" w:rsidRDefault="000C38F8" w:rsidP="00851C6E">
      <w:pPr>
        <w:ind w:firstLine="708"/>
        <w:jc w:val="both"/>
        <w:rPr>
          <w:lang w:val="en-US"/>
        </w:rPr>
      </w:pPr>
    </w:p>
    <w:p w:rsidR="000C38F8" w:rsidRDefault="000C38F8" w:rsidP="00851C6E">
      <w:pPr>
        <w:ind w:firstLine="708"/>
        <w:jc w:val="both"/>
        <w:rPr>
          <w:lang w:val="en-US"/>
        </w:rPr>
      </w:pPr>
    </w:p>
    <w:p w:rsidR="0045429D" w:rsidRPr="00766325" w:rsidRDefault="00766325" w:rsidP="00851C6E">
      <w:pPr>
        <w:ind w:firstLine="708"/>
        <w:jc w:val="both"/>
        <w:rPr>
          <w:lang w:val="en-US"/>
        </w:rPr>
      </w:pPr>
      <w:r w:rsidRPr="00F810E6">
        <w:rPr>
          <w:lang w:val="en-US"/>
        </w:rPr>
        <w:t>Table 2. Information on measuring instruments (hereinafter SI) for testing products in the laboratory (center) and (or) its structural subdivision</w:t>
      </w:r>
    </w:p>
    <w:tbl>
      <w:tblPr>
        <w:tblpPr w:leftFromText="180" w:rightFromText="180" w:vertAnchor="text" w:horzAnchor="margin" w:tblpXSpec="center" w:tblpY="202"/>
        <w:tblW w:w="509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1143"/>
        <w:gridCol w:w="1328"/>
        <w:gridCol w:w="1210"/>
        <w:gridCol w:w="993"/>
        <w:gridCol w:w="1420"/>
        <w:gridCol w:w="1420"/>
        <w:gridCol w:w="1559"/>
        <w:gridCol w:w="850"/>
      </w:tblGrid>
      <w:tr w:rsidR="00A07A47" w:rsidRPr="006A601B" w:rsidTr="00854B54">
        <w:trPr>
          <w:tblCellSpacing w:w="15" w:type="dxa"/>
        </w:trPr>
        <w:tc>
          <w:tcPr>
            <w:tcW w:w="554" w:type="pct"/>
            <w:vAlign w:val="center"/>
            <w:hideMark/>
          </w:tcPr>
          <w:p w:rsidR="00A07A47" w:rsidRPr="00766325" w:rsidRDefault="00766325" w:rsidP="00851C6E">
            <w:pPr>
              <w:jc w:val="center"/>
              <w:rPr>
                <w:lang w:val="en-US"/>
              </w:rPr>
            </w:pPr>
            <w:r w:rsidRPr="00F810E6">
              <w:rPr>
                <w:lang w:val="en-US"/>
              </w:rPr>
              <w:t>The name of the determined characteristics (parameters) of prod</w:t>
            </w:r>
            <w:r w:rsidR="00851C6E" w:rsidRPr="00F810E6">
              <w:rPr>
                <w:lang w:val="en-US"/>
              </w:rPr>
              <w:t>ucts The purpose of MI</w:t>
            </w:r>
          </w:p>
        </w:tc>
        <w:tc>
          <w:tcPr>
            <w:tcW w:w="655" w:type="pct"/>
            <w:vAlign w:val="center"/>
            <w:hideMark/>
          </w:tcPr>
          <w:p w:rsidR="00A07A47" w:rsidRPr="001D1ECC" w:rsidRDefault="00851C6E" w:rsidP="00851C6E">
            <w:pPr>
              <w:jc w:val="center"/>
              <w:rPr>
                <w:lang w:val="en-US"/>
              </w:rPr>
            </w:pPr>
            <w:r w:rsidRPr="00F810E6">
              <w:rPr>
                <w:lang w:val="en-US"/>
              </w:rPr>
              <w:t>Name of M</w:t>
            </w:r>
            <w:r w:rsidR="001D1ECC" w:rsidRPr="00F810E6">
              <w:rPr>
                <w:lang w:val="en-US"/>
              </w:rPr>
              <w:t>I, type (brand), manufacturer, factory and inventory number</w:t>
            </w:r>
          </w:p>
        </w:tc>
        <w:tc>
          <w:tcPr>
            <w:tcW w:w="594" w:type="pct"/>
            <w:vAlign w:val="center"/>
            <w:hideMark/>
          </w:tcPr>
          <w:p w:rsidR="00A07A47" w:rsidRPr="00A07A47" w:rsidRDefault="001D1ECC" w:rsidP="00851C6E">
            <w:pPr>
              <w:jc w:val="center"/>
            </w:pPr>
            <w:r>
              <w:rPr>
                <w:rStyle w:val="shorttext"/>
              </w:rPr>
              <w:t>Basic metrological characteristics</w:t>
            </w:r>
          </w:p>
        </w:tc>
        <w:tc>
          <w:tcPr>
            <w:tcW w:w="485" w:type="pct"/>
            <w:vAlign w:val="center"/>
            <w:hideMark/>
          </w:tcPr>
          <w:p w:rsidR="00A07A47" w:rsidRPr="001D1ECC" w:rsidRDefault="001D1ECC" w:rsidP="00851C6E">
            <w:pPr>
              <w:jc w:val="center"/>
              <w:rPr>
                <w:lang w:val="en-US"/>
              </w:rPr>
            </w:pPr>
            <w:r w:rsidRPr="00F810E6">
              <w:rPr>
                <w:rStyle w:val="shorttext"/>
                <w:lang w:val="en-US"/>
              </w:rPr>
              <w:t>Year of manufacture and commissioning</w:t>
            </w:r>
          </w:p>
        </w:tc>
        <w:tc>
          <w:tcPr>
            <w:tcW w:w="700" w:type="pct"/>
            <w:vAlign w:val="center"/>
            <w:hideMark/>
          </w:tcPr>
          <w:p w:rsidR="00A07A47" w:rsidRPr="001D1ECC" w:rsidRDefault="001D1ECC" w:rsidP="00851C6E">
            <w:pPr>
              <w:jc w:val="center"/>
              <w:rPr>
                <w:lang w:val="en-US"/>
              </w:rPr>
            </w:pPr>
            <w:r w:rsidRPr="00F810E6">
              <w:rPr>
                <w:lang w:val="en-US"/>
              </w:rPr>
              <w:t>Date, number of certificate (certificate) of verification or certification, frequency</w:t>
            </w:r>
          </w:p>
        </w:tc>
        <w:tc>
          <w:tcPr>
            <w:tcW w:w="700" w:type="pct"/>
            <w:vAlign w:val="center"/>
            <w:hideMark/>
          </w:tcPr>
          <w:p w:rsidR="00A07A47" w:rsidRPr="00A07A47" w:rsidRDefault="001D1ECC" w:rsidP="00851C6E">
            <w:pPr>
              <w:jc w:val="center"/>
            </w:pPr>
            <w:r>
              <w:rPr>
                <w:rStyle w:val="shorttext"/>
              </w:rPr>
              <w:t>additional information</w:t>
            </w:r>
          </w:p>
        </w:tc>
        <w:tc>
          <w:tcPr>
            <w:tcW w:w="770" w:type="pct"/>
            <w:vAlign w:val="center"/>
            <w:hideMark/>
          </w:tcPr>
          <w:p w:rsidR="00A07A47" w:rsidRPr="001D1ECC" w:rsidRDefault="001D1ECC" w:rsidP="00851C6E">
            <w:pPr>
              <w:jc w:val="center"/>
              <w:rPr>
                <w:lang w:val="en-US"/>
              </w:rPr>
            </w:pPr>
            <w:r w:rsidRPr="00F810E6">
              <w:rPr>
                <w:lang w:val="en-US"/>
              </w:rPr>
              <w:t>Number in the state system for ensuring the uniformity of measurements of the Republic of Kazakhstan *</w:t>
            </w:r>
          </w:p>
        </w:tc>
        <w:tc>
          <w:tcPr>
            <w:tcW w:w="406" w:type="pct"/>
            <w:vAlign w:val="center"/>
            <w:hideMark/>
          </w:tcPr>
          <w:p w:rsidR="00A07A47" w:rsidRPr="001D1ECC" w:rsidRDefault="001D1ECC" w:rsidP="00851C6E">
            <w:pPr>
              <w:jc w:val="center"/>
              <w:rPr>
                <w:lang w:val="en-US"/>
              </w:rPr>
            </w:pPr>
            <w:r w:rsidRPr="00F810E6">
              <w:rPr>
                <w:rStyle w:val="shorttext"/>
                <w:lang w:val="en-US"/>
              </w:rPr>
              <w:t>Basis of ownership and actual address **</w:t>
            </w:r>
          </w:p>
        </w:tc>
      </w:tr>
      <w:tr w:rsidR="00A07A47" w:rsidRPr="00A07A47" w:rsidTr="00854B54">
        <w:trPr>
          <w:tblCellSpacing w:w="15" w:type="dxa"/>
        </w:trPr>
        <w:tc>
          <w:tcPr>
            <w:tcW w:w="554" w:type="pct"/>
            <w:vAlign w:val="center"/>
            <w:hideMark/>
          </w:tcPr>
          <w:p w:rsidR="00A07A47" w:rsidRPr="00A07A47" w:rsidRDefault="00A07A47" w:rsidP="00851C6E">
            <w:pPr>
              <w:jc w:val="center"/>
            </w:pPr>
            <w:r w:rsidRPr="00A07A47">
              <w:rPr>
                <w:sz w:val="20"/>
                <w:szCs w:val="20"/>
              </w:rPr>
              <w:t>1</w:t>
            </w:r>
          </w:p>
        </w:tc>
        <w:tc>
          <w:tcPr>
            <w:tcW w:w="655" w:type="pct"/>
            <w:vAlign w:val="center"/>
            <w:hideMark/>
          </w:tcPr>
          <w:p w:rsidR="00A07A47" w:rsidRPr="00A07A47" w:rsidRDefault="00A07A47" w:rsidP="00851C6E">
            <w:pPr>
              <w:jc w:val="center"/>
            </w:pPr>
            <w:r w:rsidRPr="00A07A47">
              <w:rPr>
                <w:sz w:val="20"/>
                <w:szCs w:val="20"/>
              </w:rPr>
              <w:t>2</w:t>
            </w:r>
          </w:p>
        </w:tc>
        <w:tc>
          <w:tcPr>
            <w:tcW w:w="594" w:type="pct"/>
            <w:vAlign w:val="center"/>
            <w:hideMark/>
          </w:tcPr>
          <w:p w:rsidR="00A07A47" w:rsidRPr="00A07A47" w:rsidRDefault="00A07A47" w:rsidP="00851C6E">
            <w:pPr>
              <w:jc w:val="center"/>
            </w:pPr>
            <w:r w:rsidRPr="00A07A47">
              <w:rPr>
                <w:sz w:val="20"/>
                <w:szCs w:val="20"/>
              </w:rPr>
              <w:t>3</w:t>
            </w:r>
          </w:p>
        </w:tc>
        <w:tc>
          <w:tcPr>
            <w:tcW w:w="485" w:type="pct"/>
            <w:vAlign w:val="center"/>
            <w:hideMark/>
          </w:tcPr>
          <w:p w:rsidR="00A07A47" w:rsidRPr="00A07A47" w:rsidRDefault="00A07A47" w:rsidP="00851C6E">
            <w:pPr>
              <w:jc w:val="center"/>
            </w:pPr>
            <w:r w:rsidRPr="00A07A47">
              <w:rPr>
                <w:sz w:val="20"/>
                <w:szCs w:val="20"/>
              </w:rPr>
              <w:t>4</w:t>
            </w:r>
          </w:p>
        </w:tc>
        <w:tc>
          <w:tcPr>
            <w:tcW w:w="700" w:type="pct"/>
            <w:vAlign w:val="center"/>
            <w:hideMark/>
          </w:tcPr>
          <w:p w:rsidR="00A07A47" w:rsidRPr="00A07A47" w:rsidRDefault="00A07A47" w:rsidP="00851C6E">
            <w:pPr>
              <w:jc w:val="center"/>
            </w:pPr>
            <w:r w:rsidRPr="00A07A47">
              <w:rPr>
                <w:sz w:val="20"/>
                <w:szCs w:val="20"/>
              </w:rPr>
              <w:t>5</w:t>
            </w:r>
          </w:p>
        </w:tc>
        <w:tc>
          <w:tcPr>
            <w:tcW w:w="700" w:type="pct"/>
            <w:vAlign w:val="center"/>
            <w:hideMark/>
          </w:tcPr>
          <w:p w:rsidR="00A07A47" w:rsidRPr="00A07A47" w:rsidRDefault="00A07A47" w:rsidP="00851C6E">
            <w:pPr>
              <w:jc w:val="center"/>
            </w:pPr>
            <w:r w:rsidRPr="00A07A47">
              <w:rPr>
                <w:sz w:val="20"/>
                <w:szCs w:val="20"/>
              </w:rPr>
              <w:t>6</w:t>
            </w:r>
          </w:p>
        </w:tc>
        <w:tc>
          <w:tcPr>
            <w:tcW w:w="770" w:type="pct"/>
            <w:vAlign w:val="center"/>
            <w:hideMark/>
          </w:tcPr>
          <w:p w:rsidR="00A07A47" w:rsidRPr="00A07A47" w:rsidRDefault="00A07A47" w:rsidP="00851C6E">
            <w:pPr>
              <w:jc w:val="center"/>
            </w:pPr>
            <w:r w:rsidRPr="00A07A47">
              <w:rPr>
                <w:sz w:val="20"/>
                <w:szCs w:val="20"/>
              </w:rPr>
              <w:t>7</w:t>
            </w:r>
          </w:p>
        </w:tc>
        <w:tc>
          <w:tcPr>
            <w:tcW w:w="406" w:type="pct"/>
            <w:vAlign w:val="center"/>
            <w:hideMark/>
          </w:tcPr>
          <w:p w:rsidR="00A07A47" w:rsidRPr="00A07A47" w:rsidRDefault="00A07A47" w:rsidP="00851C6E">
            <w:pPr>
              <w:jc w:val="center"/>
            </w:pPr>
            <w:r w:rsidRPr="00A07A47">
              <w:rPr>
                <w:sz w:val="20"/>
                <w:szCs w:val="20"/>
              </w:rPr>
              <w:t>8</w:t>
            </w:r>
          </w:p>
        </w:tc>
      </w:tr>
    </w:tbl>
    <w:p w:rsidR="001D1ECC" w:rsidRDefault="001D1ECC" w:rsidP="00851C6E">
      <w:pPr>
        <w:jc w:val="both"/>
      </w:pPr>
      <w:r>
        <w:t>Notes:</w:t>
      </w:r>
    </w:p>
    <w:p w:rsidR="001D1ECC" w:rsidRPr="00F810E6" w:rsidRDefault="00851C6E" w:rsidP="00851C6E">
      <w:pPr>
        <w:jc w:val="both"/>
        <w:rPr>
          <w:lang w:val="en-US"/>
        </w:rPr>
      </w:pPr>
      <w:r w:rsidRPr="00F810E6">
        <w:rPr>
          <w:lang w:val="en-US"/>
        </w:rPr>
        <w:t>* for M</w:t>
      </w:r>
      <w:r w:rsidR="001D1ECC" w:rsidRPr="00F810E6">
        <w:rPr>
          <w:lang w:val="en-US"/>
        </w:rPr>
        <w:t>I issued and imported after December 31, 1998;</w:t>
      </w:r>
    </w:p>
    <w:p w:rsidR="001D1ECC" w:rsidRPr="00F810E6" w:rsidRDefault="00851C6E" w:rsidP="00851C6E">
      <w:pPr>
        <w:jc w:val="both"/>
        <w:rPr>
          <w:lang w:val="en-US"/>
        </w:rPr>
      </w:pPr>
      <w:r w:rsidRPr="00F810E6">
        <w:rPr>
          <w:lang w:val="en-US"/>
        </w:rPr>
        <w:t>** for M</w:t>
      </w:r>
      <w:r w:rsidR="001D1ECC" w:rsidRPr="00F810E6">
        <w:rPr>
          <w:lang w:val="en-US"/>
        </w:rPr>
        <w:t>I in relation to which the laboratory (center) and (or) its structural unit is not the owner.</w:t>
      </w:r>
    </w:p>
    <w:p w:rsidR="00851C6E" w:rsidRPr="00F810E6" w:rsidRDefault="00851C6E" w:rsidP="00A07A47">
      <w:pPr>
        <w:ind w:firstLine="708"/>
        <w:jc w:val="both"/>
        <w:rPr>
          <w:lang w:val="en-US"/>
        </w:rPr>
      </w:pPr>
    </w:p>
    <w:p w:rsidR="001D1ECC" w:rsidRPr="00F810E6" w:rsidRDefault="001D1ECC" w:rsidP="00A07A47">
      <w:pPr>
        <w:ind w:firstLine="708"/>
        <w:jc w:val="both"/>
        <w:rPr>
          <w:lang w:val="en-US"/>
        </w:rPr>
      </w:pPr>
      <w:r w:rsidRPr="00F810E6">
        <w:rPr>
          <w:lang w:val="en-US"/>
        </w:rPr>
        <w:t xml:space="preserve">Table 3. The equipment of the laboratory (center) and (or) its structural subdivision with standard samples of the composition and properties of substances and materials (hereinafter - </w:t>
      </w:r>
      <w:r w:rsidR="00851C6E" w:rsidRPr="00F810E6">
        <w:rPr>
          <w:lang w:val="en-US"/>
        </w:rPr>
        <w:t>SS</w:t>
      </w:r>
      <w:r w:rsidRPr="00F810E6">
        <w:rPr>
          <w:lang w:val="en-US"/>
        </w:rPr>
        <w:t>) under analytical control</w:t>
      </w:r>
    </w:p>
    <w:tbl>
      <w:tblPr>
        <w:tblW w:w="5017" w:type="pct"/>
        <w:tblCellSpacing w:w="15" w:type="dxa"/>
        <w:tblInd w:w="-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1134"/>
        <w:gridCol w:w="1135"/>
        <w:gridCol w:w="955"/>
        <w:gridCol w:w="1172"/>
        <w:gridCol w:w="1098"/>
        <w:gridCol w:w="1132"/>
        <w:gridCol w:w="1276"/>
        <w:gridCol w:w="1132"/>
        <w:gridCol w:w="747"/>
      </w:tblGrid>
      <w:tr w:rsidR="00B96A95" w:rsidRPr="00606165" w:rsidTr="00854B54">
        <w:trPr>
          <w:tblCellSpacing w:w="15" w:type="dxa"/>
        </w:trPr>
        <w:tc>
          <w:tcPr>
            <w:tcW w:w="557" w:type="pct"/>
            <w:vAlign w:val="center"/>
            <w:hideMark/>
          </w:tcPr>
          <w:p w:rsidR="00851C6E" w:rsidRPr="00F810E6" w:rsidRDefault="001D1ECC" w:rsidP="00851C6E">
            <w:pPr>
              <w:jc w:val="center"/>
              <w:rPr>
                <w:lang w:val="en-US"/>
              </w:rPr>
            </w:pPr>
            <w:r w:rsidRPr="00F810E6">
              <w:rPr>
                <w:lang w:val="en-US"/>
              </w:rPr>
              <w:t xml:space="preserve">The purpose of the applied </w:t>
            </w:r>
            <w:r w:rsidR="00851C6E" w:rsidRPr="00F810E6">
              <w:rPr>
                <w:lang w:val="en-US"/>
              </w:rPr>
              <w:t>SS</w:t>
            </w:r>
          </w:p>
          <w:p w:rsidR="00606165" w:rsidRPr="001D1ECC" w:rsidRDefault="001D1ECC" w:rsidP="00851C6E">
            <w:pPr>
              <w:jc w:val="center"/>
              <w:rPr>
                <w:lang w:val="en-US"/>
              </w:rPr>
            </w:pPr>
            <w:r w:rsidRPr="00F810E6">
              <w:rPr>
                <w:lang w:val="en-US"/>
              </w:rPr>
              <w:t>(calibration of instruments, control of the correctness of measurement results, certification of samples of other categories)</w:t>
            </w:r>
          </w:p>
        </w:tc>
        <w:tc>
          <w:tcPr>
            <w:tcW w:w="565" w:type="pct"/>
            <w:hideMark/>
          </w:tcPr>
          <w:p w:rsidR="00606165" w:rsidRPr="001D1ECC" w:rsidRDefault="001D1ECC" w:rsidP="00854B54">
            <w:pPr>
              <w:spacing w:before="100" w:beforeAutospacing="1" w:after="100" w:afterAutospacing="1"/>
              <w:jc w:val="center"/>
              <w:rPr>
                <w:lang w:val="en-US"/>
              </w:rPr>
            </w:pPr>
            <w:r w:rsidRPr="00F810E6">
              <w:rPr>
                <w:lang w:val="en-US"/>
              </w:rPr>
              <w:t xml:space="preserve">The designation and name of the normative document, in which the procedure for applying </w:t>
            </w:r>
            <w:r w:rsidR="00854B54" w:rsidRPr="00F810E6">
              <w:rPr>
                <w:lang w:val="en-US"/>
              </w:rPr>
              <w:t>SS</w:t>
            </w:r>
          </w:p>
        </w:tc>
        <w:tc>
          <w:tcPr>
            <w:tcW w:w="473" w:type="pct"/>
            <w:hideMark/>
          </w:tcPr>
          <w:p w:rsidR="00606165" w:rsidRPr="001D1ECC" w:rsidRDefault="001D1ECC" w:rsidP="00854B54">
            <w:pPr>
              <w:spacing w:before="100" w:beforeAutospacing="1" w:after="100" w:afterAutospacing="1"/>
              <w:jc w:val="center"/>
              <w:rPr>
                <w:lang w:val="en-US"/>
              </w:rPr>
            </w:pPr>
            <w:r w:rsidRPr="00F810E6">
              <w:rPr>
                <w:rStyle w:val="shorttext"/>
                <w:lang w:val="en-US"/>
              </w:rPr>
              <w:t xml:space="preserve">Name and number of </w:t>
            </w:r>
            <w:r w:rsidR="00854B54" w:rsidRPr="00F810E6">
              <w:rPr>
                <w:rStyle w:val="shorttext"/>
                <w:lang w:val="en-US"/>
              </w:rPr>
              <w:t>SS</w:t>
            </w:r>
          </w:p>
        </w:tc>
        <w:tc>
          <w:tcPr>
            <w:tcW w:w="583" w:type="pct"/>
            <w:hideMark/>
          </w:tcPr>
          <w:p w:rsidR="00606165" w:rsidRPr="00606165" w:rsidRDefault="001D1ECC" w:rsidP="00854B54">
            <w:pPr>
              <w:spacing w:before="100" w:beforeAutospacing="1" w:after="100" w:afterAutospacing="1"/>
              <w:jc w:val="center"/>
            </w:pPr>
            <w:r>
              <w:rPr>
                <w:rStyle w:val="shorttext"/>
              </w:rPr>
              <w:t>By whom and when</w:t>
            </w:r>
          </w:p>
        </w:tc>
        <w:tc>
          <w:tcPr>
            <w:tcW w:w="546" w:type="pct"/>
            <w:hideMark/>
          </w:tcPr>
          <w:p w:rsidR="00606165" w:rsidRPr="001D1ECC" w:rsidRDefault="001D1ECC" w:rsidP="00854B54">
            <w:pPr>
              <w:spacing w:before="100" w:beforeAutospacing="1" w:after="100" w:afterAutospacing="1"/>
              <w:jc w:val="center"/>
              <w:rPr>
                <w:lang w:val="en-US"/>
              </w:rPr>
            </w:pPr>
            <w:r w:rsidRPr="00F810E6">
              <w:rPr>
                <w:lang w:val="en-US"/>
              </w:rPr>
              <w:t>Certifica</w:t>
            </w:r>
            <w:r w:rsidR="00854B54" w:rsidRPr="00F810E6">
              <w:rPr>
                <w:lang w:val="en-US"/>
              </w:rPr>
              <w:t>te No. of approval of type of SS</w:t>
            </w:r>
            <w:r w:rsidRPr="00F810E6">
              <w:rPr>
                <w:lang w:val="en-US"/>
              </w:rPr>
              <w:t xml:space="preserve"> (certificate)</w:t>
            </w:r>
          </w:p>
        </w:tc>
        <w:tc>
          <w:tcPr>
            <w:tcW w:w="563" w:type="pct"/>
            <w:hideMark/>
          </w:tcPr>
          <w:p w:rsidR="00606165" w:rsidRPr="00606165" w:rsidRDefault="001D1ECC" w:rsidP="00854B54">
            <w:pPr>
              <w:spacing w:before="100" w:beforeAutospacing="1" w:after="100" w:afterAutospacing="1"/>
              <w:jc w:val="center"/>
            </w:pPr>
            <w:r>
              <w:rPr>
                <w:rStyle w:val="shorttext"/>
              </w:rPr>
              <w:t xml:space="preserve">Certified characteristics of </w:t>
            </w:r>
            <w:r w:rsidR="00854B54">
              <w:rPr>
                <w:rStyle w:val="shorttext"/>
              </w:rPr>
              <w:t>SS</w:t>
            </w:r>
          </w:p>
        </w:tc>
        <w:tc>
          <w:tcPr>
            <w:tcW w:w="637" w:type="pct"/>
            <w:hideMark/>
          </w:tcPr>
          <w:p w:rsidR="00606165" w:rsidRPr="001D1ECC" w:rsidRDefault="001D1ECC" w:rsidP="00854B54">
            <w:pPr>
              <w:spacing w:before="100" w:beforeAutospacing="1" w:after="100" w:afterAutospacing="1"/>
              <w:jc w:val="center"/>
              <w:rPr>
                <w:lang w:val="en-US"/>
              </w:rPr>
            </w:pPr>
            <w:r w:rsidRPr="00F810E6">
              <w:rPr>
                <w:lang w:val="en-US"/>
              </w:rPr>
              <w:t xml:space="preserve">The error in establishing the certified characteristics of </w:t>
            </w:r>
            <w:r w:rsidR="00854B54" w:rsidRPr="00F810E6">
              <w:rPr>
                <w:lang w:val="en-US"/>
              </w:rPr>
              <w:t>SS</w:t>
            </w:r>
          </w:p>
        </w:tc>
        <w:tc>
          <w:tcPr>
            <w:tcW w:w="563" w:type="pct"/>
            <w:hideMark/>
          </w:tcPr>
          <w:p w:rsidR="00606165" w:rsidRPr="001D1ECC" w:rsidRDefault="001D1ECC" w:rsidP="00854B54">
            <w:pPr>
              <w:spacing w:before="100" w:beforeAutospacing="1" w:after="100" w:afterAutospacing="1"/>
              <w:jc w:val="center"/>
              <w:rPr>
                <w:lang w:val="en-US"/>
              </w:rPr>
            </w:pPr>
            <w:r w:rsidRPr="00F810E6">
              <w:rPr>
                <w:rStyle w:val="shorttext"/>
                <w:lang w:val="en-US"/>
              </w:rPr>
              <w:t xml:space="preserve">The period of validity of a specimen of </w:t>
            </w:r>
            <w:r w:rsidR="00854B54" w:rsidRPr="00F810E6">
              <w:rPr>
                <w:rStyle w:val="shorttext"/>
                <w:lang w:val="en-US"/>
              </w:rPr>
              <w:t>SS</w:t>
            </w:r>
          </w:p>
        </w:tc>
        <w:tc>
          <w:tcPr>
            <w:tcW w:w="359" w:type="pct"/>
            <w:hideMark/>
          </w:tcPr>
          <w:p w:rsidR="00606165" w:rsidRPr="00606165" w:rsidRDefault="001D1ECC" w:rsidP="00854B54">
            <w:pPr>
              <w:spacing w:before="100" w:beforeAutospacing="1" w:after="100" w:afterAutospacing="1"/>
              <w:jc w:val="center"/>
            </w:pPr>
            <w:r>
              <w:rPr>
                <w:rStyle w:val="shorttext"/>
              </w:rPr>
              <w:t>Note</w:t>
            </w:r>
          </w:p>
        </w:tc>
      </w:tr>
      <w:tr w:rsidR="00B96A95" w:rsidRPr="00606165" w:rsidTr="00854B54">
        <w:trPr>
          <w:tblCellSpacing w:w="15" w:type="dxa"/>
        </w:trPr>
        <w:tc>
          <w:tcPr>
            <w:tcW w:w="557" w:type="pct"/>
            <w:vAlign w:val="center"/>
            <w:hideMark/>
          </w:tcPr>
          <w:p w:rsidR="00606165" w:rsidRPr="00606165" w:rsidRDefault="00606165" w:rsidP="00851C6E">
            <w:pPr>
              <w:jc w:val="center"/>
            </w:pPr>
            <w:r w:rsidRPr="00606165">
              <w:rPr>
                <w:sz w:val="20"/>
                <w:szCs w:val="20"/>
              </w:rPr>
              <w:t>1</w:t>
            </w:r>
          </w:p>
        </w:tc>
        <w:tc>
          <w:tcPr>
            <w:tcW w:w="565" w:type="pct"/>
            <w:vAlign w:val="center"/>
            <w:hideMark/>
          </w:tcPr>
          <w:p w:rsidR="00606165" w:rsidRPr="00606165" w:rsidRDefault="00606165" w:rsidP="00606165">
            <w:pPr>
              <w:spacing w:before="100" w:beforeAutospacing="1" w:after="100" w:afterAutospacing="1"/>
              <w:jc w:val="center"/>
            </w:pPr>
            <w:r w:rsidRPr="00606165">
              <w:rPr>
                <w:sz w:val="20"/>
                <w:szCs w:val="20"/>
              </w:rPr>
              <w:t>2</w:t>
            </w:r>
          </w:p>
        </w:tc>
        <w:tc>
          <w:tcPr>
            <w:tcW w:w="473" w:type="pct"/>
            <w:vAlign w:val="center"/>
            <w:hideMark/>
          </w:tcPr>
          <w:p w:rsidR="00606165" w:rsidRPr="00606165" w:rsidRDefault="00606165" w:rsidP="00606165">
            <w:pPr>
              <w:spacing w:before="100" w:beforeAutospacing="1" w:after="100" w:afterAutospacing="1"/>
              <w:jc w:val="center"/>
            </w:pPr>
            <w:r w:rsidRPr="00606165">
              <w:rPr>
                <w:sz w:val="20"/>
                <w:szCs w:val="20"/>
              </w:rPr>
              <w:t>3</w:t>
            </w:r>
          </w:p>
        </w:tc>
        <w:tc>
          <w:tcPr>
            <w:tcW w:w="583" w:type="pct"/>
            <w:vAlign w:val="center"/>
            <w:hideMark/>
          </w:tcPr>
          <w:p w:rsidR="00606165" w:rsidRPr="00606165" w:rsidRDefault="00606165" w:rsidP="00606165">
            <w:pPr>
              <w:spacing w:before="100" w:beforeAutospacing="1" w:after="100" w:afterAutospacing="1"/>
              <w:jc w:val="center"/>
            </w:pPr>
            <w:r w:rsidRPr="00606165">
              <w:rPr>
                <w:sz w:val="20"/>
                <w:szCs w:val="20"/>
              </w:rPr>
              <w:t>4</w:t>
            </w:r>
          </w:p>
        </w:tc>
        <w:tc>
          <w:tcPr>
            <w:tcW w:w="546" w:type="pct"/>
            <w:vAlign w:val="center"/>
            <w:hideMark/>
          </w:tcPr>
          <w:p w:rsidR="00606165" w:rsidRPr="00606165" w:rsidRDefault="00606165" w:rsidP="00606165">
            <w:pPr>
              <w:spacing w:before="100" w:beforeAutospacing="1" w:after="100" w:afterAutospacing="1"/>
              <w:jc w:val="center"/>
            </w:pPr>
            <w:r w:rsidRPr="00606165">
              <w:rPr>
                <w:sz w:val="20"/>
                <w:szCs w:val="20"/>
              </w:rPr>
              <w:t>5</w:t>
            </w:r>
          </w:p>
        </w:tc>
        <w:tc>
          <w:tcPr>
            <w:tcW w:w="563" w:type="pct"/>
            <w:vAlign w:val="center"/>
            <w:hideMark/>
          </w:tcPr>
          <w:p w:rsidR="00606165" w:rsidRPr="00606165" w:rsidRDefault="00606165" w:rsidP="00606165">
            <w:pPr>
              <w:spacing w:before="100" w:beforeAutospacing="1" w:after="100" w:afterAutospacing="1"/>
              <w:jc w:val="center"/>
            </w:pPr>
            <w:r w:rsidRPr="00606165">
              <w:rPr>
                <w:sz w:val="20"/>
                <w:szCs w:val="20"/>
              </w:rPr>
              <w:t>6</w:t>
            </w:r>
          </w:p>
        </w:tc>
        <w:tc>
          <w:tcPr>
            <w:tcW w:w="637" w:type="pct"/>
            <w:vAlign w:val="center"/>
            <w:hideMark/>
          </w:tcPr>
          <w:p w:rsidR="00606165" w:rsidRPr="00606165" w:rsidRDefault="00606165" w:rsidP="00606165">
            <w:pPr>
              <w:spacing w:before="100" w:beforeAutospacing="1" w:after="100" w:afterAutospacing="1"/>
              <w:jc w:val="center"/>
            </w:pPr>
            <w:r w:rsidRPr="00606165">
              <w:rPr>
                <w:sz w:val="20"/>
                <w:szCs w:val="20"/>
              </w:rPr>
              <w:t>7</w:t>
            </w:r>
          </w:p>
        </w:tc>
        <w:tc>
          <w:tcPr>
            <w:tcW w:w="563" w:type="pct"/>
            <w:vAlign w:val="center"/>
            <w:hideMark/>
          </w:tcPr>
          <w:p w:rsidR="00606165" w:rsidRPr="00606165" w:rsidRDefault="00606165" w:rsidP="00606165">
            <w:pPr>
              <w:spacing w:before="100" w:beforeAutospacing="1" w:after="100" w:afterAutospacing="1"/>
              <w:jc w:val="center"/>
            </w:pPr>
            <w:r w:rsidRPr="00606165">
              <w:rPr>
                <w:sz w:val="20"/>
                <w:szCs w:val="20"/>
              </w:rPr>
              <w:t>8</w:t>
            </w:r>
          </w:p>
        </w:tc>
        <w:tc>
          <w:tcPr>
            <w:tcW w:w="359" w:type="pct"/>
            <w:vAlign w:val="center"/>
            <w:hideMark/>
          </w:tcPr>
          <w:p w:rsidR="00606165" w:rsidRPr="00606165" w:rsidRDefault="00606165" w:rsidP="00606165">
            <w:pPr>
              <w:spacing w:before="100" w:beforeAutospacing="1" w:after="100" w:afterAutospacing="1"/>
              <w:jc w:val="center"/>
            </w:pPr>
            <w:r w:rsidRPr="00606165">
              <w:rPr>
                <w:sz w:val="20"/>
                <w:szCs w:val="20"/>
              </w:rPr>
              <w:t>9</w:t>
            </w:r>
          </w:p>
        </w:tc>
      </w:tr>
    </w:tbl>
    <w:p w:rsidR="001D1ECC" w:rsidRPr="00854B54" w:rsidRDefault="001D1ECC" w:rsidP="00854B54">
      <w:pPr>
        <w:jc w:val="both"/>
        <w:rPr>
          <w:i/>
        </w:rPr>
      </w:pPr>
      <w:r w:rsidRPr="00854B54">
        <w:rPr>
          <w:i/>
        </w:rPr>
        <w:t>Notes:</w:t>
      </w:r>
    </w:p>
    <w:p w:rsidR="001D1ECC" w:rsidRPr="00F810E6" w:rsidRDefault="001D1ECC" w:rsidP="00854B54">
      <w:pPr>
        <w:jc w:val="both"/>
        <w:rPr>
          <w:lang w:val="en-US"/>
        </w:rPr>
      </w:pPr>
      <w:r w:rsidRPr="00F810E6">
        <w:rPr>
          <w:lang w:val="en-US"/>
        </w:rPr>
        <w:t>1. Column 4 indicates the level of approval of the SO (interstate, state, industry, enterprise). For SB enterprises indicate when it is approved by the head of the organization.</w:t>
      </w:r>
    </w:p>
    <w:p w:rsidR="00854B54" w:rsidRPr="00F810E6" w:rsidRDefault="001D1ECC" w:rsidP="007915B0">
      <w:pPr>
        <w:jc w:val="both"/>
        <w:rPr>
          <w:lang w:val="en-US"/>
        </w:rPr>
      </w:pPr>
      <w:r w:rsidRPr="00F810E6">
        <w:rPr>
          <w:lang w:val="en-US"/>
        </w:rPr>
        <w:t>2. Column 9 contains information on the registration of JI at the state level.</w:t>
      </w:r>
    </w:p>
    <w:p w:rsidR="000C38F8" w:rsidRDefault="000C38F8" w:rsidP="00A07A47">
      <w:pPr>
        <w:ind w:firstLine="708"/>
        <w:jc w:val="both"/>
        <w:rPr>
          <w:lang w:val="en-US"/>
        </w:rPr>
      </w:pPr>
    </w:p>
    <w:p w:rsidR="000C38F8" w:rsidRDefault="000C38F8" w:rsidP="00A07A47">
      <w:pPr>
        <w:ind w:firstLine="708"/>
        <w:jc w:val="both"/>
        <w:rPr>
          <w:lang w:val="en-US"/>
        </w:rPr>
      </w:pPr>
    </w:p>
    <w:p w:rsidR="000C38F8" w:rsidRDefault="000C38F8" w:rsidP="00A07A47">
      <w:pPr>
        <w:ind w:firstLine="708"/>
        <w:jc w:val="both"/>
        <w:rPr>
          <w:lang w:val="en-US"/>
        </w:rPr>
      </w:pPr>
    </w:p>
    <w:p w:rsidR="000C38F8" w:rsidRDefault="000C38F8" w:rsidP="00A07A47">
      <w:pPr>
        <w:ind w:firstLine="708"/>
        <w:jc w:val="both"/>
        <w:rPr>
          <w:lang w:val="en-US"/>
        </w:rPr>
      </w:pPr>
    </w:p>
    <w:p w:rsidR="001D1ECC" w:rsidRPr="00F810E6" w:rsidRDefault="001D1ECC" w:rsidP="00A07A47">
      <w:pPr>
        <w:ind w:firstLine="708"/>
        <w:jc w:val="both"/>
        <w:rPr>
          <w:lang w:val="en-US"/>
        </w:rPr>
      </w:pPr>
      <w:r w:rsidRPr="00F810E6">
        <w:rPr>
          <w:lang w:val="en-US"/>
        </w:rPr>
        <w:t>Table 4. List of normative documents used for tests</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990"/>
        <w:gridCol w:w="2073"/>
        <w:gridCol w:w="5685"/>
      </w:tblGrid>
      <w:tr w:rsidR="00095FC7" w:rsidRPr="006A601B" w:rsidTr="001D1ECC">
        <w:trPr>
          <w:trHeight w:val="675"/>
          <w:tblCellSpacing w:w="15" w:type="dxa"/>
        </w:trPr>
        <w:tc>
          <w:tcPr>
            <w:tcW w:w="998" w:type="pct"/>
            <w:vAlign w:val="center"/>
            <w:hideMark/>
          </w:tcPr>
          <w:p w:rsidR="00095FC7" w:rsidRPr="00095FC7" w:rsidRDefault="001D1ECC" w:rsidP="00095FC7">
            <w:pPr>
              <w:spacing w:before="100" w:beforeAutospacing="1" w:after="100" w:afterAutospacing="1"/>
              <w:jc w:val="center"/>
            </w:pPr>
            <w:r>
              <w:rPr>
                <w:rStyle w:val="shorttext"/>
              </w:rPr>
              <w:t>Designation</w:t>
            </w:r>
          </w:p>
        </w:tc>
        <w:tc>
          <w:tcPr>
            <w:tcW w:w="1048" w:type="pct"/>
            <w:vAlign w:val="center"/>
            <w:hideMark/>
          </w:tcPr>
          <w:p w:rsidR="00095FC7" w:rsidRPr="00095FC7" w:rsidRDefault="001D1ECC" w:rsidP="00095FC7">
            <w:pPr>
              <w:spacing w:before="100" w:beforeAutospacing="1" w:after="100" w:afterAutospacing="1"/>
              <w:jc w:val="center"/>
            </w:pPr>
            <w:r>
              <w:rPr>
                <w:rStyle w:val="shorttext"/>
              </w:rPr>
              <w:t>Name</w:t>
            </w:r>
          </w:p>
        </w:tc>
        <w:tc>
          <w:tcPr>
            <w:tcW w:w="2893" w:type="pct"/>
            <w:vAlign w:val="center"/>
            <w:hideMark/>
          </w:tcPr>
          <w:p w:rsidR="00095FC7" w:rsidRPr="001D1ECC" w:rsidRDefault="001D1ECC" w:rsidP="00095FC7">
            <w:pPr>
              <w:spacing w:before="100" w:beforeAutospacing="1" w:after="100" w:afterAutospacing="1"/>
              <w:jc w:val="center"/>
              <w:rPr>
                <w:lang w:val="en-US"/>
              </w:rPr>
            </w:pPr>
            <w:r w:rsidRPr="00F810E6">
              <w:rPr>
                <w:lang w:val="en-US"/>
              </w:rPr>
              <w:t>By whom is approved, number and date of approval,</w:t>
            </w:r>
            <w:r w:rsidRPr="00F810E6">
              <w:rPr>
                <w:lang w:val="en-US"/>
              </w:rPr>
              <w:br/>
              <w:t>Date of introduction</w:t>
            </w:r>
          </w:p>
        </w:tc>
      </w:tr>
      <w:tr w:rsidR="00095FC7" w:rsidRPr="00095FC7" w:rsidTr="001D1ECC">
        <w:trPr>
          <w:trHeight w:val="255"/>
          <w:tblCellSpacing w:w="15" w:type="dxa"/>
        </w:trPr>
        <w:tc>
          <w:tcPr>
            <w:tcW w:w="998" w:type="pct"/>
            <w:vAlign w:val="center"/>
            <w:hideMark/>
          </w:tcPr>
          <w:p w:rsidR="00095FC7" w:rsidRPr="00095FC7" w:rsidRDefault="00095FC7" w:rsidP="00095FC7">
            <w:pPr>
              <w:spacing w:before="100" w:beforeAutospacing="1" w:after="100" w:afterAutospacing="1"/>
              <w:jc w:val="center"/>
            </w:pPr>
            <w:r w:rsidRPr="00095FC7">
              <w:rPr>
                <w:sz w:val="20"/>
                <w:szCs w:val="20"/>
              </w:rPr>
              <w:t>1</w:t>
            </w:r>
          </w:p>
        </w:tc>
        <w:tc>
          <w:tcPr>
            <w:tcW w:w="1048" w:type="pct"/>
            <w:vAlign w:val="center"/>
            <w:hideMark/>
          </w:tcPr>
          <w:p w:rsidR="00095FC7" w:rsidRPr="00095FC7" w:rsidRDefault="00095FC7" w:rsidP="00095FC7">
            <w:pPr>
              <w:spacing w:before="100" w:beforeAutospacing="1" w:after="100" w:afterAutospacing="1"/>
              <w:jc w:val="center"/>
            </w:pPr>
            <w:r w:rsidRPr="00095FC7">
              <w:rPr>
                <w:sz w:val="20"/>
                <w:szCs w:val="20"/>
              </w:rPr>
              <w:t>2</w:t>
            </w:r>
          </w:p>
        </w:tc>
        <w:tc>
          <w:tcPr>
            <w:tcW w:w="2893" w:type="pct"/>
            <w:vAlign w:val="center"/>
            <w:hideMark/>
          </w:tcPr>
          <w:p w:rsidR="00095FC7" w:rsidRPr="00095FC7" w:rsidRDefault="00095FC7" w:rsidP="00095FC7">
            <w:pPr>
              <w:spacing w:before="100" w:beforeAutospacing="1" w:after="100" w:afterAutospacing="1"/>
              <w:jc w:val="center"/>
            </w:pPr>
            <w:r w:rsidRPr="00095FC7">
              <w:rPr>
                <w:sz w:val="20"/>
                <w:szCs w:val="20"/>
              </w:rPr>
              <w:t>3</w:t>
            </w:r>
          </w:p>
        </w:tc>
      </w:tr>
    </w:tbl>
    <w:p w:rsidR="00854B54" w:rsidRDefault="00854B54" w:rsidP="005A3921">
      <w:pPr>
        <w:ind w:firstLine="708"/>
        <w:jc w:val="both"/>
      </w:pPr>
    </w:p>
    <w:p w:rsidR="0045429D" w:rsidRPr="001D1ECC" w:rsidRDefault="001D1ECC" w:rsidP="005A3921">
      <w:pPr>
        <w:ind w:firstLine="708"/>
        <w:jc w:val="both"/>
        <w:rPr>
          <w:lang w:val="en-US"/>
        </w:rPr>
      </w:pPr>
      <w:r w:rsidRPr="00F810E6">
        <w:rPr>
          <w:lang w:val="en-US"/>
        </w:rPr>
        <w:t>Table 5. Information on the personnel of the laboratory (center) and (or) its structural unit</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tblPr>
      <w:tblGrid>
        <w:gridCol w:w="1408"/>
        <w:gridCol w:w="1392"/>
        <w:gridCol w:w="1783"/>
        <w:gridCol w:w="1587"/>
        <w:gridCol w:w="1976"/>
        <w:gridCol w:w="1602"/>
      </w:tblGrid>
      <w:tr w:rsidR="005A3921" w:rsidRPr="005A3921" w:rsidTr="00AA34D4">
        <w:trPr>
          <w:tblCellSpacing w:w="15" w:type="dxa"/>
        </w:trPr>
        <w:tc>
          <w:tcPr>
            <w:tcW w:w="699" w:type="pct"/>
            <w:vAlign w:val="center"/>
            <w:hideMark/>
          </w:tcPr>
          <w:p w:rsidR="005A3921" w:rsidRPr="001D1ECC" w:rsidRDefault="001D1ECC" w:rsidP="005A3921">
            <w:pPr>
              <w:spacing w:before="100" w:beforeAutospacing="1" w:after="100" w:afterAutospacing="1"/>
              <w:jc w:val="center"/>
              <w:rPr>
                <w:lang w:val="en-US"/>
              </w:rPr>
            </w:pPr>
            <w:r w:rsidRPr="00F810E6">
              <w:rPr>
                <w:rStyle w:val="shorttext"/>
                <w:lang w:val="en-US"/>
              </w:rPr>
              <w:t>Surname, name, patronymic (if any)</w:t>
            </w:r>
          </w:p>
        </w:tc>
        <w:tc>
          <w:tcPr>
            <w:tcW w:w="699" w:type="pct"/>
            <w:vAlign w:val="center"/>
            <w:hideMark/>
          </w:tcPr>
          <w:p w:rsidR="005A3921" w:rsidRPr="005A3921" w:rsidRDefault="001D1ECC" w:rsidP="005A3921">
            <w:pPr>
              <w:spacing w:before="100" w:beforeAutospacing="1" w:after="100" w:afterAutospacing="1"/>
              <w:jc w:val="center"/>
            </w:pPr>
            <w:r>
              <w:rPr>
                <w:rStyle w:val="shorttext"/>
              </w:rPr>
              <w:t>Position</w:t>
            </w:r>
          </w:p>
        </w:tc>
        <w:tc>
          <w:tcPr>
            <w:tcW w:w="899" w:type="pct"/>
            <w:vAlign w:val="center"/>
            <w:hideMark/>
          </w:tcPr>
          <w:p w:rsidR="005A3921" w:rsidRPr="006027AF" w:rsidRDefault="006027AF" w:rsidP="005A3921">
            <w:pPr>
              <w:spacing w:before="100" w:beforeAutospacing="1" w:after="100" w:afterAutospacing="1"/>
              <w:jc w:val="center"/>
              <w:rPr>
                <w:lang w:val="en-US"/>
              </w:rPr>
            </w:pPr>
            <w:r w:rsidRPr="00F810E6">
              <w:rPr>
                <w:lang w:val="en-US"/>
              </w:rPr>
              <w:t>Education, diploma, work experience in the laboratory (center</w:t>
            </w:r>
            <w:r w:rsidR="005A3921" w:rsidRPr="006027AF">
              <w:rPr>
                <w:sz w:val="20"/>
                <w:szCs w:val="20"/>
                <w:lang w:val="en-US"/>
              </w:rPr>
              <w:t>)</w:t>
            </w:r>
          </w:p>
        </w:tc>
        <w:tc>
          <w:tcPr>
            <w:tcW w:w="799" w:type="pct"/>
            <w:vAlign w:val="center"/>
            <w:hideMark/>
          </w:tcPr>
          <w:p w:rsidR="005A3921" w:rsidRPr="006027AF" w:rsidRDefault="006027AF" w:rsidP="005A3921">
            <w:pPr>
              <w:spacing w:before="100" w:beforeAutospacing="1" w:after="100" w:afterAutospacing="1"/>
              <w:jc w:val="center"/>
              <w:rPr>
                <w:lang w:val="en-US"/>
              </w:rPr>
            </w:pPr>
            <w:r w:rsidRPr="00F810E6">
              <w:rPr>
                <w:rStyle w:val="shorttext"/>
                <w:lang w:val="en-US"/>
              </w:rPr>
              <w:t>Main functions and (or) types of tests</w:t>
            </w:r>
          </w:p>
        </w:tc>
        <w:tc>
          <w:tcPr>
            <w:tcW w:w="998" w:type="pct"/>
            <w:vAlign w:val="center"/>
            <w:hideMark/>
          </w:tcPr>
          <w:p w:rsidR="005A3921" w:rsidRPr="005A3921" w:rsidRDefault="006027AF" w:rsidP="005A3921">
            <w:pPr>
              <w:spacing w:before="100" w:beforeAutospacing="1" w:after="100" w:afterAutospacing="1"/>
              <w:jc w:val="center"/>
            </w:pPr>
            <w:r w:rsidRPr="00F810E6">
              <w:rPr>
                <w:lang w:val="en-US"/>
              </w:rPr>
              <w:t xml:space="preserve">Date and number of the certification report, periodicity. </w:t>
            </w:r>
            <w:r>
              <w:t>Information on professional development</w:t>
            </w:r>
          </w:p>
        </w:tc>
        <w:tc>
          <w:tcPr>
            <w:tcW w:w="799" w:type="pct"/>
            <w:vAlign w:val="center"/>
            <w:hideMark/>
          </w:tcPr>
          <w:p w:rsidR="005A3921" w:rsidRPr="005A3921" w:rsidRDefault="006027AF" w:rsidP="005A3921">
            <w:pPr>
              <w:spacing w:before="100" w:beforeAutospacing="1" w:after="100" w:afterAutospacing="1"/>
              <w:jc w:val="center"/>
            </w:pPr>
            <w:r>
              <w:rPr>
                <w:rStyle w:val="shorttext"/>
              </w:rPr>
              <w:t>Note</w:t>
            </w:r>
          </w:p>
        </w:tc>
      </w:tr>
      <w:tr w:rsidR="005A3921" w:rsidRPr="005A3921" w:rsidTr="00AA34D4">
        <w:trPr>
          <w:tblCellSpacing w:w="15" w:type="dxa"/>
        </w:trPr>
        <w:tc>
          <w:tcPr>
            <w:tcW w:w="699" w:type="pct"/>
            <w:vAlign w:val="center"/>
            <w:hideMark/>
          </w:tcPr>
          <w:p w:rsidR="005A3921" w:rsidRPr="005A3921" w:rsidRDefault="005A3921" w:rsidP="005A3921">
            <w:pPr>
              <w:spacing w:before="100" w:beforeAutospacing="1" w:after="100" w:afterAutospacing="1"/>
              <w:jc w:val="center"/>
            </w:pPr>
            <w:r w:rsidRPr="005A3921">
              <w:rPr>
                <w:sz w:val="20"/>
                <w:szCs w:val="20"/>
              </w:rPr>
              <w:t>1</w:t>
            </w:r>
          </w:p>
        </w:tc>
        <w:tc>
          <w:tcPr>
            <w:tcW w:w="699" w:type="pct"/>
            <w:vAlign w:val="center"/>
            <w:hideMark/>
          </w:tcPr>
          <w:p w:rsidR="005A3921" w:rsidRPr="005A3921" w:rsidRDefault="005A3921" w:rsidP="005A3921">
            <w:pPr>
              <w:spacing w:before="100" w:beforeAutospacing="1" w:after="100" w:afterAutospacing="1"/>
              <w:jc w:val="center"/>
            </w:pPr>
            <w:r w:rsidRPr="005A3921">
              <w:rPr>
                <w:sz w:val="20"/>
                <w:szCs w:val="20"/>
              </w:rPr>
              <w:t>2</w:t>
            </w:r>
          </w:p>
        </w:tc>
        <w:tc>
          <w:tcPr>
            <w:tcW w:w="899" w:type="pct"/>
            <w:vAlign w:val="center"/>
            <w:hideMark/>
          </w:tcPr>
          <w:p w:rsidR="005A3921" w:rsidRPr="005A3921" w:rsidRDefault="005A3921" w:rsidP="005A3921">
            <w:pPr>
              <w:spacing w:before="100" w:beforeAutospacing="1" w:after="100" w:afterAutospacing="1"/>
              <w:jc w:val="center"/>
            </w:pPr>
            <w:r w:rsidRPr="005A3921">
              <w:rPr>
                <w:sz w:val="20"/>
                <w:szCs w:val="20"/>
              </w:rPr>
              <w:t>3</w:t>
            </w:r>
          </w:p>
        </w:tc>
        <w:tc>
          <w:tcPr>
            <w:tcW w:w="799" w:type="pct"/>
            <w:vAlign w:val="center"/>
            <w:hideMark/>
          </w:tcPr>
          <w:p w:rsidR="005A3921" w:rsidRPr="005A3921" w:rsidRDefault="005A3921" w:rsidP="005A3921">
            <w:pPr>
              <w:spacing w:before="100" w:beforeAutospacing="1" w:after="100" w:afterAutospacing="1"/>
              <w:jc w:val="center"/>
            </w:pPr>
            <w:r w:rsidRPr="005A3921">
              <w:rPr>
                <w:sz w:val="20"/>
                <w:szCs w:val="20"/>
              </w:rPr>
              <w:t>4</w:t>
            </w:r>
          </w:p>
        </w:tc>
        <w:tc>
          <w:tcPr>
            <w:tcW w:w="998" w:type="pct"/>
            <w:vAlign w:val="center"/>
            <w:hideMark/>
          </w:tcPr>
          <w:p w:rsidR="005A3921" w:rsidRPr="005A3921" w:rsidRDefault="005A3921" w:rsidP="005A3921">
            <w:pPr>
              <w:spacing w:before="100" w:beforeAutospacing="1" w:after="100" w:afterAutospacing="1"/>
              <w:jc w:val="center"/>
            </w:pPr>
            <w:r w:rsidRPr="005A3921">
              <w:rPr>
                <w:sz w:val="20"/>
                <w:szCs w:val="20"/>
              </w:rPr>
              <w:t>5</w:t>
            </w:r>
          </w:p>
        </w:tc>
        <w:tc>
          <w:tcPr>
            <w:tcW w:w="799" w:type="pct"/>
            <w:vAlign w:val="center"/>
            <w:hideMark/>
          </w:tcPr>
          <w:p w:rsidR="005A3921" w:rsidRPr="005A3921" w:rsidRDefault="005A3921" w:rsidP="005A3921">
            <w:pPr>
              <w:spacing w:before="100" w:beforeAutospacing="1" w:after="100" w:afterAutospacing="1"/>
              <w:jc w:val="center"/>
            </w:pPr>
            <w:r w:rsidRPr="005A3921">
              <w:rPr>
                <w:sz w:val="20"/>
                <w:szCs w:val="20"/>
              </w:rPr>
              <w:t>6</w:t>
            </w:r>
          </w:p>
        </w:tc>
      </w:tr>
    </w:tbl>
    <w:p w:rsidR="00854B54" w:rsidRDefault="00854B54" w:rsidP="00AA34D4">
      <w:pPr>
        <w:ind w:firstLine="708"/>
        <w:jc w:val="both"/>
      </w:pPr>
    </w:p>
    <w:p w:rsidR="00854B54" w:rsidRPr="00F810E6" w:rsidRDefault="006027AF" w:rsidP="00AA34D4">
      <w:pPr>
        <w:ind w:firstLine="708"/>
        <w:jc w:val="both"/>
        <w:rPr>
          <w:lang w:val="en-US"/>
        </w:rPr>
      </w:pPr>
      <w:r w:rsidRPr="00F810E6">
        <w:rPr>
          <w:i/>
          <w:lang w:val="en-US"/>
        </w:rPr>
        <w:t>Note:</w:t>
      </w:r>
      <w:r w:rsidRPr="00F810E6">
        <w:rPr>
          <w:lang w:val="en-US"/>
        </w:rPr>
        <w:t xml:space="preserve"> In the table, in addition to the staff of the laboratory (center), it is necessary to indicate the employees of other units involved in the trials (this is done in column 6).</w:t>
      </w:r>
    </w:p>
    <w:p w:rsidR="006027AF" w:rsidRDefault="006027AF" w:rsidP="00854B54">
      <w:pPr>
        <w:ind w:left="708"/>
        <w:jc w:val="both"/>
        <w:rPr>
          <w:lang w:val="en-US"/>
        </w:rPr>
      </w:pPr>
      <w:r w:rsidRPr="00F810E6">
        <w:rPr>
          <w:lang w:val="en-US"/>
        </w:rPr>
        <w:br/>
        <w:t>Table</w:t>
      </w:r>
      <w:r w:rsidRPr="004F17E3">
        <w:rPr>
          <w:lang w:val="en-US"/>
        </w:rPr>
        <w:t xml:space="preserve"> 6. </w:t>
      </w:r>
      <w:r w:rsidRPr="00F810E6">
        <w:rPr>
          <w:lang w:val="en-US"/>
        </w:rPr>
        <w:t xml:space="preserve">Thestateoftheindustrialpremisesofthelaboratory </w:t>
      </w:r>
      <w:r w:rsidRPr="006027AF">
        <w:rPr>
          <w:lang w:val="en-US"/>
        </w:rPr>
        <w:t>(</w:t>
      </w:r>
      <w:r w:rsidRPr="00F810E6">
        <w:rPr>
          <w:lang w:val="en-US"/>
        </w:rPr>
        <w:t>center</w:t>
      </w:r>
      <w:r w:rsidRPr="006027AF">
        <w:rPr>
          <w:lang w:val="en-US"/>
        </w:rPr>
        <w:t>)</w:t>
      </w:r>
    </w:p>
    <w:tbl>
      <w:tblPr>
        <w:tblW w:w="4972"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tblPr>
      <w:tblGrid>
        <w:gridCol w:w="1166"/>
        <w:gridCol w:w="1010"/>
        <w:gridCol w:w="860"/>
        <w:gridCol w:w="800"/>
        <w:gridCol w:w="845"/>
        <w:gridCol w:w="942"/>
        <w:gridCol w:w="648"/>
        <w:gridCol w:w="1296"/>
        <w:gridCol w:w="993"/>
        <w:gridCol w:w="1133"/>
      </w:tblGrid>
      <w:tr w:rsidR="007D2FEC" w:rsidRPr="007D2FEC" w:rsidTr="00854B54">
        <w:trPr>
          <w:tblCellSpacing w:w="15" w:type="dxa"/>
        </w:trPr>
        <w:tc>
          <w:tcPr>
            <w:tcW w:w="579" w:type="pct"/>
            <w:hideMark/>
          </w:tcPr>
          <w:p w:rsidR="007D2FEC" w:rsidRPr="006027AF" w:rsidRDefault="006027AF" w:rsidP="00854B54">
            <w:pPr>
              <w:spacing w:before="100" w:beforeAutospacing="1" w:after="100" w:afterAutospacing="1"/>
              <w:jc w:val="center"/>
              <w:rPr>
                <w:lang w:val="en-US"/>
              </w:rPr>
            </w:pPr>
            <w:r w:rsidRPr="00F810E6">
              <w:rPr>
                <w:lang w:val="en-US"/>
              </w:rPr>
              <w:t>The purpose of the room (including the types of tests conducted)</w:t>
            </w:r>
          </w:p>
        </w:tc>
        <w:tc>
          <w:tcPr>
            <w:tcW w:w="506" w:type="pct"/>
            <w:hideMark/>
          </w:tcPr>
          <w:p w:rsidR="007D2FEC" w:rsidRPr="006027AF" w:rsidRDefault="006027AF" w:rsidP="00854B54">
            <w:pPr>
              <w:spacing w:before="100" w:beforeAutospacing="1" w:after="100" w:afterAutospacing="1"/>
              <w:jc w:val="center"/>
              <w:rPr>
                <w:lang w:val="en-US"/>
              </w:rPr>
            </w:pPr>
            <w:r w:rsidRPr="00F810E6">
              <w:rPr>
                <w:lang w:val="en-US"/>
              </w:rPr>
              <w:t>The purpose of the room (including the types of tests conducted)</w:t>
            </w:r>
          </w:p>
        </w:tc>
        <w:tc>
          <w:tcPr>
            <w:tcW w:w="428" w:type="pct"/>
            <w:hideMark/>
          </w:tcPr>
          <w:p w:rsidR="007D2FEC" w:rsidRPr="007D2FEC" w:rsidRDefault="006027AF" w:rsidP="00854B54">
            <w:pPr>
              <w:spacing w:before="100" w:beforeAutospacing="1" w:after="100" w:afterAutospacing="1"/>
              <w:jc w:val="center"/>
            </w:pPr>
            <w:r>
              <w:rPr>
                <w:rStyle w:val="shorttext"/>
              </w:rPr>
              <w:t>Area, m</w:t>
            </w:r>
            <w:r w:rsidRPr="00854B54">
              <w:rPr>
                <w:rStyle w:val="shorttext"/>
                <w:vertAlign w:val="superscript"/>
              </w:rPr>
              <w:t>2</w:t>
            </w:r>
          </w:p>
        </w:tc>
        <w:tc>
          <w:tcPr>
            <w:tcW w:w="397" w:type="pct"/>
            <w:hideMark/>
          </w:tcPr>
          <w:p w:rsidR="007D2FEC" w:rsidRPr="007D2FEC" w:rsidRDefault="006027AF" w:rsidP="00854B54">
            <w:pPr>
              <w:spacing w:before="100" w:beforeAutospacing="1" w:after="100" w:afterAutospacing="1"/>
              <w:jc w:val="center"/>
            </w:pPr>
            <w:r>
              <w:rPr>
                <w:rStyle w:val="shorttext"/>
              </w:rPr>
              <w:t>Temperature, ° C</w:t>
            </w:r>
          </w:p>
        </w:tc>
        <w:tc>
          <w:tcPr>
            <w:tcW w:w="420" w:type="pct"/>
            <w:hideMark/>
          </w:tcPr>
          <w:p w:rsidR="007D2FEC" w:rsidRPr="007D2FEC" w:rsidRDefault="006027AF" w:rsidP="00854B54">
            <w:pPr>
              <w:spacing w:before="100" w:beforeAutospacing="1" w:after="100" w:afterAutospacing="1"/>
              <w:jc w:val="center"/>
            </w:pPr>
            <w:r>
              <w:rPr>
                <w:rStyle w:val="shorttext"/>
              </w:rPr>
              <w:t>Illumination at workplaces, lx</w:t>
            </w:r>
          </w:p>
        </w:tc>
        <w:tc>
          <w:tcPr>
            <w:tcW w:w="470" w:type="pct"/>
            <w:hideMark/>
          </w:tcPr>
          <w:p w:rsidR="007D2FEC" w:rsidRPr="007D2FEC" w:rsidRDefault="006027AF" w:rsidP="00854B54">
            <w:pPr>
              <w:spacing w:before="100" w:beforeAutospacing="1" w:after="100" w:afterAutospacing="1"/>
              <w:jc w:val="center"/>
            </w:pPr>
            <w:r>
              <w:rPr>
                <w:rStyle w:val="shorttext"/>
              </w:rPr>
              <w:t>Gassiness level, mg / m3</w:t>
            </w:r>
          </w:p>
        </w:tc>
        <w:tc>
          <w:tcPr>
            <w:tcW w:w="319" w:type="pct"/>
            <w:hideMark/>
          </w:tcPr>
          <w:p w:rsidR="007D2FEC" w:rsidRPr="007D2FEC" w:rsidRDefault="006027AF" w:rsidP="00854B54">
            <w:pPr>
              <w:spacing w:before="100" w:beforeAutospacing="1" w:after="100" w:afterAutospacing="1"/>
              <w:jc w:val="center"/>
            </w:pPr>
            <w:r>
              <w:rPr>
                <w:rStyle w:val="shorttext"/>
              </w:rPr>
              <w:t>Noise level, dB</w:t>
            </w:r>
          </w:p>
        </w:tc>
        <w:tc>
          <w:tcPr>
            <w:tcW w:w="653" w:type="pct"/>
            <w:hideMark/>
          </w:tcPr>
          <w:p w:rsidR="007D2FEC" w:rsidRPr="006027AF" w:rsidRDefault="006027AF" w:rsidP="00854B54">
            <w:pPr>
              <w:spacing w:before="100" w:beforeAutospacing="1" w:after="100" w:afterAutospacing="1"/>
              <w:jc w:val="center"/>
              <w:rPr>
                <w:lang w:val="en-US"/>
              </w:rPr>
            </w:pPr>
            <w:r w:rsidRPr="00F810E6">
              <w:rPr>
                <w:lang w:val="en-US"/>
              </w:rPr>
              <w:t>Availability of special equipment (ventilation, interference protection, etc.)</w:t>
            </w:r>
          </w:p>
        </w:tc>
        <w:tc>
          <w:tcPr>
            <w:tcW w:w="497" w:type="pct"/>
            <w:hideMark/>
          </w:tcPr>
          <w:p w:rsidR="007D2FEC" w:rsidRPr="006027AF" w:rsidRDefault="006027AF" w:rsidP="00854B54">
            <w:pPr>
              <w:spacing w:before="100" w:beforeAutospacing="1" w:after="100" w:afterAutospacing="1"/>
              <w:jc w:val="center"/>
              <w:rPr>
                <w:lang w:val="en-US"/>
              </w:rPr>
            </w:pPr>
            <w:r w:rsidRPr="00F810E6">
              <w:rPr>
                <w:rStyle w:val="shorttext"/>
                <w:lang w:val="en-US"/>
              </w:rPr>
              <w:t>Conditions for acceptance and storage of samples</w:t>
            </w:r>
          </w:p>
        </w:tc>
        <w:tc>
          <w:tcPr>
            <w:tcW w:w="561" w:type="pct"/>
            <w:hideMark/>
          </w:tcPr>
          <w:p w:rsidR="007D2FEC" w:rsidRPr="007D2FEC" w:rsidRDefault="006027AF" w:rsidP="00854B54">
            <w:pPr>
              <w:spacing w:before="100" w:beforeAutospacing="1" w:after="100" w:afterAutospacing="1"/>
              <w:jc w:val="center"/>
            </w:pPr>
            <w:r>
              <w:rPr>
                <w:rStyle w:val="shorttext"/>
              </w:rPr>
              <w:t>Location (actual address)</w:t>
            </w:r>
          </w:p>
        </w:tc>
      </w:tr>
      <w:tr w:rsidR="007D2FEC" w:rsidRPr="007D2FEC" w:rsidTr="006027AF">
        <w:trPr>
          <w:tblCellSpacing w:w="15" w:type="dxa"/>
        </w:trPr>
        <w:tc>
          <w:tcPr>
            <w:tcW w:w="579" w:type="pct"/>
            <w:vAlign w:val="center"/>
            <w:hideMark/>
          </w:tcPr>
          <w:p w:rsidR="007D2FEC" w:rsidRPr="007D2FEC" w:rsidRDefault="007D2FEC" w:rsidP="007D2FEC">
            <w:pPr>
              <w:spacing w:before="100" w:beforeAutospacing="1" w:after="100" w:afterAutospacing="1"/>
              <w:jc w:val="center"/>
            </w:pPr>
            <w:r w:rsidRPr="007D2FEC">
              <w:rPr>
                <w:sz w:val="20"/>
                <w:szCs w:val="20"/>
              </w:rPr>
              <w:t>1</w:t>
            </w:r>
          </w:p>
        </w:tc>
        <w:tc>
          <w:tcPr>
            <w:tcW w:w="506" w:type="pct"/>
            <w:vAlign w:val="center"/>
            <w:hideMark/>
          </w:tcPr>
          <w:p w:rsidR="007D2FEC" w:rsidRPr="007D2FEC" w:rsidRDefault="007D2FEC" w:rsidP="007D2FEC">
            <w:pPr>
              <w:spacing w:before="100" w:beforeAutospacing="1" w:after="100" w:afterAutospacing="1"/>
              <w:jc w:val="center"/>
            </w:pPr>
            <w:r w:rsidRPr="007D2FEC">
              <w:rPr>
                <w:sz w:val="20"/>
                <w:szCs w:val="20"/>
              </w:rPr>
              <w:t>2</w:t>
            </w:r>
          </w:p>
        </w:tc>
        <w:tc>
          <w:tcPr>
            <w:tcW w:w="428" w:type="pct"/>
            <w:vAlign w:val="center"/>
            <w:hideMark/>
          </w:tcPr>
          <w:p w:rsidR="007D2FEC" w:rsidRPr="007D2FEC" w:rsidRDefault="007D2FEC" w:rsidP="007D2FEC">
            <w:pPr>
              <w:spacing w:before="100" w:beforeAutospacing="1" w:after="100" w:afterAutospacing="1"/>
              <w:jc w:val="center"/>
            </w:pPr>
            <w:r w:rsidRPr="007D2FEC">
              <w:rPr>
                <w:sz w:val="20"/>
                <w:szCs w:val="20"/>
              </w:rPr>
              <w:t>3</w:t>
            </w:r>
          </w:p>
        </w:tc>
        <w:tc>
          <w:tcPr>
            <w:tcW w:w="397" w:type="pct"/>
            <w:vAlign w:val="center"/>
            <w:hideMark/>
          </w:tcPr>
          <w:p w:rsidR="007D2FEC" w:rsidRPr="007D2FEC" w:rsidRDefault="007D2FEC" w:rsidP="007D2FEC">
            <w:pPr>
              <w:spacing w:before="100" w:beforeAutospacing="1" w:after="100" w:afterAutospacing="1"/>
              <w:jc w:val="center"/>
            </w:pPr>
            <w:r w:rsidRPr="007D2FEC">
              <w:rPr>
                <w:sz w:val="20"/>
                <w:szCs w:val="20"/>
              </w:rPr>
              <w:t>4</w:t>
            </w:r>
          </w:p>
        </w:tc>
        <w:tc>
          <w:tcPr>
            <w:tcW w:w="420" w:type="pct"/>
            <w:vAlign w:val="center"/>
            <w:hideMark/>
          </w:tcPr>
          <w:p w:rsidR="007D2FEC" w:rsidRPr="007D2FEC" w:rsidRDefault="007D2FEC" w:rsidP="007D2FEC">
            <w:pPr>
              <w:spacing w:before="100" w:beforeAutospacing="1" w:after="100" w:afterAutospacing="1"/>
              <w:jc w:val="center"/>
            </w:pPr>
            <w:r w:rsidRPr="007D2FEC">
              <w:rPr>
                <w:sz w:val="20"/>
                <w:szCs w:val="20"/>
              </w:rPr>
              <w:t>5</w:t>
            </w:r>
          </w:p>
        </w:tc>
        <w:tc>
          <w:tcPr>
            <w:tcW w:w="470" w:type="pct"/>
            <w:vAlign w:val="center"/>
            <w:hideMark/>
          </w:tcPr>
          <w:p w:rsidR="007D2FEC" w:rsidRPr="007D2FEC" w:rsidRDefault="007D2FEC" w:rsidP="007D2FEC">
            <w:pPr>
              <w:spacing w:before="100" w:beforeAutospacing="1" w:after="100" w:afterAutospacing="1"/>
              <w:jc w:val="center"/>
            </w:pPr>
            <w:r w:rsidRPr="007D2FEC">
              <w:rPr>
                <w:sz w:val="20"/>
                <w:szCs w:val="20"/>
              </w:rPr>
              <w:t>6</w:t>
            </w:r>
          </w:p>
        </w:tc>
        <w:tc>
          <w:tcPr>
            <w:tcW w:w="319" w:type="pct"/>
            <w:vAlign w:val="center"/>
            <w:hideMark/>
          </w:tcPr>
          <w:p w:rsidR="007D2FEC" w:rsidRPr="007D2FEC" w:rsidRDefault="007D2FEC" w:rsidP="007D2FEC">
            <w:pPr>
              <w:spacing w:before="100" w:beforeAutospacing="1" w:after="100" w:afterAutospacing="1"/>
              <w:jc w:val="center"/>
            </w:pPr>
            <w:r w:rsidRPr="007D2FEC">
              <w:rPr>
                <w:sz w:val="20"/>
                <w:szCs w:val="20"/>
              </w:rPr>
              <w:t>7</w:t>
            </w:r>
          </w:p>
        </w:tc>
        <w:tc>
          <w:tcPr>
            <w:tcW w:w="653" w:type="pct"/>
            <w:vAlign w:val="center"/>
            <w:hideMark/>
          </w:tcPr>
          <w:p w:rsidR="007D2FEC" w:rsidRPr="007D2FEC" w:rsidRDefault="007D2FEC" w:rsidP="007D2FEC">
            <w:pPr>
              <w:spacing w:before="100" w:beforeAutospacing="1" w:after="100" w:afterAutospacing="1"/>
              <w:jc w:val="center"/>
            </w:pPr>
            <w:r w:rsidRPr="007D2FEC">
              <w:rPr>
                <w:sz w:val="20"/>
                <w:szCs w:val="20"/>
              </w:rPr>
              <w:t>8</w:t>
            </w:r>
          </w:p>
        </w:tc>
        <w:tc>
          <w:tcPr>
            <w:tcW w:w="497" w:type="pct"/>
            <w:vAlign w:val="center"/>
            <w:hideMark/>
          </w:tcPr>
          <w:p w:rsidR="007D2FEC" w:rsidRPr="007D2FEC" w:rsidRDefault="007D2FEC" w:rsidP="007D2FEC">
            <w:pPr>
              <w:spacing w:before="100" w:beforeAutospacing="1" w:after="100" w:afterAutospacing="1"/>
              <w:jc w:val="center"/>
            </w:pPr>
            <w:r w:rsidRPr="007D2FEC">
              <w:rPr>
                <w:sz w:val="20"/>
                <w:szCs w:val="20"/>
              </w:rPr>
              <w:t>9</w:t>
            </w:r>
          </w:p>
        </w:tc>
        <w:tc>
          <w:tcPr>
            <w:tcW w:w="561" w:type="pct"/>
            <w:vAlign w:val="center"/>
            <w:hideMark/>
          </w:tcPr>
          <w:p w:rsidR="007D2FEC" w:rsidRPr="007D2FEC" w:rsidRDefault="007D2FEC" w:rsidP="007D2FEC">
            <w:pPr>
              <w:spacing w:before="100" w:beforeAutospacing="1" w:after="100" w:afterAutospacing="1"/>
              <w:jc w:val="center"/>
            </w:pPr>
            <w:r w:rsidRPr="007D2FEC">
              <w:rPr>
                <w:sz w:val="20"/>
                <w:szCs w:val="20"/>
              </w:rPr>
              <w:t>10</w:t>
            </w:r>
          </w:p>
        </w:tc>
      </w:tr>
    </w:tbl>
    <w:p w:rsidR="0045429D" w:rsidRDefault="0045429D" w:rsidP="007D2FEC">
      <w:pPr>
        <w:jc w:val="both"/>
        <w:rPr>
          <w:sz w:val="28"/>
          <w:szCs w:val="28"/>
        </w:rPr>
      </w:pPr>
    </w:p>
    <w:p w:rsidR="00766325" w:rsidRDefault="00766325" w:rsidP="00EB4013">
      <w:pPr>
        <w:ind w:firstLine="567"/>
        <w:jc w:val="both"/>
        <w:rPr>
          <w:lang w:val="en-US"/>
        </w:rPr>
      </w:pPr>
      <w:r w:rsidRPr="00F810E6">
        <w:rPr>
          <w:i/>
          <w:lang w:val="en-US"/>
        </w:rPr>
        <w:t>Note:</w:t>
      </w:r>
      <w:r w:rsidRPr="00F810E6">
        <w:rPr>
          <w:lang w:val="en-US"/>
        </w:rPr>
        <w:t xml:space="preserve"> The table is filled based on the measurement protocols of the levels of production factors carried out by specialists of authorized organizations. A copy of the sanitary and epidemiological report on the conformity of an object of high epidemiological importance to regulatory legal acts in the field of sanitary and epidemiological welfare of the population and hygienic standards is attached to the form.</w:t>
      </w:r>
    </w:p>
    <w:p w:rsidR="007915B0" w:rsidRPr="00F810E6" w:rsidRDefault="007915B0" w:rsidP="00EB4013">
      <w:pPr>
        <w:ind w:firstLine="567"/>
        <w:jc w:val="both"/>
        <w:rPr>
          <w:lang w:val="en-US"/>
        </w:rPr>
      </w:pPr>
    </w:p>
    <w:p w:rsidR="00D9360D" w:rsidRDefault="00D9360D" w:rsidP="00D9360D">
      <w:pPr>
        <w:ind w:firstLine="567"/>
        <w:jc w:val="both"/>
        <w:rPr>
          <w:b/>
          <w:bCs/>
          <w:spacing w:val="-3"/>
          <w:w w:val="113"/>
          <w:sz w:val="28"/>
          <w:szCs w:val="28"/>
          <w:lang w:val="en-US"/>
        </w:rPr>
      </w:pPr>
      <w:r w:rsidRPr="00C83911">
        <w:rPr>
          <w:b/>
          <w:bCs/>
          <w:spacing w:val="-3"/>
          <w:w w:val="113"/>
          <w:sz w:val="28"/>
          <w:szCs w:val="28"/>
          <w:lang w:val="en-US"/>
        </w:rPr>
        <w:t>Test questions:</w:t>
      </w:r>
    </w:p>
    <w:p w:rsidR="00D9360D" w:rsidRDefault="007915B0" w:rsidP="00D9360D">
      <w:pPr>
        <w:ind w:firstLine="567"/>
        <w:jc w:val="both"/>
        <w:rPr>
          <w:sz w:val="28"/>
          <w:szCs w:val="28"/>
          <w:lang w:val="en-US"/>
        </w:rPr>
      </w:pPr>
      <w:r>
        <w:rPr>
          <w:sz w:val="28"/>
          <w:szCs w:val="28"/>
          <w:lang w:val="en-US"/>
        </w:rPr>
        <w:t>1.</w:t>
      </w:r>
      <w:r w:rsidRPr="007915B0">
        <w:rPr>
          <w:sz w:val="28"/>
          <w:szCs w:val="28"/>
          <w:lang w:val="en-US"/>
        </w:rPr>
        <w:t>What document contains data on the state of the production facilities of the testing laboratory (IL)?</w:t>
      </w:r>
    </w:p>
    <w:p w:rsidR="007915B0" w:rsidRDefault="007915B0" w:rsidP="00D9360D">
      <w:pPr>
        <w:ind w:firstLine="567"/>
        <w:jc w:val="both"/>
        <w:rPr>
          <w:sz w:val="28"/>
          <w:szCs w:val="28"/>
          <w:lang w:val="en-US"/>
        </w:rPr>
      </w:pPr>
      <w:r>
        <w:rPr>
          <w:sz w:val="28"/>
          <w:szCs w:val="28"/>
          <w:lang w:val="en-US"/>
        </w:rPr>
        <w:t>2.</w:t>
      </w:r>
      <w:r w:rsidRPr="007915B0">
        <w:rPr>
          <w:sz w:val="28"/>
          <w:szCs w:val="28"/>
          <w:lang w:val="en-US"/>
        </w:rPr>
        <w:t>Accreditation participants are not</w:t>
      </w:r>
    </w:p>
    <w:p w:rsidR="007915B0" w:rsidRDefault="007915B0" w:rsidP="00D9360D">
      <w:pPr>
        <w:ind w:firstLine="567"/>
        <w:jc w:val="both"/>
        <w:rPr>
          <w:sz w:val="28"/>
          <w:szCs w:val="28"/>
          <w:lang w:val="en-US"/>
        </w:rPr>
      </w:pPr>
      <w:r>
        <w:rPr>
          <w:sz w:val="28"/>
          <w:szCs w:val="28"/>
          <w:lang w:val="en-US"/>
        </w:rPr>
        <w:t>3.</w:t>
      </w:r>
      <w:r w:rsidRPr="007915B0">
        <w:rPr>
          <w:sz w:val="28"/>
          <w:szCs w:val="28"/>
          <w:lang w:val="en-US"/>
        </w:rPr>
        <w:t>The accreditation certificate issues:</w:t>
      </w:r>
    </w:p>
    <w:p w:rsidR="007915B0" w:rsidRPr="000F346B" w:rsidRDefault="007915B0" w:rsidP="00D9360D">
      <w:pPr>
        <w:ind w:firstLine="567"/>
        <w:jc w:val="both"/>
        <w:rPr>
          <w:sz w:val="28"/>
          <w:szCs w:val="28"/>
          <w:lang w:val="en-US"/>
        </w:rPr>
      </w:pPr>
      <w:r>
        <w:rPr>
          <w:sz w:val="28"/>
          <w:szCs w:val="28"/>
          <w:lang w:val="en-US"/>
        </w:rPr>
        <w:t>4.</w:t>
      </w:r>
      <w:r w:rsidRPr="007915B0">
        <w:rPr>
          <w:sz w:val="28"/>
          <w:szCs w:val="28"/>
          <w:lang w:val="en-US"/>
        </w:rPr>
        <w:t>What type of accreditation is applicable for a laboratory that is part of a legal entity?</w:t>
      </w:r>
    </w:p>
    <w:p w:rsidR="00D9360D" w:rsidRDefault="00D9360D" w:rsidP="00D9360D">
      <w:pPr>
        <w:ind w:firstLine="567"/>
        <w:jc w:val="both"/>
        <w:rPr>
          <w:sz w:val="28"/>
          <w:szCs w:val="28"/>
          <w:lang w:val="kk-KZ"/>
        </w:rPr>
      </w:pPr>
    </w:p>
    <w:p w:rsidR="000C38F8" w:rsidRDefault="000C38F8" w:rsidP="00D9360D">
      <w:pPr>
        <w:ind w:firstLine="567"/>
        <w:jc w:val="both"/>
        <w:rPr>
          <w:sz w:val="28"/>
          <w:szCs w:val="28"/>
          <w:lang w:val="en-US"/>
        </w:rPr>
      </w:pPr>
    </w:p>
    <w:p w:rsidR="000C38F8" w:rsidRPr="000C38F8" w:rsidRDefault="000C38F8" w:rsidP="00D9360D">
      <w:pPr>
        <w:ind w:firstLine="567"/>
        <w:jc w:val="both"/>
        <w:rPr>
          <w:sz w:val="28"/>
          <w:szCs w:val="28"/>
          <w:lang w:val="en-US"/>
        </w:rPr>
      </w:pPr>
    </w:p>
    <w:p w:rsidR="00D9360D" w:rsidRDefault="00D9360D" w:rsidP="00D9360D">
      <w:pPr>
        <w:ind w:firstLine="567"/>
        <w:jc w:val="center"/>
        <w:rPr>
          <w:sz w:val="28"/>
          <w:szCs w:val="28"/>
          <w:lang w:val="en-US"/>
        </w:rPr>
      </w:pPr>
    </w:p>
    <w:p w:rsidR="00D9360D" w:rsidRDefault="00D9360D" w:rsidP="00D9360D">
      <w:pPr>
        <w:ind w:right="283"/>
        <w:jc w:val="center"/>
        <w:rPr>
          <w:b/>
          <w:color w:val="000000"/>
          <w:sz w:val="28"/>
          <w:szCs w:val="28"/>
          <w:lang w:val="en-US"/>
        </w:rPr>
      </w:pPr>
      <w:r w:rsidRPr="00C63332">
        <w:rPr>
          <w:b/>
          <w:sz w:val="28"/>
          <w:szCs w:val="28"/>
          <w:lang w:val="en-US"/>
        </w:rPr>
        <w:t xml:space="preserve">Lecture </w:t>
      </w:r>
      <w:r w:rsidR="003618CB">
        <w:rPr>
          <w:b/>
          <w:color w:val="000000"/>
          <w:sz w:val="28"/>
          <w:szCs w:val="28"/>
          <w:lang w:val="en-US"/>
        </w:rPr>
        <w:t>22</w:t>
      </w:r>
    </w:p>
    <w:p w:rsidR="00150747" w:rsidRPr="006141CE" w:rsidRDefault="00150747" w:rsidP="00D9360D">
      <w:pPr>
        <w:ind w:right="283"/>
        <w:jc w:val="center"/>
        <w:rPr>
          <w:b/>
          <w:color w:val="000000"/>
          <w:sz w:val="28"/>
          <w:szCs w:val="28"/>
          <w:lang w:val="en-US"/>
        </w:rPr>
      </w:pPr>
    </w:p>
    <w:p w:rsidR="00D9360D" w:rsidRDefault="00D9360D" w:rsidP="007915B0">
      <w:pPr>
        <w:jc w:val="center"/>
        <w:rPr>
          <w:b/>
          <w:sz w:val="28"/>
          <w:szCs w:val="28"/>
          <w:lang w:val="en-US"/>
        </w:rPr>
      </w:pPr>
      <w:r>
        <w:rPr>
          <w:b/>
          <w:sz w:val="28"/>
          <w:szCs w:val="28"/>
          <w:lang w:val="en-US"/>
        </w:rPr>
        <w:t xml:space="preserve">Theme: </w:t>
      </w:r>
      <w:r w:rsidRPr="00F810E6">
        <w:rPr>
          <w:b/>
          <w:sz w:val="28"/>
          <w:szCs w:val="28"/>
          <w:lang w:val="en-US"/>
        </w:rPr>
        <w:t>Requirements for traceability of measurements</w:t>
      </w:r>
      <w:r>
        <w:rPr>
          <w:b/>
          <w:sz w:val="28"/>
          <w:szCs w:val="28"/>
          <w:lang w:val="en-US"/>
        </w:rPr>
        <w:t>.</w:t>
      </w:r>
    </w:p>
    <w:p w:rsidR="00150747" w:rsidRDefault="00150747" w:rsidP="007915B0">
      <w:pPr>
        <w:jc w:val="center"/>
        <w:rPr>
          <w:b/>
          <w:sz w:val="28"/>
          <w:szCs w:val="28"/>
          <w:lang w:val="en-US"/>
        </w:rPr>
      </w:pPr>
    </w:p>
    <w:p w:rsidR="00D9360D" w:rsidRDefault="00D9360D" w:rsidP="00D9360D">
      <w:pPr>
        <w:ind w:left="567"/>
        <w:jc w:val="both"/>
        <w:rPr>
          <w:b/>
          <w:sz w:val="28"/>
          <w:szCs w:val="28"/>
          <w:lang w:val="en-US"/>
        </w:rPr>
      </w:pPr>
      <w:r w:rsidRPr="00372CBC">
        <w:rPr>
          <w:b/>
          <w:sz w:val="28"/>
          <w:szCs w:val="28"/>
          <w:lang w:val="en-US"/>
        </w:rPr>
        <w:t>Lecture plan:</w:t>
      </w:r>
    </w:p>
    <w:p w:rsidR="00D9360D" w:rsidRPr="000C38F8" w:rsidRDefault="00D9360D" w:rsidP="00D9360D">
      <w:pPr>
        <w:rPr>
          <w:b/>
          <w:sz w:val="28"/>
          <w:szCs w:val="28"/>
          <w:lang w:val="en-US"/>
        </w:rPr>
      </w:pPr>
      <w:r w:rsidRPr="000C38F8">
        <w:rPr>
          <w:b/>
          <w:sz w:val="28"/>
          <w:szCs w:val="28"/>
          <w:lang w:val="en-US"/>
        </w:rPr>
        <w:t>1. Requirements for traceability of measurements.</w:t>
      </w:r>
    </w:p>
    <w:p w:rsidR="00854B54" w:rsidRPr="000C38F8" w:rsidRDefault="00D9360D" w:rsidP="00854B54">
      <w:pPr>
        <w:ind w:firstLine="567"/>
        <w:jc w:val="both"/>
        <w:rPr>
          <w:b/>
          <w:sz w:val="28"/>
          <w:szCs w:val="28"/>
          <w:lang w:val="en-US"/>
        </w:rPr>
      </w:pPr>
      <w:r w:rsidRPr="000C38F8">
        <w:rPr>
          <w:b/>
          <w:sz w:val="28"/>
          <w:szCs w:val="28"/>
          <w:lang w:val="en-US"/>
        </w:rPr>
        <w:t>2. Surveys at the location of the testing laboratory (center).</w:t>
      </w:r>
    </w:p>
    <w:p w:rsidR="00D9360D" w:rsidRPr="000C38F8" w:rsidRDefault="00D9360D" w:rsidP="00854B54">
      <w:pPr>
        <w:ind w:firstLine="567"/>
        <w:jc w:val="both"/>
        <w:rPr>
          <w:b/>
          <w:sz w:val="28"/>
          <w:szCs w:val="28"/>
          <w:lang w:val="en-US"/>
        </w:rPr>
      </w:pPr>
      <w:r w:rsidRPr="000C38F8">
        <w:rPr>
          <w:b/>
          <w:sz w:val="28"/>
          <w:szCs w:val="28"/>
          <w:lang w:val="en-US"/>
        </w:rPr>
        <w:t>3. Registration of results.</w:t>
      </w:r>
    </w:p>
    <w:p w:rsidR="00766325" w:rsidRPr="00F810E6" w:rsidRDefault="00766325" w:rsidP="00854B54">
      <w:pPr>
        <w:ind w:firstLine="567"/>
        <w:jc w:val="both"/>
        <w:rPr>
          <w:sz w:val="28"/>
          <w:szCs w:val="28"/>
          <w:lang w:val="en-US"/>
        </w:rPr>
      </w:pPr>
      <w:r w:rsidRPr="00F810E6">
        <w:rPr>
          <w:sz w:val="28"/>
          <w:szCs w:val="28"/>
          <w:lang w:val="en-US"/>
        </w:rPr>
        <w:t xml:space="preserve">The stages of passing the accreditation are analogous to the stages of accreditation of the </w:t>
      </w:r>
      <w:r w:rsidR="004F6557" w:rsidRPr="00F810E6">
        <w:rPr>
          <w:sz w:val="28"/>
          <w:szCs w:val="28"/>
          <w:lang w:val="en-US"/>
        </w:rPr>
        <w:t xml:space="preserve">CAB </w:t>
      </w:r>
      <w:r w:rsidRPr="00F810E6">
        <w:rPr>
          <w:sz w:val="28"/>
          <w:szCs w:val="28"/>
          <w:lang w:val="en-US"/>
        </w:rPr>
        <w:t xml:space="preserve"> listed in the above subsections and are conducted in accordance with the approved procedural documents of the NCA.</w:t>
      </w:r>
    </w:p>
    <w:p w:rsidR="00854B54" w:rsidRPr="00F810E6" w:rsidRDefault="00766325" w:rsidP="00854B54">
      <w:pPr>
        <w:ind w:firstLine="567"/>
        <w:jc w:val="both"/>
        <w:rPr>
          <w:sz w:val="28"/>
          <w:szCs w:val="28"/>
          <w:lang w:val="en-US"/>
        </w:rPr>
      </w:pPr>
      <w:r w:rsidRPr="00F810E6">
        <w:rPr>
          <w:sz w:val="28"/>
          <w:szCs w:val="28"/>
          <w:lang w:val="en-US"/>
        </w:rPr>
        <w:t>However, there are specific features concerning the requirements for the traceability of measurement results, the requirements of which are laid down in the procedural documents of NCA, developed in accordance with the ILAC guidelines and policies.</w:t>
      </w:r>
    </w:p>
    <w:p w:rsidR="00766325" w:rsidRPr="00F810E6" w:rsidRDefault="00766325" w:rsidP="00854B54">
      <w:pPr>
        <w:ind w:firstLine="567"/>
        <w:jc w:val="both"/>
        <w:rPr>
          <w:sz w:val="28"/>
          <w:szCs w:val="28"/>
          <w:lang w:val="en-US"/>
        </w:rPr>
      </w:pPr>
      <w:r w:rsidRPr="00F810E6">
        <w:rPr>
          <w:sz w:val="28"/>
          <w:szCs w:val="28"/>
          <w:lang w:val="en-US"/>
        </w:rPr>
        <w:t>According to P 01-07.04 NCA "Policies in the field of traceability of measurement results" its goal is to ensure confidence in the results of measurements of accredited laboratories and the implementation of ILAC guidance documents and policies.</w:t>
      </w:r>
    </w:p>
    <w:p w:rsidR="00766325" w:rsidRPr="00F810E6" w:rsidRDefault="00766325" w:rsidP="00854B54">
      <w:pPr>
        <w:ind w:firstLine="567"/>
        <w:jc w:val="both"/>
        <w:rPr>
          <w:sz w:val="28"/>
          <w:szCs w:val="28"/>
          <w:lang w:val="en-US"/>
        </w:rPr>
      </w:pPr>
      <w:r w:rsidRPr="00F810E6">
        <w:rPr>
          <w:sz w:val="28"/>
          <w:szCs w:val="28"/>
          <w:lang w:val="en-US"/>
        </w:rPr>
        <w:t>This policy should be applied by accredited laboratories.</w:t>
      </w:r>
    </w:p>
    <w:p w:rsidR="00766325" w:rsidRPr="00F810E6" w:rsidRDefault="00766325" w:rsidP="00854B54">
      <w:pPr>
        <w:ind w:firstLine="567"/>
        <w:jc w:val="both"/>
        <w:rPr>
          <w:sz w:val="28"/>
          <w:szCs w:val="28"/>
          <w:lang w:val="en-US"/>
        </w:rPr>
      </w:pPr>
      <w:r w:rsidRPr="00F810E6">
        <w:rPr>
          <w:sz w:val="28"/>
          <w:szCs w:val="28"/>
          <w:lang w:val="en-US"/>
        </w:rPr>
        <w:t>Policy can also be applied to any other evaluation activity</w:t>
      </w:r>
      <w:r w:rsidRPr="00F810E6">
        <w:rPr>
          <w:sz w:val="28"/>
          <w:szCs w:val="28"/>
          <w:lang w:val="en-US"/>
        </w:rPr>
        <w:br/>
        <w:t>conformity, where tests, calibration and / or calibration are used (for example: control and certification of products). In addition, this policy can guide all interested individuals and legal entities to confirm the metrological traceability of measurement results.To ensure the traceability of measurement results in acco</w:t>
      </w:r>
      <w:r w:rsidR="008626E2" w:rsidRPr="00F810E6">
        <w:rPr>
          <w:sz w:val="28"/>
          <w:szCs w:val="28"/>
          <w:lang w:val="en-US"/>
        </w:rPr>
        <w:t>rdance with 5.6.3.1 ST RK ISO/IEC 17025 / GOST ISO/</w:t>
      </w:r>
      <w:r w:rsidRPr="00F810E6">
        <w:rPr>
          <w:sz w:val="28"/>
          <w:szCs w:val="28"/>
          <w:lang w:val="en-US"/>
        </w:rPr>
        <w:t>IEC 17025: "The laboratory must have a program (plan) and a procedure for calibration of its reference standards.</w:t>
      </w:r>
    </w:p>
    <w:p w:rsidR="00766325" w:rsidRPr="00F810E6" w:rsidRDefault="00766325" w:rsidP="00854B54">
      <w:pPr>
        <w:ind w:firstLine="567"/>
        <w:jc w:val="both"/>
        <w:rPr>
          <w:sz w:val="28"/>
          <w:szCs w:val="28"/>
          <w:lang w:val="en-US"/>
        </w:rPr>
      </w:pPr>
      <w:r w:rsidRPr="00F810E6">
        <w:rPr>
          <w:sz w:val="28"/>
          <w:szCs w:val="28"/>
          <w:lang w:val="en-US"/>
        </w:rPr>
        <w:t>For testing laboratories, the requirements for ensuring traceability are specified in 5.5.6.2</w:t>
      </w:r>
      <w:r w:rsidR="008626E2" w:rsidRPr="00F810E6">
        <w:rPr>
          <w:sz w:val="28"/>
          <w:szCs w:val="28"/>
          <w:lang w:val="en-US"/>
        </w:rPr>
        <w:t>.2.1 of ST RK ISO / IEC 17025/</w:t>
      </w:r>
      <w:r w:rsidRPr="00F810E6">
        <w:rPr>
          <w:sz w:val="28"/>
          <w:szCs w:val="28"/>
          <w:lang w:val="en-US"/>
        </w:rPr>
        <w:t>GOST ISO / IEC 17025:</w:t>
      </w:r>
    </w:p>
    <w:p w:rsidR="00766325" w:rsidRPr="00F810E6" w:rsidRDefault="00766325" w:rsidP="00854B54">
      <w:pPr>
        <w:ind w:firstLine="567"/>
        <w:jc w:val="both"/>
        <w:rPr>
          <w:sz w:val="28"/>
          <w:szCs w:val="28"/>
          <w:lang w:val="en-US"/>
        </w:rPr>
      </w:pPr>
      <w:r w:rsidRPr="00F810E6">
        <w:rPr>
          <w:sz w:val="28"/>
          <w:szCs w:val="28"/>
          <w:lang w:val="en-US"/>
        </w:rPr>
        <w:t>"With respect to test laboratories, the requirements in 5.6.2.1 apply to the measuring and testing equipment used with measurement functions, unless it has been established that the effect of calibration on the overall uncertainty of the test results is negligible. When this situation arises, the laboratory must ensure that the equipment used can provide the necessary measurement uncertainty. "</w:t>
      </w:r>
      <w:r w:rsidRPr="00F810E6">
        <w:rPr>
          <w:sz w:val="28"/>
          <w:szCs w:val="28"/>
          <w:lang w:val="en-US"/>
        </w:rPr>
        <w:br/>
        <w:t>Metrological traceability should be carried out prior to the reference material or the reference technique of the highest available level.</w:t>
      </w:r>
    </w:p>
    <w:p w:rsidR="008626E2" w:rsidRPr="00F810E6" w:rsidRDefault="006027AF" w:rsidP="00854B54">
      <w:pPr>
        <w:ind w:firstLine="567"/>
        <w:jc w:val="both"/>
        <w:rPr>
          <w:sz w:val="28"/>
          <w:szCs w:val="28"/>
          <w:lang w:val="en-US"/>
        </w:rPr>
      </w:pPr>
      <w:r w:rsidRPr="00F810E6">
        <w:rPr>
          <w:sz w:val="28"/>
          <w:szCs w:val="28"/>
          <w:lang w:val="en-US"/>
        </w:rPr>
        <w:t>If the instrument calibration used in the test contributes significantly to the overall uncertainty, the same traceability policy as specified in paragraphs 1-4) of the procedure applies. P 01-07.04 NC. If calibration is not the main factor in the test results, the laboratory should have a quantitative confirmation that the associated calibration component contributes little to the measurement result and there is no need to demonstrate uncertainty of measurement, respectively, and traceability. Further requirements for ensuring the traceability of testing laboratories in accordance with 5.6.2.2.2 of ST RK ISO</w:t>
      </w:r>
      <w:r w:rsidR="008626E2" w:rsidRPr="00F810E6">
        <w:rPr>
          <w:sz w:val="28"/>
          <w:szCs w:val="28"/>
          <w:lang w:val="en-US"/>
        </w:rPr>
        <w:t>/IEC 1702, GOST ISO/</w:t>
      </w:r>
      <w:r w:rsidRPr="00F810E6">
        <w:rPr>
          <w:sz w:val="28"/>
          <w:szCs w:val="28"/>
          <w:lang w:val="en-US"/>
        </w:rPr>
        <w:t>IEC 17025 are: "If traceability of measurements to SI units is impossible and / or impractical, the requirements for traceability apply, the same as for traceability for calibration laboratories, for example with respect to certified reference materials, agreed methods and / or agreed criteria (see 5.6.2.1.2). "In such cases, the NCA policy establishes that the testing laboratory should demonstrate its own lezhivaemost in accordance with paragraph 3.1.2 of the procedure. P 01-07.04 NCA.</w:t>
      </w:r>
    </w:p>
    <w:p w:rsidR="008626E2" w:rsidRPr="00F810E6" w:rsidRDefault="006027AF" w:rsidP="00854B54">
      <w:pPr>
        <w:ind w:firstLine="567"/>
        <w:jc w:val="both"/>
        <w:rPr>
          <w:sz w:val="28"/>
          <w:szCs w:val="28"/>
          <w:lang w:val="en-US"/>
        </w:rPr>
      </w:pPr>
      <w:r w:rsidRPr="00F810E6">
        <w:rPr>
          <w:sz w:val="28"/>
          <w:szCs w:val="28"/>
          <w:lang w:val="en-US"/>
        </w:rPr>
        <w:t xml:space="preserve">The accreditation body informs accredited laboratories about the sources of traceability to state standards, their connection with the international SI system. Information on internationally recognized calibration and measurement capabilities is available at </w:t>
      </w:r>
      <w:r w:rsidR="008626E2" w:rsidRPr="00F810E6">
        <w:rPr>
          <w:sz w:val="28"/>
          <w:szCs w:val="28"/>
          <w:u w:val="single"/>
          <w:lang w:val="en-US"/>
        </w:rPr>
        <w:t>http://kcdb.bipm.org/appendixc</w:t>
      </w:r>
      <w:r w:rsidRPr="00F810E6">
        <w:rPr>
          <w:sz w:val="28"/>
          <w:szCs w:val="28"/>
          <w:lang w:val="en-US"/>
        </w:rPr>
        <w:t>.</w:t>
      </w:r>
    </w:p>
    <w:p w:rsidR="008626E2" w:rsidRPr="00F810E6" w:rsidRDefault="006027AF" w:rsidP="00D9360D">
      <w:pPr>
        <w:ind w:firstLine="567"/>
        <w:jc w:val="both"/>
        <w:rPr>
          <w:sz w:val="28"/>
          <w:szCs w:val="28"/>
          <w:lang w:val="en-US"/>
        </w:rPr>
      </w:pPr>
      <w:r w:rsidRPr="00F810E6">
        <w:rPr>
          <w:sz w:val="28"/>
          <w:szCs w:val="28"/>
          <w:lang w:val="en-US"/>
        </w:rPr>
        <w:t>Laboratories that do not ensure the traceability of measurement results will be considered as not demonstrating the necessary technical competence. Information on the traceability of measurement results is available on the official website of NCA: www.nca.kz</w:t>
      </w:r>
    </w:p>
    <w:p w:rsidR="008626E2" w:rsidRPr="00D9360D" w:rsidRDefault="006027AF" w:rsidP="00D9360D">
      <w:pPr>
        <w:ind w:firstLine="567"/>
        <w:jc w:val="both"/>
        <w:rPr>
          <w:b/>
          <w:sz w:val="28"/>
          <w:szCs w:val="28"/>
          <w:lang w:val="en-US"/>
        </w:rPr>
      </w:pPr>
      <w:r w:rsidRPr="00F810E6">
        <w:rPr>
          <w:b/>
          <w:sz w:val="28"/>
          <w:szCs w:val="28"/>
          <w:lang w:val="en-US"/>
        </w:rPr>
        <w:t>Surveys at the location of the testing laboratory (center)</w:t>
      </w:r>
      <w:r w:rsidR="00D9360D">
        <w:rPr>
          <w:b/>
          <w:sz w:val="28"/>
          <w:szCs w:val="28"/>
          <w:lang w:val="en-US"/>
        </w:rPr>
        <w:t>.</w:t>
      </w:r>
      <w:r w:rsidR="008626E2" w:rsidRPr="00F810E6">
        <w:rPr>
          <w:sz w:val="28"/>
          <w:szCs w:val="28"/>
          <w:lang w:val="en-US"/>
        </w:rPr>
        <w:t>In the procedure of NCA W</w:t>
      </w:r>
      <w:r w:rsidRPr="00F810E6">
        <w:rPr>
          <w:sz w:val="28"/>
          <w:szCs w:val="28"/>
          <w:lang w:val="en-US"/>
        </w:rPr>
        <w:t xml:space="preserve">I 03-07.12 SEE. Accreditation process. Survey on the location, there are points concerning the requirements for the work of </w:t>
      </w:r>
      <w:r w:rsidR="008626E2" w:rsidRPr="00F810E6">
        <w:rPr>
          <w:sz w:val="28"/>
          <w:szCs w:val="28"/>
          <w:lang w:val="en-US"/>
        </w:rPr>
        <w:t>TL</w:t>
      </w:r>
      <w:r w:rsidRPr="00F810E6">
        <w:rPr>
          <w:sz w:val="28"/>
          <w:szCs w:val="28"/>
          <w:lang w:val="en-US"/>
        </w:rPr>
        <w:t xml:space="preserve"> (C), according to which, during the survey at the location of </w:t>
      </w:r>
      <w:r w:rsidR="008626E2" w:rsidRPr="00F810E6">
        <w:rPr>
          <w:sz w:val="28"/>
          <w:szCs w:val="28"/>
          <w:lang w:val="en-US"/>
        </w:rPr>
        <w:t>TL</w:t>
      </w:r>
      <w:r w:rsidRPr="00F810E6">
        <w:rPr>
          <w:sz w:val="28"/>
          <w:szCs w:val="28"/>
          <w:lang w:val="en-US"/>
        </w:rPr>
        <w:t xml:space="preserve"> (C), the compliance with the requirements of the policies of NCA P 01-04.05 and ILAC P9, as well as for </w:t>
      </w:r>
      <w:r w:rsidR="008626E2" w:rsidRPr="00F810E6">
        <w:rPr>
          <w:sz w:val="28"/>
          <w:szCs w:val="28"/>
          <w:lang w:val="en-US"/>
        </w:rPr>
        <w:t xml:space="preserve">TL </w:t>
      </w:r>
      <w:r w:rsidRPr="00F810E6">
        <w:rPr>
          <w:sz w:val="28"/>
          <w:szCs w:val="28"/>
          <w:lang w:val="en-US"/>
        </w:rPr>
        <w:t>s conducting Own internal calibrations, meeting the requirements of the policie</w:t>
      </w:r>
      <w:r w:rsidR="00D9360D">
        <w:rPr>
          <w:sz w:val="28"/>
          <w:szCs w:val="28"/>
          <w:lang w:val="en-US"/>
        </w:rPr>
        <w:t>s of NCA P 01-07.09 and ILAC P1</w:t>
      </w:r>
      <w:r w:rsidR="00325E05" w:rsidRPr="00325E05">
        <w:rPr>
          <w:sz w:val="28"/>
          <w:szCs w:val="28"/>
          <w:lang w:val="en-US"/>
        </w:rPr>
        <w:t>.</w:t>
      </w:r>
    </w:p>
    <w:p w:rsidR="008626E2" w:rsidRPr="00F810E6" w:rsidRDefault="006027AF" w:rsidP="00854B54">
      <w:pPr>
        <w:ind w:firstLine="567"/>
        <w:jc w:val="both"/>
        <w:rPr>
          <w:sz w:val="28"/>
          <w:szCs w:val="28"/>
          <w:lang w:val="en-US"/>
        </w:rPr>
      </w:pPr>
      <w:r w:rsidRPr="00F810E6">
        <w:rPr>
          <w:sz w:val="28"/>
          <w:szCs w:val="28"/>
          <w:lang w:val="en-US"/>
        </w:rPr>
        <w:t xml:space="preserve">Information about the verification of policy requirements is indicated in the working records of the members of the group and in the summary report. The team leader assesses the technical competence of the applicant in </w:t>
      </w:r>
      <w:r w:rsidR="008626E2" w:rsidRPr="00F810E6">
        <w:rPr>
          <w:sz w:val="28"/>
          <w:szCs w:val="28"/>
          <w:lang w:val="en-US"/>
        </w:rPr>
        <w:t>accordance with his competence.</w:t>
      </w:r>
    </w:p>
    <w:p w:rsidR="008626E2" w:rsidRPr="00F810E6" w:rsidRDefault="006027AF" w:rsidP="00854B54">
      <w:pPr>
        <w:ind w:firstLine="567"/>
        <w:jc w:val="both"/>
        <w:rPr>
          <w:sz w:val="28"/>
          <w:szCs w:val="28"/>
          <w:lang w:val="en-US"/>
        </w:rPr>
      </w:pPr>
      <w:r w:rsidRPr="00F810E6">
        <w:rPr>
          <w:sz w:val="28"/>
          <w:szCs w:val="28"/>
          <w:lang w:val="en-US"/>
        </w:rPr>
        <w:t>The survey team in assessing technical competence and in the event that the applicant uses the leased equipment should check the availability of equipment and the eligibility of its application.</w:t>
      </w:r>
    </w:p>
    <w:p w:rsidR="008626E2" w:rsidRPr="00F810E6" w:rsidRDefault="006027AF" w:rsidP="00854B54">
      <w:pPr>
        <w:ind w:firstLine="567"/>
        <w:jc w:val="both"/>
        <w:rPr>
          <w:sz w:val="28"/>
          <w:szCs w:val="28"/>
          <w:lang w:val="en-US"/>
        </w:rPr>
      </w:pPr>
      <w:r w:rsidRPr="00F810E6">
        <w:rPr>
          <w:sz w:val="28"/>
          <w:szCs w:val="28"/>
          <w:lang w:val="en-US"/>
        </w:rPr>
        <w:t>Lease of equipment is carried out on the basis of the lease agreement, where the lease terms, terms, responsibility and the fulfillment of the require</w:t>
      </w:r>
      <w:r w:rsidR="008626E2" w:rsidRPr="00F810E6">
        <w:rPr>
          <w:sz w:val="28"/>
          <w:szCs w:val="28"/>
          <w:lang w:val="en-US"/>
        </w:rPr>
        <w:t>ment of clause 5.5 of ST RK ISO/</w:t>
      </w:r>
      <w:r w:rsidRPr="00F810E6">
        <w:rPr>
          <w:sz w:val="28"/>
          <w:szCs w:val="28"/>
          <w:lang w:val="en-US"/>
        </w:rPr>
        <w:t>IEC 17025</w:t>
      </w:r>
      <w:r w:rsidR="008626E2" w:rsidRPr="00F810E6">
        <w:rPr>
          <w:sz w:val="28"/>
          <w:szCs w:val="28"/>
          <w:lang w:val="en-US"/>
        </w:rPr>
        <w:t xml:space="preserve">, </w:t>
      </w:r>
      <w:r w:rsidRPr="00F810E6">
        <w:rPr>
          <w:sz w:val="28"/>
          <w:szCs w:val="28"/>
          <w:lang w:val="en-US"/>
        </w:rPr>
        <w:t>G</w:t>
      </w:r>
      <w:r w:rsidR="008626E2" w:rsidRPr="00F810E6">
        <w:rPr>
          <w:sz w:val="28"/>
          <w:szCs w:val="28"/>
          <w:lang w:val="en-US"/>
        </w:rPr>
        <w:t>OST ISO/</w:t>
      </w:r>
      <w:r w:rsidRPr="00F810E6">
        <w:rPr>
          <w:sz w:val="28"/>
          <w:szCs w:val="28"/>
          <w:lang w:val="en-US"/>
        </w:rPr>
        <w:t>IEC 17025 should be provided.</w:t>
      </w:r>
    </w:p>
    <w:p w:rsidR="006027AF" w:rsidRPr="00F810E6" w:rsidRDefault="006027AF" w:rsidP="00854B54">
      <w:pPr>
        <w:ind w:firstLine="567"/>
        <w:jc w:val="both"/>
        <w:rPr>
          <w:sz w:val="28"/>
          <w:szCs w:val="28"/>
          <w:lang w:val="en-US"/>
        </w:rPr>
      </w:pPr>
      <w:r w:rsidRPr="00F810E6">
        <w:rPr>
          <w:sz w:val="28"/>
          <w:szCs w:val="28"/>
          <w:lang w:val="en-US"/>
        </w:rPr>
        <w:t>It is not allowed to rent equipment and measuring instruments from an accredited laboratory, except when the accredited laboratory has sets of equipment and measuring instruments that are not stated in the passport of an accredited laboratory.When renting equipment from an unqualified subject and in the case specified above, the applicant must perform verification or certification of equipment, and issue a certificate of calibration / verification / certification to its legal entity.</w:t>
      </w:r>
      <w:r w:rsidRPr="00F810E6">
        <w:rPr>
          <w:sz w:val="28"/>
          <w:szCs w:val="28"/>
          <w:lang w:val="en-US"/>
        </w:rPr>
        <w:br/>
        <w:t>These requirements do not apply to the lease of equipment and measuring instruments located in the territory of another state, and the laboratory must comply with the requirements of para</w:t>
      </w:r>
      <w:r w:rsidR="008626E2" w:rsidRPr="00F810E6">
        <w:rPr>
          <w:sz w:val="28"/>
          <w:szCs w:val="28"/>
          <w:lang w:val="en-US"/>
        </w:rPr>
        <w:t>graphs 5.5 and 5.6 of ST RK ISO</w:t>
      </w:r>
      <w:r w:rsidRPr="00F810E6">
        <w:rPr>
          <w:sz w:val="28"/>
          <w:szCs w:val="28"/>
          <w:lang w:val="en-US"/>
        </w:rPr>
        <w:t>/IEC 17025</w:t>
      </w:r>
      <w:r w:rsidR="008626E2" w:rsidRPr="00F810E6">
        <w:rPr>
          <w:sz w:val="28"/>
          <w:szCs w:val="28"/>
          <w:lang w:val="en-US"/>
        </w:rPr>
        <w:t>, GOST ISO/</w:t>
      </w:r>
      <w:r w:rsidRPr="00F810E6">
        <w:rPr>
          <w:sz w:val="28"/>
          <w:szCs w:val="28"/>
          <w:lang w:val="en-US"/>
        </w:rPr>
        <w:t>IEC 17025.</w:t>
      </w:r>
    </w:p>
    <w:p w:rsidR="008626E2" w:rsidRPr="00F810E6" w:rsidRDefault="006027AF" w:rsidP="00854B54">
      <w:pPr>
        <w:ind w:firstLine="567"/>
        <w:jc w:val="both"/>
        <w:rPr>
          <w:sz w:val="28"/>
          <w:szCs w:val="28"/>
          <w:lang w:val="en-US"/>
        </w:rPr>
      </w:pPr>
      <w:r w:rsidRPr="00F810E6">
        <w:rPr>
          <w:sz w:val="28"/>
          <w:szCs w:val="28"/>
          <w:lang w:val="en-US"/>
        </w:rPr>
        <w:t>When assessing in situ, the team leader should check the correct use of the mark of the Laboratory Joint Mark of the MRA and the NCA accreditation mark in all laboratory documents (according to developed procedures for the use of signs in laboratories) including advertising materials and websites and indicate the results of verification in the work records of the team leader and in the summary report.</w:t>
      </w:r>
      <w:r w:rsidRPr="00F810E6">
        <w:rPr>
          <w:sz w:val="28"/>
          <w:szCs w:val="28"/>
          <w:lang w:val="en-US"/>
        </w:rPr>
        <w:br/>
        <w:t>In the on-site assessment for inspection bodies, the survey team follows the provisions of ILAC P15.</w:t>
      </w:r>
    </w:p>
    <w:p w:rsidR="008626E2" w:rsidRPr="00F810E6" w:rsidRDefault="006027AF" w:rsidP="00854B54">
      <w:pPr>
        <w:ind w:firstLine="567"/>
        <w:jc w:val="both"/>
        <w:rPr>
          <w:sz w:val="28"/>
          <w:szCs w:val="28"/>
          <w:lang w:val="en-US"/>
        </w:rPr>
      </w:pPr>
      <w:r w:rsidRPr="00F810E6">
        <w:rPr>
          <w:sz w:val="28"/>
          <w:szCs w:val="28"/>
          <w:lang w:val="en-US"/>
        </w:rPr>
        <w:t>Technical experts:</w:t>
      </w:r>
    </w:p>
    <w:p w:rsidR="008626E2" w:rsidRPr="00F810E6" w:rsidRDefault="008626E2" w:rsidP="008626E2">
      <w:pPr>
        <w:jc w:val="both"/>
        <w:rPr>
          <w:sz w:val="28"/>
          <w:szCs w:val="28"/>
          <w:lang w:val="en-US"/>
        </w:rPr>
      </w:pPr>
      <w:r w:rsidRPr="00F810E6">
        <w:rPr>
          <w:sz w:val="28"/>
          <w:szCs w:val="28"/>
          <w:lang w:val="en-US"/>
        </w:rPr>
        <w:t>- b</w:t>
      </w:r>
      <w:r w:rsidR="006027AF" w:rsidRPr="00F810E6">
        <w:rPr>
          <w:sz w:val="28"/>
          <w:szCs w:val="28"/>
          <w:lang w:val="en-US"/>
        </w:rPr>
        <w:t xml:space="preserve">efore the start of the on-site survey, sign the "Obligation of the appraiser / lead assessor / technical expert to be involved in relation to the applicant / accreditation entity", in accordance with the corresponding form of RK </w:t>
      </w:r>
      <w:r w:rsidR="006A5B33" w:rsidRPr="00F810E6">
        <w:rPr>
          <w:sz w:val="28"/>
          <w:szCs w:val="28"/>
          <w:lang w:val="en-US"/>
        </w:rPr>
        <w:t>AB</w:t>
      </w:r>
      <w:r w:rsidR="006027AF" w:rsidRPr="00F810E6">
        <w:rPr>
          <w:sz w:val="28"/>
          <w:szCs w:val="28"/>
          <w:lang w:val="en-US"/>
        </w:rPr>
        <w:t xml:space="preserve"> 01-05.01;</w:t>
      </w:r>
    </w:p>
    <w:p w:rsidR="008626E2" w:rsidRPr="00F810E6" w:rsidRDefault="006027AF" w:rsidP="008626E2">
      <w:pPr>
        <w:jc w:val="both"/>
        <w:rPr>
          <w:sz w:val="28"/>
          <w:szCs w:val="28"/>
          <w:lang w:val="en-US"/>
        </w:rPr>
      </w:pPr>
      <w:r w:rsidRPr="00F810E6">
        <w:rPr>
          <w:sz w:val="28"/>
          <w:szCs w:val="28"/>
          <w:lang w:val="en-US"/>
        </w:rPr>
        <w:t>- observe on the spot the competence of individual employees of the applicant to perform the claimed test methods;</w:t>
      </w:r>
    </w:p>
    <w:p w:rsidR="008626E2" w:rsidRPr="00F810E6" w:rsidRDefault="006027AF" w:rsidP="008626E2">
      <w:pPr>
        <w:jc w:val="both"/>
        <w:rPr>
          <w:sz w:val="28"/>
          <w:szCs w:val="28"/>
          <w:lang w:val="en-US"/>
        </w:rPr>
      </w:pPr>
      <w:r w:rsidRPr="00F810E6">
        <w:rPr>
          <w:sz w:val="28"/>
          <w:szCs w:val="28"/>
          <w:lang w:val="en-US"/>
        </w:rPr>
        <w:t>-</w:t>
      </w:r>
      <w:r w:rsidR="008626E2" w:rsidRPr="00F810E6">
        <w:rPr>
          <w:sz w:val="28"/>
          <w:szCs w:val="28"/>
          <w:lang w:val="en-US"/>
        </w:rPr>
        <w:t>c</w:t>
      </w:r>
      <w:r w:rsidRPr="00F810E6">
        <w:rPr>
          <w:sz w:val="28"/>
          <w:szCs w:val="28"/>
          <w:lang w:val="en-US"/>
        </w:rPr>
        <w:t>heck the information on the certification of the test measuring equipment and its verification / calibration;</w:t>
      </w:r>
    </w:p>
    <w:p w:rsidR="008626E2" w:rsidRPr="00F810E6" w:rsidRDefault="006027AF" w:rsidP="008626E2">
      <w:pPr>
        <w:jc w:val="both"/>
        <w:rPr>
          <w:sz w:val="28"/>
          <w:szCs w:val="28"/>
          <w:lang w:val="en-US"/>
        </w:rPr>
      </w:pPr>
      <w:r w:rsidRPr="00F810E6">
        <w:rPr>
          <w:sz w:val="28"/>
          <w:szCs w:val="28"/>
          <w:lang w:val="en-US"/>
        </w:rPr>
        <w:t>-</w:t>
      </w:r>
      <w:r w:rsidR="008626E2" w:rsidRPr="00F810E6">
        <w:rPr>
          <w:sz w:val="28"/>
          <w:szCs w:val="28"/>
          <w:lang w:val="en-US"/>
        </w:rPr>
        <w:t>c</w:t>
      </w:r>
      <w:r w:rsidRPr="00F810E6">
        <w:rPr>
          <w:sz w:val="28"/>
          <w:szCs w:val="28"/>
          <w:lang w:val="en-US"/>
        </w:rPr>
        <w:t>heck the relationship between the results obtained from the test results, measurements with the main standards in accordance with calibration / calibration certificates or with standard samples. Control that the scope of the laboratory does not exceed the actually declared scope of accreditation;</w:t>
      </w:r>
    </w:p>
    <w:p w:rsidR="008626E2" w:rsidRPr="00F810E6" w:rsidRDefault="006027AF" w:rsidP="008626E2">
      <w:pPr>
        <w:jc w:val="both"/>
        <w:rPr>
          <w:sz w:val="28"/>
          <w:szCs w:val="28"/>
          <w:lang w:val="en-US"/>
        </w:rPr>
      </w:pPr>
      <w:r w:rsidRPr="00F810E6">
        <w:rPr>
          <w:sz w:val="28"/>
          <w:szCs w:val="28"/>
          <w:lang w:val="en-US"/>
        </w:rPr>
        <w:t>-checks the validation of non-standard or standard modified methods used by the laboratory.</w:t>
      </w:r>
    </w:p>
    <w:p w:rsidR="006A5B33" w:rsidRPr="00F810E6" w:rsidRDefault="006027AF" w:rsidP="008626E2">
      <w:pPr>
        <w:ind w:firstLine="567"/>
        <w:jc w:val="both"/>
        <w:rPr>
          <w:sz w:val="28"/>
          <w:szCs w:val="28"/>
          <w:lang w:val="en-US"/>
        </w:rPr>
      </w:pPr>
      <w:r w:rsidRPr="00F810E6">
        <w:rPr>
          <w:sz w:val="28"/>
          <w:szCs w:val="28"/>
          <w:lang w:val="en-US"/>
        </w:rPr>
        <w:t xml:space="preserve">Technical experts without basic knowledge of standards that establish requirements for applicants must work under the supervision of a </w:t>
      </w:r>
      <w:r w:rsidR="006A5B33" w:rsidRPr="00F810E6">
        <w:rPr>
          <w:sz w:val="28"/>
          <w:szCs w:val="28"/>
          <w:lang w:val="en-US"/>
        </w:rPr>
        <w:t xml:space="preserve">leading appraiser or appraiser. </w:t>
      </w:r>
    </w:p>
    <w:p w:rsidR="006A5B33" w:rsidRPr="00F810E6" w:rsidRDefault="006027AF" w:rsidP="008626E2">
      <w:pPr>
        <w:ind w:firstLine="567"/>
        <w:jc w:val="both"/>
        <w:rPr>
          <w:sz w:val="28"/>
          <w:szCs w:val="28"/>
          <w:lang w:val="en-US"/>
        </w:rPr>
      </w:pPr>
      <w:r w:rsidRPr="00F810E6">
        <w:rPr>
          <w:sz w:val="28"/>
          <w:szCs w:val="28"/>
          <w:lang w:val="en-US"/>
        </w:rPr>
        <w:t>The on-site survey includes the witness assessment by the members of the group of the actual state of the applicant's competence.</w:t>
      </w:r>
    </w:p>
    <w:p w:rsidR="006A5B33" w:rsidRPr="00F810E6" w:rsidRDefault="006027AF" w:rsidP="008626E2">
      <w:pPr>
        <w:ind w:firstLine="567"/>
        <w:jc w:val="both"/>
        <w:rPr>
          <w:sz w:val="28"/>
          <w:szCs w:val="28"/>
          <w:lang w:val="en-US"/>
        </w:rPr>
      </w:pPr>
      <w:r w:rsidRPr="00F810E6">
        <w:rPr>
          <w:sz w:val="28"/>
          <w:szCs w:val="28"/>
          <w:lang w:val="en-US"/>
        </w:rPr>
        <w:t xml:space="preserve">The witness assessment is carried out during accreditation, during the inspection, upon re-accreditation (reaccreditation) of the applicant, with the extension of the accreditation area, when the applicant's location is changed, when accreditation materials are updated, and laboratories of leased equipment and measuring instruments located in the territory of another state are indicated in the passport of the </w:t>
      </w:r>
      <w:r w:rsidR="006A5B33" w:rsidRPr="00F810E6">
        <w:rPr>
          <w:sz w:val="28"/>
          <w:szCs w:val="28"/>
          <w:lang w:val="en-US"/>
        </w:rPr>
        <w:t>laboratories.</w:t>
      </w:r>
    </w:p>
    <w:p w:rsidR="006A5B33" w:rsidRPr="00F810E6" w:rsidRDefault="006027AF" w:rsidP="008626E2">
      <w:pPr>
        <w:ind w:firstLine="567"/>
        <w:jc w:val="both"/>
        <w:rPr>
          <w:sz w:val="28"/>
          <w:szCs w:val="28"/>
          <w:lang w:val="en-US"/>
        </w:rPr>
      </w:pPr>
      <w:r w:rsidRPr="00F810E6">
        <w:rPr>
          <w:sz w:val="28"/>
          <w:szCs w:val="28"/>
          <w:lang w:val="en-US"/>
        </w:rPr>
        <w:t>The survey team evaluates the competence and compliance with the standards, the maximum possible part of the key applicant personnel that affect the test results, according to the accreditation area.</w:t>
      </w:r>
    </w:p>
    <w:p w:rsidR="006A5B33" w:rsidRPr="00F810E6" w:rsidRDefault="006027AF" w:rsidP="006A5B33">
      <w:pPr>
        <w:ind w:firstLine="567"/>
        <w:jc w:val="both"/>
        <w:rPr>
          <w:sz w:val="28"/>
          <w:szCs w:val="28"/>
          <w:lang w:val="en-US"/>
        </w:rPr>
      </w:pPr>
      <w:r w:rsidRPr="00F810E6">
        <w:rPr>
          <w:sz w:val="28"/>
          <w:szCs w:val="28"/>
          <w:lang w:val="en-US"/>
        </w:rPr>
        <w:t>When inspecting the applicant, the head of the survey team requires a practical demonstration and the actions of the test personnel.When selecting the main directions and indicators from the declared area of ​​accreditation, the least number of tests conducted by the applicant before the next accreditation is taken into account.</w:t>
      </w:r>
      <w:r w:rsidRPr="00F810E6">
        <w:rPr>
          <w:sz w:val="28"/>
          <w:szCs w:val="28"/>
          <w:lang w:val="en-US"/>
        </w:rPr>
        <w:br/>
        <w:t xml:space="preserve">With a large number of objects for assessing the compliance of the applicant in the applicant's accreditation field, the team leader together with the group members determine the profiling directions for which the control </w:t>
      </w:r>
      <w:r w:rsidR="006A5B33" w:rsidRPr="00F810E6">
        <w:rPr>
          <w:sz w:val="28"/>
          <w:szCs w:val="28"/>
          <w:lang w:val="en-US"/>
        </w:rPr>
        <w:t>tests are conducted.</w:t>
      </w:r>
    </w:p>
    <w:p w:rsidR="006A5B33" w:rsidRPr="00F810E6" w:rsidRDefault="006027AF" w:rsidP="006A5B33">
      <w:pPr>
        <w:ind w:firstLine="567"/>
        <w:jc w:val="both"/>
        <w:rPr>
          <w:sz w:val="28"/>
          <w:szCs w:val="28"/>
          <w:lang w:val="en-US"/>
        </w:rPr>
      </w:pPr>
      <w:r w:rsidRPr="00F810E6">
        <w:rPr>
          <w:sz w:val="28"/>
          <w:szCs w:val="28"/>
          <w:lang w:val="en-US"/>
        </w:rPr>
        <w:t>If the applicant has a large number of products in the field of accreditation, it is grouped according to the branches of the national economy, industrial branches, specific types of work, then the main group of products is determined, after which the determined characteristics (indices</w:t>
      </w:r>
      <w:r w:rsidR="006A5B33" w:rsidRPr="00F810E6">
        <w:rPr>
          <w:sz w:val="28"/>
          <w:szCs w:val="28"/>
          <w:lang w:val="en-US"/>
        </w:rPr>
        <w:t xml:space="preserve">) of the products are selected. </w:t>
      </w:r>
      <w:r w:rsidRPr="00F810E6">
        <w:rPr>
          <w:sz w:val="28"/>
          <w:szCs w:val="28"/>
          <w:lang w:val="en-US"/>
        </w:rPr>
        <w:t>In testing laboratories, when choosing control tests, priority is the evaluation of the performance of such tests, which require the competence of personnel to perform them using sophisticated methods (chromatography, atomic absorption, etc.).</w:t>
      </w:r>
      <w:r w:rsidRPr="00F810E6">
        <w:rPr>
          <w:sz w:val="28"/>
          <w:szCs w:val="28"/>
          <w:lang w:val="en-US"/>
        </w:rPr>
        <w:br/>
        <w:t>Depending on the technical aspects, the assessment and inspection should cover all aspects of the activities identified in the field at all stage</w:t>
      </w:r>
      <w:r w:rsidR="006A5B33" w:rsidRPr="00F810E6">
        <w:rPr>
          <w:sz w:val="28"/>
          <w:szCs w:val="28"/>
          <w:lang w:val="en-US"/>
        </w:rPr>
        <w:t xml:space="preserve">s of the full evaluation cycle. </w:t>
      </w:r>
      <w:r w:rsidRPr="00F810E6">
        <w:rPr>
          <w:sz w:val="28"/>
          <w:szCs w:val="28"/>
          <w:lang w:val="en-US"/>
        </w:rPr>
        <w:t>Within the scope of accreditation, the team leader, together with the team members, assesses the key methods in the field and associated personnel, and selects the kinds of tests that will be observed during the evaluation and sub</w:t>
      </w:r>
      <w:r w:rsidR="006A5B33" w:rsidRPr="00F810E6">
        <w:rPr>
          <w:sz w:val="28"/>
          <w:szCs w:val="28"/>
          <w:lang w:val="en-US"/>
        </w:rPr>
        <w:t>sequent inspection inspections.</w:t>
      </w:r>
    </w:p>
    <w:p w:rsidR="006027AF" w:rsidRPr="00F810E6" w:rsidRDefault="006027AF" w:rsidP="006A5B33">
      <w:pPr>
        <w:ind w:firstLine="567"/>
        <w:jc w:val="both"/>
        <w:rPr>
          <w:sz w:val="28"/>
          <w:szCs w:val="28"/>
          <w:lang w:val="en-US"/>
        </w:rPr>
      </w:pPr>
      <w:r w:rsidRPr="00F810E6">
        <w:rPr>
          <w:sz w:val="28"/>
          <w:szCs w:val="28"/>
          <w:lang w:val="en-US"/>
        </w:rPr>
        <w:t>The team leader together with the team members should ensure that they evaluate the key methods in the field of accreditation in order to ensure the competence of the laboratory to carry out all the tests and measurements given in the field at an adequate level of quality.</w:t>
      </w:r>
    </w:p>
    <w:p w:rsidR="006A5B33" w:rsidRPr="00F810E6" w:rsidRDefault="006027AF" w:rsidP="00854B54">
      <w:pPr>
        <w:ind w:firstLine="567"/>
        <w:jc w:val="both"/>
        <w:rPr>
          <w:sz w:val="28"/>
          <w:szCs w:val="28"/>
          <w:lang w:val="en-US"/>
        </w:rPr>
      </w:pPr>
      <w:r w:rsidRPr="00F810E6">
        <w:rPr>
          <w:sz w:val="28"/>
          <w:szCs w:val="28"/>
          <w:lang w:val="en-US"/>
        </w:rPr>
        <w:t>Possible criteria for selecting test methods, both qualitatively and quantitatively, can be:</w:t>
      </w:r>
    </w:p>
    <w:p w:rsidR="006A5B33" w:rsidRPr="00F810E6" w:rsidRDefault="006027AF" w:rsidP="00854B54">
      <w:pPr>
        <w:ind w:firstLine="567"/>
        <w:jc w:val="both"/>
        <w:rPr>
          <w:sz w:val="28"/>
          <w:szCs w:val="28"/>
          <w:lang w:val="en-US"/>
        </w:rPr>
      </w:pPr>
      <w:r w:rsidRPr="00F810E6">
        <w:rPr>
          <w:sz w:val="28"/>
          <w:szCs w:val="28"/>
          <w:lang w:val="en-US"/>
        </w:rPr>
        <w:t>1) evidence of the implementation of the management system, experience, capability and ability, if any, modification / development of test methods;</w:t>
      </w:r>
    </w:p>
    <w:p w:rsidR="006A5B33" w:rsidRPr="00F810E6" w:rsidRDefault="006027AF" w:rsidP="00854B54">
      <w:pPr>
        <w:ind w:firstLine="567"/>
        <w:jc w:val="both"/>
        <w:rPr>
          <w:sz w:val="28"/>
          <w:szCs w:val="28"/>
          <w:lang w:val="en-US"/>
        </w:rPr>
      </w:pPr>
      <w:r w:rsidRPr="00F810E6">
        <w:rPr>
          <w:sz w:val="28"/>
          <w:szCs w:val="28"/>
          <w:lang w:val="en-US"/>
        </w:rPr>
        <w:t>2) technical complexity;</w:t>
      </w:r>
    </w:p>
    <w:p w:rsidR="006A5B33" w:rsidRPr="00F810E6" w:rsidRDefault="006027AF" w:rsidP="00854B54">
      <w:pPr>
        <w:ind w:firstLine="567"/>
        <w:jc w:val="both"/>
        <w:rPr>
          <w:sz w:val="28"/>
          <w:szCs w:val="28"/>
          <w:lang w:val="en-US"/>
        </w:rPr>
      </w:pPr>
      <w:r w:rsidRPr="00F810E6">
        <w:rPr>
          <w:sz w:val="28"/>
          <w:szCs w:val="28"/>
          <w:lang w:val="en-US"/>
        </w:rPr>
        <w:t>3) consequences of errors (possible risks);</w:t>
      </w:r>
    </w:p>
    <w:p w:rsidR="006A5B33" w:rsidRPr="00F810E6" w:rsidRDefault="006027AF" w:rsidP="00854B54">
      <w:pPr>
        <w:ind w:firstLine="567"/>
        <w:jc w:val="both"/>
        <w:rPr>
          <w:sz w:val="28"/>
          <w:szCs w:val="28"/>
          <w:lang w:val="en-US"/>
        </w:rPr>
      </w:pPr>
      <w:r w:rsidRPr="00F810E6">
        <w:rPr>
          <w:sz w:val="28"/>
          <w:szCs w:val="28"/>
          <w:lang w:val="en-US"/>
        </w:rPr>
        <w:t>4) the balance between standardized and non-standardized test methods</w:t>
      </w:r>
    </w:p>
    <w:p w:rsidR="006A5B33" w:rsidRPr="00F810E6" w:rsidRDefault="006027AF" w:rsidP="00854B54">
      <w:pPr>
        <w:ind w:firstLine="567"/>
        <w:jc w:val="both"/>
        <w:rPr>
          <w:sz w:val="28"/>
          <w:szCs w:val="28"/>
          <w:lang w:val="en-US"/>
        </w:rPr>
      </w:pPr>
      <w:r w:rsidRPr="00F810E6">
        <w:rPr>
          <w:sz w:val="28"/>
          <w:szCs w:val="28"/>
          <w:lang w:val="en-US"/>
        </w:rPr>
        <w:t>5) a balance between full supervision of the implementation of the method and verification of reports and / or reco</w:t>
      </w:r>
      <w:r w:rsidR="006A5B33" w:rsidRPr="00F810E6">
        <w:rPr>
          <w:sz w:val="28"/>
          <w:szCs w:val="28"/>
          <w:lang w:val="en-US"/>
        </w:rPr>
        <w:t>rds of validation and/or quality control records and</w:t>
      </w:r>
      <w:r w:rsidRPr="00F810E6">
        <w:rPr>
          <w:sz w:val="28"/>
          <w:szCs w:val="28"/>
          <w:lang w:val="en-US"/>
        </w:rPr>
        <w:t>/or verif</w:t>
      </w:r>
      <w:r w:rsidR="006A5B33" w:rsidRPr="00F810E6">
        <w:rPr>
          <w:sz w:val="28"/>
          <w:szCs w:val="28"/>
          <w:lang w:val="en-US"/>
        </w:rPr>
        <w:t>ication of laboratory equipment/</w:t>
      </w:r>
      <w:r w:rsidRPr="00F810E6">
        <w:rPr>
          <w:sz w:val="28"/>
          <w:szCs w:val="28"/>
          <w:lang w:val="en-US"/>
        </w:rPr>
        <w:t>facilities.</w:t>
      </w:r>
    </w:p>
    <w:p w:rsidR="006A5B33" w:rsidRPr="00F810E6" w:rsidRDefault="006027AF" w:rsidP="00854B54">
      <w:pPr>
        <w:ind w:firstLine="567"/>
        <w:jc w:val="both"/>
        <w:rPr>
          <w:sz w:val="28"/>
          <w:szCs w:val="28"/>
          <w:lang w:val="en-US"/>
        </w:rPr>
      </w:pPr>
      <w:r w:rsidRPr="00F810E6">
        <w:rPr>
          <w:sz w:val="28"/>
          <w:szCs w:val="28"/>
          <w:lang w:val="en-US"/>
        </w:rPr>
        <w:t>The team leader together with the members of the group can:</w:t>
      </w:r>
      <w:r w:rsidRPr="00F810E6">
        <w:rPr>
          <w:sz w:val="28"/>
          <w:szCs w:val="28"/>
          <w:lang w:val="en-US"/>
        </w:rPr>
        <w:br/>
        <w:t>-select all test methods, that is, conduct a continuous check</w:t>
      </w:r>
    </w:p>
    <w:p w:rsidR="006A5B33" w:rsidRPr="00F810E6" w:rsidRDefault="006027AF" w:rsidP="006A5B33">
      <w:pPr>
        <w:jc w:val="both"/>
        <w:rPr>
          <w:sz w:val="28"/>
          <w:szCs w:val="28"/>
          <w:lang w:val="en-US"/>
        </w:rPr>
      </w:pPr>
      <w:r w:rsidRPr="00F810E6">
        <w:rPr>
          <w:sz w:val="28"/>
          <w:szCs w:val="28"/>
          <w:lang w:val="en-US"/>
        </w:rPr>
        <w:t>-</w:t>
      </w:r>
      <w:r w:rsidR="006A5B33" w:rsidRPr="00F810E6">
        <w:rPr>
          <w:sz w:val="28"/>
          <w:szCs w:val="28"/>
          <w:lang w:val="en-US"/>
        </w:rPr>
        <w:t>c</w:t>
      </w:r>
      <w:r w:rsidRPr="00F810E6">
        <w:rPr>
          <w:sz w:val="28"/>
          <w:szCs w:val="28"/>
          <w:lang w:val="en-US"/>
        </w:rPr>
        <w:t>hoose specific test methods</w:t>
      </w:r>
    </w:p>
    <w:p w:rsidR="006A5B33" w:rsidRPr="00F810E6" w:rsidRDefault="006027AF" w:rsidP="006A5B33">
      <w:pPr>
        <w:jc w:val="both"/>
        <w:rPr>
          <w:sz w:val="28"/>
          <w:szCs w:val="28"/>
          <w:lang w:val="en-US"/>
        </w:rPr>
      </w:pPr>
      <w:r w:rsidRPr="00F810E6">
        <w:rPr>
          <w:sz w:val="28"/>
          <w:szCs w:val="28"/>
          <w:lang w:val="en-US"/>
        </w:rPr>
        <w:t>-</w:t>
      </w:r>
      <w:r w:rsidR="006A5B33" w:rsidRPr="00F810E6">
        <w:rPr>
          <w:sz w:val="28"/>
          <w:szCs w:val="28"/>
          <w:lang w:val="en-US"/>
        </w:rPr>
        <w:t>c</w:t>
      </w:r>
      <w:r w:rsidRPr="00F810E6">
        <w:rPr>
          <w:sz w:val="28"/>
          <w:szCs w:val="28"/>
          <w:lang w:val="en-US"/>
        </w:rPr>
        <w:t>hoose individual test m</w:t>
      </w:r>
      <w:r w:rsidR="006A5B33" w:rsidRPr="00F810E6">
        <w:rPr>
          <w:sz w:val="28"/>
          <w:szCs w:val="28"/>
          <w:lang w:val="en-US"/>
        </w:rPr>
        <w:t>ethods, that is, form a sample.</w:t>
      </w:r>
    </w:p>
    <w:p w:rsidR="006A5B33" w:rsidRPr="00F810E6" w:rsidRDefault="006027AF" w:rsidP="006A5B33">
      <w:pPr>
        <w:ind w:firstLine="567"/>
        <w:jc w:val="both"/>
        <w:rPr>
          <w:sz w:val="28"/>
          <w:szCs w:val="28"/>
          <w:lang w:val="en-US"/>
        </w:rPr>
      </w:pPr>
      <w:r w:rsidRPr="00F810E6">
        <w:rPr>
          <w:sz w:val="28"/>
          <w:szCs w:val="28"/>
          <w:lang w:val="en-US"/>
        </w:rPr>
        <w:t>A continuous check may be appropriate: if the applicant has stated one indicator and one test method or one test method for several products in the field of accreditation, or the claimed methods are not technically complicated and the time of testing is not more than the time of the</w:t>
      </w:r>
      <w:r w:rsidR="006A5B33" w:rsidRPr="00F810E6">
        <w:rPr>
          <w:sz w:val="28"/>
          <w:szCs w:val="28"/>
          <w:lang w:val="en-US"/>
        </w:rPr>
        <w:t xml:space="preserve"> examination at the location. </w:t>
      </w:r>
      <w:r w:rsidRPr="00F810E6">
        <w:rPr>
          <w:sz w:val="28"/>
          <w:szCs w:val="28"/>
          <w:lang w:val="en-US"/>
        </w:rPr>
        <w:t>When declaring several areas of activity, at least one key or principal test method should be evaluated in each area of ​​activity.When forming a sample, you can group test methods provided that equivalence and comparability of test methods are demonstrated.When formulating a sample of comparable test methods, it must be borne in mind that the test methods must be taken into acc</w:t>
      </w:r>
      <w:r w:rsidR="006A5B33" w:rsidRPr="00F810E6">
        <w:rPr>
          <w:sz w:val="28"/>
          <w:szCs w:val="28"/>
          <w:lang w:val="en-US"/>
        </w:rPr>
        <w:t>ount that the test / inspection</w:t>
      </w:r>
      <w:r w:rsidRPr="00F810E6">
        <w:rPr>
          <w:sz w:val="28"/>
          <w:szCs w:val="28"/>
          <w:lang w:val="en-US"/>
        </w:rPr>
        <w:t>/ research methods do not require the use of different equipment and demonstrate different knowledge or experience of the personnel.</w:t>
      </w:r>
    </w:p>
    <w:p w:rsidR="006A5B33" w:rsidRPr="00F810E6" w:rsidRDefault="006027AF" w:rsidP="006A5B33">
      <w:pPr>
        <w:ind w:firstLine="567"/>
        <w:jc w:val="both"/>
        <w:rPr>
          <w:sz w:val="28"/>
          <w:szCs w:val="28"/>
          <w:lang w:val="en-US"/>
        </w:rPr>
      </w:pPr>
      <w:r w:rsidRPr="00F810E6">
        <w:rPr>
          <w:sz w:val="28"/>
          <w:szCs w:val="28"/>
          <w:lang w:val="en-US"/>
        </w:rPr>
        <w:t>During each inspection, test methods that are changed by the subject of accreditation, newly introduced or updated after the last visit, should be evaluated in detail.The survey team should monitor the tests conducted directly on the applicant's territory, as well as in the territory where the leased stationary equipment is located.</w:t>
      </w:r>
      <w:r w:rsidRPr="00F810E6">
        <w:rPr>
          <w:sz w:val="28"/>
          <w:szCs w:val="28"/>
          <w:lang w:val="en-US"/>
        </w:rPr>
        <w:br/>
        <w:t>In the case of re-accreditation, special attention is paid to the witness assessment noted in the inspection reports.The witness assessment, which was carried out during the last inspection of the accreditation subject, is re-accredited (reaccredited) recognized and implemented when assessing the applicant's compliance.</w:t>
      </w:r>
    </w:p>
    <w:p w:rsidR="006A5B33" w:rsidRPr="00D9360D" w:rsidRDefault="006027AF" w:rsidP="00D9360D">
      <w:pPr>
        <w:ind w:firstLine="567"/>
        <w:jc w:val="both"/>
        <w:rPr>
          <w:sz w:val="28"/>
          <w:szCs w:val="28"/>
          <w:lang w:val="en-US"/>
        </w:rPr>
      </w:pPr>
      <w:r w:rsidRPr="00F810E6">
        <w:rPr>
          <w:sz w:val="28"/>
          <w:szCs w:val="28"/>
          <w:lang w:val="en-US"/>
        </w:rPr>
        <w:t>The witness assessment is conducted by the competent members of the survey team who have the relevant qualifications in the evaluated field of the applicant's activities, according to the survey program and the task of the team leader. Technical experts conduct a witness assessment in the presence (under supervision) of a leading appraiser or appraiser of NCA.An integral part of the evaluation in the laboratories is the evaluation of the results of interlaboratory comparative trials, participation in which the laboratory took before accreditation, according to the Policy on participation in activities in the field of qualification testing. All events and actions of the personnel, including the results of the witness assessment, are briefly entered into the work records. Inconsistencies are submitted to the meeting of the survey team.</w:t>
      </w:r>
    </w:p>
    <w:p w:rsidR="002B5006" w:rsidRPr="00F810E6" w:rsidRDefault="006027AF" w:rsidP="002B5006">
      <w:pPr>
        <w:ind w:firstLine="567"/>
        <w:jc w:val="both"/>
        <w:rPr>
          <w:sz w:val="28"/>
          <w:szCs w:val="28"/>
          <w:lang w:val="en-US"/>
        </w:rPr>
      </w:pPr>
      <w:r w:rsidRPr="00F810E6">
        <w:rPr>
          <w:b/>
          <w:sz w:val="28"/>
          <w:szCs w:val="28"/>
          <w:lang w:val="en-US"/>
        </w:rPr>
        <w:t>Registration of results</w:t>
      </w:r>
      <w:r w:rsidRPr="00F810E6">
        <w:rPr>
          <w:sz w:val="28"/>
          <w:szCs w:val="28"/>
          <w:lang w:val="en-US"/>
        </w:rPr>
        <w:t>. Based on the results of the survey, the group produces the following reporting documents:</w:t>
      </w:r>
    </w:p>
    <w:p w:rsidR="006027AF" w:rsidRPr="00F810E6" w:rsidRDefault="006027AF" w:rsidP="002B5006">
      <w:pPr>
        <w:ind w:firstLine="567"/>
        <w:jc w:val="both"/>
        <w:rPr>
          <w:sz w:val="28"/>
          <w:szCs w:val="28"/>
          <w:lang w:val="en-US"/>
        </w:rPr>
      </w:pPr>
      <w:r w:rsidRPr="00F810E6">
        <w:rPr>
          <w:sz w:val="28"/>
          <w:szCs w:val="28"/>
          <w:lang w:val="en-US"/>
        </w:rPr>
        <w:t>-work records for verification are completed and signed by a member of the</w:t>
      </w:r>
      <w:r w:rsidRPr="00F810E6">
        <w:rPr>
          <w:sz w:val="28"/>
          <w:szCs w:val="28"/>
          <w:lang w:val="en-US"/>
        </w:rPr>
        <w:br/>
        <w:t xml:space="preserve">a survey that conducted an assessment of the objects to be checked in accordance with Annex B of </w:t>
      </w:r>
      <w:r w:rsidR="002B5006" w:rsidRPr="00F810E6">
        <w:rPr>
          <w:sz w:val="28"/>
          <w:szCs w:val="28"/>
          <w:lang w:val="en-US"/>
        </w:rPr>
        <w:t>W</w:t>
      </w:r>
      <w:r w:rsidRPr="00F810E6">
        <w:rPr>
          <w:sz w:val="28"/>
          <w:szCs w:val="28"/>
          <w:lang w:val="en-US"/>
        </w:rPr>
        <w:t>I 03-07.12 and the information given below</w:t>
      </w:r>
      <w:r w:rsidR="002B5006" w:rsidRPr="00F810E6">
        <w:rPr>
          <w:sz w:val="28"/>
          <w:szCs w:val="28"/>
          <w:lang w:val="en-US"/>
        </w:rPr>
        <w:t>[42]</w:t>
      </w:r>
      <w:r w:rsidRPr="00F810E6">
        <w:rPr>
          <w:sz w:val="28"/>
          <w:szCs w:val="28"/>
          <w:lang w:val="en-US"/>
        </w:rPr>
        <w:t>.</w:t>
      </w:r>
      <w:r w:rsidRPr="00F810E6">
        <w:rPr>
          <w:lang w:val="en-US"/>
        </w:rPr>
        <w:br/>
      </w:r>
    </w:p>
    <w:p w:rsidR="006027AF" w:rsidRPr="006027AF" w:rsidRDefault="006027AF" w:rsidP="002B5006">
      <w:pPr>
        <w:rPr>
          <w:lang w:val="en-US"/>
        </w:rPr>
      </w:pPr>
      <w:r w:rsidRPr="00F810E6">
        <w:rPr>
          <w:b/>
          <w:lang w:val="en-US"/>
        </w:rPr>
        <w:t>Working Records by</w:t>
      </w:r>
      <w:r w:rsidRPr="00F810E6">
        <w:rPr>
          <w:lang w:val="en-US"/>
        </w:rPr>
        <w:t xml:space="preserve"> ___________________________________________</w:t>
      </w:r>
      <w:r w:rsidRPr="00F810E6">
        <w:rPr>
          <w:lang w:val="en-US"/>
        </w:rPr>
        <w:br/>
        <w:t xml:space="preserve">                                                              (type of verification)</w:t>
      </w:r>
      <w:r w:rsidRPr="00F810E6">
        <w:rPr>
          <w:lang w:val="en-US"/>
        </w:rPr>
        <w:br/>
        <w:t>Representative of the survey group:</w:t>
      </w:r>
      <w:r w:rsidRPr="00F810E6">
        <w:rPr>
          <w:lang w:val="en-US"/>
        </w:rPr>
        <w:br/>
        <w:t>Evaluated subject:</w:t>
      </w:r>
      <w:r w:rsidRPr="00F810E6">
        <w:rPr>
          <w:lang w:val="en-US"/>
        </w:rPr>
        <w:br/>
        <w:t>Date of recording:</w:t>
      </w:r>
      <w:r w:rsidRPr="00F810E6">
        <w:rPr>
          <w:lang w:val="en-US"/>
        </w:rPr>
        <w:br/>
        <w:t>The survey was conducted in the presence of: name, position of the applicant's accreditation representative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63"/>
        <w:gridCol w:w="2463"/>
        <w:gridCol w:w="2464"/>
        <w:gridCol w:w="2464"/>
      </w:tblGrid>
      <w:tr w:rsidR="00767EC8" w:rsidRPr="002B5006" w:rsidTr="002469F6">
        <w:tc>
          <w:tcPr>
            <w:tcW w:w="2463" w:type="dxa"/>
          </w:tcPr>
          <w:p w:rsidR="00767EC8" w:rsidRPr="00565D38" w:rsidRDefault="002B5006" w:rsidP="002469F6">
            <w:pPr>
              <w:jc w:val="both"/>
              <w:rPr>
                <w:rFonts w:eastAsia="Calibri"/>
              </w:rPr>
            </w:pPr>
            <w:r>
              <w:rPr>
                <w:rStyle w:val="shorttext"/>
              </w:rPr>
              <w:t>item/</w:t>
            </w:r>
            <w:r w:rsidR="0017102E">
              <w:rPr>
                <w:rStyle w:val="shorttext"/>
              </w:rPr>
              <w:t>subparagraph</w:t>
            </w:r>
            <w:r w:rsidR="0017102E">
              <w:br/>
            </w:r>
            <w:r w:rsidR="0017102E">
              <w:rPr>
                <w:rStyle w:val="shorttext"/>
              </w:rPr>
              <w:t>RK</w:t>
            </w:r>
          </w:p>
        </w:tc>
        <w:tc>
          <w:tcPr>
            <w:tcW w:w="2463" w:type="dxa"/>
          </w:tcPr>
          <w:p w:rsidR="00767EC8" w:rsidRPr="002B5006" w:rsidRDefault="0017102E" w:rsidP="002469F6">
            <w:pPr>
              <w:jc w:val="both"/>
              <w:rPr>
                <w:rFonts w:eastAsia="Calibri"/>
                <w:lang w:val="en-US"/>
              </w:rPr>
            </w:pPr>
            <w:r>
              <w:rPr>
                <w:rStyle w:val="shorttext"/>
              </w:rPr>
              <w:t>item / subparagraph</w:t>
            </w:r>
            <w:r>
              <w:br/>
            </w:r>
            <w:r w:rsidR="002B5006">
              <w:rPr>
                <w:rStyle w:val="shorttext"/>
              </w:rPr>
              <w:t>R</w:t>
            </w:r>
            <w:r>
              <w:rPr>
                <w:rStyle w:val="shorttext"/>
              </w:rPr>
              <w:t>D</w:t>
            </w:r>
          </w:p>
        </w:tc>
        <w:tc>
          <w:tcPr>
            <w:tcW w:w="2464" w:type="dxa"/>
          </w:tcPr>
          <w:p w:rsidR="00767EC8" w:rsidRPr="0017102E" w:rsidRDefault="0017102E" w:rsidP="002469F6">
            <w:pPr>
              <w:jc w:val="center"/>
              <w:rPr>
                <w:rFonts w:eastAsia="Calibri"/>
                <w:lang w:val="en-US"/>
              </w:rPr>
            </w:pPr>
            <w:r w:rsidRPr="00F810E6">
              <w:rPr>
                <w:rStyle w:val="shorttext"/>
                <w:lang w:val="en-US"/>
              </w:rPr>
              <w:t>Objective evidence of the survey</w:t>
            </w:r>
          </w:p>
        </w:tc>
        <w:tc>
          <w:tcPr>
            <w:tcW w:w="2464" w:type="dxa"/>
          </w:tcPr>
          <w:p w:rsidR="00767EC8" w:rsidRPr="002B5006" w:rsidRDefault="0017102E" w:rsidP="002469F6">
            <w:pPr>
              <w:jc w:val="center"/>
              <w:rPr>
                <w:rFonts w:eastAsia="Calibri"/>
                <w:lang w:val="en-US"/>
              </w:rPr>
            </w:pPr>
            <w:r>
              <w:rPr>
                <w:rStyle w:val="shorttext"/>
              </w:rPr>
              <w:t>Note</w:t>
            </w:r>
          </w:p>
        </w:tc>
      </w:tr>
      <w:tr w:rsidR="00767EC8" w:rsidRPr="002B5006" w:rsidTr="002469F6">
        <w:tc>
          <w:tcPr>
            <w:tcW w:w="2463" w:type="dxa"/>
          </w:tcPr>
          <w:p w:rsidR="00767EC8" w:rsidRPr="002B5006" w:rsidRDefault="00767EC8" w:rsidP="002469F6">
            <w:pPr>
              <w:jc w:val="center"/>
              <w:rPr>
                <w:rFonts w:ascii="Calibri" w:eastAsia="Calibri" w:hAnsi="Calibri"/>
                <w:sz w:val="28"/>
                <w:szCs w:val="28"/>
                <w:lang w:val="en-US"/>
              </w:rPr>
            </w:pPr>
          </w:p>
        </w:tc>
        <w:tc>
          <w:tcPr>
            <w:tcW w:w="2463" w:type="dxa"/>
          </w:tcPr>
          <w:p w:rsidR="00767EC8" w:rsidRPr="002B5006" w:rsidRDefault="00767EC8" w:rsidP="002469F6">
            <w:pPr>
              <w:jc w:val="center"/>
              <w:rPr>
                <w:rFonts w:ascii="Calibri" w:eastAsia="Calibri" w:hAnsi="Calibri"/>
                <w:sz w:val="28"/>
                <w:szCs w:val="28"/>
                <w:lang w:val="en-US"/>
              </w:rPr>
            </w:pPr>
          </w:p>
        </w:tc>
        <w:tc>
          <w:tcPr>
            <w:tcW w:w="2464" w:type="dxa"/>
          </w:tcPr>
          <w:p w:rsidR="00767EC8" w:rsidRPr="002B5006" w:rsidRDefault="00767EC8" w:rsidP="002469F6">
            <w:pPr>
              <w:jc w:val="center"/>
              <w:rPr>
                <w:rFonts w:ascii="Calibri" w:eastAsia="Calibri" w:hAnsi="Calibri"/>
                <w:sz w:val="28"/>
                <w:szCs w:val="28"/>
                <w:lang w:val="en-US"/>
              </w:rPr>
            </w:pPr>
          </w:p>
        </w:tc>
        <w:tc>
          <w:tcPr>
            <w:tcW w:w="2464" w:type="dxa"/>
          </w:tcPr>
          <w:p w:rsidR="00767EC8" w:rsidRPr="002B5006" w:rsidRDefault="00767EC8" w:rsidP="002469F6">
            <w:pPr>
              <w:jc w:val="center"/>
              <w:rPr>
                <w:rFonts w:ascii="Calibri" w:eastAsia="Calibri" w:hAnsi="Calibri"/>
                <w:sz w:val="28"/>
                <w:szCs w:val="28"/>
                <w:lang w:val="en-US"/>
              </w:rPr>
            </w:pPr>
          </w:p>
        </w:tc>
      </w:tr>
    </w:tbl>
    <w:p w:rsidR="00F272EB" w:rsidRPr="002B5006" w:rsidRDefault="00F272EB" w:rsidP="00767EC8">
      <w:pPr>
        <w:jc w:val="center"/>
        <w:rPr>
          <w:sz w:val="28"/>
          <w:szCs w:val="28"/>
          <w:lang w:val="en-US"/>
        </w:rPr>
      </w:pPr>
    </w:p>
    <w:p w:rsidR="0017102E" w:rsidRPr="00F810E6" w:rsidRDefault="0017102E" w:rsidP="002B5006">
      <w:pPr>
        <w:jc w:val="both"/>
        <w:rPr>
          <w:lang w:val="en-US"/>
        </w:rPr>
      </w:pPr>
      <w:r w:rsidRPr="00F810E6">
        <w:rPr>
          <w:lang w:val="en-US"/>
        </w:rPr>
        <w:t>Signature (from the group that made the entries): _________________</w:t>
      </w:r>
      <w:r w:rsidRPr="00F810E6">
        <w:rPr>
          <w:lang w:val="en-US"/>
        </w:rPr>
        <w:br/>
        <w:t>-work records for monitoring tests / sampling in testing laboratories are made</w:t>
      </w:r>
      <w:r w:rsidR="002B5006" w:rsidRPr="00F810E6">
        <w:rPr>
          <w:lang w:val="en-US"/>
        </w:rPr>
        <w:t xml:space="preserve"> in accordance with Annex B of W</w:t>
      </w:r>
      <w:r w:rsidRPr="00F810E6">
        <w:rPr>
          <w:lang w:val="en-US"/>
        </w:rPr>
        <w:t>I 03-07.12 NCA, the form of which is given below.</w:t>
      </w:r>
    </w:p>
    <w:p w:rsidR="0017102E" w:rsidRPr="00F810E6" w:rsidRDefault="0017102E" w:rsidP="0017102E">
      <w:pPr>
        <w:ind w:firstLine="567"/>
        <w:jc w:val="both"/>
        <w:rPr>
          <w:lang w:val="en-US"/>
        </w:rPr>
      </w:pPr>
      <w:r w:rsidRPr="00F810E6">
        <w:rPr>
          <w:lang w:val="en-US"/>
        </w:rPr>
        <w:t>Worki</w:t>
      </w:r>
      <w:r w:rsidR="002B5006" w:rsidRPr="00F810E6">
        <w:rPr>
          <w:lang w:val="en-US"/>
        </w:rPr>
        <w:t>ng notes on monitoring of tests/</w:t>
      </w:r>
      <w:r w:rsidRPr="00F810E6">
        <w:rPr>
          <w:lang w:val="en-US"/>
        </w:rPr>
        <w:t>sampl</w:t>
      </w:r>
      <w:r w:rsidR="0066023D" w:rsidRPr="00F810E6">
        <w:rPr>
          <w:lang w:val="en-US"/>
        </w:rPr>
        <w:t>ing No__</w:t>
      </w:r>
      <w:r w:rsidR="0066023D" w:rsidRPr="00F810E6">
        <w:rPr>
          <w:lang w:val="en-US"/>
        </w:rPr>
        <w:br/>
        <w:t>(ST RK ISO/ IEC 17025/</w:t>
      </w:r>
      <w:r w:rsidRPr="00F810E6">
        <w:rPr>
          <w:lang w:val="en-US"/>
        </w:rPr>
        <w:t>GOST ISO/ IEC 17025)</w:t>
      </w:r>
    </w:p>
    <w:p w:rsidR="000227F4" w:rsidRPr="004F17E3" w:rsidRDefault="000227F4" w:rsidP="00C50C22">
      <w:pPr>
        <w:ind w:firstLine="567"/>
        <w:jc w:val="right"/>
        <w:rPr>
          <w:sz w:val="28"/>
          <w:szCs w:val="28"/>
          <w:lang w:val="en-US"/>
        </w:rPr>
      </w:pPr>
    </w:p>
    <w:p w:rsidR="00C136C3" w:rsidRPr="00F810E6" w:rsidRDefault="0017102E" w:rsidP="0017102E">
      <w:pPr>
        <w:jc w:val="center"/>
        <w:rPr>
          <w:b/>
          <w:lang w:val="en-US"/>
        </w:rPr>
      </w:pPr>
      <w:r w:rsidRPr="00F810E6">
        <w:rPr>
          <w:b/>
          <w:lang w:val="en-US"/>
        </w:rPr>
        <w:t>Working notes on monitoring of tests / sampling No__</w:t>
      </w:r>
      <w:r w:rsidRPr="00F810E6">
        <w:rPr>
          <w:b/>
          <w:lang w:val="en-US"/>
        </w:rPr>
        <w:br/>
        <w:t>(ST RK ISO / IEC 17025 / GOST ISO / IEC 17025)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778"/>
        <w:gridCol w:w="4076"/>
      </w:tblGrid>
      <w:tr w:rsidR="00431102" w:rsidRPr="006A601B" w:rsidTr="002469F6">
        <w:tc>
          <w:tcPr>
            <w:tcW w:w="5778" w:type="dxa"/>
          </w:tcPr>
          <w:p w:rsidR="00431102" w:rsidRPr="0017102E" w:rsidRDefault="0017102E" w:rsidP="002469F6">
            <w:pPr>
              <w:jc w:val="both"/>
              <w:rPr>
                <w:rFonts w:eastAsia="Calibri"/>
                <w:lang w:val="en-US"/>
              </w:rPr>
            </w:pPr>
            <w:r w:rsidRPr="00F810E6">
              <w:rPr>
                <w:lang w:val="en-US"/>
              </w:rPr>
              <w:t>Representative of the survey team</w:t>
            </w:r>
          </w:p>
        </w:tc>
        <w:tc>
          <w:tcPr>
            <w:tcW w:w="4076" w:type="dxa"/>
          </w:tcPr>
          <w:p w:rsidR="00431102" w:rsidRPr="0017102E" w:rsidRDefault="00431102" w:rsidP="002469F6">
            <w:pPr>
              <w:jc w:val="both"/>
              <w:rPr>
                <w:rFonts w:eastAsia="Calibri"/>
                <w:lang w:val="en-US"/>
              </w:rPr>
            </w:pPr>
          </w:p>
        </w:tc>
      </w:tr>
      <w:tr w:rsidR="00431102" w:rsidRPr="0017102E" w:rsidTr="002469F6">
        <w:tc>
          <w:tcPr>
            <w:tcW w:w="5778" w:type="dxa"/>
          </w:tcPr>
          <w:p w:rsidR="00431102" w:rsidRPr="0017102E" w:rsidRDefault="0017102E" w:rsidP="002469F6">
            <w:pPr>
              <w:jc w:val="both"/>
              <w:rPr>
                <w:rFonts w:eastAsia="Calibri"/>
                <w:lang w:val="en-US"/>
              </w:rPr>
            </w:pPr>
            <w:r>
              <w:t>Estimated subject / applicant</w:t>
            </w:r>
          </w:p>
        </w:tc>
        <w:tc>
          <w:tcPr>
            <w:tcW w:w="4076" w:type="dxa"/>
          </w:tcPr>
          <w:p w:rsidR="00431102" w:rsidRPr="0017102E" w:rsidRDefault="00431102" w:rsidP="002469F6">
            <w:pPr>
              <w:jc w:val="both"/>
              <w:rPr>
                <w:rFonts w:eastAsia="Calibri"/>
                <w:lang w:val="en-US"/>
              </w:rPr>
            </w:pPr>
          </w:p>
        </w:tc>
      </w:tr>
      <w:tr w:rsidR="00431102" w:rsidRPr="006A601B" w:rsidTr="002469F6">
        <w:tc>
          <w:tcPr>
            <w:tcW w:w="5778" w:type="dxa"/>
          </w:tcPr>
          <w:p w:rsidR="00431102" w:rsidRPr="0017102E" w:rsidRDefault="0017102E" w:rsidP="002469F6">
            <w:pPr>
              <w:jc w:val="both"/>
              <w:rPr>
                <w:rFonts w:eastAsia="Calibri"/>
                <w:lang w:val="en-US"/>
              </w:rPr>
            </w:pPr>
            <w:r w:rsidRPr="00F810E6">
              <w:rPr>
                <w:lang w:val="en-US"/>
              </w:rPr>
              <w:t>Name of product / facility</w:t>
            </w:r>
            <w:r w:rsidRPr="00F810E6">
              <w:rPr>
                <w:lang w:val="en-US"/>
              </w:rPr>
              <w:br/>
              <w:t>testing / research / sampling</w:t>
            </w:r>
          </w:p>
        </w:tc>
        <w:tc>
          <w:tcPr>
            <w:tcW w:w="4076" w:type="dxa"/>
          </w:tcPr>
          <w:p w:rsidR="00431102" w:rsidRPr="0017102E" w:rsidRDefault="00431102" w:rsidP="002469F6">
            <w:pPr>
              <w:jc w:val="both"/>
              <w:rPr>
                <w:rFonts w:eastAsia="Calibri"/>
                <w:lang w:val="en-US"/>
              </w:rPr>
            </w:pPr>
          </w:p>
        </w:tc>
      </w:tr>
      <w:tr w:rsidR="00431102" w:rsidRPr="006A601B" w:rsidTr="002469F6">
        <w:tc>
          <w:tcPr>
            <w:tcW w:w="5778" w:type="dxa"/>
          </w:tcPr>
          <w:p w:rsidR="00431102" w:rsidRPr="0017102E" w:rsidRDefault="0017102E" w:rsidP="002469F6">
            <w:pPr>
              <w:jc w:val="both"/>
              <w:rPr>
                <w:rFonts w:eastAsia="Calibri"/>
                <w:lang w:val="en-US"/>
              </w:rPr>
            </w:pPr>
            <w:r w:rsidRPr="00F810E6">
              <w:rPr>
                <w:lang w:val="en-US"/>
              </w:rPr>
              <w:t>The determined indicator (s) / characteristic (s)</w:t>
            </w:r>
          </w:p>
        </w:tc>
        <w:tc>
          <w:tcPr>
            <w:tcW w:w="4076" w:type="dxa"/>
          </w:tcPr>
          <w:p w:rsidR="00431102" w:rsidRPr="0017102E" w:rsidRDefault="00431102" w:rsidP="002469F6">
            <w:pPr>
              <w:jc w:val="both"/>
              <w:rPr>
                <w:rFonts w:eastAsia="Calibri"/>
                <w:lang w:val="en-US"/>
              </w:rPr>
            </w:pPr>
          </w:p>
        </w:tc>
      </w:tr>
      <w:tr w:rsidR="00431102" w:rsidRPr="006A601B" w:rsidTr="002469F6">
        <w:tc>
          <w:tcPr>
            <w:tcW w:w="5778" w:type="dxa"/>
          </w:tcPr>
          <w:p w:rsidR="00431102" w:rsidRPr="0017102E" w:rsidRDefault="0017102E" w:rsidP="002469F6">
            <w:pPr>
              <w:jc w:val="both"/>
              <w:rPr>
                <w:rFonts w:eastAsia="Calibri"/>
                <w:lang w:val="en-US"/>
              </w:rPr>
            </w:pPr>
            <w:r w:rsidRPr="00F810E6">
              <w:rPr>
                <w:lang w:val="en-US"/>
              </w:rPr>
              <w:t>Date of testing / research / sampling</w:t>
            </w:r>
          </w:p>
        </w:tc>
        <w:tc>
          <w:tcPr>
            <w:tcW w:w="4076" w:type="dxa"/>
          </w:tcPr>
          <w:p w:rsidR="00431102" w:rsidRPr="0017102E" w:rsidRDefault="00431102" w:rsidP="002469F6">
            <w:pPr>
              <w:jc w:val="both"/>
              <w:rPr>
                <w:rFonts w:eastAsia="Calibri"/>
                <w:lang w:val="en-US"/>
              </w:rPr>
            </w:pPr>
          </w:p>
        </w:tc>
      </w:tr>
      <w:tr w:rsidR="00431102" w:rsidRPr="006A601B" w:rsidTr="002469F6">
        <w:tc>
          <w:tcPr>
            <w:tcW w:w="5778" w:type="dxa"/>
          </w:tcPr>
          <w:p w:rsidR="00431102" w:rsidRPr="0017102E" w:rsidRDefault="0017102E" w:rsidP="002469F6">
            <w:pPr>
              <w:jc w:val="both"/>
              <w:rPr>
                <w:rFonts w:eastAsia="Calibri"/>
                <w:lang w:val="en-US"/>
              </w:rPr>
            </w:pPr>
            <w:r w:rsidRPr="00F810E6">
              <w:rPr>
                <w:lang w:val="en-US"/>
              </w:rPr>
              <w:t>Name and position of the specialist responsible for carrying out the control test / investigation / sampling</w:t>
            </w:r>
          </w:p>
        </w:tc>
        <w:tc>
          <w:tcPr>
            <w:tcW w:w="4076" w:type="dxa"/>
          </w:tcPr>
          <w:p w:rsidR="00431102" w:rsidRPr="0017102E" w:rsidRDefault="00431102" w:rsidP="002469F6">
            <w:pPr>
              <w:jc w:val="both"/>
              <w:rPr>
                <w:rFonts w:eastAsia="Calibri"/>
                <w:lang w:val="en-US"/>
              </w:rPr>
            </w:pPr>
          </w:p>
        </w:tc>
      </w:tr>
    </w:tbl>
    <w:p w:rsidR="00431102" w:rsidRDefault="00431102">
      <w:pPr>
        <w:rPr>
          <w:lang w:val="en-US"/>
        </w:rPr>
      </w:pPr>
    </w:p>
    <w:p w:rsidR="000C38F8" w:rsidRDefault="000C38F8">
      <w:pPr>
        <w:rPr>
          <w:lang w:val="en-US"/>
        </w:rPr>
      </w:pPr>
    </w:p>
    <w:p w:rsidR="000C38F8" w:rsidRDefault="000C38F8">
      <w:pPr>
        <w:rPr>
          <w:lang w:val="en-US"/>
        </w:rPr>
      </w:pPr>
    </w:p>
    <w:p w:rsidR="000C38F8" w:rsidRDefault="000C38F8">
      <w:pPr>
        <w:rPr>
          <w:lang w:val="en-US"/>
        </w:rPr>
      </w:pPr>
    </w:p>
    <w:p w:rsidR="000C38F8" w:rsidRPr="0017102E" w:rsidRDefault="000C38F8">
      <w:pPr>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15"/>
        <w:gridCol w:w="1066"/>
        <w:gridCol w:w="1066"/>
        <w:gridCol w:w="997"/>
        <w:gridCol w:w="934"/>
        <w:gridCol w:w="63"/>
        <w:gridCol w:w="997"/>
        <w:gridCol w:w="978"/>
        <w:gridCol w:w="27"/>
        <w:gridCol w:w="1005"/>
        <w:gridCol w:w="1006"/>
      </w:tblGrid>
      <w:tr w:rsidR="00431102" w:rsidRPr="006A601B" w:rsidTr="002469F6">
        <w:tc>
          <w:tcPr>
            <w:tcW w:w="9854" w:type="dxa"/>
            <w:gridSpan w:val="11"/>
          </w:tcPr>
          <w:p w:rsidR="00431102" w:rsidRPr="00EA4F50" w:rsidRDefault="0017102E" w:rsidP="002469F6">
            <w:pPr>
              <w:jc w:val="center"/>
              <w:rPr>
                <w:rFonts w:eastAsia="Calibri"/>
                <w:b/>
                <w:lang w:val="en-US"/>
              </w:rPr>
            </w:pPr>
            <w:r w:rsidRPr="00F810E6">
              <w:rPr>
                <w:b/>
                <w:lang w:val="en-US"/>
              </w:rPr>
              <w:t>Normative documentation (</w:t>
            </w:r>
            <w:r w:rsidR="0066023D" w:rsidRPr="00F810E6">
              <w:rPr>
                <w:rStyle w:val="shorttext"/>
                <w:b/>
                <w:lang w:val="en-US"/>
              </w:rPr>
              <w:t>RD</w:t>
            </w:r>
            <w:r w:rsidRPr="00F810E6">
              <w:rPr>
                <w:b/>
                <w:lang w:val="en-US"/>
              </w:rPr>
              <w:t>) for testing / research / sampling methods</w:t>
            </w:r>
          </w:p>
        </w:tc>
      </w:tr>
      <w:tr w:rsidR="00663880" w:rsidRPr="00663880" w:rsidTr="002469F6">
        <w:tc>
          <w:tcPr>
            <w:tcW w:w="5778" w:type="dxa"/>
            <w:gridSpan w:val="5"/>
          </w:tcPr>
          <w:p w:rsidR="00663880" w:rsidRPr="002469F6" w:rsidRDefault="0066023D" w:rsidP="002469F6">
            <w:pPr>
              <w:jc w:val="both"/>
              <w:rPr>
                <w:rFonts w:eastAsia="Calibri"/>
              </w:rPr>
            </w:pPr>
            <w:r>
              <w:rPr>
                <w:rStyle w:val="shorttext"/>
              </w:rPr>
              <w:t>RD</w:t>
            </w:r>
            <w:r w:rsidR="00295F9D">
              <w:rPr>
                <w:rStyle w:val="shorttext"/>
              </w:rPr>
              <w:t xml:space="preserve"> designation</w:t>
            </w:r>
          </w:p>
        </w:tc>
        <w:tc>
          <w:tcPr>
            <w:tcW w:w="2038" w:type="dxa"/>
            <w:gridSpan w:val="3"/>
          </w:tcPr>
          <w:p w:rsidR="00663880" w:rsidRPr="002469F6" w:rsidRDefault="00663880" w:rsidP="002469F6">
            <w:pPr>
              <w:jc w:val="both"/>
              <w:rPr>
                <w:rFonts w:eastAsia="Calibri"/>
              </w:rPr>
            </w:pPr>
          </w:p>
        </w:tc>
        <w:tc>
          <w:tcPr>
            <w:tcW w:w="2038" w:type="dxa"/>
            <w:gridSpan w:val="3"/>
          </w:tcPr>
          <w:p w:rsidR="00663880" w:rsidRPr="002469F6" w:rsidRDefault="00663880" w:rsidP="002469F6">
            <w:pPr>
              <w:jc w:val="both"/>
              <w:rPr>
                <w:rFonts w:eastAsia="Calibri"/>
              </w:rPr>
            </w:pPr>
          </w:p>
        </w:tc>
      </w:tr>
      <w:tr w:rsidR="0017102E" w:rsidRPr="00663880" w:rsidTr="002469F6">
        <w:tc>
          <w:tcPr>
            <w:tcW w:w="5778" w:type="dxa"/>
            <w:gridSpan w:val="5"/>
          </w:tcPr>
          <w:p w:rsidR="0017102E" w:rsidRPr="00295F9D" w:rsidRDefault="00295F9D" w:rsidP="0066023D">
            <w:pPr>
              <w:jc w:val="both"/>
              <w:rPr>
                <w:rFonts w:eastAsia="Calibri"/>
                <w:lang w:val="en-US"/>
              </w:rPr>
            </w:pPr>
            <w:r w:rsidRPr="00F810E6">
              <w:rPr>
                <w:rStyle w:val="shorttext"/>
                <w:lang w:val="en-US"/>
              </w:rPr>
              <w:t xml:space="preserve">Is </w:t>
            </w:r>
            <w:r w:rsidR="0066023D" w:rsidRPr="00F810E6">
              <w:rPr>
                <w:rStyle w:val="shorttext"/>
                <w:lang w:val="en-US"/>
              </w:rPr>
              <w:t xml:space="preserve">RD </w:t>
            </w:r>
            <w:r w:rsidRPr="00F810E6">
              <w:rPr>
                <w:rStyle w:val="shorttext"/>
                <w:lang w:val="en-US"/>
              </w:rPr>
              <w:t xml:space="preserve"> available at the specialist's workplace?</w:t>
            </w:r>
          </w:p>
        </w:tc>
        <w:tc>
          <w:tcPr>
            <w:tcW w:w="2038" w:type="dxa"/>
            <w:gridSpan w:val="3"/>
          </w:tcPr>
          <w:p w:rsidR="0017102E" w:rsidRDefault="0017102E">
            <w:r w:rsidRPr="005F5FEB">
              <w:rPr>
                <w:rStyle w:val="shorttext"/>
              </w:rPr>
              <w:t xml:space="preserve">Yes □ </w:t>
            </w:r>
          </w:p>
        </w:tc>
        <w:tc>
          <w:tcPr>
            <w:tcW w:w="2038" w:type="dxa"/>
            <w:gridSpan w:val="3"/>
          </w:tcPr>
          <w:p w:rsidR="0017102E" w:rsidRDefault="0017102E">
            <w:r w:rsidRPr="005F5FEB">
              <w:rPr>
                <w:rStyle w:val="shorttext"/>
              </w:rPr>
              <w:t>No □</w:t>
            </w:r>
          </w:p>
        </w:tc>
      </w:tr>
      <w:tr w:rsidR="0017102E" w:rsidRPr="00663880" w:rsidTr="002469F6">
        <w:tc>
          <w:tcPr>
            <w:tcW w:w="5778" w:type="dxa"/>
            <w:gridSpan w:val="5"/>
          </w:tcPr>
          <w:p w:rsidR="0017102E" w:rsidRPr="002469F6" w:rsidRDefault="00295F9D" w:rsidP="002469F6">
            <w:pPr>
              <w:jc w:val="both"/>
              <w:rPr>
                <w:rFonts w:eastAsia="Calibri"/>
              </w:rPr>
            </w:pPr>
            <w:r>
              <w:rPr>
                <w:rStyle w:val="shorttext"/>
              </w:rPr>
              <w:t xml:space="preserve">Are </w:t>
            </w:r>
            <w:r w:rsidR="0066023D">
              <w:rPr>
                <w:rStyle w:val="shorttext"/>
              </w:rPr>
              <w:t>RD</w:t>
            </w:r>
            <w:r>
              <w:rPr>
                <w:rStyle w:val="shorttext"/>
              </w:rPr>
              <w:t xml:space="preserve"> copies relevant?</w:t>
            </w:r>
          </w:p>
        </w:tc>
        <w:tc>
          <w:tcPr>
            <w:tcW w:w="2038" w:type="dxa"/>
            <w:gridSpan w:val="3"/>
          </w:tcPr>
          <w:p w:rsidR="0017102E" w:rsidRDefault="0017102E" w:rsidP="00295F9D">
            <w:r w:rsidRPr="005F5FEB">
              <w:rPr>
                <w:rStyle w:val="shorttext"/>
              </w:rPr>
              <w:t xml:space="preserve">Yes □ </w:t>
            </w:r>
          </w:p>
        </w:tc>
        <w:tc>
          <w:tcPr>
            <w:tcW w:w="2038" w:type="dxa"/>
            <w:gridSpan w:val="3"/>
          </w:tcPr>
          <w:p w:rsidR="0017102E" w:rsidRDefault="0017102E" w:rsidP="00295F9D">
            <w:r w:rsidRPr="005F5FEB">
              <w:rPr>
                <w:rStyle w:val="shorttext"/>
              </w:rPr>
              <w:t>No □</w:t>
            </w:r>
          </w:p>
        </w:tc>
      </w:tr>
      <w:tr w:rsidR="0017102E" w:rsidRPr="00663880" w:rsidTr="002469F6">
        <w:tc>
          <w:tcPr>
            <w:tcW w:w="5778" w:type="dxa"/>
            <w:gridSpan w:val="5"/>
          </w:tcPr>
          <w:p w:rsidR="0017102E" w:rsidRPr="002469F6" w:rsidRDefault="00295F9D" w:rsidP="002469F6">
            <w:pPr>
              <w:jc w:val="both"/>
              <w:rPr>
                <w:rFonts w:eastAsia="Calibri"/>
              </w:rPr>
            </w:pPr>
            <w:r>
              <w:rPr>
                <w:rStyle w:val="shorttext"/>
              </w:rPr>
              <w:t>-working</w:t>
            </w:r>
          </w:p>
        </w:tc>
        <w:tc>
          <w:tcPr>
            <w:tcW w:w="2038" w:type="dxa"/>
            <w:gridSpan w:val="3"/>
          </w:tcPr>
          <w:p w:rsidR="0017102E" w:rsidRDefault="0017102E" w:rsidP="00295F9D">
            <w:r w:rsidRPr="005F5FEB">
              <w:rPr>
                <w:rStyle w:val="shorttext"/>
              </w:rPr>
              <w:t xml:space="preserve">Yes □ </w:t>
            </w:r>
          </w:p>
        </w:tc>
        <w:tc>
          <w:tcPr>
            <w:tcW w:w="2038" w:type="dxa"/>
            <w:gridSpan w:val="3"/>
          </w:tcPr>
          <w:p w:rsidR="0017102E" w:rsidRDefault="0017102E" w:rsidP="00295F9D">
            <w:r w:rsidRPr="005F5FEB">
              <w:rPr>
                <w:rStyle w:val="shorttext"/>
              </w:rPr>
              <w:t>No □</w:t>
            </w:r>
          </w:p>
        </w:tc>
      </w:tr>
      <w:tr w:rsidR="0017102E" w:rsidRPr="00663880" w:rsidTr="002469F6">
        <w:tc>
          <w:tcPr>
            <w:tcW w:w="5778" w:type="dxa"/>
            <w:gridSpan w:val="5"/>
          </w:tcPr>
          <w:p w:rsidR="0017102E" w:rsidRPr="002469F6" w:rsidRDefault="0017102E" w:rsidP="002469F6">
            <w:pPr>
              <w:jc w:val="both"/>
              <w:rPr>
                <w:rFonts w:eastAsia="Calibri"/>
              </w:rPr>
            </w:pPr>
            <w:r w:rsidRPr="002469F6">
              <w:rPr>
                <w:rFonts w:eastAsia="Calibri"/>
              </w:rPr>
              <w:t>-</w:t>
            </w:r>
            <w:r w:rsidR="00295F9D">
              <w:rPr>
                <w:rStyle w:val="shorttext"/>
              </w:rPr>
              <w:t>control</w:t>
            </w:r>
          </w:p>
        </w:tc>
        <w:tc>
          <w:tcPr>
            <w:tcW w:w="2038" w:type="dxa"/>
            <w:gridSpan w:val="3"/>
          </w:tcPr>
          <w:p w:rsidR="0017102E" w:rsidRDefault="0017102E" w:rsidP="00295F9D">
            <w:r w:rsidRPr="005F5FEB">
              <w:rPr>
                <w:rStyle w:val="shorttext"/>
              </w:rPr>
              <w:t xml:space="preserve">Yes □ </w:t>
            </w:r>
          </w:p>
        </w:tc>
        <w:tc>
          <w:tcPr>
            <w:tcW w:w="2038" w:type="dxa"/>
            <w:gridSpan w:val="3"/>
          </w:tcPr>
          <w:p w:rsidR="0017102E" w:rsidRDefault="0017102E" w:rsidP="00295F9D">
            <w:r w:rsidRPr="005F5FEB">
              <w:rPr>
                <w:rStyle w:val="shorttext"/>
              </w:rPr>
              <w:t>No □</w:t>
            </w:r>
          </w:p>
        </w:tc>
      </w:tr>
      <w:tr w:rsidR="0017102E" w:rsidRPr="00885E5F" w:rsidTr="002469F6">
        <w:tc>
          <w:tcPr>
            <w:tcW w:w="5778" w:type="dxa"/>
            <w:gridSpan w:val="5"/>
          </w:tcPr>
          <w:p w:rsidR="0017102E" w:rsidRPr="00ED4387" w:rsidRDefault="00ED4387" w:rsidP="002469F6">
            <w:pPr>
              <w:jc w:val="both"/>
              <w:rPr>
                <w:rFonts w:eastAsia="Calibri"/>
                <w:lang w:val="en-US"/>
              </w:rPr>
            </w:pPr>
            <w:r w:rsidRPr="00F810E6">
              <w:rPr>
                <w:rStyle w:val="shorttext"/>
                <w:lang w:val="en-US"/>
              </w:rPr>
              <w:t xml:space="preserve">Is the standard used by </w:t>
            </w:r>
            <w:r w:rsidR="0066023D" w:rsidRPr="00F810E6">
              <w:rPr>
                <w:rStyle w:val="shorttext"/>
                <w:lang w:val="en-US"/>
              </w:rPr>
              <w:t>RD</w:t>
            </w:r>
            <w:r w:rsidRPr="00F810E6">
              <w:rPr>
                <w:rStyle w:val="shorttext"/>
                <w:lang w:val="en-US"/>
              </w:rPr>
              <w:t>?</w:t>
            </w:r>
          </w:p>
        </w:tc>
        <w:tc>
          <w:tcPr>
            <w:tcW w:w="2038" w:type="dxa"/>
            <w:gridSpan w:val="3"/>
          </w:tcPr>
          <w:p w:rsidR="0017102E" w:rsidRDefault="0017102E" w:rsidP="00295F9D">
            <w:r w:rsidRPr="005F5FEB">
              <w:rPr>
                <w:rStyle w:val="shorttext"/>
              </w:rPr>
              <w:t xml:space="preserve">Yes □ </w:t>
            </w:r>
          </w:p>
        </w:tc>
        <w:tc>
          <w:tcPr>
            <w:tcW w:w="2038" w:type="dxa"/>
            <w:gridSpan w:val="3"/>
          </w:tcPr>
          <w:p w:rsidR="0017102E" w:rsidRDefault="0017102E" w:rsidP="00295F9D">
            <w:r w:rsidRPr="005F5FEB">
              <w:rPr>
                <w:rStyle w:val="shorttext"/>
              </w:rPr>
              <w:t>No □</w:t>
            </w:r>
          </w:p>
        </w:tc>
      </w:tr>
      <w:tr w:rsidR="0017102E" w:rsidRPr="00885E5F" w:rsidTr="002469F6">
        <w:tc>
          <w:tcPr>
            <w:tcW w:w="5778" w:type="dxa"/>
            <w:gridSpan w:val="5"/>
          </w:tcPr>
          <w:p w:rsidR="0017102E" w:rsidRPr="00ED4387" w:rsidRDefault="00ED4387" w:rsidP="002469F6">
            <w:pPr>
              <w:jc w:val="both"/>
              <w:rPr>
                <w:rFonts w:eastAsia="Calibri"/>
                <w:lang w:val="en-US"/>
              </w:rPr>
            </w:pPr>
            <w:r w:rsidRPr="00F810E6">
              <w:rPr>
                <w:lang w:val="en-US"/>
              </w:rPr>
              <w:t xml:space="preserve">If the used </w:t>
            </w:r>
            <w:r w:rsidR="0066023D" w:rsidRPr="00F810E6">
              <w:rPr>
                <w:rStyle w:val="shorttext"/>
                <w:lang w:val="en-US"/>
              </w:rPr>
              <w:t>RD</w:t>
            </w:r>
            <w:r w:rsidRPr="00F810E6">
              <w:rPr>
                <w:lang w:val="en-US"/>
              </w:rPr>
              <w:t xml:space="preserve"> is not standard, has it been validated?</w:t>
            </w:r>
          </w:p>
        </w:tc>
        <w:tc>
          <w:tcPr>
            <w:tcW w:w="2038" w:type="dxa"/>
            <w:gridSpan w:val="3"/>
          </w:tcPr>
          <w:p w:rsidR="0017102E" w:rsidRDefault="0017102E" w:rsidP="00295F9D">
            <w:r w:rsidRPr="005F5FEB">
              <w:rPr>
                <w:rStyle w:val="shorttext"/>
              </w:rPr>
              <w:t xml:space="preserve">Yes □ </w:t>
            </w:r>
          </w:p>
        </w:tc>
        <w:tc>
          <w:tcPr>
            <w:tcW w:w="2038" w:type="dxa"/>
            <w:gridSpan w:val="3"/>
          </w:tcPr>
          <w:p w:rsidR="0017102E" w:rsidRDefault="0017102E" w:rsidP="00295F9D">
            <w:r w:rsidRPr="005F5FEB">
              <w:rPr>
                <w:rStyle w:val="shorttext"/>
              </w:rPr>
              <w:t>No □</w:t>
            </w:r>
          </w:p>
        </w:tc>
      </w:tr>
      <w:tr w:rsidR="0017102E" w:rsidRPr="00885E5F" w:rsidTr="002469F6">
        <w:tc>
          <w:tcPr>
            <w:tcW w:w="5778" w:type="dxa"/>
            <w:gridSpan w:val="5"/>
          </w:tcPr>
          <w:p w:rsidR="0017102E" w:rsidRPr="00ED4387" w:rsidRDefault="00ED4387" w:rsidP="002469F6">
            <w:pPr>
              <w:jc w:val="both"/>
              <w:rPr>
                <w:rFonts w:eastAsia="Calibri"/>
                <w:lang w:val="en-US"/>
              </w:rPr>
            </w:pPr>
            <w:r w:rsidRPr="00F810E6">
              <w:rPr>
                <w:lang w:val="en-US"/>
              </w:rPr>
              <w:t xml:space="preserve">If the used </w:t>
            </w:r>
            <w:r w:rsidR="0066023D" w:rsidRPr="00F810E6">
              <w:rPr>
                <w:rStyle w:val="shorttext"/>
                <w:lang w:val="en-US"/>
              </w:rPr>
              <w:t>RD</w:t>
            </w:r>
            <w:r w:rsidRPr="00F810E6">
              <w:rPr>
                <w:lang w:val="en-US"/>
              </w:rPr>
              <w:t xml:space="preserve"> is validated, is the validation procedure documented, and are the records kept?</w:t>
            </w:r>
          </w:p>
        </w:tc>
        <w:tc>
          <w:tcPr>
            <w:tcW w:w="2038" w:type="dxa"/>
            <w:gridSpan w:val="3"/>
          </w:tcPr>
          <w:p w:rsidR="0017102E" w:rsidRDefault="0017102E" w:rsidP="00295F9D">
            <w:r w:rsidRPr="005F5FEB">
              <w:rPr>
                <w:rStyle w:val="shorttext"/>
              </w:rPr>
              <w:t xml:space="preserve">Yes □ </w:t>
            </w:r>
          </w:p>
        </w:tc>
        <w:tc>
          <w:tcPr>
            <w:tcW w:w="2038" w:type="dxa"/>
            <w:gridSpan w:val="3"/>
          </w:tcPr>
          <w:p w:rsidR="0017102E" w:rsidRDefault="0017102E" w:rsidP="00295F9D">
            <w:r w:rsidRPr="005F5FEB">
              <w:rPr>
                <w:rStyle w:val="shorttext"/>
              </w:rPr>
              <w:t>No □</w:t>
            </w:r>
          </w:p>
        </w:tc>
      </w:tr>
      <w:tr w:rsidR="0017102E" w:rsidRPr="006F358E" w:rsidTr="002469F6">
        <w:tc>
          <w:tcPr>
            <w:tcW w:w="5778" w:type="dxa"/>
            <w:gridSpan w:val="5"/>
          </w:tcPr>
          <w:p w:rsidR="0017102E" w:rsidRPr="00ED4387" w:rsidRDefault="00ED4387" w:rsidP="002469F6">
            <w:pPr>
              <w:jc w:val="both"/>
              <w:rPr>
                <w:rFonts w:eastAsia="Calibri"/>
                <w:lang w:val="en-US"/>
              </w:rPr>
            </w:pPr>
            <w:r w:rsidRPr="00F810E6">
              <w:rPr>
                <w:lang w:val="en-US"/>
              </w:rPr>
              <w:t>Is the used NI registered in the state register of ensuring the uniformity of measurements of the RK?</w:t>
            </w:r>
          </w:p>
        </w:tc>
        <w:tc>
          <w:tcPr>
            <w:tcW w:w="2038" w:type="dxa"/>
            <w:gridSpan w:val="3"/>
          </w:tcPr>
          <w:p w:rsidR="0017102E" w:rsidRDefault="0017102E" w:rsidP="00295F9D">
            <w:r w:rsidRPr="005F5FEB">
              <w:rPr>
                <w:rStyle w:val="shorttext"/>
              </w:rPr>
              <w:t xml:space="preserve">Yes □ </w:t>
            </w:r>
          </w:p>
        </w:tc>
        <w:tc>
          <w:tcPr>
            <w:tcW w:w="2038" w:type="dxa"/>
            <w:gridSpan w:val="3"/>
          </w:tcPr>
          <w:p w:rsidR="0017102E" w:rsidRDefault="0017102E" w:rsidP="00295F9D">
            <w:r w:rsidRPr="005F5FEB">
              <w:rPr>
                <w:rStyle w:val="shorttext"/>
              </w:rPr>
              <w:t>No □</w:t>
            </w:r>
          </w:p>
        </w:tc>
      </w:tr>
      <w:tr w:rsidR="0017102E" w:rsidRPr="006F358E" w:rsidTr="002469F6">
        <w:tc>
          <w:tcPr>
            <w:tcW w:w="5778" w:type="dxa"/>
            <w:gridSpan w:val="5"/>
          </w:tcPr>
          <w:p w:rsidR="0017102E" w:rsidRPr="00ED4387" w:rsidRDefault="0066023D" w:rsidP="002469F6">
            <w:pPr>
              <w:jc w:val="both"/>
              <w:rPr>
                <w:rFonts w:eastAsia="Calibri"/>
                <w:lang w:val="en-US"/>
              </w:rPr>
            </w:pPr>
            <w:r w:rsidRPr="00F810E6">
              <w:rPr>
                <w:lang w:val="en-US"/>
              </w:rPr>
              <w:t>Is the T</w:t>
            </w:r>
            <w:r w:rsidR="00ED4387" w:rsidRPr="00F810E6">
              <w:rPr>
                <w:lang w:val="en-US"/>
              </w:rPr>
              <w:t>L registered in the state register of e</w:t>
            </w:r>
            <w:r w:rsidRPr="00F810E6">
              <w:rPr>
                <w:lang w:val="en-US"/>
              </w:rPr>
              <w:t>nsuring the uniformity of the RK</w:t>
            </w:r>
            <w:r w:rsidR="00ED4387" w:rsidRPr="00F810E6">
              <w:rPr>
                <w:lang w:val="en-US"/>
              </w:rPr>
              <w:t xml:space="preserve"> measurements as the user used by the </w:t>
            </w:r>
            <w:r w:rsidRPr="00F810E6">
              <w:rPr>
                <w:rStyle w:val="shorttext"/>
                <w:lang w:val="en-US"/>
              </w:rPr>
              <w:t>RD</w:t>
            </w:r>
            <w:r w:rsidR="00ED4387" w:rsidRPr="00F810E6">
              <w:rPr>
                <w:lang w:val="en-US"/>
              </w:rPr>
              <w:t>?</w:t>
            </w:r>
          </w:p>
        </w:tc>
        <w:tc>
          <w:tcPr>
            <w:tcW w:w="2038" w:type="dxa"/>
            <w:gridSpan w:val="3"/>
          </w:tcPr>
          <w:p w:rsidR="0017102E" w:rsidRDefault="0017102E" w:rsidP="00295F9D">
            <w:r w:rsidRPr="005F5FEB">
              <w:rPr>
                <w:rStyle w:val="shorttext"/>
              </w:rPr>
              <w:t xml:space="preserve">Yes □ </w:t>
            </w:r>
          </w:p>
        </w:tc>
        <w:tc>
          <w:tcPr>
            <w:tcW w:w="2038" w:type="dxa"/>
            <w:gridSpan w:val="3"/>
          </w:tcPr>
          <w:p w:rsidR="0017102E" w:rsidRDefault="0017102E" w:rsidP="00295F9D">
            <w:r w:rsidRPr="005F5FEB">
              <w:rPr>
                <w:rStyle w:val="shorttext"/>
              </w:rPr>
              <w:t>No □</w:t>
            </w:r>
          </w:p>
        </w:tc>
      </w:tr>
      <w:tr w:rsidR="00A32E4F" w:rsidRPr="006A601B" w:rsidTr="002469F6">
        <w:tc>
          <w:tcPr>
            <w:tcW w:w="9854" w:type="dxa"/>
            <w:gridSpan w:val="11"/>
          </w:tcPr>
          <w:p w:rsidR="00A32E4F" w:rsidRPr="00EA4F50" w:rsidRDefault="00ED4387" w:rsidP="0066023D">
            <w:pPr>
              <w:jc w:val="center"/>
              <w:rPr>
                <w:rFonts w:eastAsia="Calibri"/>
                <w:b/>
                <w:lang w:val="en-US"/>
              </w:rPr>
            </w:pPr>
            <w:r w:rsidRPr="00F810E6">
              <w:rPr>
                <w:b/>
                <w:lang w:val="en-US"/>
              </w:rPr>
              <w:t>Test equipment (</w:t>
            </w:r>
            <w:r w:rsidR="0066023D" w:rsidRPr="00F810E6">
              <w:rPr>
                <w:b/>
                <w:lang w:val="en-US"/>
              </w:rPr>
              <w:t>T</w:t>
            </w:r>
            <w:r w:rsidRPr="00F810E6">
              <w:rPr>
                <w:b/>
                <w:lang w:val="en-US"/>
              </w:rPr>
              <w:t>E) used in testing / research / sampling</w:t>
            </w:r>
          </w:p>
        </w:tc>
      </w:tr>
      <w:tr w:rsidR="00EE5496" w:rsidRPr="006A601B" w:rsidTr="002469F6">
        <w:tc>
          <w:tcPr>
            <w:tcW w:w="1715" w:type="dxa"/>
          </w:tcPr>
          <w:p w:rsidR="00EE5496" w:rsidRPr="002469F6" w:rsidRDefault="00ED4387" w:rsidP="0066023D">
            <w:pPr>
              <w:jc w:val="center"/>
              <w:rPr>
                <w:rFonts w:eastAsia="Calibri"/>
              </w:rPr>
            </w:pPr>
            <w:r>
              <w:rPr>
                <w:rStyle w:val="shorttext"/>
              </w:rPr>
              <w:t xml:space="preserve">Name of the </w:t>
            </w:r>
            <w:r w:rsidR="0066023D">
              <w:rPr>
                <w:rStyle w:val="shorttext"/>
              </w:rPr>
              <w:t>TE</w:t>
            </w:r>
          </w:p>
        </w:tc>
        <w:tc>
          <w:tcPr>
            <w:tcW w:w="2132" w:type="dxa"/>
            <w:gridSpan w:val="2"/>
          </w:tcPr>
          <w:p w:rsidR="00EE5496" w:rsidRPr="00ED4387" w:rsidRDefault="00ED4387" w:rsidP="002469F6">
            <w:pPr>
              <w:jc w:val="center"/>
              <w:rPr>
                <w:rFonts w:eastAsia="Calibri"/>
                <w:lang w:val="en-US"/>
              </w:rPr>
            </w:pPr>
            <w:r w:rsidRPr="00F810E6">
              <w:rPr>
                <w:rStyle w:val="shorttext"/>
                <w:lang w:val="en-US"/>
              </w:rPr>
              <w:t>Is there a label on the equipment</w:t>
            </w:r>
            <w:r w:rsidR="00364C68" w:rsidRPr="00ED4387">
              <w:rPr>
                <w:rFonts w:eastAsia="Calibri"/>
                <w:lang w:val="en-US"/>
              </w:rPr>
              <w:t>?</w:t>
            </w:r>
          </w:p>
        </w:tc>
        <w:tc>
          <w:tcPr>
            <w:tcW w:w="2991" w:type="dxa"/>
            <w:gridSpan w:val="4"/>
          </w:tcPr>
          <w:p w:rsidR="00EE5496" w:rsidRPr="00ED4387" w:rsidRDefault="00ED4387" w:rsidP="0066023D">
            <w:pPr>
              <w:jc w:val="center"/>
              <w:rPr>
                <w:rFonts w:eastAsia="Calibri"/>
                <w:lang w:val="en-US"/>
              </w:rPr>
            </w:pPr>
            <w:r w:rsidRPr="00F810E6">
              <w:rPr>
                <w:rStyle w:val="shorttext"/>
                <w:lang w:val="en-US"/>
              </w:rPr>
              <w:t xml:space="preserve">Is the </w:t>
            </w:r>
            <w:r w:rsidR="0066023D" w:rsidRPr="00F810E6">
              <w:rPr>
                <w:rStyle w:val="shorttext"/>
                <w:lang w:val="en-US"/>
              </w:rPr>
              <w:t>TE listed in Table 1 of the T</w:t>
            </w:r>
            <w:r w:rsidRPr="00F810E6">
              <w:rPr>
                <w:rStyle w:val="shorttext"/>
                <w:lang w:val="en-US"/>
              </w:rPr>
              <w:t>L passport</w:t>
            </w:r>
          </w:p>
        </w:tc>
        <w:tc>
          <w:tcPr>
            <w:tcW w:w="3016" w:type="dxa"/>
            <w:gridSpan w:val="4"/>
          </w:tcPr>
          <w:p w:rsidR="00EE5496" w:rsidRPr="00ED4387" w:rsidRDefault="00ED4387" w:rsidP="0066023D">
            <w:pPr>
              <w:jc w:val="center"/>
              <w:rPr>
                <w:rFonts w:eastAsia="Calibri"/>
                <w:lang w:val="en-US"/>
              </w:rPr>
            </w:pPr>
            <w:r w:rsidRPr="00F810E6">
              <w:rPr>
                <w:rStyle w:val="shorttext"/>
                <w:lang w:val="en-US"/>
              </w:rPr>
              <w:t xml:space="preserve">Is there an </w:t>
            </w:r>
            <w:r w:rsidR="0066023D" w:rsidRPr="00F810E6">
              <w:rPr>
                <w:rStyle w:val="shorttext"/>
                <w:lang w:val="en-US"/>
              </w:rPr>
              <w:t>TE</w:t>
            </w:r>
            <w:r w:rsidRPr="00F810E6">
              <w:rPr>
                <w:rStyle w:val="shorttext"/>
                <w:lang w:val="en-US"/>
              </w:rPr>
              <w:t xml:space="preserve"> certification?</w:t>
            </w:r>
          </w:p>
        </w:tc>
      </w:tr>
      <w:tr w:rsidR="0017102E" w:rsidRPr="002469F6" w:rsidTr="002469F6">
        <w:tc>
          <w:tcPr>
            <w:tcW w:w="1715" w:type="dxa"/>
          </w:tcPr>
          <w:p w:rsidR="0017102E" w:rsidRPr="00ED4387" w:rsidRDefault="0017102E" w:rsidP="002469F6">
            <w:pPr>
              <w:jc w:val="both"/>
              <w:rPr>
                <w:rFonts w:ascii="Calibri" w:eastAsia="Calibri" w:hAnsi="Calibri"/>
                <w:sz w:val="28"/>
                <w:szCs w:val="28"/>
                <w:lang w:val="en-US"/>
              </w:rPr>
            </w:pPr>
          </w:p>
        </w:tc>
        <w:tc>
          <w:tcPr>
            <w:tcW w:w="1066" w:type="dxa"/>
          </w:tcPr>
          <w:p w:rsidR="0017102E" w:rsidRDefault="0017102E" w:rsidP="00295F9D">
            <w:r w:rsidRPr="005F5FEB">
              <w:rPr>
                <w:rStyle w:val="shorttext"/>
              </w:rPr>
              <w:t xml:space="preserve">Yes □ </w:t>
            </w:r>
          </w:p>
        </w:tc>
        <w:tc>
          <w:tcPr>
            <w:tcW w:w="1066" w:type="dxa"/>
          </w:tcPr>
          <w:p w:rsidR="0017102E" w:rsidRDefault="0017102E" w:rsidP="00295F9D">
            <w:r w:rsidRPr="005F5FEB">
              <w:rPr>
                <w:rStyle w:val="shorttext"/>
              </w:rPr>
              <w:t>No □</w:t>
            </w:r>
          </w:p>
        </w:tc>
        <w:tc>
          <w:tcPr>
            <w:tcW w:w="997" w:type="dxa"/>
          </w:tcPr>
          <w:p w:rsidR="0017102E" w:rsidRDefault="0017102E" w:rsidP="00295F9D">
            <w:r w:rsidRPr="005F5FEB">
              <w:rPr>
                <w:rStyle w:val="shorttext"/>
              </w:rPr>
              <w:t xml:space="preserve">Yes □ </w:t>
            </w:r>
          </w:p>
        </w:tc>
        <w:tc>
          <w:tcPr>
            <w:tcW w:w="997" w:type="dxa"/>
            <w:gridSpan w:val="2"/>
          </w:tcPr>
          <w:p w:rsidR="0017102E" w:rsidRDefault="0017102E" w:rsidP="00295F9D">
            <w:r w:rsidRPr="005F5FEB">
              <w:rPr>
                <w:rStyle w:val="shorttext"/>
              </w:rPr>
              <w:t>No □</w:t>
            </w:r>
          </w:p>
        </w:tc>
        <w:tc>
          <w:tcPr>
            <w:tcW w:w="997" w:type="dxa"/>
          </w:tcPr>
          <w:p w:rsidR="0017102E" w:rsidRDefault="0017102E" w:rsidP="00295F9D">
            <w:r w:rsidRPr="005F5FEB">
              <w:rPr>
                <w:rStyle w:val="shorttext"/>
              </w:rPr>
              <w:t>No □</w:t>
            </w:r>
          </w:p>
        </w:tc>
        <w:tc>
          <w:tcPr>
            <w:tcW w:w="1005" w:type="dxa"/>
            <w:gridSpan w:val="2"/>
          </w:tcPr>
          <w:p w:rsidR="0017102E" w:rsidRDefault="0017102E" w:rsidP="00295F9D">
            <w:r w:rsidRPr="005F5FEB">
              <w:rPr>
                <w:rStyle w:val="shorttext"/>
              </w:rPr>
              <w:t xml:space="preserve">Yes □ </w:t>
            </w:r>
          </w:p>
        </w:tc>
        <w:tc>
          <w:tcPr>
            <w:tcW w:w="1005" w:type="dxa"/>
          </w:tcPr>
          <w:p w:rsidR="0017102E" w:rsidRDefault="0017102E" w:rsidP="00295F9D">
            <w:r w:rsidRPr="005F5FEB">
              <w:rPr>
                <w:rStyle w:val="shorttext"/>
              </w:rPr>
              <w:t>No □</w:t>
            </w:r>
          </w:p>
        </w:tc>
        <w:tc>
          <w:tcPr>
            <w:tcW w:w="1006" w:type="dxa"/>
          </w:tcPr>
          <w:p w:rsidR="0017102E" w:rsidRDefault="0017102E" w:rsidP="00295F9D">
            <w:r w:rsidRPr="005F5FEB">
              <w:rPr>
                <w:rStyle w:val="shorttext"/>
              </w:rPr>
              <w:t>No □</w:t>
            </w:r>
          </w:p>
        </w:tc>
      </w:tr>
      <w:tr w:rsidR="0017102E" w:rsidRPr="002469F6" w:rsidTr="002469F6">
        <w:tc>
          <w:tcPr>
            <w:tcW w:w="1715" w:type="dxa"/>
          </w:tcPr>
          <w:p w:rsidR="0017102E" w:rsidRPr="002469F6" w:rsidRDefault="0017102E" w:rsidP="002469F6">
            <w:pPr>
              <w:jc w:val="both"/>
              <w:rPr>
                <w:rFonts w:ascii="Calibri" w:eastAsia="Calibri" w:hAnsi="Calibri"/>
                <w:sz w:val="28"/>
                <w:szCs w:val="28"/>
              </w:rPr>
            </w:pPr>
          </w:p>
        </w:tc>
        <w:tc>
          <w:tcPr>
            <w:tcW w:w="1066" w:type="dxa"/>
          </w:tcPr>
          <w:p w:rsidR="0017102E" w:rsidRDefault="0017102E" w:rsidP="00295F9D">
            <w:r w:rsidRPr="005F5FEB">
              <w:rPr>
                <w:rStyle w:val="shorttext"/>
              </w:rPr>
              <w:t xml:space="preserve">Yes □ </w:t>
            </w:r>
          </w:p>
        </w:tc>
        <w:tc>
          <w:tcPr>
            <w:tcW w:w="1066" w:type="dxa"/>
          </w:tcPr>
          <w:p w:rsidR="0017102E" w:rsidRDefault="0017102E" w:rsidP="00295F9D">
            <w:r w:rsidRPr="005F5FEB">
              <w:rPr>
                <w:rStyle w:val="shorttext"/>
              </w:rPr>
              <w:t>No □</w:t>
            </w:r>
          </w:p>
        </w:tc>
        <w:tc>
          <w:tcPr>
            <w:tcW w:w="997" w:type="dxa"/>
          </w:tcPr>
          <w:p w:rsidR="0017102E" w:rsidRDefault="0017102E" w:rsidP="00295F9D">
            <w:r w:rsidRPr="005F5FEB">
              <w:rPr>
                <w:rStyle w:val="shorttext"/>
              </w:rPr>
              <w:t xml:space="preserve">Yes □ </w:t>
            </w:r>
          </w:p>
        </w:tc>
        <w:tc>
          <w:tcPr>
            <w:tcW w:w="997" w:type="dxa"/>
            <w:gridSpan w:val="2"/>
          </w:tcPr>
          <w:p w:rsidR="0017102E" w:rsidRDefault="0017102E" w:rsidP="00295F9D">
            <w:r w:rsidRPr="005F5FEB">
              <w:rPr>
                <w:rStyle w:val="shorttext"/>
              </w:rPr>
              <w:t>No □</w:t>
            </w:r>
          </w:p>
        </w:tc>
        <w:tc>
          <w:tcPr>
            <w:tcW w:w="997" w:type="dxa"/>
          </w:tcPr>
          <w:p w:rsidR="0017102E" w:rsidRDefault="0017102E" w:rsidP="00295F9D">
            <w:r w:rsidRPr="005F5FEB">
              <w:rPr>
                <w:rStyle w:val="shorttext"/>
              </w:rPr>
              <w:t>No □</w:t>
            </w:r>
          </w:p>
        </w:tc>
        <w:tc>
          <w:tcPr>
            <w:tcW w:w="1005" w:type="dxa"/>
            <w:gridSpan w:val="2"/>
          </w:tcPr>
          <w:p w:rsidR="0017102E" w:rsidRDefault="0017102E" w:rsidP="00295F9D">
            <w:r w:rsidRPr="005F5FEB">
              <w:rPr>
                <w:rStyle w:val="shorttext"/>
              </w:rPr>
              <w:t xml:space="preserve">Yes □ </w:t>
            </w:r>
          </w:p>
        </w:tc>
        <w:tc>
          <w:tcPr>
            <w:tcW w:w="1005" w:type="dxa"/>
          </w:tcPr>
          <w:p w:rsidR="0017102E" w:rsidRDefault="0017102E" w:rsidP="00295F9D">
            <w:r w:rsidRPr="005F5FEB">
              <w:rPr>
                <w:rStyle w:val="shorttext"/>
              </w:rPr>
              <w:t>No □</w:t>
            </w:r>
          </w:p>
        </w:tc>
        <w:tc>
          <w:tcPr>
            <w:tcW w:w="1006" w:type="dxa"/>
          </w:tcPr>
          <w:p w:rsidR="0017102E" w:rsidRDefault="0017102E" w:rsidP="00295F9D">
            <w:r w:rsidRPr="005F5FEB">
              <w:rPr>
                <w:rStyle w:val="shorttext"/>
              </w:rPr>
              <w:t>No □</w:t>
            </w:r>
          </w:p>
        </w:tc>
      </w:tr>
      <w:tr w:rsidR="0017102E" w:rsidRPr="002469F6" w:rsidTr="002469F6">
        <w:tc>
          <w:tcPr>
            <w:tcW w:w="1715" w:type="dxa"/>
          </w:tcPr>
          <w:p w:rsidR="0017102E" w:rsidRPr="002469F6" w:rsidRDefault="0017102E" w:rsidP="002469F6">
            <w:pPr>
              <w:jc w:val="both"/>
              <w:rPr>
                <w:rFonts w:ascii="Calibri" w:eastAsia="Calibri" w:hAnsi="Calibri"/>
                <w:sz w:val="28"/>
                <w:szCs w:val="28"/>
              </w:rPr>
            </w:pPr>
          </w:p>
        </w:tc>
        <w:tc>
          <w:tcPr>
            <w:tcW w:w="1066" w:type="dxa"/>
          </w:tcPr>
          <w:p w:rsidR="0017102E" w:rsidRDefault="0017102E" w:rsidP="00295F9D">
            <w:r w:rsidRPr="005F5FEB">
              <w:rPr>
                <w:rStyle w:val="shorttext"/>
              </w:rPr>
              <w:t xml:space="preserve">Yes □ </w:t>
            </w:r>
          </w:p>
        </w:tc>
        <w:tc>
          <w:tcPr>
            <w:tcW w:w="1066" w:type="dxa"/>
          </w:tcPr>
          <w:p w:rsidR="0017102E" w:rsidRDefault="0017102E" w:rsidP="00295F9D">
            <w:r w:rsidRPr="005F5FEB">
              <w:rPr>
                <w:rStyle w:val="shorttext"/>
              </w:rPr>
              <w:t>No □</w:t>
            </w:r>
          </w:p>
        </w:tc>
        <w:tc>
          <w:tcPr>
            <w:tcW w:w="997" w:type="dxa"/>
          </w:tcPr>
          <w:p w:rsidR="0017102E" w:rsidRDefault="0017102E" w:rsidP="00295F9D">
            <w:r w:rsidRPr="005F5FEB">
              <w:rPr>
                <w:rStyle w:val="shorttext"/>
              </w:rPr>
              <w:t xml:space="preserve">Yes □ </w:t>
            </w:r>
          </w:p>
        </w:tc>
        <w:tc>
          <w:tcPr>
            <w:tcW w:w="997" w:type="dxa"/>
            <w:gridSpan w:val="2"/>
          </w:tcPr>
          <w:p w:rsidR="0017102E" w:rsidRDefault="0017102E" w:rsidP="00295F9D">
            <w:r w:rsidRPr="005F5FEB">
              <w:rPr>
                <w:rStyle w:val="shorttext"/>
              </w:rPr>
              <w:t>No □</w:t>
            </w:r>
          </w:p>
        </w:tc>
        <w:tc>
          <w:tcPr>
            <w:tcW w:w="997" w:type="dxa"/>
          </w:tcPr>
          <w:p w:rsidR="0017102E" w:rsidRDefault="0017102E" w:rsidP="00295F9D">
            <w:r w:rsidRPr="005F5FEB">
              <w:rPr>
                <w:rStyle w:val="shorttext"/>
              </w:rPr>
              <w:t>No □</w:t>
            </w:r>
          </w:p>
        </w:tc>
        <w:tc>
          <w:tcPr>
            <w:tcW w:w="1005" w:type="dxa"/>
            <w:gridSpan w:val="2"/>
          </w:tcPr>
          <w:p w:rsidR="0017102E" w:rsidRDefault="0017102E" w:rsidP="00295F9D">
            <w:r w:rsidRPr="005F5FEB">
              <w:rPr>
                <w:rStyle w:val="shorttext"/>
              </w:rPr>
              <w:t xml:space="preserve">Yes □ </w:t>
            </w:r>
          </w:p>
        </w:tc>
        <w:tc>
          <w:tcPr>
            <w:tcW w:w="1005" w:type="dxa"/>
          </w:tcPr>
          <w:p w:rsidR="0017102E" w:rsidRDefault="0017102E" w:rsidP="00295F9D">
            <w:r w:rsidRPr="005F5FEB">
              <w:rPr>
                <w:rStyle w:val="shorttext"/>
              </w:rPr>
              <w:t>No □</w:t>
            </w:r>
          </w:p>
        </w:tc>
        <w:tc>
          <w:tcPr>
            <w:tcW w:w="1006" w:type="dxa"/>
          </w:tcPr>
          <w:p w:rsidR="0017102E" w:rsidRDefault="0017102E" w:rsidP="00295F9D">
            <w:r w:rsidRPr="005F5FEB">
              <w:rPr>
                <w:rStyle w:val="shorttext"/>
              </w:rPr>
              <w:t>No □</w:t>
            </w:r>
          </w:p>
        </w:tc>
      </w:tr>
      <w:tr w:rsidR="0017102E" w:rsidRPr="002469F6" w:rsidTr="002469F6">
        <w:tc>
          <w:tcPr>
            <w:tcW w:w="1715" w:type="dxa"/>
          </w:tcPr>
          <w:p w:rsidR="0017102E" w:rsidRPr="002469F6" w:rsidRDefault="0017102E" w:rsidP="002469F6">
            <w:pPr>
              <w:jc w:val="both"/>
              <w:rPr>
                <w:rFonts w:ascii="Calibri" w:eastAsia="Calibri" w:hAnsi="Calibri"/>
                <w:sz w:val="28"/>
                <w:szCs w:val="28"/>
              </w:rPr>
            </w:pPr>
          </w:p>
        </w:tc>
        <w:tc>
          <w:tcPr>
            <w:tcW w:w="1066" w:type="dxa"/>
          </w:tcPr>
          <w:p w:rsidR="0017102E" w:rsidRDefault="0017102E" w:rsidP="00295F9D">
            <w:r w:rsidRPr="005F5FEB">
              <w:rPr>
                <w:rStyle w:val="shorttext"/>
              </w:rPr>
              <w:t xml:space="preserve">Yes □ </w:t>
            </w:r>
          </w:p>
        </w:tc>
        <w:tc>
          <w:tcPr>
            <w:tcW w:w="1066" w:type="dxa"/>
          </w:tcPr>
          <w:p w:rsidR="0017102E" w:rsidRDefault="0017102E" w:rsidP="00295F9D">
            <w:r w:rsidRPr="005F5FEB">
              <w:rPr>
                <w:rStyle w:val="shorttext"/>
              </w:rPr>
              <w:t>No □</w:t>
            </w:r>
          </w:p>
        </w:tc>
        <w:tc>
          <w:tcPr>
            <w:tcW w:w="997" w:type="dxa"/>
          </w:tcPr>
          <w:p w:rsidR="0017102E" w:rsidRDefault="0017102E" w:rsidP="00295F9D">
            <w:r w:rsidRPr="005F5FEB">
              <w:rPr>
                <w:rStyle w:val="shorttext"/>
              </w:rPr>
              <w:t xml:space="preserve">Yes □ </w:t>
            </w:r>
          </w:p>
        </w:tc>
        <w:tc>
          <w:tcPr>
            <w:tcW w:w="997" w:type="dxa"/>
            <w:gridSpan w:val="2"/>
          </w:tcPr>
          <w:p w:rsidR="0017102E" w:rsidRDefault="0017102E" w:rsidP="00295F9D">
            <w:r w:rsidRPr="005F5FEB">
              <w:rPr>
                <w:rStyle w:val="shorttext"/>
              </w:rPr>
              <w:t>No □</w:t>
            </w:r>
          </w:p>
        </w:tc>
        <w:tc>
          <w:tcPr>
            <w:tcW w:w="997" w:type="dxa"/>
          </w:tcPr>
          <w:p w:rsidR="0017102E" w:rsidRDefault="0017102E" w:rsidP="00295F9D">
            <w:r w:rsidRPr="005F5FEB">
              <w:rPr>
                <w:rStyle w:val="shorttext"/>
              </w:rPr>
              <w:t>No □</w:t>
            </w:r>
          </w:p>
        </w:tc>
        <w:tc>
          <w:tcPr>
            <w:tcW w:w="1005" w:type="dxa"/>
            <w:gridSpan w:val="2"/>
          </w:tcPr>
          <w:p w:rsidR="0017102E" w:rsidRDefault="0017102E" w:rsidP="00295F9D">
            <w:r w:rsidRPr="005F5FEB">
              <w:rPr>
                <w:rStyle w:val="shorttext"/>
              </w:rPr>
              <w:t xml:space="preserve">Yes □ </w:t>
            </w:r>
          </w:p>
        </w:tc>
        <w:tc>
          <w:tcPr>
            <w:tcW w:w="1005" w:type="dxa"/>
          </w:tcPr>
          <w:p w:rsidR="0017102E" w:rsidRDefault="0017102E" w:rsidP="00295F9D">
            <w:r w:rsidRPr="005F5FEB">
              <w:rPr>
                <w:rStyle w:val="shorttext"/>
              </w:rPr>
              <w:t>No □</w:t>
            </w:r>
          </w:p>
        </w:tc>
        <w:tc>
          <w:tcPr>
            <w:tcW w:w="1006" w:type="dxa"/>
          </w:tcPr>
          <w:p w:rsidR="0017102E" w:rsidRDefault="0017102E" w:rsidP="00295F9D">
            <w:r w:rsidRPr="005F5FEB">
              <w:rPr>
                <w:rStyle w:val="shorttext"/>
              </w:rPr>
              <w:t>No □</w:t>
            </w:r>
          </w:p>
        </w:tc>
      </w:tr>
    </w:tbl>
    <w:p w:rsidR="00A32E4F" w:rsidRDefault="00A32E4F" w:rsidP="006108F7">
      <w:pPr>
        <w:ind w:firstLine="567"/>
        <w:jc w:val="both"/>
        <w:rPr>
          <w:sz w:val="28"/>
          <w:szCs w:val="28"/>
        </w:rPr>
      </w:pPr>
    </w:p>
    <w:tbl>
      <w:tblPr>
        <w:tblW w:w="992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3"/>
        <w:gridCol w:w="1348"/>
        <w:gridCol w:w="619"/>
        <w:gridCol w:w="293"/>
        <w:gridCol w:w="821"/>
        <w:gridCol w:w="91"/>
        <w:gridCol w:w="764"/>
        <w:gridCol w:w="47"/>
        <w:gridCol w:w="231"/>
        <w:gridCol w:w="581"/>
        <w:gridCol w:w="274"/>
        <w:gridCol w:w="561"/>
        <w:gridCol w:w="141"/>
        <w:gridCol w:w="134"/>
        <w:gridCol w:w="297"/>
        <w:gridCol w:w="244"/>
        <w:gridCol w:w="34"/>
        <w:gridCol w:w="410"/>
        <w:gridCol w:w="304"/>
        <w:gridCol w:w="244"/>
        <w:gridCol w:w="423"/>
        <w:gridCol w:w="15"/>
        <w:gridCol w:w="129"/>
        <w:gridCol w:w="181"/>
        <w:gridCol w:w="102"/>
        <w:gridCol w:w="240"/>
        <w:gridCol w:w="521"/>
        <w:gridCol w:w="664"/>
        <w:gridCol w:w="10"/>
        <w:gridCol w:w="137"/>
        <w:gridCol w:w="30"/>
      </w:tblGrid>
      <w:tr w:rsidR="00986D57" w:rsidRPr="006A601B" w:rsidTr="000C38F8">
        <w:tc>
          <w:tcPr>
            <w:tcW w:w="9923" w:type="dxa"/>
            <w:gridSpan w:val="31"/>
          </w:tcPr>
          <w:p w:rsidR="00986D57" w:rsidRPr="00EA4F50" w:rsidRDefault="00EA4F50" w:rsidP="002469F6">
            <w:pPr>
              <w:jc w:val="center"/>
              <w:rPr>
                <w:rFonts w:eastAsia="Calibri"/>
                <w:b/>
                <w:lang w:val="en-US"/>
              </w:rPr>
            </w:pPr>
            <w:r w:rsidRPr="00F810E6">
              <w:rPr>
                <w:b/>
                <w:lang w:val="en-US"/>
              </w:rPr>
              <w:t>Means of measurement (M</w:t>
            </w:r>
            <w:r w:rsidR="00ED4387" w:rsidRPr="00F810E6">
              <w:rPr>
                <w:b/>
                <w:lang w:val="en-US"/>
              </w:rPr>
              <w:t>I) used for testing / research / sampling</w:t>
            </w:r>
          </w:p>
        </w:tc>
      </w:tr>
      <w:tr w:rsidR="00986D57" w:rsidRPr="006A601B" w:rsidTr="000C38F8">
        <w:tc>
          <w:tcPr>
            <w:tcW w:w="1384" w:type="dxa"/>
            <w:gridSpan w:val="2"/>
          </w:tcPr>
          <w:p w:rsidR="00986D57" w:rsidRPr="002469F6" w:rsidRDefault="00ED4387" w:rsidP="00EA4F50">
            <w:pPr>
              <w:jc w:val="center"/>
              <w:rPr>
                <w:rFonts w:eastAsia="Calibri"/>
              </w:rPr>
            </w:pPr>
            <w:r>
              <w:rPr>
                <w:rStyle w:val="shorttext"/>
              </w:rPr>
              <w:t xml:space="preserve">Name of </w:t>
            </w:r>
            <w:r w:rsidR="00EA4F50">
              <w:rPr>
                <w:rStyle w:val="shorttext"/>
              </w:rPr>
              <w:t>M</w:t>
            </w:r>
            <w:r>
              <w:rPr>
                <w:rStyle w:val="shorttext"/>
              </w:rPr>
              <w:t>I</w:t>
            </w:r>
          </w:p>
        </w:tc>
        <w:tc>
          <w:tcPr>
            <w:tcW w:w="1826" w:type="dxa"/>
            <w:gridSpan w:val="4"/>
          </w:tcPr>
          <w:p w:rsidR="00986D57" w:rsidRPr="00ED4387" w:rsidRDefault="00ED4387" w:rsidP="002469F6">
            <w:pPr>
              <w:jc w:val="center"/>
              <w:rPr>
                <w:rFonts w:eastAsia="Calibri"/>
                <w:lang w:val="en-US"/>
              </w:rPr>
            </w:pPr>
            <w:r w:rsidRPr="00F810E6">
              <w:rPr>
                <w:rStyle w:val="shorttext"/>
                <w:lang w:val="en-US"/>
              </w:rPr>
              <w:t>Is there a label on the equipment?</w:t>
            </w:r>
          </w:p>
        </w:tc>
        <w:tc>
          <w:tcPr>
            <w:tcW w:w="1625" w:type="dxa"/>
            <w:gridSpan w:val="4"/>
          </w:tcPr>
          <w:p w:rsidR="00986D57" w:rsidRPr="00ED4387" w:rsidRDefault="00EA4F50" w:rsidP="00EA4F50">
            <w:pPr>
              <w:jc w:val="center"/>
              <w:rPr>
                <w:rFonts w:eastAsia="Calibri"/>
                <w:lang w:val="en-US"/>
              </w:rPr>
            </w:pPr>
            <w:r w:rsidRPr="00F810E6">
              <w:rPr>
                <w:rStyle w:val="shorttext"/>
                <w:lang w:val="en-US"/>
              </w:rPr>
              <w:t>Is the M</w:t>
            </w:r>
            <w:r w:rsidR="00ED4387" w:rsidRPr="00F810E6">
              <w:rPr>
                <w:rStyle w:val="shorttext"/>
                <w:lang w:val="en-US"/>
              </w:rPr>
              <w:t xml:space="preserve">I listed in Table 2 of the </w:t>
            </w:r>
            <w:r w:rsidRPr="00F810E6">
              <w:rPr>
                <w:rStyle w:val="shorttext"/>
                <w:lang w:val="en-US"/>
              </w:rPr>
              <w:t>T</w:t>
            </w:r>
            <w:r w:rsidR="00ED4387" w:rsidRPr="00F810E6">
              <w:rPr>
                <w:rStyle w:val="shorttext"/>
                <w:lang w:val="en-US"/>
              </w:rPr>
              <w:t>L passport?</w:t>
            </w:r>
          </w:p>
        </w:tc>
        <w:tc>
          <w:tcPr>
            <w:tcW w:w="1652" w:type="dxa"/>
            <w:gridSpan w:val="6"/>
          </w:tcPr>
          <w:p w:rsidR="00986D57" w:rsidRPr="002469F6" w:rsidRDefault="00EA4F50" w:rsidP="002469F6">
            <w:pPr>
              <w:jc w:val="center"/>
              <w:rPr>
                <w:rFonts w:eastAsia="Calibri"/>
              </w:rPr>
            </w:pPr>
            <w:r>
              <w:rPr>
                <w:rStyle w:val="shorttext"/>
              </w:rPr>
              <w:t>Verification of M</w:t>
            </w:r>
            <w:r w:rsidR="00ED4387">
              <w:rPr>
                <w:rStyle w:val="shorttext"/>
              </w:rPr>
              <w:t>I?</w:t>
            </w:r>
          </w:p>
        </w:tc>
        <w:tc>
          <w:tcPr>
            <w:tcW w:w="1559" w:type="dxa"/>
            <w:gridSpan w:val="7"/>
          </w:tcPr>
          <w:p w:rsidR="00986D57" w:rsidRPr="00ED4387" w:rsidRDefault="00EA4F50" w:rsidP="002469F6">
            <w:pPr>
              <w:jc w:val="center"/>
              <w:rPr>
                <w:rFonts w:eastAsia="Calibri"/>
                <w:lang w:val="en-US"/>
              </w:rPr>
            </w:pPr>
            <w:r w:rsidRPr="00F810E6">
              <w:rPr>
                <w:rStyle w:val="shorttext"/>
                <w:lang w:val="en-US"/>
              </w:rPr>
              <w:t>Is the M</w:t>
            </w:r>
            <w:r w:rsidR="00ED4387" w:rsidRPr="00F810E6">
              <w:rPr>
                <w:rStyle w:val="shorttext"/>
                <w:lang w:val="en-US"/>
              </w:rPr>
              <w:t>I calibration carried out?</w:t>
            </w:r>
          </w:p>
        </w:tc>
        <w:tc>
          <w:tcPr>
            <w:tcW w:w="1877" w:type="dxa"/>
            <w:gridSpan w:val="8"/>
          </w:tcPr>
          <w:p w:rsidR="00986D57" w:rsidRPr="00ED4387" w:rsidRDefault="00ED4387" w:rsidP="002469F6">
            <w:pPr>
              <w:jc w:val="center"/>
              <w:rPr>
                <w:rFonts w:eastAsia="Calibri"/>
                <w:lang w:val="en-US"/>
              </w:rPr>
            </w:pPr>
            <w:r w:rsidRPr="00F810E6">
              <w:rPr>
                <w:lang w:val="en-US"/>
              </w:rPr>
              <w:t>Do the informati</w:t>
            </w:r>
            <w:r w:rsidR="00EA4F50" w:rsidRPr="00F810E6">
              <w:rPr>
                <w:lang w:val="en-US"/>
              </w:rPr>
              <w:t>on on the serial number of the M</w:t>
            </w:r>
            <w:r w:rsidRPr="00F810E6">
              <w:rPr>
                <w:lang w:val="en-US"/>
              </w:rPr>
              <w:t>I correspond to the actual data</w:t>
            </w:r>
          </w:p>
        </w:tc>
      </w:tr>
      <w:tr w:rsidR="0017102E" w:rsidRPr="002469F6" w:rsidTr="000C38F8">
        <w:tc>
          <w:tcPr>
            <w:tcW w:w="1384" w:type="dxa"/>
            <w:gridSpan w:val="2"/>
          </w:tcPr>
          <w:p w:rsidR="0017102E" w:rsidRPr="00ED4387" w:rsidRDefault="0017102E" w:rsidP="002469F6">
            <w:pPr>
              <w:jc w:val="center"/>
              <w:rPr>
                <w:rFonts w:ascii="Calibri" w:eastAsia="Calibri" w:hAnsi="Calibri"/>
                <w:sz w:val="28"/>
                <w:szCs w:val="28"/>
                <w:lang w:val="en-US"/>
              </w:rPr>
            </w:pPr>
          </w:p>
        </w:tc>
        <w:tc>
          <w:tcPr>
            <w:tcW w:w="913" w:type="dxa"/>
            <w:gridSpan w:val="2"/>
          </w:tcPr>
          <w:p w:rsidR="0017102E" w:rsidRDefault="0017102E">
            <w:r w:rsidRPr="003D4571">
              <w:rPr>
                <w:rStyle w:val="shorttext"/>
              </w:rPr>
              <w:t xml:space="preserve">Yes □ </w:t>
            </w:r>
          </w:p>
        </w:tc>
        <w:tc>
          <w:tcPr>
            <w:tcW w:w="913" w:type="dxa"/>
            <w:gridSpan w:val="2"/>
          </w:tcPr>
          <w:p w:rsidR="0017102E" w:rsidRDefault="0017102E" w:rsidP="00295F9D">
            <w:r w:rsidRPr="005F5FEB">
              <w:rPr>
                <w:rStyle w:val="shorttext"/>
              </w:rPr>
              <w:t>No □</w:t>
            </w:r>
          </w:p>
        </w:tc>
        <w:tc>
          <w:tcPr>
            <w:tcW w:w="812" w:type="dxa"/>
            <w:gridSpan w:val="2"/>
          </w:tcPr>
          <w:p w:rsidR="0017102E" w:rsidRDefault="0017102E">
            <w:r w:rsidRPr="00411353">
              <w:rPr>
                <w:rStyle w:val="shorttext"/>
              </w:rPr>
              <w:t xml:space="preserve">Yes □ </w:t>
            </w:r>
          </w:p>
        </w:tc>
        <w:tc>
          <w:tcPr>
            <w:tcW w:w="813" w:type="dxa"/>
            <w:gridSpan w:val="2"/>
          </w:tcPr>
          <w:p w:rsidR="0017102E" w:rsidRDefault="0017102E" w:rsidP="00295F9D">
            <w:r w:rsidRPr="005F5FEB">
              <w:rPr>
                <w:rStyle w:val="shorttext"/>
              </w:rPr>
              <w:t>No □</w:t>
            </w:r>
          </w:p>
        </w:tc>
        <w:tc>
          <w:tcPr>
            <w:tcW w:w="836" w:type="dxa"/>
            <w:gridSpan w:val="2"/>
          </w:tcPr>
          <w:p w:rsidR="0017102E" w:rsidRDefault="0017102E">
            <w:r w:rsidRPr="00BA6B4B">
              <w:rPr>
                <w:rStyle w:val="shorttext"/>
              </w:rPr>
              <w:t xml:space="preserve">Yes □ </w:t>
            </w:r>
          </w:p>
        </w:tc>
        <w:tc>
          <w:tcPr>
            <w:tcW w:w="850" w:type="dxa"/>
            <w:gridSpan w:val="5"/>
          </w:tcPr>
          <w:p w:rsidR="0017102E" w:rsidRDefault="0017102E" w:rsidP="00295F9D">
            <w:r w:rsidRPr="005F5FEB">
              <w:rPr>
                <w:rStyle w:val="shorttext"/>
              </w:rPr>
              <w:t>No □</w:t>
            </w:r>
          </w:p>
        </w:tc>
        <w:tc>
          <w:tcPr>
            <w:tcW w:w="958" w:type="dxa"/>
            <w:gridSpan w:val="3"/>
          </w:tcPr>
          <w:p w:rsidR="0017102E" w:rsidRDefault="0017102E">
            <w:r w:rsidRPr="00AD3325">
              <w:rPr>
                <w:rStyle w:val="shorttext"/>
              </w:rPr>
              <w:t xml:space="preserve">Yes □ </w:t>
            </w:r>
          </w:p>
        </w:tc>
        <w:tc>
          <w:tcPr>
            <w:tcW w:w="850" w:type="dxa"/>
            <w:gridSpan w:val="5"/>
          </w:tcPr>
          <w:p w:rsidR="0017102E" w:rsidRDefault="0017102E" w:rsidP="00295F9D">
            <w:r w:rsidRPr="005F5FEB">
              <w:rPr>
                <w:rStyle w:val="shorttext"/>
              </w:rPr>
              <w:t>No □</w:t>
            </w:r>
          </w:p>
        </w:tc>
        <w:tc>
          <w:tcPr>
            <w:tcW w:w="762" w:type="dxa"/>
            <w:gridSpan w:val="2"/>
          </w:tcPr>
          <w:p w:rsidR="0017102E" w:rsidRDefault="0017102E">
            <w:r w:rsidRPr="00750657">
              <w:rPr>
                <w:rStyle w:val="shorttext"/>
              </w:rPr>
              <w:t xml:space="preserve">Yes □ </w:t>
            </w:r>
          </w:p>
        </w:tc>
        <w:tc>
          <w:tcPr>
            <w:tcW w:w="832" w:type="dxa"/>
            <w:gridSpan w:val="4"/>
          </w:tcPr>
          <w:p w:rsidR="0017102E" w:rsidRDefault="0017102E" w:rsidP="00295F9D">
            <w:r w:rsidRPr="005F5FEB">
              <w:rPr>
                <w:rStyle w:val="shorttext"/>
              </w:rPr>
              <w:t>No □</w:t>
            </w:r>
          </w:p>
        </w:tc>
      </w:tr>
      <w:tr w:rsidR="0017102E" w:rsidRPr="002469F6" w:rsidTr="000C38F8">
        <w:tc>
          <w:tcPr>
            <w:tcW w:w="1384" w:type="dxa"/>
            <w:gridSpan w:val="2"/>
          </w:tcPr>
          <w:p w:rsidR="0017102E" w:rsidRPr="002469F6" w:rsidRDefault="0017102E" w:rsidP="002469F6">
            <w:pPr>
              <w:jc w:val="center"/>
              <w:rPr>
                <w:rFonts w:ascii="Calibri" w:eastAsia="Calibri" w:hAnsi="Calibri"/>
                <w:sz w:val="28"/>
                <w:szCs w:val="28"/>
              </w:rPr>
            </w:pPr>
          </w:p>
        </w:tc>
        <w:tc>
          <w:tcPr>
            <w:tcW w:w="913" w:type="dxa"/>
            <w:gridSpan w:val="2"/>
          </w:tcPr>
          <w:p w:rsidR="0017102E" w:rsidRDefault="0017102E">
            <w:r w:rsidRPr="003D4571">
              <w:rPr>
                <w:rStyle w:val="shorttext"/>
              </w:rPr>
              <w:t xml:space="preserve">Yes □ </w:t>
            </w:r>
          </w:p>
        </w:tc>
        <w:tc>
          <w:tcPr>
            <w:tcW w:w="913" w:type="dxa"/>
            <w:gridSpan w:val="2"/>
          </w:tcPr>
          <w:p w:rsidR="0017102E" w:rsidRDefault="0017102E" w:rsidP="00295F9D">
            <w:r w:rsidRPr="005F5FEB">
              <w:rPr>
                <w:rStyle w:val="shorttext"/>
              </w:rPr>
              <w:t>No □</w:t>
            </w:r>
          </w:p>
        </w:tc>
        <w:tc>
          <w:tcPr>
            <w:tcW w:w="812" w:type="dxa"/>
            <w:gridSpan w:val="2"/>
          </w:tcPr>
          <w:p w:rsidR="0017102E" w:rsidRDefault="0017102E">
            <w:r w:rsidRPr="00411353">
              <w:rPr>
                <w:rStyle w:val="shorttext"/>
              </w:rPr>
              <w:t xml:space="preserve">Yes □ </w:t>
            </w:r>
          </w:p>
        </w:tc>
        <w:tc>
          <w:tcPr>
            <w:tcW w:w="813" w:type="dxa"/>
            <w:gridSpan w:val="2"/>
          </w:tcPr>
          <w:p w:rsidR="0017102E" w:rsidRDefault="0017102E" w:rsidP="00295F9D">
            <w:r w:rsidRPr="005F5FEB">
              <w:rPr>
                <w:rStyle w:val="shorttext"/>
              </w:rPr>
              <w:t>No □</w:t>
            </w:r>
          </w:p>
        </w:tc>
        <w:tc>
          <w:tcPr>
            <w:tcW w:w="836" w:type="dxa"/>
            <w:gridSpan w:val="2"/>
          </w:tcPr>
          <w:p w:rsidR="0017102E" w:rsidRDefault="0017102E">
            <w:r w:rsidRPr="00BA6B4B">
              <w:rPr>
                <w:rStyle w:val="shorttext"/>
              </w:rPr>
              <w:t xml:space="preserve">Yes □ </w:t>
            </w:r>
          </w:p>
        </w:tc>
        <w:tc>
          <w:tcPr>
            <w:tcW w:w="850" w:type="dxa"/>
            <w:gridSpan w:val="5"/>
          </w:tcPr>
          <w:p w:rsidR="0017102E" w:rsidRDefault="0017102E" w:rsidP="00295F9D">
            <w:r w:rsidRPr="005F5FEB">
              <w:rPr>
                <w:rStyle w:val="shorttext"/>
              </w:rPr>
              <w:t>No □</w:t>
            </w:r>
          </w:p>
        </w:tc>
        <w:tc>
          <w:tcPr>
            <w:tcW w:w="958" w:type="dxa"/>
            <w:gridSpan w:val="3"/>
          </w:tcPr>
          <w:p w:rsidR="0017102E" w:rsidRDefault="0017102E">
            <w:r w:rsidRPr="00AD3325">
              <w:rPr>
                <w:rStyle w:val="shorttext"/>
              </w:rPr>
              <w:t xml:space="preserve">Yes □ </w:t>
            </w:r>
          </w:p>
        </w:tc>
        <w:tc>
          <w:tcPr>
            <w:tcW w:w="850" w:type="dxa"/>
            <w:gridSpan w:val="5"/>
          </w:tcPr>
          <w:p w:rsidR="0017102E" w:rsidRDefault="0017102E" w:rsidP="00295F9D">
            <w:r w:rsidRPr="005F5FEB">
              <w:rPr>
                <w:rStyle w:val="shorttext"/>
              </w:rPr>
              <w:t>No □</w:t>
            </w:r>
          </w:p>
        </w:tc>
        <w:tc>
          <w:tcPr>
            <w:tcW w:w="762" w:type="dxa"/>
            <w:gridSpan w:val="2"/>
          </w:tcPr>
          <w:p w:rsidR="0017102E" w:rsidRDefault="0017102E">
            <w:r w:rsidRPr="00750657">
              <w:rPr>
                <w:rStyle w:val="shorttext"/>
              </w:rPr>
              <w:t xml:space="preserve">Yes □ </w:t>
            </w:r>
          </w:p>
        </w:tc>
        <w:tc>
          <w:tcPr>
            <w:tcW w:w="832" w:type="dxa"/>
            <w:gridSpan w:val="4"/>
          </w:tcPr>
          <w:p w:rsidR="0017102E" w:rsidRDefault="0017102E" w:rsidP="00295F9D">
            <w:r w:rsidRPr="005F5FEB">
              <w:rPr>
                <w:rStyle w:val="shorttext"/>
              </w:rPr>
              <w:t>No □</w:t>
            </w:r>
          </w:p>
        </w:tc>
      </w:tr>
      <w:tr w:rsidR="0017102E" w:rsidRPr="002469F6" w:rsidTr="000C38F8">
        <w:tc>
          <w:tcPr>
            <w:tcW w:w="1384" w:type="dxa"/>
            <w:gridSpan w:val="2"/>
          </w:tcPr>
          <w:p w:rsidR="0017102E" w:rsidRPr="002469F6" w:rsidRDefault="0017102E" w:rsidP="002469F6">
            <w:pPr>
              <w:jc w:val="center"/>
              <w:rPr>
                <w:rFonts w:ascii="Calibri" w:eastAsia="Calibri" w:hAnsi="Calibri"/>
                <w:sz w:val="28"/>
                <w:szCs w:val="28"/>
              </w:rPr>
            </w:pPr>
          </w:p>
        </w:tc>
        <w:tc>
          <w:tcPr>
            <w:tcW w:w="913" w:type="dxa"/>
            <w:gridSpan w:val="2"/>
          </w:tcPr>
          <w:p w:rsidR="0017102E" w:rsidRDefault="0017102E">
            <w:r w:rsidRPr="003D4571">
              <w:rPr>
                <w:rStyle w:val="shorttext"/>
              </w:rPr>
              <w:t xml:space="preserve">Yes □ </w:t>
            </w:r>
          </w:p>
        </w:tc>
        <w:tc>
          <w:tcPr>
            <w:tcW w:w="913" w:type="dxa"/>
            <w:gridSpan w:val="2"/>
          </w:tcPr>
          <w:p w:rsidR="0017102E" w:rsidRDefault="0017102E" w:rsidP="00295F9D">
            <w:r w:rsidRPr="005F5FEB">
              <w:rPr>
                <w:rStyle w:val="shorttext"/>
              </w:rPr>
              <w:t>No □</w:t>
            </w:r>
          </w:p>
        </w:tc>
        <w:tc>
          <w:tcPr>
            <w:tcW w:w="812" w:type="dxa"/>
            <w:gridSpan w:val="2"/>
          </w:tcPr>
          <w:p w:rsidR="0017102E" w:rsidRDefault="0017102E">
            <w:r w:rsidRPr="00411353">
              <w:rPr>
                <w:rStyle w:val="shorttext"/>
              </w:rPr>
              <w:t xml:space="preserve">Yes □ </w:t>
            </w:r>
          </w:p>
        </w:tc>
        <w:tc>
          <w:tcPr>
            <w:tcW w:w="813" w:type="dxa"/>
            <w:gridSpan w:val="2"/>
          </w:tcPr>
          <w:p w:rsidR="0017102E" w:rsidRDefault="0017102E" w:rsidP="00295F9D">
            <w:r w:rsidRPr="005F5FEB">
              <w:rPr>
                <w:rStyle w:val="shorttext"/>
              </w:rPr>
              <w:t>No □</w:t>
            </w:r>
          </w:p>
        </w:tc>
        <w:tc>
          <w:tcPr>
            <w:tcW w:w="836" w:type="dxa"/>
            <w:gridSpan w:val="2"/>
          </w:tcPr>
          <w:p w:rsidR="0017102E" w:rsidRDefault="0017102E">
            <w:r w:rsidRPr="00BA6B4B">
              <w:rPr>
                <w:rStyle w:val="shorttext"/>
              </w:rPr>
              <w:t xml:space="preserve">Yes □ </w:t>
            </w:r>
          </w:p>
        </w:tc>
        <w:tc>
          <w:tcPr>
            <w:tcW w:w="850" w:type="dxa"/>
            <w:gridSpan w:val="5"/>
          </w:tcPr>
          <w:p w:rsidR="0017102E" w:rsidRDefault="0017102E" w:rsidP="00295F9D">
            <w:r w:rsidRPr="005F5FEB">
              <w:rPr>
                <w:rStyle w:val="shorttext"/>
              </w:rPr>
              <w:t>No □</w:t>
            </w:r>
          </w:p>
        </w:tc>
        <w:tc>
          <w:tcPr>
            <w:tcW w:w="958" w:type="dxa"/>
            <w:gridSpan w:val="3"/>
          </w:tcPr>
          <w:p w:rsidR="0017102E" w:rsidRDefault="0017102E">
            <w:r w:rsidRPr="00AD3325">
              <w:rPr>
                <w:rStyle w:val="shorttext"/>
              </w:rPr>
              <w:t xml:space="preserve">Yes □ </w:t>
            </w:r>
          </w:p>
        </w:tc>
        <w:tc>
          <w:tcPr>
            <w:tcW w:w="850" w:type="dxa"/>
            <w:gridSpan w:val="5"/>
          </w:tcPr>
          <w:p w:rsidR="0017102E" w:rsidRDefault="0017102E" w:rsidP="00295F9D">
            <w:r w:rsidRPr="005F5FEB">
              <w:rPr>
                <w:rStyle w:val="shorttext"/>
              </w:rPr>
              <w:t>No □</w:t>
            </w:r>
          </w:p>
        </w:tc>
        <w:tc>
          <w:tcPr>
            <w:tcW w:w="762" w:type="dxa"/>
            <w:gridSpan w:val="2"/>
          </w:tcPr>
          <w:p w:rsidR="0017102E" w:rsidRDefault="0017102E">
            <w:r w:rsidRPr="00750657">
              <w:rPr>
                <w:rStyle w:val="shorttext"/>
              </w:rPr>
              <w:t xml:space="preserve">Yes □ </w:t>
            </w:r>
          </w:p>
        </w:tc>
        <w:tc>
          <w:tcPr>
            <w:tcW w:w="832" w:type="dxa"/>
            <w:gridSpan w:val="4"/>
          </w:tcPr>
          <w:p w:rsidR="0017102E" w:rsidRDefault="0017102E" w:rsidP="00295F9D">
            <w:r w:rsidRPr="005F5FEB">
              <w:rPr>
                <w:rStyle w:val="shorttext"/>
              </w:rPr>
              <w:t>No □</w:t>
            </w:r>
          </w:p>
        </w:tc>
      </w:tr>
      <w:tr w:rsidR="0017102E" w:rsidRPr="002469F6" w:rsidTr="000C38F8">
        <w:tc>
          <w:tcPr>
            <w:tcW w:w="1384" w:type="dxa"/>
            <w:gridSpan w:val="2"/>
          </w:tcPr>
          <w:p w:rsidR="0017102E" w:rsidRPr="002469F6" w:rsidRDefault="0017102E" w:rsidP="002469F6">
            <w:pPr>
              <w:jc w:val="center"/>
              <w:rPr>
                <w:rFonts w:ascii="Calibri" w:eastAsia="Calibri" w:hAnsi="Calibri"/>
                <w:sz w:val="28"/>
                <w:szCs w:val="28"/>
              </w:rPr>
            </w:pPr>
          </w:p>
        </w:tc>
        <w:tc>
          <w:tcPr>
            <w:tcW w:w="913" w:type="dxa"/>
            <w:gridSpan w:val="2"/>
          </w:tcPr>
          <w:p w:rsidR="0017102E" w:rsidRDefault="0017102E">
            <w:r w:rsidRPr="003D4571">
              <w:rPr>
                <w:rStyle w:val="shorttext"/>
              </w:rPr>
              <w:t xml:space="preserve">Yes □ </w:t>
            </w:r>
          </w:p>
        </w:tc>
        <w:tc>
          <w:tcPr>
            <w:tcW w:w="913" w:type="dxa"/>
            <w:gridSpan w:val="2"/>
          </w:tcPr>
          <w:p w:rsidR="0017102E" w:rsidRDefault="0017102E" w:rsidP="00295F9D">
            <w:r w:rsidRPr="005F5FEB">
              <w:rPr>
                <w:rStyle w:val="shorttext"/>
              </w:rPr>
              <w:t>No □</w:t>
            </w:r>
          </w:p>
        </w:tc>
        <w:tc>
          <w:tcPr>
            <w:tcW w:w="812" w:type="dxa"/>
            <w:gridSpan w:val="2"/>
          </w:tcPr>
          <w:p w:rsidR="0017102E" w:rsidRDefault="0017102E">
            <w:r w:rsidRPr="00411353">
              <w:rPr>
                <w:rStyle w:val="shorttext"/>
              </w:rPr>
              <w:t xml:space="preserve">Yes □ </w:t>
            </w:r>
          </w:p>
        </w:tc>
        <w:tc>
          <w:tcPr>
            <w:tcW w:w="813" w:type="dxa"/>
            <w:gridSpan w:val="2"/>
          </w:tcPr>
          <w:p w:rsidR="0017102E" w:rsidRDefault="0017102E" w:rsidP="00295F9D">
            <w:r w:rsidRPr="005F5FEB">
              <w:rPr>
                <w:rStyle w:val="shorttext"/>
              </w:rPr>
              <w:t>No □</w:t>
            </w:r>
          </w:p>
        </w:tc>
        <w:tc>
          <w:tcPr>
            <w:tcW w:w="836" w:type="dxa"/>
            <w:gridSpan w:val="2"/>
          </w:tcPr>
          <w:p w:rsidR="0017102E" w:rsidRDefault="0017102E">
            <w:r w:rsidRPr="00BA6B4B">
              <w:rPr>
                <w:rStyle w:val="shorttext"/>
              </w:rPr>
              <w:t xml:space="preserve">Yes □ </w:t>
            </w:r>
          </w:p>
        </w:tc>
        <w:tc>
          <w:tcPr>
            <w:tcW w:w="850" w:type="dxa"/>
            <w:gridSpan w:val="5"/>
          </w:tcPr>
          <w:p w:rsidR="0017102E" w:rsidRDefault="0017102E" w:rsidP="00295F9D">
            <w:r w:rsidRPr="005F5FEB">
              <w:rPr>
                <w:rStyle w:val="shorttext"/>
              </w:rPr>
              <w:t>No □</w:t>
            </w:r>
          </w:p>
        </w:tc>
        <w:tc>
          <w:tcPr>
            <w:tcW w:w="958" w:type="dxa"/>
            <w:gridSpan w:val="3"/>
          </w:tcPr>
          <w:p w:rsidR="0017102E" w:rsidRDefault="0017102E">
            <w:r w:rsidRPr="00AD3325">
              <w:rPr>
                <w:rStyle w:val="shorttext"/>
              </w:rPr>
              <w:t xml:space="preserve">Yes □ </w:t>
            </w:r>
          </w:p>
        </w:tc>
        <w:tc>
          <w:tcPr>
            <w:tcW w:w="850" w:type="dxa"/>
            <w:gridSpan w:val="5"/>
          </w:tcPr>
          <w:p w:rsidR="0017102E" w:rsidRDefault="0017102E" w:rsidP="00295F9D">
            <w:r w:rsidRPr="005F5FEB">
              <w:rPr>
                <w:rStyle w:val="shorttext"/>
              </w:rPr>
              <w:t>No □</w:t>
            </w:r>
          </w:p>
        </w:tc>
        <w:tc>
          <w:tcPr>
            <w:tcW w:w="762" w:type="dxa"/>
            <w:gridSpan w:val="2"/>
          </w:tcPr>
          <w:p w:rsidR="0017102E" w:rsidRDefault="0017102E">
            <w:r w:rsidRPr="00750657">
              <w:rPr>
                <w:rStyle w:val="shorttext"/>
              </w:rPr>
              <w:t xml:space="preserve">Yes □ </w:t>
            </w:r>
          </w:p>
        </w:tc>
        <w:tc>
          <w:tcPr>
            <w:tcW w:w="832" w:type="dxa"/>
            <w:gridSpan w:val="4"/>
          </w:tcPr>
          <w:p w:rsidR="0017102E" w:rsidRDefault="0017102E" w:rsidP="00295F9D">
            <w:r w:rsidRPr="005F5FEB">
              <w:rPr>
                <w:rStyle w:val="shorttext"/>
              </w:rPr>
              <w:t>No □</w:t>
            </w:r>
          </w:p>
        </w:tc>
      </w:tr>
      <w:tr w:rsidR="0017102E" w:rsidRPr="00664CF9" w:rsidTr="000C38F8">
        <w:tc>
          <w:tcPr>
            <w:tcW w:w="4835" w:type="dxa"/>
            <w:gridSpan w:val="10"/>
          </w:tcPr>
          <w:p w:rsidR="0017102E" w:rsidRPr="00ED4387" w:rsidRDefault="00ED4387" w:rsidP="00EA4F50">
            <w:pPr>
              <w:jc w:val="both"/>
              <w:rPr>
                <w:rFonts w:eastAsia="Calibri"/>
                <w:lang w:val="en-US"/>
              </w:rPr>
            </w:pPr>
            <w:r w:rsidRPr="00F810E6">
              <w:rPr>
                <w:lang w:val="en-US"/>
              </w:rPr>
              <w:t xml:space="preserve">If the </w:t>
            </w:r>
            <w:r w:rsidR="00EA4F50" w:rsidRPr="00F810E6">
              <w:rPr>
                <w:lang w:val="en-US"/>
              </w:rPr>
              <w:t>T</w:t>
            </w:r>
            <w:r w:rsidRPr="00F810E6">
              <w:rPr>
                <w:lang w:val="en-US"/>
              </w:rPr>
              <w:t xml:space="preserve">L uses leased equipment, the certificate of verification (calibration) is issued for </w:t>
            </w:r>
            <w:r w:rsidR="00EA4F50" w:rsidRPr="00F810E6">
              <w:rPr>
                <w:lang w:val="en-US"/>
              </w:rPr>
              <w:t>T</w:t>
            </w:r>
            <w:r w:rsidRPr="00F810E6">
              <w:rPr>
                <w:lang w:val="en-US"/>
              </w:rPr>
              <w:t>L?</w:t>
            </w:r>
          </w:p>
        </w:tc>
        <w:tc>
          <w:tcPr>
            <w:tcW w:w="1652" w:type="dxa"/>
            <w:gridSpan w:val="6"/>
          </w:tcPr>
          <w:p w:rsidR="0017102E" w:rsidRDefault="0017102E" w:rsidP="00295F9D">
            <w:r w:rsidRPr="00411353">
              <w:rPr>
                <w:rStyle w:val="shorttext"/>
              </w:rPr>
              <w:t xml:space="preserve">Yes □ </w:t>
            </w:r>
          </w:p>
        </w:tc>
        <w:tc>
          <w:tcPr>
            <w:tcW w:w="1559" w:type="dxa"/>
            <w:gridSpan w:val="7"/>
          </w:tcPr>
          <w:p w:rsidR="0017102E" w:rsidRDefault="0017102E" w:rsidP="00295F9D">
            <w:r w:rsidRPr="005F5FEB">
              <w:rPr>
                <w:rStyle w:val="shorttext"/>
              </w:rPr>
              <w:t>No □</w:t>
            </w:r>
          </w:p>
        </w:tc>
        <w:tc>
          <w:tcPr>
            <w:tcW w:w="1877" w:type="dxa"/>
            <w:gridSpan w:val="8"/>
          </w:tcPr>
          <w:p w:rsidR="0017102E" w:rsidRPr="002469F6" w:rsidRDefault="00295F9D" w:rsidP="002469F6">
            <w:pPr>
              <w:jc w:val="both"/>
              <w:rPr>
                <w:rFonts w:eastAsia="Calibri"/>
              </w:rPr>
            </w:pPr>
            <w:r>
              <w:rPr>
                <w:rStyle w:val="shorttext"/>
              </w:rPr>
              <w:t>Not</w:t>
            </w:r>
            <w:r>
              <w:br/>
            </w:r>
            <w:r>
              <w:rPr>
                <w:rStyle w:val="shorttext"/>
              </w:rPr>
              <w:t>Is used</w:t>
            </w:r>
            <w:r w:rsidR="0017102E" w:rsidRPr="002469F6">
              <w:rPr>
                <w:rFonts w:eastAsia="Calibri"/>
              </w:rPr>
              <w:t>□</w:t>
            </w:r>
          </w:p>
        </w:tc>
      </w:tr>
      <w:tr w:rsidR="00ED4387" w:rsidRPr="00DA039E" w:rsidTr="000C38F8">
        <w:tc>
          <w:tcPr>
            <w:tcW w:w="4835" w:type="dxa"/>
            <w:gridSpan w:val="10"/>
          </w:tcPr>
          <w:p w:rsidR="00ED4387" w:rsidRPr="00ED4387" w:rsidRDefault="00ED4387" w:rsidP="00ED4387">
            <w:pPr>
              <w:rPr>
                <w:lang w:val="en-US"/>
              </w:rPr>
            </w:pPr>
            <w:r w:rsidRPr="00F810E6">
              <w:rPr>
                <w:lang w:val="en-US"/>
              </w:rPr>
              <w:t>Is there a place in the records of primary observations (log, cards, sheets, etc.) for recording the unique identification number of each SI that was used for testing / sampling?</w:t>
            </w:r>
          </w:p>
        </w:tc>
        <w:tc>
          <w:tcPr>
            <w:tcW w:w="1652" w:type="dxa"/>
            <w:gridSpan w:val="6"/>
          </w:tcPr>
          <w:p w:rsidR="00ED4387" w:rsidRDefault="00ED4387" w:rsidP="00295F9D">
            <w:r w:rsidRPr="00411353">
              <w:rPr>
                <w:rStyle w:val="shorttext"/>
              </w:rPr>
              <w:t xml:space="preserve">Yes □ </w:t>
            </w:r>
          </w:p>
        </w:tc>
        <w:tc>
          <w:tcPr>
            <w:tcW w:w="1559" w:type="dxa"/>
            <w:gridSpan w:val="7"/>
          </w:tcPr>
          <w:p w:rsidR="00ED4387" w:rsidRDefault="00ED4387" w:rsidP="00295F9D">
            <w:r w:rsidRPr="005F5FEB">
              <w:rPr>
                <w:rStyle w:val="shorttext"/>
              </w:rPr>
              <w:t>No □</w:t>
            </w:r>
          </w:p>
        </w:tc>
        <w:tc>
          <w:tcPr>
            <w:tcW w:w="1877" w:type="dxa"/>
            <w:gridSpan w:val="8"/>
          </w:tcPr>
          <w:p w:rsidR="00ED4387" w:rsidRDefault="00ED4387">
            <w:r w:rsidRPr="002452A1">
              <w:rPr>
                <w:rStyle w:val="shorttext"/>
              </w:rPr>
              <w:t>Not required</w:t>
            </w:r>
          </w:p>
        </w:tc>
      </w:tr>
      <w:tr w:rsidR="00ED4387" w:rsidRPr="00074673" w:rsidTr="000C38F8">
        <w:tc>
          <w:tcPr>
            <w:tcW w:w="4835" w:type="dxa"/>
            <w:gridSpan w:val="10"/>
          </w:tcPr>
          <w:p w:rsidR="00ED4387" w:rsidRPr="00ED4387" w:rsidRDefault="00ED4387">
            <w:pPr>
              <w:rPr>
                <w:lang w:val="en-US"/>
              </w:rPr>
            </w:pPr>
            <w:r w:rsidRPr="00F810E6">
              <w:rPr>
                <w:lang w:val="en-US"/>
              </w:rPr>
              <w:t>Is the maintenance of the listed equipment properly serviced?</w:t>
            </w:r>
          </w:p>
        </w:tc>
        <w:tc>
          <w:tcPr>
            <w:tcW w:w="3211" w:type="dxa"/>
            <w:gridSpan w:val="13"/>
          </w:tcPr>
          <w:p w:rsidR="00ED4387" w:rsidRDefault="00ED4387" w:rsidP="00295F9D">
            <w:r w:rsidRPr="00411353">
              <w:rPr>
                <w:rStyle w:val="shorttext"/>
              </w:rPr>
              <w:t xml:space="preserve">Yes □ </w:t>
            </w:r>
          </w:p>
        </w:tc>
        <w:tc>
          <w:tcPr>
            <w:tcW w:w="1877" w:type="dxa"/>
            <w:gridSpan w:val="8"/>
          </w:tcPr>
          <w:p w:rsidR="00ED4387" w:rsidRDefault="00ED4387" w:rsidP="00295F9D">
            <w:r w:rsidRPr="005F5FEB">
              <w:rPr>
                <w:rStyle w:val="shorttext"/>
              </w:rPr>
              <w:t>No □</w:t>
            </w:r>
          </w:p>
        </w:tc>
      </w:tr>
      <w:tr w:rsidR="00295F9D" w:rsidRPr="008A1A5C" w:rsidTr="000C38F8">
        <w:tc>
          <w:tcPr>
            <w:tcW w:w="4835" w:type="dxa"/>
            <w:gridSpan w:val="10"/>
          </w:tcPr>
          <w:p w:rsidR="00295F9D" w:rsidRPr="002469F6" w:rsidRDefault="00ED4387" w:rsidP="002469F6">
            <w:pPr>
              <w:jc w:val="both"/>
              <w:rPr>
                <w:rFonts w:eastAsia="Calibri"/>
              </w:rPr>
            </w:pPr>
            <w:r w:rsidRPr="00F810E6">
              <w:rPr>
                <w:lang w:val="en-US"/>
              </w:rPr>
              <w:t xml:space="preserve">Is the process of daily or weekly calibration of the weights used for the test under test verified on the day of testing? </w:t>
            </w:r>
            <w:r>
              <w:t>If, yes, please specify where _________________________</w:t>
            </w:r>
          </w:p>
        </w:tc>
        <w:tc>
          <w:tcPr>
            <w:tcW w:w="1652" w:type="dxa"/>
            <w:gridSpan w:val="6"/>
          </w:tcPr>
          <w:p w:rsidR="00295F9D" w:rsidRDefault="00295F9D" w:rsidP="00295F9D">
            <w:r w:rsidRPr="00411353">
              <w:rPr>
                <w:rStyle w:val="shorttext"/>
              </w:rPr>
              <w:t xml:space="preserve">Yes □ </w:t>
            </w:r>
          </w:p>
        </w:tc>
        <w:tc>
          <w:tcPr>
            <w:tcW w:w="1559" w:type="dxa"/>
            <w:gridSpan w:val="7"/>
          </w:tcPr>
          <w:p w:rsidR="00295F9D" w:rsidRDefault="00295F9D" w:rsidP="00295F9D">
            <w:r w:rsidRPr="005F5FEB">
              <w:rPr>
                <w:rStyle w:val="shorttext"/>
              </w:rPr>
              <w:t>No □</w:t>
            </w:r>
          </w:p>
        </w:tc>
        <w:tc>
          <w:tcPr>
            <w:tcW w:w="1877" w:type="dxa"/>
            <w:gridSpan w:val="8"/>
          </w:tcPr>
          <w:p w:rsidR="00295F9D" w:rsidRDefault="00295F9D">
            <w:r w:rsidRPr="002452A1">
              <w:rPr>
                <w:rStyle w:val="shorttext"/>
              </w:rPr>
              <w:t>Not required</w:t>
            </w:r>
          </w:p>
        </w:tc>
      </w:tr>
      <w:tr w:rsidR="00295F9D" w:rsidRPr="00CD6B79" w:rsidTr="000C38F8">
        <w:tc>
          <w:tcPr>
            <w:tcW w:w="4835" w:type="dxa"/>
            <w:gridSpan w:val="10"/>
          </w:tcPr>
          <w:p w:rsidR="00295F9D" w:rsidRDefault="00ED4387" w:rsidP="002469F6">
            <w:pPr>
              <w:jc w:val="both"/>
            </w:pPr>
            <w:r w:rsidRPr="00F810E6">
              <w:rPr>
                <w:lang w:val="en-US"/>
              </w:rPr>
              <w:t xml:space="preserve">Is the calibration process of the measuring utensils used in the test under test documented? </w:t>
            </w:r>
            <w:r>
              <w:t>If, yes, please specify where __________________________</w:t>
            </w:r>
          </w:p>
          <w:p w:rsidR="00EA4F50" w:rsidRPr="002469F6" w:rsidRDefault="00EA4F50" w:rsidP="002469F6">
            <w:pPr>
              <w:jc w:val="both"/>
              <w:rPr>
                <w:rFonts w:eastAsia="Calibri"/>
              </w:rPr>
            </w:pPr>
          </w:p>
        </w:tc>
        <w:tc>
          <w:tcPr>
            <w:tcW w:w="1652" w:type="dxa"/>
            <w:gridSpan w:val="6"/>
          </w:tcPr>
          <w:p w:rsidR="00295F9D" w:rsidRDefault="00295F9D" w:rsidP="00295F9D">
            <w:r w:rsidRPr="00411353">
              <w:rPr>
                <w:rStyle w:val="shorttext"/>
              </w:rPr>
              <w:t xml:space="preserve">Yes □ </w:t>
            </w:r>
          </w:p>
        </w:tc>
        <w:tc>
          <w:tcPr>
            <w:tcW w:w="1559" w:type="dxa"/>
            <w:gridSpan w:val="7"/>
          </w:tcPr>
          <w:p w:rsidR="00295F9D" w:rsidRDefault="00295F9D" w:rsidP="00295F9D">
            <w:r w:rsidRPr="005F5FEB">
              <w:rPr>
                <w:rStyle w:val="shorttext"/>
              </w:rPr>
              <w:t>No □</w:t>
            </w:r>
          </w:p>
        </w:tc>
        <w:tc>
          <w:tcPr>
            <w:tcW w:w="1877" w:type="dxa"/>
            <w:gridSpan w:val="8"/>
          </w:tcPr>
          <w:p w:rsidR="00295F9D" w:rsidRDefault="00295F9D">
            <w:r w:rsidRPr="002452A1">
              <w:rPr>
                <w:rStyle w:val="shorttext"/>
              </w:rPr>
              <w:t>Not required</w:t>
            </w:r>
          </w:p>
        </w:tc>
      </w:tr>
      <w:tr w:rsidR="00295F9D" w:rsidRPr="00F61310" w:rsidTr="000C38F8">
        <w:tc>
          <w:tcPr>
            <w:tcW w:w="4835" w:type="dxa"/>
            <w:gridSpan w:val="10"/>
          </w:tcPr>
          <w:p w:rsidR="00295F9D" w:rsidRDefault="00ED4387" w:rsidP="002469F6">
            <w:pPr>
              <w:jc w:val="both"/>
            </w:pPr>
            <w:r w:rsidRPr="00F810E6">
              <w:rPr>
                <w:lang w:val="en-US"/>
              </w:rPr>
              <w:t xml:space="preserve">Is the process of internal calibration (graduation) of the SI used within the test under test documented? </w:t>
            </w:r>
            <w:r>
              <w:t>If, yes, please specify where __________________________</w:t>
            </w:r>
          </w:p>
          <w:p w:rsidR="00EA4F50" w:rsidRPr="002469F6" w:rsidRDefault="00EA4F50" w:rsidP="002469F6">
            <w:pPr>
              <w:jc w:val="both"/>
              <w:rPr>
                <w:rFonts w:eastAsia="Calibri"/>
              </w:rPr>
            </w:pPr>
          </w:p>
        </w:tc>
        <w:tc>
          <w:tcPr>
            <w:tcW w:w="1652" w:type="dxa"/>
            <w:gridSpan w:val="6"/>
          </w:tcPr>
          <w:p w:rsidR="00295F9D" w:rsidRDefault="00295F9D" w:rsidP="00295F9D">
            <w:r w:rsidRPr="00411353">
              <w:rPr>
                <w:rStyle w:val="shorttext"/>
              </w:rPr>
              <w:t xml:space="preserve">Yes □ </w:t>
            </w:r>
          </w:p>
        </w:tc>
        <w:tc>
          <w:tcPr>
            <w:tcW w:w="1559" w:type="dxa"/>
            <w:gridSpan w:val="7"/>
          </w:tcPr>
          <w:p w:rsidR="00295F9D" w:rsidRDefault="00295F9D" w:rsidP="00295F9D">
            <w:r w:rsidRPr="005F5FEB">
              <w:rPr>
                <w:rStyle w:val="shorttext"/>
              </w:rPr>
              <w:t>No □</w:t>
            </w:r>
          </w:p>
        </w:tc>
        <w:tc>
          <w:tcPr>
            <w:tcW w:w="1877" w:type="dxa"/>
            <w:gridSpan w:val="8"/>
          </w:tcPr>
          <w:p w:rsidR="00295F9D" w:rsidRDefault="00295F9D">
            <w:r w:rsidRPr="000115CD">
              <w:rPr>
                <w:rStyle w:val="shorttext"/>
              </w:rPr>
              <w:t>Not required</w:t>
            </w:r>
          </w:p>
        </w:tc>
      </w:tr>
      <w:tr w:rsidR="00295F9D" w:rsidRPr="00F61310" w:rsidTr="000C38F8">
        <w:tc>
          <w:tcPr>
            <w:tcW w:w="4835" w:type="dxa"/>
            <w:gridSpan w:val="10"/>
          </w:tcPr>
          <w:p w:rsidR="00295F9D" w:rsidRPr="00F810E6" w:rsidRDefault="00ED4387" w:rsidP="002469F6">
            <w:pPr>
              <w:jc w:val="both"/>
              <w:rPr>
                <w:lang w:val="en-US"/>
              </w:rPr>
            </w:pPr>
            <w:r w:rsidRPr="00F810E6">
              <w:rPr>
                <w:lang w:val="en-US"/>
              </w:rPr>
              <w:t>Do the daily temperature control records beyond the specified limits for any of the listed</w:t>
            </w:r>
            <w:r w:rsidRPr="00F810E6">
              <w:rPr>
                <w:lang w:val="en-US"/>
              </w:rPr>
              <w:br/>
              <w:t>Equipment that requires daily monitoring?</w:t>
            </w:r>
          </w:p>
          <w:p w:rsidR="00EA4F50" w:rsidRPr="00295F9D" w:rsidRDefault="00EA4F50" w:rsidP="002469F6">
            <w:pPr>
              <w:jc w:val="both"/>
              <w:rPr>
                <w:rFonts w:eastAsia="Calibri"/>
                <w:lang w:val="en-US"/>
              </w:rPr>
            </w:pPr>
          </w:p>
        </w:tc>
        <w:tc>
          <w:tcPr>
            <w:tcW w:w="1652" w:type="dxa"/>
            <w:gridSpan w:val="6"/>
          </w:tcPr>
          <w:p w:rsidR="00295F9D" w:rsidRDefault="00295F9D" w:rsidP="00295F9D">
            <w:r w:rsidRPr="00411353">
              <w:rPr>
                <w:rStyle w:val="shorttext"/>
              </w:rPr>
              <w:t xml:space="preserve">Yes □ </w:t>
            </w:r>
          </w:p>
        </w:tc>
        <w:tc>
          <w:tcPr>
            <w:tcW w:w="1559" w:type="dxa"/>
            <w:gridSpan w:val="7"/>
          </w:tcPr>
          <w:p w:rsidR="00295F9D" w:rsidRDefault="00295F9D" w:rsidP="00295F9D">
            <w:r w:rsidRPr="005F5FEB">
              <w:rPr>
                <w:rStyle w:val="shorttext"/>
              </w:rPr>
              <w:t>No □</w:t>
            </w:r>
          </w:p>
        </w:tc>
        <w:tc>
          <w:tcPr>
            <w:tcW w:w="1877" w:type="dxa"/>
            <w:gridSpan w:val="8"/>
          </w:tcPr>
          <w:p w:rsidR="00295F9D" w:rsidRDefault="00295F9D">
            <w:r w:rsidRPr="000115CD">
              <w:rPr>
                <w:rStyle w:val="shorttext"/>
              </w:rPr>
              <w:t>Not required</w:t>
            </w:r>
          </w:p>
        </w:tc>
      </w:tr>
      <w:tr w:rsidR="0010789F" w:rsidRPr="0094236D" w:rsidTr="000C38F8">
        <w:tc>
          <w:tcPr>
            <w:tcW w:w="3210" w:type="dxa"/>
            <w:gridSpan w:val="6"/>
          </w:tcPr>
          <w:p w:rsidR="0010789F" w:rsidRPr="002469F6" w:rsidRDefault="00295F9D" w:rsidP="002469F6">
            <w:pPr>
              <w:jc w:val="both"/>
              <w:rPr>
                <w:rFonts w:eastAsia="Calibri"/>
              </w:rPr>
            </w:pPr>
            <w:r>
              <w:rPr>
                <w:rStyle w:val="shorttext"/>
              </w:rPr>
              <w:t>Additional Information</w:t>
            </w:r>
          </w:p>
        </w:tc>
        <w:tc>
          <w:tcPr>
            <w:tcW w:w="6713" w:type="dxa"/>
            <w:gridSpan w:val="25"/>
          </w:tcPr>
          <w:p w:rsidR="0010789F" w:rsidRPr="002469F6" w:rsidRDefault="0010789F" w:rsidP="002469F6">
            <w:pPr>
              <w:jc w:val="both"/>
              <w:rPr>
                <w:rFonts w:eastAsia="Calibri"/>
              </w:rPr>
            </w:pPr>
          </w:p>
        </w:tc>
      </w:tr>
      <w:tr w:rsidR="0094236D" w:rsidRPr="006A601B" w:rsidTr="000C38F8">
        <w:trPr>
          <w:gridBefore w:val="1"/>
          <w:gridAfter w:val="1"/>
          <w:wBefore w:w="34" w:type="dxa"/>
          <w:wAfter w:w="30" w:type="dxa"/>
        </w:trPr>
        <w:tc>
          <w:tcPr>
            <w:tcW w:w="9859" w:type="dxa"/>
            <w:gridSpan w:val="29"/>
          </w:tcPr>
          <w:p w:rsidR="0094236D" w:rsidRPr="00ED4387" w:rsidRDefault="00ED4387" w:rsidP="002469F6">
            <w:pPr>
              <w:jc w:val="both"/>
              <w:rPr>
                <w:rFonts w:eastAsia="Calibri"/>
                <w:b/>
                <w:lang w:val="en-US"/>
              </w:rPr>
            </w:pPr>
            <w:r w:rsidRPr="00F810E6">
              <w:rPr>
                <w:lang w:val="en-US"/>
              </w:rPr>
              <w:t>Reagents, reagents, standard samples and preparation of solutions used in testing / testing / sampling</w:t>
            </w:r>
            <w:r w:rsidR="00EA4F50" w:rsidRPr="00F810E6">
              <w:rPr>
                <w:lang w:val="en-US"/>
              </w:rPr>
              <w:t xml:space="preserve">. </w:t>
            </w:r>
            <w:r w:rsidRPr="00F810E6">
              <w:rPr>
                <w:lang w:val="en-US"/>
              </w:rPr>
              <w:t>Do the daily temperature control records beyond the specified limits for any of the listed</w:t>
            </w:r>
          </w:p>
        </w:tc>
      </w:tr>
      <w:tr w:rsidR="0094236D" w:rsidRPr="006A601B" w:rsidTr="000C38F8">
        <w:trPr>
          <w:gridBefore w:val="1"/>
          <w:gridAfter w:val="1"/>
          <w:wBefore w:w="34" w:type="dxa"/>
          <w:wAfter w:w="30" w:type="dxa"/>
        </w:trPr>
        <w:tc>
          <w:tcPr>
            <w:tcW w:w="3085" w:type="dxa"/>
            <w:gridSpan w:val="4"/>
          </w:tcPr>
          <w:p w:rsidR="0094236D" w:rsidRPr="00295F9D" w:rsidRDefault="00295F9D" w:rsidP="002469F6">
            <w:pPr>
              <w:jc w:val="both"/>
              <w:rPr>
                <w:rFonts w:eastAsia="Calibri"/>
                <w:lang w:val="en-US"/>
              </w:rPr>
            </w:pPr>
            <w:r w:rsidRPr="00F810E6">
              <w:rPr>
                <w:rStyle w:val="shorttext"/>
                <w:lang w:val="en-US"/>
              </w:rPr>
              <w:t>The name of the reagent,</w:t>
            </w:r>
            <w:r w:rsidRPr="00F810E6">
              <w:rPr>
                <w:lang w:val="en-US"/>
              </w:rPr>
              <w:br/>
            </w:r>
            <w:r w:rsidRPr="00F810E6">
              <w:rPr>
                <w:rStyle w:val="shorttext"/>
                <w:lang w:val="en-US"/>
              </w:rPr>
              <w:t>Including cooked</w:t>
            </w:r>
            <w:r w:rsidRPr="00F810E6">
              <w:rPr>
                <w:lang w:val="en-US"/>
              </w:rPr>
              <w:br/>
            </w:r>
            <w:r w:rsidRPr="00F810E6">
              <w:rPr>
                <w:rStyle w:val="shorttext"/>
                <w:lang w:val="en-US"/>
              </w:rPr>
              <w:t>Solutions</w:t>
            </w:r>
          </w:p>
        </w:tc>
        <w:tc>
          <w:tcPr>
            <w:tcW w:w="1990" w:type="dxa"/>
            <w:gridSpan w:val="6"/>
          </w:tcPr>
          <w:p w:rsidR="0094236D" w:rsidRPr="00295F9D" w:rsidRDefault="00295F9D" w:rsidP="002469F6">
            <w:pPr>
              <w:jc w:val="both"/>
              <w:rPr>
                <w:rFonts w:eastAsia="Calibri"/>
                <w:lang w:val="en-US"/>
              </w:rPr>
            </w:pPr>
            <w:r w:rsidRPr="00F810E6">
              <w:rPr>
                <w:rStyle w:val="shorttext"/>
                <w:lang w:val="en-US"/>
              </w:rPr>
              <w:t>Is there a passport or a certificate?</w:t>
            </w:r>
          </w:p>
        </w:tc>
        <w:tc>
          <w:tcPr>
            <w:tcW w:w="2116" w:type="dxa"/>
            <w:gridSpan w:val="8"/>
          </w:tcPr>
          <w:p w:rsidR="0094236D" w:rsidRPr="00295F9D" w:rsidRDefault="00295F9D" w:rsidP="002469F6">
            <w:pPr>
              <w:jc w:val="both"/>
              <w:rPr>
                <w:rFonts w:eastAsia="Calibri"/>
                <w:lang w:val="en-US"/>
              </w:rPr>
            </w:pPr>
            <w:r w:rsidRPr="00F810E6">
              <w:rPr>
                <w:rStyle w:val="shorttext"/>
                <w:lang w:val="en-US"/>
              </w:rPr>
              <w:t>Is the expiration date on</w:t>
            </w:r>
            <w:r w:rsidRPr="00F810E6">
              <w:rPr>
                <w:lang w:val="en-US"/>
              </w:rPr>
              <w:br/>
            </w:r>
            <w:r w:rsidRPr="00F810E6">
              <w:rPr>
                <w:rStyle w:val="shorttext"/>
                <w:lang w:val="en-US"/>
              </w:rPr>
              <w:t>Labels?</w:t>
            </w:r>
          </w:p>
        </w:tc>
        <w:tc>
          <w:tcPr>
            <w:tcW w:w="2668" w:type="dxa"/>
            <w:gridSpan w:val="11"/>
          </w:tcPr>
          <w:p w:rsidR="0094236D" w:rsidRPr="00295F9D" w:rsidRDefault="00295F9D" w:rsidP="002469F6">
            <w:pPr>
              <w:jc w:val="both"/>
              <w:rPr>
                <w:rFonts w:eastAsia="Calibri"/>
                <w:lang w:val="en-US"/>
              </w:rPr>
            </w:pPr>
            <w:r w:rsidRPr="00F810E6">
              <w:rPr>
                <w:lang w:val="en-US"/>
              </w:rPr>
              <w:t>Storage conditions make it possible to preserve their identity,</w:t>
            </w:r>
            <w:r w:rsidRPr="00F810E6">
              <w:rPr>
                <w:lang w:val="en-US"/>
              </w:rPr>
              <w:br/>
              <w:t>Concentration, purity and stability?</w:t>
            </w:r>
          </w:p>
        </w:tc>
      </w:tr>
      <w:tr w:rsidR="0017102E" w:rsidRPr="002469F6" w:rsidTr="000C38F8">
        <w:trPr>
          <w:gridBefore w:val="1"/>
          <w:gridAfter w:val="1"/>
          <w:wBefore w:w="34" w:type="dxa"/>
          <w:wAfter w:w="30" w:type="dxa"/>
        </w:trPr>
        <w:tc>
          <w:tcPr>
            <w:tcW w:w="3085" w:type="dxa"/>
            <w:gridSpan w:val="4"/>
          </w:tcPr>
          <w:p w:rsidR="0017102E" w:rsidRPr="00295F9D" w:rsidRDefault="0017102E" w:rsidP="002469F6">
            <w:pPr>
              <w:jc w:val="both"/>
              <w:rPr>
                <w:rFonts w:ascii="Calibri" w:eastAsia="Calibri" w:hAnsi="Calibri"/>
                <w:sz w:val="28"/>
                <w:szCs w:val="28"/>
                <w:lang w:val="en-US"/>
              </w:rPr>
            </w:pPr>
          </w:p>
        </w:tc>
        <w:tc>
          <w:tcPr>
            <w:tcW w:w="856" w:type="dxa"/>
            <w:gridSpan w:val="2"/>
          </w:tcPr>
          <w:p w:rsidR="0017102E" w:rsidRDefault="0017102E" w:rsidP="00295F9D">
            <w:r w:rsidRPr="00411353">
              <w:rPr>
                <w:rStyle w:val="shorttext"/>
              </w:rPr>
              <w:t xml:space="preserve">Yes □ </w:t>
            </w:r>
          </w:p>
        </w:tc>
        <w:tc>
          <w:tcPr>
            <w:tcW w:w="1134" w:type="dxa"/>
            <w:gridSpan w:val="4"/>
          </w:tcPr>
          <w:p w:rsidR="0017102E" w:rsidRDefault="0017102E" w:rsidP="00295F9D">
            <w:r w:rsidRPr="005F5FEB">
              <w:rPr>
                <w:rStyle w:val="shorttext"/>
              </w:rPr>
              <w:t>No □</w:t>
            </w:r>
          </w:p>
        </w:tc>
        <w:tc>
          <w:tcPr>
            <w:tcW w:w="1134" w:type="dxa"/>
            <w:gridSpan w:val="4"/>
          </w:tcPr>
          <w:p w:rsidR="0017102E" w:rsidRDefault="0017102E" w:rsidP="00295F9D">
            <w:r w:rsidRPr="00411353">
              <w:rPr>
                <w:rStyle w:val="shorttext"/>
              </w:rPr>
              <w:t xml:space="preserve">Yes □ </w:t>
            </w:r>
          </w:p>
        </w:tc>
        <w:tc>
          <w:tcPr>
            <w:tcW w:w="982" w:type="dxa"/>
            <w:gridSpan w:val="4"/>
          </w:tcPr>
          <w:p w:rsidR="0017102E" w:rsidRDefault="0017102E" w:rsidP="00295F9D">
            <w:r w:rsidRPr="005F5FEB">
              <w:rPr>
                <w:rStyle w:val="shorttext"/>
              </w:rPr>
              <w:t>No □</w:t>
            </w:r>
          </w:p>
        </w:tc>
        <w:tc>
          <w:tcPr>
            <w:tcW w:w="1334" w:type="dxa"/>
            <w:gridSpan w:val="7"/>
          </w:tcPr>
          <w:p w:rsidR="0017102E" w:rsidRDefault="0017102E" w:rsidP="00295F9D">
            <w:r w:rsidRPr="00411353">
              <w:rPr>
                <w:rStyle w:val="shorttext"/>
              </w:rPr>
              <w:t xml:space="preserve">Yes □ </w:t>
            </w:r>
          </w:p>
        </w:tc>
        <w:tc>
          <w:tcPr>
            <w:tcW w:w="1334" w:type="dxa"/>
            <w:gridSpan w:val="4"/>
          </w:tcPr>
          <w:p w:rsidR="0017102E" w:rsidRDefault="0017102E" w:rsidP="00295F9D">
            <w:r w:rsidRPr="005F5FEB">
              <w:rPr>
                <w:rStyle w:val="shorttext"/>
              </w:rPr>
              <w:t>No □</w:t>
            </w:r>
          </w:p>
        </w:tc>
      </w:tr>
      <w:tr w:rsidR="0017102E" w:rsidRPr="002469F6" w:rsidTr="000C38F8">
        <w:trPr>
          <w:gridBefore w:val="1"/>
          <w:gridAfter w:val="1"/>
          <w:wBefore w:w="34" w:type="dxa"/>
          <w:wAfter w:w="30" w:type="dxa"/>
        </w:trPr>
        <w:tc>
          <w:tcPr>
            <w:tcW w:w="3085" w:type="dxa"/>
            <w:gridSpan w:val="4"/>
          </w:tcPr>
          <w:p w:rsidR="0017102E" w:rsidRPr="002469F6" w:rsidRDefault="0017102E" w:rsidP="002469F6">
            <w:pPr>
              <w:jc w:val="both"/>
              <w:rPr>
                <w:rFonts w:ascii="Calibri" w:eastAsia="Calibri" w:hAnsi="Calibri"/>
                <w:sz w:val="28"/>
                <w:szCs w:val="28"/>
              </w:rPr>
            </w:pPr>
          </w:p>
        </w:tc>
        <w:tc>
          <w:tcPr>
            <w:tcW w:w="856" w:type="dxa"/>
            <w:gridSpan w:val="2"/>
          </w:tcPr>
          <w:p w:rsidR="0017102E" w:rsidRDefault="0017102E" w:rsidP="00295F9D">
            <w:r w:rsidRPr="00411353">
              <w:rPr>
                <w:rStyle w:val="shorttext"/>
              </w:rPr>
              <w:t xml:space="preserve">Yes □ </w:t>
            </w:r>
          </w:p>
        </w:tc>
        <w:tc>
          <w:tcPr>
            <w:tcW w:w="1134" w:type="dxa"/>
            <w:gridSpan w:val="4"/>
          </w:tcPr>
          <w:p w:rsidR="0017102E" w:rsidRDefault="0017102E" w:rsidP="00295F9D">
            <w:r w:rsidRPr="005F5FEB">
              <w:rPr>
                <w:rStyle w:val="shorttext"/>
              </w:rPr>
              <w:t>No □</w:t>
            </w:r>
          </w:p>
        </w:tc>
        <w:tc>
          <w:tcPr>
            <w:tcW w:w="1134" w:type="dxa"/>
            <w:gridSpan w:val="4"/>
          </w:tcPr>
          <w:p w:rsidR="0017102E" w:rsidRDefault="0017102E" w:rsidP="00295F9D">
            <w:r w:rsidRPr="00411353">
              <w:rPr>
                <w:rStyle w:val="shorttext"/>
              </w:rPr>
              <w:t xml:space="preserve">Yes □ </w:t>
            </w:r>
          </w:p>
        </w:tc>
        <w:tc>
          <w:tcPr>
            <w:tcW w:w="982" w:type="dxa"/>
            <w:gridSpan w:val="4"/>
          </w:tcPr>
          <w:p w:rsidR="0017102E" w:rsidRDefault="0017102E" w:rsidP="00295F9D">
            <w:r w:rsidRPr="005F5FEB">
              <w:rPr>
                <w:rStyle w:val="shorttext"/>
              </w:rPr>
              <w:t>No □</w:t>
            </w:r>
          </w:p>
        </w:tc>
        <w:tc>
          <w:tcPr>
            <w:tcW w:w="1334" w:type="dxa"/>
            <w:gridSpan w:val="7"/>
          </w:tcPr>
          <w:p w:rsidR="0017102E" w:rsidRDefault="0017102E" w:rsidP="00295F9D">
            <w:r w:rsidRPr="00411353">
              <w:rPr>
                <w:rStyle w:val="shorttext"/>
              </w:rPr>
              <w:t xml:space="preserve">Yes □ </w:t>
            </w:r>
          </w:p>
        </w:tc>
        <w:tc>
          <w:tcPr>
            <w:tcW w:w="1334" w:type="dxa"/>
            <w:gridSpan w:val="4"/>
          </w:tcPr>
          <w:p w:rsidR="0017102E" w:rsidRDefault="0017102E" w:rsidP="00295F9D">
            <w:r w:rsidRPr="005F5FEB">
              <w:rPr>
                <w:rStyle w:val="shorttext"/>
              </w:rPr>
              <w:t>No □</w:t>
            </w:r>
          </w:p>
        </w:tc>
      </w:tr>
      <w:tr w:rsidR="0017102E" w:rsidRPr="002469F6" w:rsidTr="000C38F8">
        <w:trPr>
          <w:gridBefore w:val="1"/>
          <w:gridAfter w:val="1"/>
          <w:wBefore w:w="34" w:type="dxa"/>
          <w:wAfter w:w="30" w:type="dxa"/>
        </w:trPr>
        <w:tc>
          <w:tcPr>
            <w:tcW w:w="3085" w:type="dxa"/>
            <w:gridSpan w:val="4"/>
          </w:tcPr>
          <w:p w:rsidR="0017102E" w:rsidRPr="002469F6" w:rsidRDefault="0017102E" w:rsidP="002469F6">
            <w:pPr>
              <w:jc w:val="both"/>
              <w:rPr>
                <w:rFonts w:ascii="Calibri" w:eastAsia="Calibri" w:hAnsi="Calibri"/>
                <w:sz w:val="28"/>
                <w:szCs w:val="28"/>
              </w:rPr>
            </w:pPr>
          </w:p>
        </w:tc>
        <w:tc>
          <w:tcPr>
            <w:tcW w:w="856" w:type="dxa"/>
            <w:gridSpan w:val="2"/>
          </w:tcPr>
          <w:p w:rsidR="0017102E" w:rsidRDefault="0017102E" w:rsidP="00295F9D">
            <w:r w:rsidRPr="00411353">
              <w:rPr>
                <w:rStyle w:val="shorttext"/>
              </w:rPr>
              <w:t xml:space="preserve">Yes □ </w:t>
            </w:r>
          </w:p>
        </w:tc>
        <w:tc>
          <w:tcPr>
            <w:tcW w:w="1134" w:type="dxa"/>
            <w:gridSpan w:val="4"/>
          </w:tcPr>
          <w:p w:rsidR="0017102E" w:rsidRDefault="0017102E" w:rsidP="00295F9D">
            <w:r w:rsidRPr="005F5FEB">
              <w:rPr>
                <w:rStyle w:val="shorttext"/>
              </w:rPr>
              <w:t>No □</w:t>
            </w:r>
          </w:p>
        </w:tc>
        <w:tc>
          <w:tcPr>
            <w:tcW w:w="1134" w:type="dxa"/>
            <w:gridSpan w:val="4"/>
          </w:tcPr>
          <w:p w:rsidR="0017102E" w:rsidRDefault="0017102E" w:rsidP="00295F9D">
            <w:r w:rsidRPr="00411353">
              <w:rPr>
                <w:rStyle w:val="shorttext"/>
              </w:rPr>
              <w:t xml:space="preserve">Yes □ </w:t>
            </w:r>
          </w:p>
        </w:tc>
        <w:tc>
          <w:tcPr>
            <w:tcW w:w="982" w:type="dxa"/>
            <w:gridSpan w:val="4"/>
          </w:tcPr>
          <w:p w:rsidR="0017102E" w:rsidRDefault="0017102E" w:rsidP="00295F9D">
            <w:r w:rsidRPr="005F5FEB">
              <w:rPr>
                <w:rStyle w:val="shorttext"/>
              </w:rPr>
              <w:t>No □</w:t>
            </w:r>
          </w:p>
        </w:tc>
        <w:tc>
          <w:tcPr>
            <w:tcW w:w="1334" w:type="dxa"/>
            <w:gridSpan w:val="7"/>
          </w:tcPr>
          <w:p w:rsidR="0017102E" w:rsidRDefault="0017102E" w:rsidP="00295F9D">
            <w:r w:rsidRPr="00411353">
              <w:rPr>
                <w:rStyle w:val="shorttext"/>
              </w:rPr>
              <w:t xml:space="preserve">Yes □ </w:t>
            </w:r>
          </w:p>
        </w:tc>
        <w:tc>
          <w:tcPr>
            <w:tcW w:w="1334" w:type="dxa"/>
            <w:gridSpan w:val="4"/>
          </w:tcPr>
          <w:p w:rsidR="0017102E" w:rsidRDefault="0017102E" w:rsidP="00295F9D">
            <w:r w:rsidRPr="005F5FEB">
              <w:rPr>
                <w:rStyle w:val="shorttext"/>
              </w:rPr>
              <w:t>No □</w:t>
            </w:r>
          </w:p>
        </w:tc>
      </w:tr>
      <w:tr w:rsidR="0017102E" w:rsidRPr="004C5AEE" w:rsidTr="000C38F8">
        <w:trPr>
          <w:gridBefore w:val="1"/>
          <w:gridAfter w:val="1"/>
          <w:wBefore w:w="34" w:type="dxa"/>
          <w:wAfter w:w="30" w:type="dxa"/>
        </w:trPr>
        <w:tc>
          <w:tcPr>
            <w:tcW w:w="7191" w:type="dxa"/>
            <w:gridSpan w:val="18"/>
          </w:tcPr>
          <w:p w:rsidR="0017102E" w:rsidRPr="00295F9D" w:rsidRDefault="00295F9D" w:rsidP="002469F6">
            <w:pPr>
              <w:jc w:val="both"/>
              <w:rPr>
                <w:rFonts w:eastAsia="Calibri"/>
                <w:lang w:val="en-US"/>
              </w:rPr>
            </w:pPr>
            <w:r w:rsidRPr="00F810E6">
              <w:rPr>
                <w:lang w:val="en-US"/>
              </w:rPr>
              <w:t>Do the qualifications of purity of the reagent correspond to the ND requirements for the test method?</w:t>
            </w:r>
          </w:p>
        </w:tc>
        <w:tc>
          <w:tcPr>
            <w:tcW w:w="1334" w:type="dxa"/>
            <w:gridSpan w:val="7"/>
          </w:tcPr>
          <w:p w:rsidR="0017102E" w:rsidRDefault="0017102E" w:rsidP="00295F9D">
            <w:r w:rsidRPr="00411353">
              <w:rPr>
                <w:rStyle w:val="shorttext"/>
              </w:rPr>
              <w:t xml:space="preserve">Yes □ </w:t>
            </w:r>
          </w:p>
        </w:tc>
        <w:tc>
          <w:tcPr>
            <w:tcW w:w="1334" w:type="dxa"/>
            <w:gridSpan w:val="4"/>
          </w:tcPr>
          <w:p w:rsidR="0017102E" w:rsidRDefault="0017102E" w:rsidP="00295F9D">
            <w:r w:rsidRPr="005F5FEB">
              <w:rPr>
                <w:rStyle w:val="shorttext"/>
              </w:rPr>
              <w:t>No □</w:t>
            </w:r>
          </w:p>
        </w:tc>
      </w:tr>
      <w:tr w:rsidR="0017102E" w:rsidRPr="004C5AEE" w:rsidTr="000C38F8">
        <w:trPr>
          <w:gridBefore w:val="1"/>
          <w:gridAfter w:val="1"/>
          <w:wBefore w:w="34" w:type="dxa"/>
          <w:wAfter w:w="30" w:type="dxa"/>
        </w:trPr>
        <w:tc>
          <w:tcPr>
            <w:tcW w:w="7191" w:type="dxa"/>
            <w:gridSpan w:val="18"/>
          </w:tcPr>
          <w:p w:rsidR="0017102E" w:rsidRPr="00295F9D" w:rsidRDefault="00295F9D" w:rsidP="002469F6">
            <w:pPr>
              <w:jc w:val="both"/>
              <w:rPr>
                <w:rFonts w:eastAsia="Calibri"/>
                <w:lang w:val="en-US"/>
              </w:rPr>
            </w:pPr>
            <w:r w:rsidRPr="00F810E6">
              <w:rPr>
                <w:lang w:val="en-US"/>
              </w:rPr>
              <w:t>Do the preparation dates in the laboratory log for the prepared solution correspond to the dates of use indicated in the test results log?</w:t>
            </w:r>
          </w:p>
        </w:tc>
        <w:tc>
          <w:tcPr>
            <w:tcW w:w="1334" w:type="dxa"/>
            <w:gridSpan w:val="7"/>
          </w:tcPr>
          <w:p w:rsidR="0017102E" w:rsidRDefault="0017102E" w:rsidP="00295F9D">
            <w:r w:rsidRPr="00411353">
              <w:rPr>
                <w:rStyle w:val="shorttext"/>
              </w:rPr>
              <w:t xml:space="preserve">Yes □ </w:t>
            </w:r>
          </w:p>
        </w:tc>
        <w:tc>
          <w:tcPr>
            <w:tcW w:w="1334" w:type="dxa"/>
            <w:gridSpan w:val="4"/>
          </w:tcPr>
          <w:p w:rsidR="0017102E" w:rsidRDefault="0017102E" w:rsidP="00295F9D">
            <w:r w:rsidRPr="005F5FEB">
              <w:rPr>
                <w:rStyle w:val="shorttext"/>
              </w:rPr>
              <w:t>No □</w:t>
            </w:r>
          </w:p>
        </w:tc>
      </w:tr>
      <w:tr w:rsidR="0017102E" w:rsidRPr="004C5AEE" w:rsidTr="000C38F8">
        <w:trPr>
          <w:gridBefore w:val="1"/>
          <w:gridAfter w:val="1"/>
          <w:wBefore w:w="34" w:type="dxa"/>
          <w:wAfter w:w="30" w:type="dxa"/>
        </w:trPr>
        <w:tc>
          <w:tcPr>
            <w:tcW w:w="7191" w:type="dxa"/>
            <w:gridSpan w:val="18"/>
          </w:tcPr>
          <w:p w:rsidR="0017102E" w:rsidRPr="00295F9D" w:rsidRDefault="00295F9D" w:rsidP="002469F6">
            <w:pPr>
              <w:jc w:val="both"/>
              <w:rPr>
                <w:rFonts w:eastAsia="Calibri"/>
                <w:lang w:val="en-US"/>
              </w:rPr>
            </w:pPr>
            <w:r w:rsidRPr="00F810E6">
              <w:rPr>
                <w:lang w:val="en-US"/>
              </w:rPr>
              <w:t>Did the specialist make his initials and the date of preparation for each separate reagent or prepared solution in a laboratory journal?</w:t>
            </w:r>
          </w:p>
        </w:tc>
        <w:tc>
          <w:tcPr>
            <w:tcW w:w="1334" w:type="dxa"/>
            <w:gridSpan w:val="7"/>
          </w:tcPr>
          <w:p w:rsidR="0017102E" w:rsidRDefault="0017102E" w:rsidP="00295F9D">
            <w:r w:rsidRPr="00411353">
              <w:rPr>
                <w:rStyle w:val="shorttext"/>
              </w:rPr>
              <w:t xml:space="preserve">Yes □ </w:t>
            </w:r>
          </w:p>
        </w:tc>
        <w:tc>
          <w:tcPr>
            <w:tcW w:w="1334" w:type="dxa"/>
            <w:gridSpan w:val="4"/>
          </w:tcPr>
          <w:p w:rsidR="0017102E" w:rsidRDefault="0017102E" w:rsidP="00295F9D">
            <w:r w:rsidRPr="005F5FEB">
              <w:rPr>
                <w:rStyle w:val="shorttext"/>
              </w:rPr>
              <w:t>No □</w:t>
            </w:r>
          </w:p>
        </w:tc>
      </w:tr>
      <w:tr w:rsidR="0017102E" w:rsidRPr="004C5AEE" w:rsidTr="000C38F8">
        <w:trPr>
          <w:gridBefore w:val="1"/>
          <w:gridAfter w:val="1"/>
          <w:wBefore w:w="34" w:type="dxa"/>
          <w:wAfter w:w="30" w:type="dxa"/>
        </w:trPr>
        <w:tc>
          <w:tcPr>
            <w:tcW w:w="7191" w:type="dxa"/>
            <w:gridSpan w:val="18"/>
          </w:tcPr>
          <w:p w:rsidR="0017102E" w:rsidRPr="00295F9D" w:rsidRDefault="00295F9D" w:rsidP="002469F6">
            <w:pPr>
              <w:jc w:val="both"/>
              <w:rPr>
                <w:rFonts w:eastAsia="Calibri"/>
                <w:lang w:val="en-US"/>
              </w:rPr>
            </w:pPr>
            <w:r w:rsidRPr="00F810E6">
              <w:rPr>
                <w:lang w:val="en-US"/>
              </w:rPr>
              <w:t>Does the information in the journal include the following information:</w:t>
            </w:r>
          </w:p>
        </w:tc>
        <w:tc>
          <w:tcPr>
            <w:tcW w:w="1334" w:type="dxa"/>
            <w:gridSpan w:val="7"/>
          </w:tcPr>
          <w:p w:rsidR="0017102E" w:rsidRDefault="0017102E" w:rsidP="00295F9D">
            <w:r w:rsidRPr="00411353">
              <w:rPr>
                <w:rStyle w:val="shorttext"/>
              </w:rPr>
              <w:t xml:space="preserve">Yes □ </w:t>
            </w:r>
          </w:p>
        </w:tc>
        <w:tc>
          <w:tcPr>
            <w:tcW w:w="1334" w:type="dxa"/>
            <w:gridSpan w:val="4"/>
          </w:tcPr>
          <w:p w:rsidR="0017102E" w:rsidRDefault="0017102E" w:rsidP="00295F9D">
            <w:r w:rsidRPr="005F5FEB">
              <w:rPr>
                <w:rStyle w:val="shorttext"/>
              </w:rPr>
              <w:t>No □</w:t>
            </w:r>
          </w:p>
        </w:tc>
      </w:tr>
      <w:tr w:rsidR="0017102E" w:rsidRPr="00AC2745" w:rsidTr="000C38F8">
        <w:trPr>
          <w:gridBefore w:val="1"/>
          <w:gridAfter w:val="1"/>
          <w:wBefore w:w="34" w:type="dxa"/>
          <w:wAfter w:w="30" w:type="dxa"/>
        </w:trPr>
        <w:tc>
          <w:tcPr>
            <w:tcW w:w="7191" w:type="dxa"/>
            <w:gridSpan w:val="18"/>
          </w:tcPr>
          <w:p w:rsidR="0017102E" w:rsidRPr="00295F9D" w:rsidRDefault="00295F9D" w:rsidP="002469F6">
            <w:pPr>
              <w:jc w:val="both"/>
              <w:rPr>
                <w:rFonts w:eastAsia="Calibri"/>
                <w:lang w:val="en-US"/>
              </w:rPr>
            </w:pPr>
            <w:r w:rsidRPr="00F810E6">
              <w:rPr>
                <w:lang w:val="en-US"/>
              </w:rPr>
              <w:t>Name / concentration of the solution being prepared (eg 0.15 N HCl in methanol)?</w:t>
            </w:r>
          </w:p>
        </w:tc>
        <w:tc>
          <w:tcPr>
            <w:tcW w:w="1334" w:type="dxa"/>
            <w:gridSpan w:val="7"/>
          </w:tcPr>
          <w:p w:rsidR="0017102E" w:rsidRDefault="0017102E" w:rsidP="00295F9D">
            <w:r w:rsidRPr="00411353">
              <w:rPr>
                <w:rStyle w:val="shorttext"/>
              </w:rPr>
              <w:t xml:space="preserve">Yes □ </w:t>
            </w:r>
          </w:p>
        </w:tc>
        <w:tc>
          <w:tcPr>
            <w:tcW w:w="1334" w:type="dxa"/>
            <w:gridSpan w:val="4"/>
          </w:tcPr>
          <w:p w:rsidR="0017102E" w:rsidRDefault="0017102E" w:rsidP="00295F9D">
            <w:r w:rsidRPr="005F5FEB">
              <w:rPr>
                <w:rStyle w:val="shorttext"/>
              </w:rPr>
              <w:t>No □</w:t>
            </w:r>
          </w:p>
        </w:tc>
      </w:tr>
      <w:tr w:rsidR="0017102E" w:rsidRPr="002E45C1" w:rsidTr="000C38F8">
        <w:trPr>
          <w:gridBefore w:val="1"/>
          <w:gridAfter w:val="1"/>
          <w:wBefore w:w="34" w:type="dxa"/>
          <w:wAfter w:w="30" w:type="dxa"/>
        </w:trPr>
        <w:tc>
          <w:tcPr>
            <w:tcW w:w="7191" w:type="dxa"/>
            <w:gridSpan w:val="18"/>
          </w:tcPr>
          <w:p w:rsidR="0017102E" w:rsidRPr="00295F9D" w:rsidRDefault="00295F9D" w:rsidP="002469F6">
            <w:pPr>
              <w:jc w:val="both"/>
              <w:rPr>
                <w:rFonts w:eastAsia="Calibri"/>
                <w:lang w:val="en-US"/>
              </w:rPr>
            </w:pPr>
            <w:r w:rsidRPr="00F810E6">
              <w:rPr>
                <w:lang w:val="en-US"/>
              </w:rPr>
              <w:t>The name (and the molecular formula, if more than one form is possible) of the free-flowing reagent (s) used in the preparation of solutions?</w:t>
            </w:r>
          </w:p>
        </w:tc>
        <w:tc>
          <w:tcPr>
            <w:tcW w:w="1334" w:type="dxa"/>
            <w:gridSpan w:val="7"/>
          </w:tcPr>
          <w:p w:rsidR="0017102E" w:rsidRDefault="0017102E" w:rsidP="00295F9D">
            <w:r w:rsidRPr="00411353">
              <w:rPr>
                <w:rStyle w:val="shorttext"/>
              </w:rPr>
              <w:t xml:space="preserve">Yes □ </w:t>
            </w:r>
          </w:p>
        </w:tc>
        <w:tc>
          <w:tcPr>
            <w:tcW w:w="1334" w:type="dxa"/>
            <w:gridSpan w:val="4"/>
          </w:tcPr>
          <w:p w:rsidR="0017102E" w:rsidRDefault="0017102E" w:rsidP="00295F9D">
            <w:r w:rsidRPr="005F5FEB">
              <w:rPr>
                <w:rStyle w:val="shorttext"/>
              </w:rPr>
              <w:t>No □</w:t>
            </w:r>
          </w:p>
        </w:tc>
      </w:tr>
      <w:tr w:rsidR="0017102E" w:rsidRPr="002E45C1" w:rsidTr="000C38F8">
        <w:trPr>
          <w:gridBefore w:val="1"/>
          <w:gridAfter w:val="1"/>
          <w:wBefore w:w="34" w:type="dxa"/>
          <w:wAfter w:w="30" w:type="dxa"/>
        </w:trPr>
        <w:tc>
          <w:tcPr>
            <w:tcW w:w="7191" w:type="dxa"/>
            <w:gridSpan w:val="18"/>
          </w:tcPr>
          <w:p w:rsidR="0017102E" w:rsidRPr="00295F9D" w:rsidRDefault="00295F9D" w:rsidP="002469F6">
            <w:pPr>
              <w:jc w:val="both"/>
              <w:rPr>
                <w:rFonts w:eastAsia="Calibri"/>
                <w:lang w:val="en-US"/>
              </w:rPr>
            </w:pPr>
            <w:r w:rsidRPr="00F810E6">
              <w:rPr>
                <w:lang w:val="en-US"/>
              </w:rPr>
              <w:t>Weight or volume, expressed in appropriate units of measurement, of the bulk agent used in the preparation of the solution?</w:t>
            </w:r>
          </w:p>
        </w:tc>
        <w:tc>
          <w:tcPr>
            <w:tcW w:w="1334" w:type="dxa"/>
            <w:gridSpan w:val="7"/>
          </w:tcPr>
          <w:p w:rsidR="0017102E" w:rsidRDefault="0017102E" w:rsidP="00295F9D">
            <w:r w:rsidRPr="00411353">
              <w:rPr>
                <w:rStyle w:val="shorttext"/>
              </w:rPr>
              <w:t xml:space="preserve">Yes □ </w:t>
            </w:r>
          </w:p>
        </w:tc>
        <w:tc>
          <w:tcPr>
            <w:tcW w:w="1334" w:type="dxa"/>
            <w:gridSpan w:val="4"/>
          </w:tcPr>
          <w:p w:rsidR="0017102E" w:rsidRDefault="0017102E" w:rsidP="00295F9D">
            <w:r w:rsidRPr="005F5FEB">
              <w:rPr>
                <w:rStyle w:val="shorttext"/>
              </w:rPr>
              <w:t>No □</w:t>
            </w:r>
          </w:p>
        </w:tc>
      </w:tr>
      <w:tr w:rsidR="00295F9D" w:rsidRPr="009E2D52" w:rsidTr="000C38F8">
        <w:trPr>
          <w:gridBefore w:val="1"/>
          <w:gridAfter w:val="1"/>
          <w:wBefore w:w="34" w:type="dxa"/>
          <w:wAfter w:w="30" w:type="dxa"/>
        </w:trPr>
        <w:tc>
          <w:tcPr>
            <w:tcW w:w="7191" w:type="dxa"/>
            <w:gridSpan w:val="18"/>
          </w:tcPr>
          <w:p w:rsidR="00295F9D" w:rsidRPr="00295F9D" w:rsidRDefault="00295F9D" w:rsidP="002469F6">
            <w:pPr>
              <w:jc w:val="both"/>
              <w:rPr>
                <w:rFonts w:eastAsia="Calibri"/>
                <w:lang w:val="en-US"/>
              </w:rPr>
            </w:pPr>
            <w:r w:rsidRPr="00F810E6">
              <w:rPr>
                <w:lang w:val="en-US"/>
              </w:rPr>
              <w:t>The sequence of solutions (if necessary) used to obtain the final concentration of the solution, including the initial volumes and final volumes?</w:t>
            </w:r>
          </w:p>
        </w:tc>
        <w:tc>
          <w:tcPr>
            <w:tcW w:w="667" w:type="dxa"/>
            <w:gridSpan w:val="2"/>
          </w:tcPr>
          <w:p w:rsidR="00295F9D" w:rsidRDefault="00295F9D" w:rsidP="00295F9D">
            <w:r w:rsidRPr="00411353">
              <w:rPr>
                <w:rStyle w:val="shorttext"/>
              </w:rPr>
              <w:t xml:space="preserve">Yes □ </w:t>
            </w:r>
          </w:p>
        </w:tc>
        <w:tc>
          <w:tcPr>
            <w:tcW w:w="667" w:type="dxa"/>
            <w:gridSpan w:val="5"/>
          </w:tcPr>
          <w:p w:rsidR="00295F9D" w:rsidRDefault="00295F9D" w:rsidP="00295F9D">
            <w:r w:rsidRPr="005F5FEB">
              <w:rPr>
                <w:rStyle w:val="shorttext"/>
              </w:rPr>
              <w:t>No □</w:t>
            </w:r>
          </w:p>
        </w:tc>
        <w:tc>
          <w:tcPr>
            <w:tcW w:w="1334" w:type="dxa"/>
            <w:gridSpan w:val="4"/>
          </w:tcPr>
          <w:p w:rsidR="00295F9D" w:rsidRDefault="00295F9D">
            <w:r w:rsidRPr="00830C8E">
              <w:rPr>
                <w:rStyle w:val="shorttext"/>
              </w:rPr>
              <w:t>Not required</w:t>
            </w:r>
          </w:p>
        </w:tc>
      </w:tr>
      <w:tr w:rsidR="00295F9D" w:rsidRPr="00B24471" w:rsidTr="000C38F8">
        <w:trPr>
          <w:gridBefore w:val="1"/>
          <w:gridAfter w:val="1"/>
          <w:wBefore w:w="34" w:type="dxa"/>
          <w:wAfter w:w="30" w:type="dxa"/>
        </w:trPr>
        <w:tc>
          <w:tcPr>
            <w:tcW w:w="7191" w:type="dxa"/>
            <w:gridSpan w:val="18"/>
          </w:tcPr>
          <w:p w:rsidR="00295F9D" w:rsidRPr="00295F9D" w:rsidRDefault="00295F9D" w:rsidP="002469F6">
            <w:pPr>
              <w:jc w:val="both"/>
              <w:rPr>
                <w:rFonts w:eastAsia="Calibri"/>
                <w:lang w:val="en-US"/>
              </w:rPr>
            </w:pPr>
            <w:r w:rsidRPr="00F810E6">
              <w:rPr>
                <w:lang w:val="en-US"/>
              </w:rPr>
              <w:t>The name of the scales used, pipette or dispenser, etc.</w:t>
            </w:r>
          </w:p>
        </w:tc>
        <w:tc>
          <w:tcPr>
            <w:tcW w:w="667" w:type="dxa"/>
            <w:gridSpan w:val="2"/>
          </w:tcPr>
          <w:p w:rsidR="00295F9D" w:rsidRDefault="00295F9D" w:rsidP="00295F9D">
            <w:r w:rsidRPr="00411353">
              <w:rPr>
                <w:rStyle w:val="shorttext"/>
              </w:rPr>
              <w:t xml:space="preserve">Yes □ </w:t>
            </w:r>
          </w:p>
        </w:tc>
        <w:tc>
          <w:tcPr>
            <w:tcW w:w="667" w:type="dxa"/>
            <w:gridSpan w:val="5"/>
          </w:tcPr>
          <w:p w:rsidR="00295F9D" w:rsidRDefault="00295F9D" w:rsidP="00295F9D">
            <w:r w:rsidRPr="005F5FEB">
              <w:rPr>
                <w:rStyle w:val="shorttext"/>
              </w:rPr>
              <w:t>No □</w:t>
            </w:r>
          </w:p>
        </w:tc>
        <w:tc>
          <w:tcPr>
            <w:tcW w:w="1334" w:type="dxa"/>
            <w:gridSpan w:val="4"/>
          </w:tcPr>
          <w:p w:rsidR="00295F9D" w:rsidRDefault="00295F9D">
            <w:r w:rsidRPr="00830C8E">
              <w:rPr>
                <w:rStyle w:val="shorttext"/>
              </w:rPr>
              <w:t>Not required</w:t>
            </w:r>
          </w:p>
        </w:tc>
      </w:tr>
      <w:tr w:rsidR="00295F9D" w:rsidRPr="001F26D3" w:rsidTr="000C38F8">
        <w:trPr>
          <w:gridBefore w:val="1"/>
          <w:gridAfter w:val="1"/>
          <w:wBefore w:w="34" w:type="dxa"/>
          <w:wAfter w:w="30" w:type="dxa"/>
        </w:trPr>
        <w:tc>
          <w:tcPr>
            <w:tcW w:w="7191" w:type="dxa"/>
            <w:gridSpan w:val="18"/>
          </w:tcPr>
          <w:p w:rsidR="00295F9D" w:rsidRPr="002469F6" w:rsidRDefault="00295F9D" w:rsidP="002469F6">
            <w:pPr>
              <w:jc w:val="both"/>
              <w:rPr>
                <w:rFonts w:eastAsia="Calibri"/>
              </w:rPr>
            </w:pPr>
            <w:r>
              <w:rPr>
                <w:rStyle w:val="shorttext"/>
              </w:rPr>
              <w:t>Correction factors? (If necessary)</w:t>
            </w:r>
          </w:p>
        </w:tc>
        <w:tc>
          <w:tcPr>
            <w:tcW w:w="667" w:type="dxa"/>
            <w:gridSpan w:val="2"/>
          </w:tcPr>
          <w:p w:rsidR="00295F9D" w:rsidRDefault="00295F9D" w:rsidP="00295F9D">
            <w:r w:rsidRPr="00411353">
              <w:rPr>
                <w:rStyle w:val="shorttext"/>
              </w:rPr>
              <w:t xml:space="preserve">Yes □ </w:t>
            </w:r>
          </w:p>
        </w:tc>
        <w:tc>
          <w:tcPr>
            <w:tcW w:w="667" w:type="dxa"/>
            <w:gridSpan w:val="5"/>
          </w:tcPr>
          <w:p w:rsidR="00295F9D" w:rsidRDefault="00295F9D" w:rsidP="00295F9D">
            <w:r w:rsidRPr="005F5FEB">
              <w:rPr>
                <w:rStyle w:val="shorttext"/>
              </w:rPr>
              <w:t>No □</w:t>
            </w:r>
          </w:p>
        </w:tc>
        <w:tc>
          <w:tcPr>
            <w:tcW w:w="1334" w:type="dxa"/>
            <w:gridSpan w:val="4"/>
          </w:tcPr>
          <w:p w:rsidR="00295F9D" w:rsidRDefault="00295F9D">
            <w:r w:rsidRPr="00563767">
              <w:rPr>
                <w:rStyle w:val="shorttext"/>
              </w:rPr>
              <w:t>Not required</w:t>
            </w:r>
          </w:p>
        </w:tc>
      </w:tr>
      <w:tr w:rsidR="00295F9D" w:rsidRPr="0028348B" w:rsidTr="000C38F8">
        <w:trPr>
          <w:gridBefore w:val="1"/>
          <w:gridAfter w:val="1"/>
          <w:wBefore w:w="34" w:type="dxa"/>
          <w:wAfter w:w="30" w:type="dxa"/>
        </w:trPr>
        <w:tc>
          <w:tcPr>
            <w:tcW w:w="7191" w:type="dxa"/>
            <w:gridSpan w:val="18"/>
          </w:tcPr>
          <w:p w:rsidR="00295F9D" w:rsidRPr="00295F9D" w:rsidRDefault="00295F9D" w:rsidP="002469F6">
            <w:pPr>
              <w:jc w:val="both"/>
              <w:rPr>
                <w:rFonts w:eastAsia="Calibri"/>
                <w:lang w:val="en-US"/>
              </w:rPr>
            </w:pPr>
            <w:r w:rsidRPr="00F810E6">
              <w:rPr>
                <w:rStyle w:val="shorttext"/>
                <w:lang w:val="en-US"/>
              </w:rPr>
              <w:t>Shelf life of the prepared solution?</w:t>
            </w:r>
          </w:p>
        </w:tc>
        <w:tc>
          <w:tcPr>
            <w:tcW w:w="667" w:type="dxa"/>
            <w:gridSpan w:val="2"/>
          </w:tcPr>
          <w:p w:rsidR="00295F9D" w:rsidRDefault="00295F9D" w:rsidP="00295F9D">
            <w:r w:rsidRPr="00411353">
              <w:rPr>
                <w:rStyle w:val="shorttext"/>
              </w:rPr>
              <w:t xml:space="preserve">Yes □ </w:t>
            </w:r>
          </w:p>
        </w:tc>
        <w:tc>
          <w:tcPr>
            <w:tcW w:w="667" w:type="dxa"/>
            <w:gridSpan w:val="5"/>
          </w:tcPr>
          <w:p w:rsidR="00295F9D" w:rsidRDefault="00295F9D" w:rsidP="00295F9D">
            <w:r w:rsidRPr="005F5FEB">
              <w:rPr>
                <w:rStyle w:val="shorttext"/>
              </w:rPr>
              <w:t>No □</w:t>
            </w:r>
          </w:p>
        </w:tc>
        <w:tc>
          <w:tcPr>
            <w:tcW w:w="1334" w:type="dxa"/>
            <w:gridSpan w:val="4"/>
          </w:tcPr>
          <w:p w:rsidR="00295F9D" w:rsidRDefault="00295F9D">
            <w:r w:rsidRPr="00563767">
              <w:rPr>
                <w:rStyle w:val="shorttext"/>
              </w:rPr>
              <w:t>Not required</w:t>
            </w:r>
          </w:p>
        </w:tc>
      </w:tr>
      <w:tr w:rsidR="00295F9D" w:rsidRPr="00C8086F" w:rsidTr="000C38F8">
        <w:trPr>
          <w:gridBefore w:val="1"/>
          <w:gridAfter w:val="1"/>
          <w:wBefore w:w="34" w:type="dxa"/>
          <w:wAfter w:w="30" w:type="dxa"/>
        </w:trPr>
        <w:tc>
          <w:tcPr>
            <w:tcW w:w="7191" w:type="dxa"/>
            <w:gridSpan w:val="18"/>
          </w:tcPr>
          <w:p w:rsidR="00295F9D" w:rsidRPr="002469F6" w:rsidRDefault="00295F9D" w:rsidP="002469F6">
            <w:pPr>
              <w:jc w:val="both"/>
              <w:rPr>
                <w:rFonts w:eastAsia="Calibri"/>
              </w:rPr>
            </w:pPr>
            <w:r>
              <w:rPr>
                <w:rStyle w:val="shorttext"/>
              </w:rPr>
              <w:t>Water source identifier?</w:t>
            </w:r>
          </w:p>
        </w:tc>
        <w:tc>
          <w:tcPr>
            <w:tcW w:w="667" w:type="dxa"/>
            <w:gridSpan w:val="2"/>
          </w:tcPr>
          <w:p w:rsidR="00295F9D" w:rsidRDefault="00295F9D" w:rsidP="00295F9D">
            <w:r w:rsidRPr="00411353">
              <w:rPr>
                <w:rStyle w:val="shorttext"/>
              </w:rPr>
              <w:t xml:space="preserve">Yes □ </w:t>
            </w:r>
          </w:p>
        </w:tc>
        <w:tc>
          <w:tcPr>
            <w:tcW w:w="667" w:type="dxa"/>
            <w:gridSpan w:val="5"/>
          </w:tcPr>
          <w:p w:rsidR="00295F9D" w:rsidRDefault="00295F9D" w:rsidP="00295F9D">
            <w:r w:rsidRPr="005F5FEB">
              <w:rPr>
                <w:rStyle w:val="shorttext"/>
              </w:rPr>
              <w:t>No □</w:t>
            </w:r>
          </w:p>
        </w:tc>
        <w:tc>
          <w:tcPr>
            <w:tcW w:w="1334" w:type="dxa"/>
            <w:gridSpan w:val="4"/>
          </w:tcPr>
          <w:p w:rsidR="00295F9D" w:rsidRDefault="00295F9D">
            <w:r w:rsidRPr="00563767">
              <w:rPr>
                <w:rStyle w:val="shorttext"/>
              </w:rPr>
              <w:t>Not required</w:t>
            </w:r>
          </w:p>
        </w:tc>
      </w:tr>
      <w:tr w:rsidR="00295F9D" w:rsidRPr="00A7744B" w:rsidTr="000C38F8">
        <w:trPr>
          <w:gridBefore w:val="1"/>
          <w:gridAfter w:val="1"/>
          <w:wBefore w:w="34" w:type="dxa"/>
          <w:wAfter w:w="30" w:type="dxa"/>
        </w:trPr>
        <w:tc>
          <w:tcPr>
            <w:tcW w:w="6209" w:type="dxa"/>
            <w:gridSpan w:val="14"/>
          </w:tcPr>
          <w:p w:rsidR="00295F9D" w:rsidRPr="00295F9D" w:rsidRDefault="00295F9D" w:rsidP="002469F6">
            <w:pPr>
              <w:jc w:val="both"/>
              <w:rPr>
                <w:rFonts w:eastAsia="Calibri"/>
                <w:lang w:val="en-US"/>
              </w:rPr>
            </w:pPr>
            <w:r w:rsidRPr="00F810E6">
              <w:rPr>
                <w:lang w:val="en-US"/>
              </w:rPr>
              <w:t>Is traceability of all calibration standard or reference standard materials used in this test to a (primary) certified reference material?</w:t>
            </w:r>
          </w:p>
        </w:tc>
        <w:tc>
          <w:tcPr>
            <w:tcW w:w="982" w:type="dxa"/>
            <w:gridSpan w:val="4"/>
          </w:tcPr>
          <w:p w:rsidR="00295F9D" w:rsidRDefault="00295F9D" w:rsidP="00295F9D">
            <w:r w:rsidRPr="00411353">
              <w:rPr>
                <w:rStyle w:val="shorttext"/>
              </w:rPr>
              <w:t xml:space="preserve">Yes □ </w:t>
            </w:r>
          </w:p>
        </w:tc>
        <w:tc>
          <w:tcPr>
            <w:tcW w:w="1334" w:type="dxa"/>
            <w:gridSpan w:val="7"/>
          </w:tcPr>
          <w:p w:rsidR="00295F9D" w:rsidRDefault="00295F9D" w:rsidP="00295F9D">
            <w:r w:rsidRPr="005F5FEB">
              <w:rPr>
                <w:rStyle w:val="shorttext"/>
              </w:rPr>
              <w:t>No □</w:t>
            </w:r>
          </w:p>
        </w:tc>
        <w:tc>
          <w:tcPr>
            <w:tcW w:w="1334" w:type="dxa"/>
            <w:gridSpan w:val="4"/>
          </w:tcPr>
          <w:p w:rsidR="00295F9D" w:rsidRDefault="00295F9D">
            <w:r w:rsidRPr="00563767">
              <w:rPr>
                <w:rStyle w:val="shorttext"/>
              </w:rPr>
              <w:t>Not required</w:t>
            </w:r>
          </w:p>
        </w:tc>
      </w:tr>
      <w:tr w:rsidR="00295F9D" w:rsidRPr="000E1AEA" w:rsidTr="000C38F8">
        <w:trPr>
          <w:gridBefore w:val="1"/>
          <w:gridAfter w:val="1"/>
          <w:wBefore w:w="34" w:type="dxa"/>
          <w:wAfter w:w="30" w:type="dxa"/>
        </w:trPr>
        <w:tc>
          <w:tcPr>
            <w:tcW w:w="6209" w:type="dxa"/>
            <w:gridSpan w:val="14"/>
          </w:tcPr>
          <w:p w:rsidR="00295F9D" w:rsidRPr="00295F9D" w:rsidRDefault="00295F9D" w:rsidP="002469F6">
            <w:pPr>
              <w:jc w:val="both"/>
              <w:rPr>
                <w:rFonts w:eastAsia="Calibri"/>
                <w:lang w:val="en-US"/>
              </w:rPr>
            </w:pPr>
            <w:r w:rsidRPr="00F810E6">
              <w:rPr>
                <w:lang w:val="en-US"/>
              </w:rPr>
              <w:t>Is biological control of nutrient media carried out?</w:t>
            </w:r>
          </w:p>
        </w:tc>
        <w:tc>
          <w:tcPr>
            <w:tcW w:w="982" w:type="dxa"/>
            <w:gridSpan w:val="4"/>
          </w:tcPr>
          <w:p w:rsidR="00295F9D" w:rsidRDefault="00295F9D" w:rsidP="00295F9D">
            <w:r w:rsidRPr="00411353">
              <w:rPr>
                <w:rStyle w:val="shorttext"/>
              </w:rPr>
              <w:t xml:space="preserve">Yes □ </w:t>
            </w:r>
          </w:p>
        </w:tc>
        <w:tc>
          <w:tcPr>
            <w:tcW w:w="1334" w:type="dxa"/>
            <w:gridSpan w:val="7"/>
          </w:tcPr>
          <w:p w:rsidR="00295F9D" w:rsidRDefault="00295F9D" w:rsidP="00295F9D">
            <w:r w:rsidRPr="005F5FEB">
              <w:rPr>
                <w:rStyle w:val="shorttext"/>
              </w:rPr>
              <w:t>No □</w:t>
            </w:r>
          </w:p>
        </w:tc>
        <w:tc>
          <w:tcPr>
            <w:tcW w:w="1334" w:type="dxa"/>
            <w:gridSpan w:val="4"/>
          </w:tcPr>
          <w:p w:rsidR="00295F9D" w:rsidRDefault="00295F9D">
            <w:r w:rsidRPr="00563767">
              <w:rPr>
                <w:rStyle w:val="shorttext"/>
              </w:rPr>
              <w:t>Not required</w:t>
            </w:r>
          </w:p>
        </w:tc>
      </w:tr>
      <w:tr w:rsidR="00A1441C" w:rsidRPr="00A1441C" w:rsidTr="000C38F8">
        <w:trPr>
          <w:gridBefore w:val="1"/>
          <w:gridAfter w:val="1"/>
          <w:wBefore w:w="34" w:type="dxa"/>
          <w:wAfter w:w="30" w:type="dxa"/>
        </w:trPr>
        <w:tc>
          <w:tcPr>
            <w:tcW w:w="3941" w:type="dxa"/>
            <w:gridSpan w:val="6"/>
          </w:tcPr>
          <w:p w:rsidR="00A1441C" w:rsidRPr="002469F6" w:rsidRDefault="00295F9D" w:rsidP="002469F6">
            <w:pPr>
              <w:jc w:val="both"/>
              <w:rPr>
                <w:rFonts w:eastAsia="Calibri"/>
              </w:rPr>
            </w:pPr>
            <w:r>
              <w:rPr>
                <w:rStyle w:val="shorttext"/>
              </w:rPr>
              <w:t>Additional Information</w:t>
            </w:r>
          </w:p>
        </w:tc>
        <w:tc>
          <w:tcPr>
            <w:tcW w:w="5918" w:type="dxa"/>
            <w:gridSpan w:val="23"/>
          </w:tcPr>
          <w:p w:rsidR="00A1441C" w:rsidRPr="002469F6" w:rsidRDefault="00A1441C" w:rsidP="002469F6">
            <w:pPr>
              <w:jc w:val="both"/>
              <w:rPr>
                <w:rFonts w:eastAsia="Calibri"/>
              </w:rPr>
            </w:pPr>
          </w:p>
        </w:tc>
      </w:tr>
      <w:tr w:rsidR="00883565" w:rsidRPr="006A601B" w:rsidTr="000C38F8">
        <w:trPr>
          <w:gridBefore w:val="1"/>
          <w:gridAfter w:val="1"/>
          <w:wBefore w:w="34" w:type="dxa"/>
          <w:wAfter w:w="30" w:type="dxa"/>
        </w:trPr>
        <w:tc>
          <w:tcPr>
            <w:tcW w:w="9859" w:type="dxa"/>
            <w:gridSpan w:val="29"/>
          </w:tcPr>
          <w:p w:rsidR="00883565" w:rsidRPr="00EA4F50" w:rsidRDefault="00295F9D" w:rsidP="002469F6">
            <w:pPr>
              <w:jc w:val="center"/>
              <w:rPr>
                <w:rFonts w:eastAsia="Calibri"/>
                <w:b/>
                <w:lang w:val="en-US"/>
              </w:rPr>
            </w:pPr>
            <w:r w:rsidRPr="00F810E6">
              <w:rPr>
                <w:b/>
                <w:lang w:val="en-US"/>
              </w:rPr>
              <w:t>Personnel responsible for conducting tests / studies / sampling</w:t>
            </w:r>
          </w:p>
        </w:tc>
      </w:tr>
      <w:tr w:rsidR="00883565" w:rsidRPr="002469F6" w:rsidTr="000C38F8">
        <w:trPr>
          <w:gridBefore w:val="1"/>
          <w:gridAfter w:val="1"/>
          <w:wBefore w:w="34" w:type="dxa"/>
          <w:wAfter w:w="30" w:type="dxa"/>
        </w:trPr>
        <w:tc>
          <w:tcPr>
            <w:tcW w:w="1970" w:type="dxa"/>
            <w:gridSpan w:val="2"/>
          </w:tcPr>
          <w:p w:rsidR="00883565" w:rsidRPr="002469F6" w:rsidRDefault="00295F9D" w:rsidP="002469F6">
            <w:pPr>
              <w:jc w:val="both"/>
              <w:rPr>
                <w:rFonts w:eastAsia="Calibri"/>
                <w:b/>
              </w:rPr>
            </w:pPr>
            <w:r>
              <w:rPr>
                <w:rStyle w:val="shorttext"/>
              </w:rPr>
              <w:t>Basic education</w:t>
            </w:r>
            <w:r>
              <w:br/>
            </w:r>
            <w:r>
              <w:rPr>
                <w:rStyle w:val="shorttext"/>
              </w:rPr>
              <w:t>Specialist:</w:t>
            </w:r>
          </w:p>
        </w:tc>
        <w:tc>
          <w:tcPr>
            <w:tcW w:w="1971" w:type="dxa"/>
            <w:gridSpan w:val="4"/>
          </w:tcPr>
          <w:p w:rsidR="00883565" w:rsidRPr="002469F6" w:rsidRDefault="00295F9D" w:rsidP="002469F6">
            <w:pPr>
              <w:jc w:val="both"/>
              <w:rPr>
                <w:rFonts w:eastAsia="Calibri"/>
                <w:b/>
              </w:rPr>
            </w:pPr>
            <w:r>
              <w:rPr>
                <w:rStyle w:val="shorttext"/>
              </w:rPr>
              <w:t>Higher □</w:t>
            </w:r>
          </w:p>
        </w:tc>
        <w:tc>
          <w:tcPr>
            <w:tcW w:w="1971" w:type="dxa"/>
            <w:gridSpan w:val="7"/>
          </w:tcPr>
          <w:p w:rsidR="00883565" w:rsidRPr="002469F6" w:rsidRDefault="00295F9D" w:rsidP="002469F6">
            <w:pPr>
              <w:jc w:val="both"/>
              <w:rPr>
                <w:rFonts w:eastAsia="Calibri"/>
                <w:b/>
              </w:rPr>
            </w:pPr>
            <w:r>
              <w:rPr>
                <w:rStyle w:val="shorttext"/>
              </w:rPr>
              <w:t>average-</w:t>
            </w:r>
            <w:r>
              <w:br/>
            </w:r>
            <w:r>
              <w:rPr>
                <w:rStyle w:val="shorttext"/>
              </w:rPr>
              <w:t>Technical □</w:t>
            </w:r>
          </w:p>
        </w:tc>
        <w:tc>
          <w:tcPr>
            <w:tcW w:w="1971" w:type="dxa"/>
            <w:gridSpan w:val="8"/>
          </w:tcPr>
          <w:p w:rsidR="00883565" w:rsidRPr="002469F6" w:rsidRDefault="00295F9D" w:rsidP="002469F6">
            <w:pPr>
              <w:jc w:val="both"/>
              <w:rPr>
                <w:rFonts w:eastAsia="Calibri"/>
                <w:b/>
              </w:rPr>
            </w:pPr>
            <w:r>
              <w:rPr>
                <w:rStyle w:val="shorttext"/>
              </w:rPr>
              <w:t>Average □</w:t>
            </w:r>
          </w:p>
        </w:tc>
        <w:tc>
          <w:tcPr>
            <w:tcW w:w="1976" w:type="dxa"/>
            <w:gridSpan w:val="8"/>
          </w:tcPr>
          <w:p w:rsidR="00295F9D" w:rsidRDefault="00295F9D" w:rsidP="00295F9D">
            <w:r>
              <w:rPr>
                <w:rStyle w:val="shorttext"/>
              </w:rPr>
              <w:t>Other □</w:t>
            </w:r>
            <w:r>
              <w:br/>
            </w:r>
            <w:r>
              <w:rPr>
                <w:rStyle w:val="shorttext"/>
              </w:rPr>
              <w:t>(Please specify)</w:t>
            </w:r>
            <w:r>
              <w:br/>
            </w:r>
            <w:r>
              <w:rPr>
                <w:rStyle w:val="shorttext"/>
              </w:rPr>
              <w:t>_____________</w:t>
            </w:r>
          </w:p>
          <w:p w:rsidR="00883565" w:rsidRPr="002469F6" w:rsidRDefault="00883565" w:rsidP="002469F6">
            <w:pPr>
              <w:jc w:val="both"/>
              <w:rPr>
                <w:rFonts w:eastAsia="Calibri"/>
                <w:b/>
              </w:rPr>
            </w:pPr>
          </w:p>
        </w:tc>
      </w:tr>
      <w:tr w:rsidR="0017102E" w:rsidRPr="002469F6" w:rsidTr="000C38F8">
        <w:trPr>
          <w:gridBefore w:val="1"/>
          <w:gridAfter w:val="1"/>
          <w:wBefore w:w="34" w:type="dxa"/>
          <w:wAfter w:w="30" w:type="dxa"/>
        </w:trPr>
        <w:tc>
          <w:tcPr>
            <w:tcW w:w="5912" w:type="dxa"/>
            <w:gridSpan w:val="13"/>
          </w:tcPr>
          <w:p w:rsidR="0017102E" w:rsidRPr="00295F9D" w:rsidRDefault="00295F9D" w:rsidP="002469F6">
            <w:pPr>
              <w:jc w:val="both"/>
              <w:rPr>
                <w:rFonts w:eastAsia="Calibri"/>
                <w:lang w:val="en-US"/>
              </w:rPr>
            </w:pPr>
            <w:r w:rsidRPr="00F810E6">
              <w:rPr>
                <w:lang w:val="en-US"/>
              </w:rPr>
              <w:t>Is the formation of the declared field of accreditation?</w:t>
            </w:r>
          </w:p>
        </w:tc>
        <w:tc>
          <w:tcPr>
            <w:tcW w:w="1971" w:type="dxa"/>
            <w:gridSpan w:val="8"/>
          </w:tcPr>
          <w:p w:rsidR="0017102E" w:rsidRDefault="0017102E" w:rsidP="00295F9D">
            <w:r w:rsidRPr="00411353">
              <w:rPr>
                <w:rStyle w:val="shorttext"/>
              </w:rPr>
              <w:t xml:space="preserve">Yes □ </w:t>
            </w:r>
          </w:p>
        </w:tc>
        <w:tc>
          <w:tcPr>
            <w:tcW w:w="1976" w:type="dxa"/>
            <w:gridSpan w:val="8"/>
          </w:tcPr>
          <w:p w:rsidR="0017102E" w:rsidRDefault="0017102E" w:rsidP="00295F9D">
            <w:r w:rsidRPr="005F5FEB">
              <w:rPr>
                <w:rStyle w:val="shorttext"/>
              </w:rPr>
              <w:t>No □</w:t>
            </w:r>
          </w:p>
        </w:tc>
      </w:tr>
      <w:tr w:rsidR="00FC505F" w:rsidRPr="002469F6" w:rsidTr="000C38F8">
        <w:trPr>
          <w:gridBefore w:val="1"/>
          <w:gridAfter w:val="1"/>
          <w:wBefore w:w="34" w:type="dxa"/>
          <w:wAfter w:w="30" w:type="dxa"/>
        </w:trPr>
        <w:tc>
          <w:tcPr>
            <w:tcW w:w="3941" w:type="dxa"/>
            <w:gridSpan w:val="6"/>
          </w:tcPr>
          <w:p w:rsidR="00FC505F" w:rsidRPr="00295F9D" w:rsidRDefault="00295F9D" w:rsidP="002469F6">
            <w:pPr>
              <w:jc w:val="both"/>
              <w:rPr>
                <w:rFonts w:eastAsia="Calibri"/>
                <w:lang w:val="en-US"/>
              </w:rPr>
            </w:pPr>
            <w:r w:rsidRPr="00F810E6">
              <w:rPr>
                <w:lang w:val="en-US"/>
              </w:rPr>
              <w:t>Additional vocational education, refresher courses (please specify) _______________________________</w:t>
            </w:r>
          </w:p>
        </w:tc>
        <w:tc>
          <w:tcPr>
            <w:tcW w:w="1971" w:type="dxa"/>
            <w:gridSpan w:val="7"/>
          </w:tcPr>
          <w:p w:rsidR="00FC505F" w:rsidRPr="00295F9D" w:rsidRDefault="00295F9D" w:rsidP="002469F6">
            <w:pPr>
              <w:jc w:val="both"/>
              <w:rPr>
                <w:rFonts w:eastAsia="Calibri"/>
                <w:lang w:val="en-US"/>
              </w:rPr>
            </w:pPr>
            <w:r w:rsidRPr="00F810E6">
              <w:rPr>
                <w:lang w:val="en-US"/>
              </w:rPr>
              <w:t>No. and date of issue</w:t>
            </w:r>
            <w:r w:rsidRPr="00F810E6">
              <w:rPr>
                <w:lang w:val="en-US"/>
              </w:rPr>
              <w:br/>
              <w:t>Document</w:t>
            </w:r>
            <w:r w:rsidRPr="00F810E6">
              <w:rPr>
                <w:lang w:val="en-US"/>
              </w:rPr>
              <w:br/>
              <w:t>____________</w:t>
            </w:r>
            <w:r w:rsidRPr="00F810E6">
              <w:rPr>
                <w:lang w:val="en-US"/>
              </w:rPr>
              <w:br/>
              <w:t>____________</w:t>
            </w:r>
          </w:p>
        </w:tc>
        <w:tc>
          <w:tcPr>
            <w:tcW w:w="3947" w:type="dxa"/>
            <w:gridSpan w:val="16"/>
          </w:tcPr>
          <w:p w:rsidR="00295F9D" w:rsidRDefault="00295F9D" w:rsidP="00295F9D">
            <w:r>
              <w:t>By whom</w:t>
            </w:r>
            <w:r>
              <w:br/>
              <w:t>Issued: _____________________</w:t>
            </w:r>
            <w:r>
              <w:br/>
              <w:t>____________________________</w:t>
            </w:r>
            <w:r>
              <w:br/>
              <w:t>____________________________</w:t>
            </w:r>
          </w:p>
          <w:p w:rsidR="00FC505F" w:rsidRPr="002469F6" w:rsidRDefault="00FC505F" w:rsidP="002469F6">
            <w:pPr>
              <w:jc w:val="both"/>
              <w:rPr>
                <w:rFonts w:eastAsia="Calibri"/>
              </w:rPr>
            </w:pPr>
          </w:p>
        </w:tc>
      </w:tr>
      <w:tr w:rsidR="00E7492A" w:rsidRPr="006A601B" w:rsidTr="000C38F8">
        <w:trPr>
          <w:gridBefore w:val="1"/>
          <w:gridAfter w:val="1"/>
          <w:wBefore w:w="34" w:type="dxa"/>
          <w:wAfter w:w="30" w:type="dxa"/>
        </w:trPr>
        <w:tc>
          <w:tcPr>
            <w:tcW w:w="5912" w:type="dxa"/>
            <w:gridSpan w:val="13"/>
          </w:tcPr>
          <w:p w:rsidR="00E7492A" w:rsidRPr="00295F9D" w:rsidRDefault="00295F9D" w:rsidP="002469F6">
            <w:pPr>
              <w:jc w:val="both"/>
              <w:rPr>
                <w:rFonts w:eastAsia="Calibri"/>
                <w:lang w:val="en-US"/>
              </w:rPr>
            </w:pPr>
            <w:r w:rsidRPr="00F810E6">
              <w:rPr>
                <w:lang w:val="en-US"/>
              </w:rPr>
              <w:t>Indicate the work experience of a specialist in a laboratory (center):</w:t>
            </w:r>
          </w:p>
        </w:tc>
        <w:tc>
          <w:tcPr>
            <w:tcW w:w="3947" w:type="dxa"/>
            <w:gridSpan w:val="16"/>
          </w:tcPr>
          <w:p w:rsidR="00E7492A" w:rsidRPr="00295F9D" w:rsidRDefault="00E7492A" w:rsidP="002469F6">
            <w:pPr>
              <w:jc w:val="both"/>
              <w:rPr>
                <w:rFonts w:eastAsia="Calibri"/>
                <w:lang w:val="en-US"/>
              </w:rPr>
            </w:pPr>
          </w:p>
        </w:tc>
      </w:tr>
      <w:tr w:rsidR="00E7492A" w:rsidRPr="002469F6" w:rsidTr="000C38F8">
        <w:trPr>
          <w:gridBefore w:val="1"/>
          <w:gridAfter w:val="1"/>
          <w:wBefore w:w="34" w:type="dxa"/>
          <w:wAfter w:w="30" w:type="dxa"/>
        </w:trPr>
        <w:tc>
          <w:tcPr>
            <w:tcW w:w="3941" w:type="dxa"/>
            <w:gridSpan w:val="6"/>
          </w:tcPr>
          <w:p w:rsidR="00E7492A" w:rsidRPr="002469F6" w:rsidRDefault="00295F9D" w:rsidP="002469F6">
            <w:pPr>
              <w:jc w:val="both"/>
              <w:rPr>
                <w:rFonts w:eastAsia="Calibri"/>
              </w:rPr>
            </w:pPr>
            <w:r>
              <w:rPr>
                <w:rStyle w:val="shorttext"/>
              </w:rPr>
              <w:t>Specify a specialist status: □</w:t>
            </w:r>
          </w:p>
        </w:tc>
        <w:tc>
          <w:tcPr>
            <w:tcW w:w="1971" w:type="dxa"/>
            <w:gridSpan w:val="7"/>
          </w:tcPr>
          <w:p w:rsidR="00E7492A" w:rsidRPr="002469F6" w:rsidRDefault="00295F9D" w:rsidP="002469F6">
            <w:pPr>
              <w:jc w:val="both"/>
              <w:rPr>
                <w:rFonts w:eastAsia="Calibri"/>
              </w:rPr>
            </w:pPr>
            <w:r>
              <w:rPr>
                <w:rStyle w:val="shorttext"/>
              </w:rPr>
              <w:t>Staff member □</w:t>
            </w:r>
          </w:p>
        </w:tc>
        <w:tc>
          <w:tcPr>
            <w:tcW w:w="3947" w:type="dxa"/>
            <w:gridSpan w:val="16"/>
          </w:tcPr>
          <w:p w:rsidR="00E7492A" w:rsidRPr="002469F6" w:rsidRDefault="00295F9D" w:rsidP="002469F6">
            <w:pPr>
              <w:jc w:val="both"/>
              <w:rPr>
                <w:rFonts w:eastAsia="Calibri"/>
              </w:rPr>
            </w:pPr>
            <w:r>
              <w:rPr>
                <w:rStyle w:val="shorttext"/>
              </w:rPr>
              <w:t>Contracted by contract</w:t>
            </w:r>
            <w:r>
              <w:br/>
            </w:r>
            <w:r>
              <w:rPr>
                <w:rStyle w:val="shorttext"/>
              </w:rPr>
              <w:t>(Contract) □</w:t>
            </w:r>
          </w:p>
        </w:tc>
      </w:tr>
      <w:tr w:rsidR="0017102E" w:rsidRPr="002469F6" w:rsidTr="000C38F8">
        <w:trPr>
          <w:gridBefore w:val="1"/>
          <w:gridAfter w:val="1"/>
          <w:wBefore w:w="34" w:type="dxa"/>
          <w:wAfter w:w="30" w:type="dxa"/>
        </w:trPr>
        <w:tc>
          <w:tcPr>
            <w:tcW w:w="5912" w:type="dxa"/>
            <w:gridSpan w:val="13"/>
          </w:tcPr>
          <w:p w:rsidR="0017102E" w:rsidRPr="00295F9D" w:rsidRDefault="00295F9D" w:rsidP="002469F6">
            <w:pPr>
              <w:jc w:val="both"/>
              <w:rPr>
                <w:rFonts w:eastAsia="Calibri"/>
                <w:lang w:val="en-US"/>
              </w:rPr>
            </w:pPr>
            <w:r w:rsidRPr="00F810E6">
              <w:rPr>
                <w:lang w:val="en-US"/>
              </w:rPr>
              <w:t>Is the specialist listed in Table 5 of the IL Passport?</w:t>
            </w:r>
          </w:p>
        </w:tc>
        <w:tc>
          <w:tcPr>
            <w:tcW w:w="1971" w:type="dxa"/>
            <w:gridSpan w:val="8"/>
          </w:tcPr>
          <w:p w:rsidR="0017102E" w:rsidRDefault="0017102E" w:rsidP="00295F9D">
            <w:r w:rsidRPr="00411353">
              <w:rPr>
                <w:rStyle w:val="shorttext"/>
              </w:rPr>
              <w:t xml:space="preserve">Yes □ </w:t>
            </w:r>
          </w:p>
        </w:tc>
        <w:tc>
          <w:tcPr>
            <w:tcW w:w="1976" w:type="dxa"/>
            <w:gridSpan w:val="8"/>
          </w:tcPr>
          <w:p w:rsidR="0017102E" w:rsidRDefault="0017102E" w:rsidP="00295F9D">
            <w:r w:rsidRPr="005F5FEB">
              <w:rPr>
                <w:rStyle w:val="shorttext"/>
              </w:rPr>
              <w:t>No □</w:t>
            </w:r>
          </w:p>
        </w:tc>
      </w:tr>
      <w:tr w:rsidR="0017102E" w:rsidRPr="002469F6" w:rsidTr="000C38F8">
        <w:trPr>
          <w:gridBefore w:val="1"/>
          <w:gridAfter w:val="1"/>
          <w:wBefore w:w="34" w:type="dxa"/>
          <w:wAfter w:w="30" w:type="dxa"/>
        </w:trPr>
        <w:tc>
          <w:tcPr>
            <w:tcW w:w="5912" w:type="dxa"/>
            <w:gridSpan w:val="13"/>
          </w:tcPr>
          <w:p w:rsidR="0017102E" w:rsidRPr="00295F9D" w:rsidRDefault="00295F9D" w:rsidP="002469F6">
            <w:pPr>
              <w:jc w:val="both"/>
              <w:rPr>
                <w:rFonts w:eastAsia="Calibri"/>
                <w:lang w:val="en-US"/>
              </w:rPr>
            </w:pPr>
            <w:r w:rsidRPr="00F810E6">
              <w:rPr>
                <w:lang w:val="en-US"/>
              </w:rPr>
              <w:t>Has the specialist passed the certification in the established order?</w:t>
            </w:r>
          </w:p>
        </w:tc>
        <w:tc>
          <w:tcPr>
            <w:tcW w:w="1971" w:type="dxa"/>
            <w:gridSpan w:val="8"/>
          </w:tcPr>
          <w:p w:rsidR="0017102E" w:rsidRDefault="0017102E" w:rsidP="00295F9D">
            <w:r w:rsidRPr="00411353">
              <w:rPr>
                <w:rStyle w:val="shorttext"/>
              </w:rPr>
              <w:t xml:space="preserve">Yes □ </w:t>
            </w:r>
          </w:p>
        </w:tc>
        <w:tc>
          <w:tcPr>
            <w:tcW w:w="1976" w:type="dxa"/>
            <w:gridSpan w:val="8"/>
          </w:tcPr>
          <w:p w:rsidR="0017102E" w:rsidRDefault="0017102E" w:rsidP="00295F9D">
            <w:r w:rsidRPr="005F5FEB">
              <w:rPr>
                <w:rStyle w:val="shorttext"/>
              </w:rPr>
              <w:t>No □</w:t>
            </w:r>
          </w:p>
        </w:tc>
      </w:tr>
      <w:tr w:rsidR="0017102E" w:rsidRPr="002469F6" w:rsidTr="000C38F8">
        <w:trPr>
          <w:gridBefore w:val="1"/>
          <w:gridAfter w:val="1"/>
          <w:wBefore w:w="34" w:type="dxa"/>
          <w:wAfter w:w="30" w:type="dxa"/>
        </w:trPr>
        <w:tc>
          <w:tcPr>
            <w:tcW w:w="5912" w:type="dxa"/>
            <w:gridSpan w:val="13"/>
          </w:tcPr>
          <w:p w:rsidR="0017102E" w:rsidRPr="00295F9D" w:rsidRDefault="00295F9D" w:rsidP="002469F6">
            <w:pPr>
              <w:jc w:val="both"/>
              <w:rPr>
                <w:rFonts w:eastAsia="Calibri"/>
                <w:lang w:val="en-US"/>
              </w:rPr>
            </w:pPr>
            <w:r w:rsidRPr="00F810E6">
              <w:rPr>
                <w:lang w:val="en-US"/>
              </w:rPr>
              <w:t>A specialist performing an organoleptic evaluation is rated?</w:t>
            </w:r>
          </w:p>
        </w:tc>
        <w:tc>
          <w:tcPr>
            <w:tcW w:w="985" w:type="dxa"/>
            <w:gridSpan w:val="4"/>
          </w:tcPr>
          <w:p w:rsidR="0017102E" w:rsidRPr="002469F6" w:rsidRDefault="00295F9D" w:rsidP="002469F6">
            <w:pPr>
              <w:jc w:val="both"/>
              <w:rPr>
                <w:rFonts w:eastAsia="Calibri"/>
              </w:rPr>
            </w:pPr>
            <w:r w:rsidRPr="00295F9D">
              <w:rPr>
                <w:rFonts w:eastAsia="Calibri"/>
              </w:rPr>
              <w:t>Not required</w:t>
            </w:r>
            <w:r w:rsidR="0017102E" w:rsidRPr="002469F6">
              <w:rPr>
                <w:rFonts w:eastAsia="Calibri"/>
              </w:rPr>
              <w:t>□</w:t>
            </w:r>
          </w:p>
        </w:tc>
        <w:tc>
          <w:tcPr>
            <w:tcW w:w="986" w:type="dxa"/>
            <w:gridSpan w:val="4"/>
          </w:tcPr>
          <w:p w:rsidR="0017102E" w:rsidRDefault="0017102E" w:rsidP="00295F9D">
            <w:r w:rsidRPr="00411353">
              <w:rPr>
                <w:rStyle w:val="shorttext"/>
              </w:rPr>
              <w:t xml:space="preserve">Yes □ </w:t>
            </w:r>
          </w:p>
        </w:tc>
        <w:tc>
          <w:tcPr>
            <w:tcW w:w="1976" w:type="dxa"/>
            <w:gridSpan w:val="8"/>
          </w:tcPr>
          <w:p w:rsidR="0017102E" w:rsidRDefault="0017102E" w:rsidP="00295F9D">
            <w:r w:rsidRPr="005F5FEB">
              <w:rPr>
                <w:rStyle w:val="shorttext"/>
              </w:rPr>
              <w:t>No □</w:t>
            </w:r>
          </w:p>
        </w:tc>
      </w:tr>
      <w:tr w:rsidR="0017102E" w:rsidRPr="002469F6" w:rsidTr="000C38F8">
        <w:trPr>
          <w:gridBefore w:val="1"/>
          <w:gridAfter w:val="1"/>
          <w:wBefore w:w="34" w:type="dxa"/>
          <w:wAfter w:w="30" w:type="dxa"/>
        </w:trPr>
        <w:tc>
          <w:tcPr>
            <w:tcW w:w="5912" w:type="dxa"/>
            <w:gridSpan w:val="13"/>
          </w:tcPr>
          <w:p w:rsidR="0017102E" w:rsidRPr="00295F9D" w:rsidRDefault="00295F9D" w:rsidP="002469F6">
            <w:pPr>
              <w:jc w:val="both"/>
              <w:rPr>
                <w:rFonts w:eastAsia="Calibri"/>
                <w:lang w:val="en-US"/>
              </w:rPr>
            </w:pPr>
            <w:r w:rsidRPr="00F810E6">
              <w:rPr>
                <w:lang w:val="en-US"/>
              </w:rPr>
              <w:t>If required, has the specialist passed the personnel certification procedure</w:t>
            </w:r>
          </w:p>
        </w:tc>
        <w:tc>
          <w:tcPr>
            <w:tcW w:w="985" w:type="dxa"/>
            <w:gridSpan w:val="4"/>
          </w:tcPr>
          <w:p w:rsidR="0017102E" w:rsidRPr="002469F6" w:rsidRDefault="00295F9D" w:rsidP="002469F6">
            <w:pPr>
              <w:jc w:val="both"/>
              <w:rPr>
                <w:rFonts w:eastAsia="Calibri"/>
              </w:rPr>
            </w:pPr>
            <w:r w:rsidRPr="00295F9D">
              <w:rPr>
                <w:rFonts w:eastAsia="Calibri"/>
              </w:rPr>
              <w:t>Not required</w:t>
            </w:r>
            <w:r w:rsidR="0017102E" w:rsidRPr="002469F6">
              <w:rPr>
                <w:rFonts w:eastAsia="Calibri"/>
              </w:rPr>
              <w:t>□</w:t>
            </w:r>
          </w:p>
        </w:tc>
        <w:tc>
          <w:tcPr>
            <w:tcW w:w="986" w:type="dxa"/>
            <w:gridSpan w:val="4"/>
          </w:tcPr>
          <w:p w:rsidR="0017102E" w:rsidRDefault="0017102E" w:rsidP="00295F9D">
            <w:r w:rsidRPr="00411353">
              <w:rPr>
                <w:rStyle w:val="shorttext"/>
              </w:rPr>
              <w:t xml:space="preserve">Yes □ </w:t>
            </w:r>
          </w:p>
        </w:tc>
        <w:tc>
          <w:tcPr>
            <w:tcW w:w="1976" w:type="dxa"/>
            <w:gridSpan w:val="8"/>
          </w:tcPr>
          <w:p w:rsidR="0017102E" w:rsidRDefault="0017102E" w:rsidP="00295F9D">
            <w:r w:rsidRPr="005F5FEB">
              <w:rPr>
                <w:rStyle w:val="shorttext"/>
              </w:rPr>
              <w:t>No □</w:t>
            </w:r>
          </w:p>
        </w:tc>
      </w:tr>
      <w:tr w:rsidR="0017102E" w:rsidRPr="002469F6" w:rsidTr="000C38F8">
        <w:trPr>
          <w:gridBefore w:val="1"/>
          <w:gridAfter w:val="1"/>
          <w:wBefore w:w="34" w:type="dxa"/>
          <w:wAfter w:w="30" w:type="dxa"/>
        </w:trPr>
        <w:tc>
          <w:tcPr>
            <w:tcW w:w="5912" w:type="dxa"/>
            <w:gridSpan w:val="13"/>
          </w:tcPr>
          <w:p w:rsidR="0017102E" w:rsidRPr="00295F9D" w:rsidRDefault="00295F9D" w:rsidP="002469F6">
            <w:pPr>
              <w:jc w:val="both"/>
              <w:rPr>
                <w:rFonts w:eastAsia="Calibri"/>
                <w:lang w:val="en-US"/>
              </w:rPr>
            </w:pPr>
            <w:r w:rsidRPr="00F810E6">
              <w:rPr>
                <w:lang w:val="en-US"/>
              </w:rPr>
              <w:t>s the date of confirmation of authority and competence recorded?</w:t>
            </w:r>
            <w:r w:rsidRPr="00F810E6">
              <w:rPr>
                <w:lang w:val="en-US"/>
              </w:rPr>
              <w:br/>
            </w:r>
            <w:r>
              <w:t>Specify where ________________________________</w:t>
            </w:r>
          </w:p>
        </w:tc>
        <w:tc>
          <w:tcPr>
            <w:tcW w:w="1971" w:type="dxa"/>
            <w:gridSpan w:val="8"/>
          </w:tcPr>
          <w:p w:rsidR="0017102E" w:rsidRDefault="0017102E" w:rsidP="00295F9D">
            <w:r w:rsidRPr="00411353">
              <w:rPr>
                <w:rStyle w:val="shorttext"/>
              </w:rPr>
              <w:t xml:space="preserve">Yes □ </w:t>
            </w:r>
          </w:p>
        </w:tc>
        <w:tc>
          <w:tcPr>
            <w:tcW w:w="1976" w:type="dxa"/>
            <w:gridSpan w:val="8"/>
          </w:tcPr>
          <w:p w:rsidR="0017102E" w:rsidRDefault="0017102E" w:rsidP="00295F9D">
            <w:r w:rsidRPr="005F5FEB">
              <w:rPr>
                <w:rStyle w:val="shorttext"/>
              </w:rPr>
              <w:t>No □</w:t>
            </w:r>
          </w:p>
        </w:tc>
      </w:tr>
      <w:tr w:rsidR="00F90F26" w:rsidRPr="002469F6" w:rsidTr="000C38F8">
        <w:trPr>
          <w:gridBefore w:val="1"/>
          <w:gridAfter w:val="1"/>
          <w:wBefore w:w="34" w:type="dxa"/>
          <w:wAfter w:w="30" w:type="dxa"/>
        </w:trPr>
        <w:tc>
          <w:tcPr>
            <w:tcW w:w="5912" w:type="dxa"/>
            <w:gridSpan w:val="13"/>
          </w:tcPr>
          <w:p w:rsidR="00F90F26" w:rsidRPr="002469F6" w:rsidRDefault="00295F9D" w:rsidP="002469F6">
            <w:pPr>
              <w:jc w:val="both"/>
              <w:rPr>
                <w:rFonts w:eastAsia="Calibri"/>
              </w:rPr>
            </w:pPr>
            <w:r>
              <w:rPr>
                <w:rStyle w:val="shorttext"/>
              </w:rPr>
              <w:t>Additional Information</w:t>
            </w:r>
          </w:p>
        </w:tc>
        <w:tc>
          <w:tcPr>
            <w:tcW w:w="3947" w:type="dxa"/>
            <w:gridSpan w:val="16"/>
          </w:tcPr>
          <w:p w:rsidR="00F90F26" w:rsidRPr="002469F6" w:rsidRDefault="00F90F26" w:rsidP="002469F6">
            <w:pPr>
              <w:jc w:val="both"/>
              <w:rPr>
                <w:rFonts w:eastAsia="Calibri"/>
              </w:rPr>
            </w:pPr>
          </w:p>
        </w:tc>
      </w:tr>
      <w:tr w:rsidR="00903E24" w:rsidRPr="006A601B" w:rsidTr="000C38F8">
        <w:trPr>
          <w:gridBefore w:val="1"/>
          <w:gridAfter w:val="3"/>
          <w:wBefore w:w="34" w:type="dxa"/>
          <w:wAfter w:w="172" w:type="dxa"/>
        </w:trPr>
        <w:tc>
          <w:tcPr>
            <w:tcW w:w="9717" w:type="dxa"/>
            <w:gridSpan w:val="27"/>
          </w:tcPr>
          <w:p w:rsidR="00903E24" w:rsidRPr="00EA4F50" w:rsidRDefault="00295F9D" w:rsidP="002469F6">
            <w:pPr>
              <w:jc w:val="center"/>
              <w:rPr>
                <w:rFonts w:eastAsia="Calibri"/>
                <w:b/>
                <w:lang w:val="en-US"/>
              </w:rPr>
            </w:pPr>
            <w:r w:rsidRPr="00F810E6">
              <w:rPr>
                <w:rStyle w:val="shorttext"/>
                <w:b/>
                <w:lang w:val="en-US"/>
              </w:rPr>
              <w:t>Observing the technician's laboratory work</w:t>
            </w:r>
          </w:p>
        </w:tc>
      </w:tr>
      <w:tr w:rsidR="009E474A" w:rsidRPr="006A601B" w:rsidTr="000C38F8">
        <w:trPr>
          <w:gridBefore w:val="1"/>
          <w:gridAfter w:val="3"/>
          <w:wBefore w:w="34" w:type="dxa"/>
          <w:wAfter w:w="172" w:type="dxa"/>
        </w:trPr>
        <w:tc>
          <w:tcPr>
            <w:tcW w:w="4219" w:type="dxa"/>
            <w:gridSpan w:val="8"/>
          </w:tcPr>
          <w:p w:rsidR="009E474A" w:rsidRPr="002469F6" w:rsidRDefault="00295F9D" w:rsidP="002469F6">
            <w:pPr>
              <w:jc w:val="center"/>
              <w:rPr>
                <w:rFonts w:eastAsia="Calibri"/>
                <w:b/>
              </w:rPr>
            </w:pPr>
            <w:r>
              <w:rPr>
                <w:rStyle w:val="shorttext"/>
              </w:rPr>
              <w:t>List of activities</w:t>
            </w:r>
          </w:p>
        </w:tc>
        <w:tc>
          <w:tcPr>
            <w:tcW w:w="5498" w:type="dxa"/>
            <w:gridSpan w:val="19"/>
          </w:tcPr>
          <w:p w:rsidR="009E474A" w:rsidRPr="00295F9D" w:rsidRDefault="00295F9D" w:rsidP="002469F6">
            <w:pPr>
              <w:jc w:val="center"/>
              <w:rPr>
                <w:rFonts w:eastAsia="Calibri"/>
                <w:b/>
                <w:lang w:val="en-US"/>
              </w:rPr>
            </w:pPr>
            <w:r w:rsidRPr="00F810E6">
              <w:rPr>
                <w:rStyle w:val="shorttext"/>
                <w:lang w:val="en-US"/>
              </w:rPr>
              <w:t>Mark the level of development</w:t>
            </w:r>
          </w:p>
        </w:tc>
      </w:tr>
      <w:tr w:rsidR="008848F9" w:rsidRPr="002469F6" w:rsidTr="000C38F8">
        <w:trPr>
          <w:gridBefore w:val="1"/>
          <w:gridAfter w:val="3"/>
          <w:wBefore w:w="34" w:type="dxa"/>
          <w:wAfter w:w="172" w:type="dxa"/>
        </w:trPr>
        <w:tc>
          <w:tcPr>
            <w:tcW w:w="4219" w:type="dxa"/>
            <w:gridSpan w:val="8"/>
          </w:tcPr>
          <w:p w:rsidR="008848F9" w:rsidRPr="00295F9D" w:rsidRDefault="008848F9" w:rsidP="002469F6">
            <w:pPr>
              <w:jc w:val="center"/>
              <w:rPr>
                <w:rFonts w:eastAsia="Calibri"/>
                <w:b/>
                <w:lang w:val="en-US"/>
              </w:rPr>
            </w:pPr>
          </w:p>
        </w:tc>
        <w:tc>
          <w:tcPr>
            <w:tcW w:w="1559" w:type="dxa"/>
            <w:gridSpan w:val="4"/>
          </w:tcPr>
          <w:p w:rsidR="008848F9" w:rsidRPr="002469F6" w:rsidRDefault="0017102E" w:rsidP="002469F6">
            <w:pPr>
              <w:jc w:val="both"/>
              <w:rPr>
                <w:rFonts w:eastAsia="Calibri"/>
              </w:rPr>
            </w:pPr>
            <w:r>
              <w:rPr>
                <w:rStyle w:val="shorttext"/>
              </w:rPr>
              <w:t>Not required</w:t>
            </w:r>
          </w:p>
        </w:tc>
        <w:tc>
          <w:tcPr>
            <w:tcW w:w="1418" w:type="dxa"/>
            <w:gridSpan w:val="6"/>
          </w:tcPr>
          <w:p w:rsidR="008848F9" w:rsidRPr="002469F6" w:rsidRDefault="0017102E" w:rsidP="002469F6">
            <w:pPr>
              <w:jc w:val="both"/>
              <w:rPr>
                <w:rFonts w:eastAsia="Calibri"/>
              </w:rPr>
            </w:pPr>
            <w:r>
              <w:rPr>
                <w:rStyle w:val="shorttext"/>
              </w:rPr>
              <w:t>Knowledge</w:t>
            </w:r>
          </w:p>
        </w:tc>
        <w:tc>
          <w:tcPr>
            <w:tcW w:w="992" w:type="dxa"/>
            <w:gridSpan w:val="5"/>
          </w:tcPr>
          <w:p w:rsidR="008848F9" w:rsidRPr="002469F6" w:rsidRDefault="0017102E" w:rsidP="002469F6">
            <w:pPr>
              <w:jc w:val="both"/>
              <w:rPr>
                <w:rFonts w:eastAsia="Calibri"/>
              </w:rPr>
            </w:pPr>
            <w:r>
              <w:rPr>
                <w:rStyle w:val="shorttext"/>
              </w:rPr>
              <w:t>Skill</w:t>
            </w:r>
          </w:p>
        </w:tc>
        <w:tc>
          <w:tcPr>
            <w:tcW w:w="1529" w:type="dxa"/>
            <w:gridSpan w:val="4"/>
          </w:tcPr>
          <w:tbl>
            <w:tblPr>
              <w:tblW w:w="0" w:type="auto"/>
              <w:tblCellSpacing w:w="15" w:type="dxa"/>
              <w:tblLayout w:type="fixed"/>
              <w:tblCellMar>
                <w:top w:w="15" w:type="dxa"/>
                <w:left w:w="15" w:type="dxa"/>
                <w:bottom w:w="15" w:type="dxa"/>
                <w:right w:w="15" w:type="dxa"/>
              </w:tblCellMar>
              <w:tblLook w:val="04A0"/>
            </w:tblPr>
            <w:tblGrid>
              <w:gridCol w:w="95"/>
              <w:gridCol w:w="1115"/>
            </w:tblGrid>
            <w:tr w:rsidR="00295F9D" w:rsidRPr="00295F9D" w:rsidTr="00295F9D">
              <w:trPr>
                <w:tblCellSpacing w:w="15" w:type="dxa"/>
              </w:trPr>
              <w:tc>
                <w:tcPr>
                  <w:tcW w:w="36" w:type="dxa"/>
                  <w:vAlign w:val="center"/>
                  <w:hideMark/>
                </w:tcPr>
                <w:p w:rsidR="00295F9D" w:rsidRPr="00295F9D" w:rsidRDefault="00295F9D" w:rsidP="00295F9D"/>
              </w:tc>
              <w:tc>
                <w:tcPr>
                  <w:tcW w:w="1070" w:type="dxa"/>
                  <w:vAlign w:val="center"/>
                  <w:hideMark/>
                </w:tcPr>
                <w:p w:rsidR="00295F9D" w:rsidRPr="00295F9D" w:rsidRDefault="00295F9D" w:rsidP="00295F9D">
                  <w:r w:rsidRPr="00295F9D">
                    <w:t>experience</w:t>
                  </w:r>
                </w:p>
              </w:tc>
            </w:tr>
          </w:tbl>
          <w:p w:rsidR="008848F9" w:rsidRPr="002469F6" w:rsidRDefault="008848F9" w:rsidP="002469F6">
            <w:pPr>
              <w:jc w:val="both"/>
              <w:rPr>
                <w:rFonts w:eastAsia="Calibri"/>
              </w:rPr>
            </w:pPr>
          </w:p>
        </w:tc>
      </w:tr>
      <w:tr w:rsidR="002604CA" w:rsidRPr="0071684D" w:rsidTr="000C38F8">
        <w:trPr>
          <w:gridBefore w:val="1"/>
          <w:gridAfter w:val="2"/>
          <w:wBefore w:w="34" w:type="dxa"/>
          <w:wAfter w:w="162" w:type="dxa"/>
        </w:trPr>
        <w:tc>
          <w:tcPr>
            <w:tcW w:w="4219" w:type="dxa"/>
            <w:gridSpan w:val="8"/>
          </w:tcPr>
          <w:p w:rsidR="002604CA" w:rsidRPr="0071684D" w:rsidRDefault="0017102E" w:rsidP="002604CA">
            <w:pPr>
              <w:rPr>
                <w:rFonts w:eastAsia="Calibri"/>
                <w:b/>
                <w:lang w:val="en-US"/>
              </w:rPr>
            </w:pPr>
            <w:r>
              <w:rPr>
                <w:rStyle w:val="shorttext"/>
              </w:rPr>
              <w:t>Sampling:</w:t>
            </w:r>
          </w:p>
        </w:tc>
        <w:tc>
          <w:tcPr>
            <w:tcW w:w="1559" w:type="dxa"/>
            <w:gridSpan w:val="4"/>
          </w:tcPr>
          <w:p w:rsidR="002604CA" w:rsidRPr="0071684D" w:rsidRDefault="002604CA" w:rsidP="002469F6">
            <w:pPr>
              <w:jc w:val="both"/>
              <w:rPr>
                <w:rFonts w:eastAsia="Calibri"/>
                <w:lang w:val="en-US"/>
              </w:rPr>
            </w:pPr>
          </w:p>
        </w:tc>
        <w:tc>
          <w:tcPr>
            <w:tcW w:w="1418" w:type="dxa"/>
            <w:gridSpan w:val="6"/>
          </w:tcPr>
          <w:p w:rsidR="002604CA" w:rsidRPr="0071684D" w:rsidRDefault="002604CA" w:rsidP="002469F6">
            <w:pPr>
              <w:jc w:val="both"/>
              <w:rPr>
                <w:rFonts w:eastAsia="Calibri"/>
                <w:lang w:val="en-US"/>
              </w:rPr>
            </w:pPr>
          </w:p>
        </w:tc>
        <w:tc>
          <w:tcPr>
            <w:tcW w:w="992" w:type="dxa"/>
            <w:gridSpan w:val="5"/>
          </w:tcPr>
          <w:p w:rsidR="002604CA" w:rsidRPr="0071684D" w:rsidRDefault="002604CA" w:rsidP="002469F6">
            <w:pPr>
              <w:jc w:val="both"/>
              <w:rPr>
                <w:rFonts w:eastAsia="Calibri"/>
                <w:lang w:val="en-US"/>
              </w:rPr>
            </w:pPr>
          </w:p>
        </w:tc>
        <w:tc>
          <w:tcPr>
            <w:tcW w:w="1539" w:type="dxa"/>
            <w:gridSpan w:val="5"/>
          </w:tcPr>
          <w:p w:rsidR="002604CA" w:rsidRPr="0071684D" w:rsidRDefault="002604CA" w:rsidP="002469F6">
            <w:pPr>
              <w:jc w:val="both"/>
              <w:rPr>
                <w:rFonts w:eastAsia="Calibri"/>
                <w:lang w:val="en-US"/>
              </w:rPr>
            </w:pPr>
          </w:p>
        </w:tc>
      </w:tr>
      <w:tr w:rsidR="002604CA" w:rsidRPr="006A601B" w:rsidTr="000C38F8">
        <w:trPr>
          <w:gridBefore w:val="1"/>
          <w:gridAfter w:val="2"/>
          <w:wBefore w:w="34" w:type="dxa"/>
          <w:wAfter w:w="162" w:type="dxa"/>
        </w:trPr>
        <w:tc>
          <w:tcPr>
            <w:tcW w:w="4219" w:type="dxa"/>
            <w:gridSpan w:val="8"/>
          </w:tcPr>
          <w:p w:rsidR="002604CA" w:rsidRPr="0017102E" w:rsidRDefault="002604CA" w:rsidP="002469F6">
            <w:pPr>
              <w:jc w:val="both"/>
              <w:rPr>
                <w:rFonts w:eastAsia="Calibri"/>
                <w:lang w:val="en-US"/>
              </w:rPr>
            </w:pPr>
            <w:r w:rsidRPr="0017102E">
              <w:rPr>
                <w:rFonts w:eastAsia="Calibri"/>
                <w:lang w:val="en-US"/>
              </w:rPr>
              <w:t>-</w:t>
            </w:r>
            <w:r w:rsidR="0017102E" w:rsidRPr="00F810E6">
              <w:rPr>
                <w:rStyle w:val="shorttext"/>
                <w:lang w:val="en-US"/>
              </w:rPr>
              <w:t>Drawing up a selection plan</w:t>
            </w:r>
          </w:p>
        </w:tc>
        <w:tc>
          <w:tcPr>
            <w:tcW w:w="1559" w:type="dxa"/>
            <w:gridSpan w:val="4"/>
          </w:tcPr>
          <w:p w:rsidR="002604CA" w:rsidRPr="0017102E" w:rsidRDefault="002604CA" w:rsidP="002469F6">
            <w:pPr>
              <w:jc w:val="both"/>
              <w:rPr>
                <w:rFonts w:eastAsia="Calibri"/>
                <w:lang w:val="en-US"/>
              </w:rPr>
            </w:pPr>
          </w:p>
        </w:tc>
        <w:tc>
          <w:tcPr>
            <w:tcW w:w="1418" w:type="dxa"/>
            <w:gridSpan w:val="6"/>
          </w:tcPr>
          <w:p w:rsidR="002604CA" w:rsidRPr="0017102E" w:rsidRDefault="002604CA" w:rsidP="002469F6">
            <w:pPr>
              <w:jc w:val="both"/>
              <w:rPr>
                <w:rFonts w:eastAsia="Calibri"/>
                <w:lang w:val="en-US"/>
              </w:rPr>
            </w:pPr>
          </w:p>
        </w:tc>
        <w:tc>
          <w:tcPr>
            <w:tcW w:w="992" w:type="dxa"/>
            <w:gridSpan w:val="5"/>
          </w:tcPr>
          <w:p w:rsidR="002604CA" w:rsidRPr="0017102E" w:rsidRDefault="002604CA" w:rsidP="002469F6">
            <w:pPr>
              <w:jc w:val="both"/>
              <w:rPr>
                <w:rFonts w:eastAsia="Calibri"/>
                <w:lang w:val="en-US"/>
              </w:rPr>
            </w:pPr>
          </w:p>
        </w:tc>
        <w:tc>
          <w:tcPr>
            <w:tcW w:w="1539" w:type="dxa"/>
            <w:gridSpan w:val="5"/>
          </w:tcPr>
          <w:p w:rsidR="002604CA" w:rsidRPr="0017102E" w:rsidRDefault="002604CA" w:rsidP="002469F6">
            <w:pPr>
              <w:jc w:val="both"/>
              <w:rPr>
                <w:rFonts w:eastAsia="Calibri"/>
                <w:lang w:val="en-US"/>
              </w:rPr>
            </w:pPr>
          </w:p>
        </w:tc>
      </w:tr>
      <w:tr w:rsidR="002604CA" w:rsidRPr="006A601B" w:rsidTr="000C38F8">
        <w:trPr>
          <w:gridBefore w:val="1"/>
          <w:gridAfter w:val="2"/>
          <w:wBefore w:w="34" w:type="dxa"/>
          <w:wAfter w:w="162" w:type="dxa"/>
        </w:trPr>
        <w:tc>
          <w:tcPr>
            <w:tcW w:w="4219" w:type="dxa"/>
            <w:gridSpan w:val="8"/>
          </w:tcPr>
          <w:p w:rsidR="002604CA" w:rsidRPr="0017102E" w:rsidRDefault="002604CA" w:rsidP="0017102E">
            <w:pPr>
              <w:rPr>
                <w:rFonts w:eastAsia="Calibri"/>
                <w:lang w:val="en-US"/>
              </w:rPr>
            </w:pPr>
            <w:r w:rsidRPr="0017102E">
              <w:rPr>
                <w:rFonts w:eastAsia="Calibri"/>
                <w:lang w:val="en-US"/>
              </w:rPr>
              <w:t>-</w:t>
            </w:r>
            <w:r w:rsidR="0017102E" w:rsidRPr="00F810E6">
              <w:rPr>
                <w:rStyle w:val="shorttext"/>
                <w:lang w:val="en-US"/>
              </w:rPr>
              <w:t>Visual inspection of a batch</w:t>
            </w:r>
          </w:p>
        </w:tc>
        <w:tc>
          <w:tcPr>
            <w:tcW w:w="1559" w:type="dxa"/>
            <w:gridSpan w:val="4"/>
          </w:tcPr>
          <w:p w:rsidR="002604CA" w:rsidRPr="0071684D" w:rsidRDefault="002604CA" w:rsidP="002469F6">
            <w:pPr>
              <w:jc w:val="both"/>
              <w:rPr>
                <w:rFonts w:eastAsia="Calibri"/>
                <w:lang w:val="en-US"/>
              </w:rPr>
            </w:pPr>
          </w:p>
        </w:tc>
        <w:tc>
          <w:tcPr>
            <w:tcW w:w="1418" w:type="dxa"/>
            <w:gridSpan w:val="6"/>
          </w:tcPr>
          <w:p w:rsidR="002604CA" w:rsidRPr="0071684D" w:rsidRDefault="002604CA" w:rsidP="002469F6">
            <w:pPr>
              <w:jc w:val="both"/>
              <w:rPr>
                <w:rFonts w:eastAsia="Calibri"/>
                <w:lang w:val="en-US"/>
              </w:rPr>
            </w:pPr>
          </w:p>
        </w:tc>
        <w:tc>
          <w:tcPr>
            <w:tcW w:w="992" w:type="dxa"/>
            <w:gridSpan w:val="5"/>
          </w:tcPr>
          <w:p w:rsidR="002604CA" w:rsidRPr="0071684D" w:rsidRDefault="002604CA" w:rsidP="002469F6">
            <w:pPr>
              <w:jc w:val="both"/>
              <w:rPr>
                <w:rFonts w:eastAsia="Calibri"/>
                <w:lang w:val="en-US"/>
              </w:rPr>
            </w:pPr>
          </w:p>
        </w:tc>
        <w:tc>
          <w:tcPr>
            <w:tcW w:w="1539" w:type="dxa"/>
            <w:gridSpan w:val="5"/>
          </w:tcPr>
          <w:p w:rsidR="002604CA" w:rsidRPr="0071684D" w:rsidRDefault="002604CA" w:rsidP="002469F6">
            <w:pPr>
              <w:jc w:val="both"/>
              <w:rPr>
                <w:rFonts w:eastAsia="Calibri"/>
                <w:lang w:val="en-US"/>
              </w:rPr>
            </w:pPr>
          </w:p>
        </w:tc>
      </w:tr>
      <w:tr w:rsidR="002604CA" w:rsidRPr="006A601B" w:rsidTr="000C38F8">
        <w:trPr>
          <w:gridBefore w:val="1"/>
          <w:gridAfter w:val="2"/>
          <w:wBefore w:w="34" w:type="dxa"/>
          <w:wAfter w:w="162" w:type="dxa"/>
        </w:trPr>
        <w:tc>
          <w:tcPr>
            <w:tcW w:w="4219" w:type="dxa"/>
            <w:gridSpan w:val="8"/>
          </w:tcPr>
          <w:p w:rsidR="002604CA" w:rsidRPr="0017102E" w:rsidRDefault="0017102E" w:rsidP="002469F6">
            <w:pPr>
              <w:jc w:val="both"/>
              <w:rPr>
                <w:rFonts w:eastAsia="Calibri"/>
                <w:lang w:val="en-US"/>
              </w:rPr>
            </w:pPr>
            <w:r w:rsidRPr="00F810E6">
              <w:rPr>
                <w:lang w:val="en-US"/>
              </w:rPr>
              <w:t>-the correct application of regulatory and other documents that describe the sampling for this test / study</w:t>
            </w:r>
          </w:p>
        </w:tc>
        <w:tc>
          <w:tcPr>
            <w:tcW w:w="1559" w:type="dxa"/>
            <w:gridSpan w:val="4"/>
          </w:tcPr>
          <w:p w:rsidR="002604CA" w:rsidRPr="0017102E" w:rsidRDefault="002604CA" w:rsidP="002469F6">
            <w:pPr>
              <w:jc w:val="both"/>
              <w:rPr>
                <w:rFonts w:eastAsia="Calibri"/>
                <w:lang w:val="en-US"/>
              </w:rPr>
            </w:pPr>
          </w:p>
        </w:tc>
        <w:tc>
          <w:tcPr>
            <w:tcW w:w="1418" w:type="dxa"/>
            <w:gridSpan w:val="6"/>
          </w:tcPr>
          <w:p w:rsidR="002604CA" w:rsidRPr="0017102E" w:rsidRDefault="002604CA" w:rsidP="002469F6">
            <w:pPr>
              <w:jc w:val="both"/>
              <w:rPr>
                <w:rFonts w:eastAsia="Calibri"/>
                <w:lang w:val="en-US"/>
              </w:rPr>
            </w:pPr>
          </w:p>
        </w:tc>
        <w:tc>
          <w:tcPr>
            <w:tcW w:w="992" w:type="dxa"/>
            <w:gridSpan w:val="5"/>
          </w:tcPr>
          <w:p w:rsidR="002604CA" w:rsidRPr="0017102E" w:rsidRDefault="002604CA" w:rsidP="002469F6">
            <w:pPr>
              <w:jc w:val="both"/>
              <w:rPr>
                <w:rFonts w:eastAsia="Calibri"/>
                <w:lang w:val="en-US"/>
              </w:rPr>
            </w:pPr>
          </w:p>
        </w:tc>
        <w:tc>
          <w:tcPr>
            <w:tcW w:w="1539" w:type="dxa"/>
            <w:gridSpan w:val="5"/>
          </w:tcPr>
          <w:p w:rsidR="002604CA" w:rsidRPr="0017102E" w:rsidRDefault="002604CA" w:rsidP="002469F6">
            <w:pPr>
              <w:jc w:val="both"/>
              <w:rPr>
                <w:rFonts w:eastAsia="Calibri"/>
                <w:lang w:val="en-US"/>
              </w:rPr>
            </w:pPr>
          </w:p>
        </w:tc>
      </w:tr>
      <w:tr w:rsidR="002604CA" w:rsidRPr="006A601B" w:rsidTr="000C38F8">
        <w:trPr>
          <w:gridBefore w:val="1"/>
          <w:gridAfter w:val="2"/>
          <w:wBefore w:w="34" w:type="dxa"/>
          <w:wAfter w:w="162" w:type="dxa"/>
        </w:trPr>
        <w:tc>
          <w:tcPr>
            <w:tcW w:w="4219" w:type="dxa"/>
            <w:gridSpan w:val="8"/>
          </w:tcPr>
          <w:p w:rsidR="002604CA" w:rsidRPr="0017102E" w:rsidRDefault="0008548C" w:rsidP="002469F6">
            <w:pPr>
              <w:jc w:val="both"/>
              <w:rPr>
                <w:rFonts w:eastAsia="Calibri"/>
                <w:lang w:val="en-US"/>
              </w:rPr>
            </w:pPr>
            <w:r w:rsidRPr="0017102E">
              <w:rPr>
                <w:rFonts w:eastAsia="Calibri"/>
                <w:lang w:val="en-US"/>
              </w:rPr>
              <w:t>-</w:t>
            </w:r>
            <w:r w:rsidR="0017102E" w:rsidRPr="00F810E6">
              <w:rPr>
                <w:lang w:val="en-US"/>
              </w:rPr>
              <w:t xml:space="preserve"> Selection of the sampling method (manual, using a sampler or automatic)</w:t>
            </w:r>
          </w:p>
        </w:tc>
        <w:tc>
          <w:tcPr>
            <w:tcW w:w="1559" w:type="dxa"/>
            <w:gridSpan w:val="4"/>
          </w:tcPr>
          <w:p w:rsidR="002604CA" w:rsidRPr="0017102E" w:rsidRDefault="002604CA" w:rsidP="002469F6">
            <w:pPr>
              <w:jc w:val="both"/>
              <w:rPr>
                <w:rFonts w:eastAsia="Calibri"/>
                <w:lang w:val="en-US"/>
              </w:rPr>
            </w:pPr>
          </w:p>
        </w:tc>
        <w:tc>
          <w:tcPr>
            <w:tcW w:w="1418" w:type="dxa"/>
            <w:gridSpan w:val="6"/>
          </w:tcPr>
          <w:p w:rsidR="002604CA" w:rsidRPr="0017102E" w:rsidRDefault="002604CA" w:rsidP="002469F6">
            <w:pPr>
              <w:jc w:val="both"/>
              <w:rPr>
                <w:rFonts w:eastAsia="Calibri"/>
                <w:lang w:val="en-US"/>
              </w:rPr>
            </w:pPr>
          </w:p>
        </w:tc>
        <w:tc>
          <w:tcPr>
            <w:tcW w:w="992" w:type="dxa"/>
            <w:gridSpan w:val="5"/>
          </w:tcPr>
          <w:p w:rsidR="002604CA" w:rsidRPr="0017102E" w:rsidRDefault="002604CA" w:rsidP="002469F6">
            <w:pPr>
              <w:jc w:val="both"/>
              <w:rPr>
                <w:rFonts w:eastAsia="Calibri"/>
                <w:lang w:val="en-US"/>
              </w:rPr>
            </w:pPr>
          </w:p>
        </w:tc>
        <w:tc>
          <w:tcPr>
            <w:tcW w:w="1539" w:type="dxa"/>
            <w:gridSpan w:val="5"/>
          </w:tcPr>
          <w:p w:rsidR="002604CA" w:rsidRPr="0017102E" w:rsidRDefault="002604CA" w:rsidP="002469F6">
            <w:pPr>
              <w:jc w:val="both"/>
              <w:rPr>
                <w:rFonts w:eastAsia="Calibri"/>
                <w:lang w:val="en-US"/>
              </w:rPr>
            </w:pPr>
          </w:p>
        </w:tc>
      </w:tr>
      <w:tr w:rsidR="002604CA" w:rsidRPr="006A601B" w:rsidTr="000C38F8">
        <w:trPr>
          <w:gridBefore w:val="1"/>
          <w:gridAfter w:val="2"/>
          <w:wBefore w:w="34" w:type="dxa"/>
          <w:wAfter w:w="162" w:type="dxa"/>
        </w:trPr>
        <w:tc>
          <w:tcPr>
            <w:tcW w:w="4219" w:type="dxa"/>
            <w:gridSpan w:val="8"/>
          </w:tcPr>
          <w:p w:rsidR="00E7210A" w:rsidRPr="0017102E" w:rsidRDefault="00E7210A" w:rsidP="002469F6">
            <w:pPr>
              <w:jc w:val="both"/>
              <w:rPr>
                <w:rFonts w:eastAsia="Calibri"/>
                <w:lang w:val="en-US"/>
              </w:rPr>
            </w:pPr>
            <w:r w:rsidRPr="0017102E">
              <w:rPr>
                <w:rFonts w:eastAsia="Calibri"/>
                <w:lang w:val="en-US"/>
              </w:rPr>
              <w:t>-</w:t>
            </w:r>
            <w:r w:rsidR="0017102E" w:rsidRPr="00F810E6">
              <w:rPr>
                <w:rStyle w:val="shorttext"/>
                <w:lang w:val="en-US"/>
              </w:rPr>
              <w:t>Preparation of equipment for sampling</w:t>
            </w:r>
          </w:p>
        </w:tc>
        <w:tc>
          <w:tcPr>
            <w:tcW w:w="1559" w:type="dxa"/>
            <w:gridSpan w:val="4"/>
          </w:tcPr>
          <w:p w:rsidR="002604CA" w:rsidRPr="0071684D" w:rsidRDefault="002604CA" w:rsidP="002469F6">
            <w:pPr>
              <w:jc w:val="both"/>
              <w:rPr>
                <w:rFonts w:eastAsia="Calibri"/>
                <w:lang w:val="en-US"/>
              </w:rPr>
            </w:pPr>
          </w:p>
        </w:tc>
        <w:tc>
          <w:tcPr>
            <w:tcW w:w="1418" w:type="dxa"/>
            <w:gridSpan w:val="6"/>
          </w:tcPr>
          <w:p w:rsidR="002604CA" w:rsidRPr="0071684D" w:rsidRDefault="002604CA" w:rsidP="002469F6">
            <w:pPr>
              <w:jc w:val="both"/>
              <w:rPr>
                <w:rFonts w:eastAsia="Calibri"/>
                <w:lang w:val="en-US"/>
              </w:rPr>
            </w:pPr>
          </w:p>
        </w:tc>
        <w:tc>
          <w:tcPr>
            <w:tcW w:w="992" w:type="dxa"/>
            <w:gridSpan w:val="5"/>
          </w:tcPr>
          <w:p w:rsidR="002604CA" w:rsidRPr="0071684D" w:rsidRDefault="002604CA" w:rsidP="002469F6">
            <w:pPr>
              <w:jc w:val="both"/>
              <w:rPr>
                <w:rFonts w:eastAsia="Calibri"/>
                <w:lang w:val="en-US"/>
              </w:rPr>
            </w:pPr>
          </w:p>
        </w:tc>
        <w:tc>
          <w:tcPr>
            <w:tcW w:w="1539" w:type="dxa"/>
            <w:gridSpan w:val="5"/>
          </w:tcPr>
          <w:p w:rsidR="002604CA" w:rsidRPr="0071684D" w:rsidRDefault="002604CA" w:rsidP="002469F6">
            <w:pPr>
              <w:jc w:val="both"/>
              <w:rPr>
                <w:rFonts w:eastAsia="Calibri"/>
                <w:lang w:val="en-US"/>
              </w:rPr>
            </w:pPr>
          </w:p>
        </w:tc>
      </w:tr>
      <w:tr w:rsidR="002604CA" w:rsidRPr="006A601B" w:rsidTr="000C38F8">
        <w:trPr>
          <w:gridBefore w:val="1"/>
          <w:gridAfter w:val="2"/>
          <w:wBefore w:w="34" w:type="dxa"/>
          <w:wAfter w:w="162" w:type="dxa"/>
        </w:trPr>
        <w:tc>
          <w:tcPr>
            <w:tcW w:w="4219" w:type="dxa"/>
            <w:gridSpan w:val="8"/>
          </w:tcPr>
          <w:p w:rsidR="002604CA" w:rsidRPr="0017102E" w:rsidRDefault="00E7210A" w:rsidP="002469F6">
            <w:pPr>
              <w:jc w:val="both"/>
              <w:rPr>
                <w:rFonts w:ascii="Calibri" w:eastAsia="Calibri" w:hAnsi="Calibri"/>
                <w:sz w:val="22"/>
                <w:szCs w:val="22"/>
                <w:lang w:val="en-US"/>
              </w:rPr>
            </w:pPr>
            <w:r w:rsidRPr="0017102E">
              <w:rPr>
                <w:rFonts w:eastAsia="Calibri"/>
                <w:lang w:val="en-US"/>
              </w:rPr>
              <w:t>-</w:t>
            </w:r>
            <w:r w:rsidR="0017102E" w:rsidRPr="00F810E6">
              <w:rPr>
                <w:lang w:val="en-US"/>
              </w:rPr>
              <w:t xml:space="preserve"> Preparation of containers in which samples will be collected sampling or point samples</w:t>
            </w:r>
          </w:p>
        </w:tc>
        <w:tc>
          <w:tcPr>
            <w:tcW w:w="1559" w:type="dxa"/>
            <w:gridSpan w:val="4"/>
          </w:tcPr>
          <w:p w:rsidR="002604CA" w:rsidRPr="0017102E" w:rsidRDefault="002604CA" w:rsidP="002469F6">
            <w:pPr>
              <w:jc w:val="both"/>
              <w:rPr>
                <w:rFonts w:ascii="Calibri" w:eastAsia="Calibri" w:hAnsi="Calibri"/>
                <w:sz w:val="22"/>
                <w:szCs w:val="22"/>
                <w:lang w:val="en-US"/>
              </w:rPr>
            </w:pPr>
          </w:p>
        </w:tc>
        <w:tc>
          <w:tcPr>
            <w:tcW w:w="1418" w:type="dxa"/>
            <w:gridSpan w:val="6"/>
          </w:tcPr>
          <w:p w:rsidR="002604CA" w:rsidRPr="0017102E" w:rsidRDefault="002604CA" w:rsidP="002469F6">
            <w:pPr>
              <w:jc w:val="both"/>
              <w:rPr>
                <w:rFonts w:ascii="Calibri" w:eastAsia="Calibri" w:hAnsi="Calibri"/>
                <w:sz w:val="22"/>
                <w:szCs w:val="22"/>
                <w:lang w:val="en-US"/>
              </w:rPr>
            </w:pPr>
          </w:p>
        </w:tc>
        <w:tc>
          <w:tcPr>
            <w:tcW w:w="992" w:type="dxa"/>
            <w:gridSpan w:val="5"/>
          </w:tcPr>
          <w:p w:rsidR="002604CA" w:rsidRPr="0017102E" w:rsidRDefault="002604CA" w:rsidP="002469F6">
            <w:pPr>
              <w:jc w:val="both"/>
              <w:rPr>
                <w:rFonts w:ascii="Calibri" w:eastAsia="Calibri" w:hAnsi="Calibri"/>
                <w:sz w:val="22"/>
                <w:szCs w:val="22"/>
                <w:lang w:val="en-US"/>
              </w:rPr>
            </w:pPr>
          </w:p>
        </w:tc>
        <w:tc>
          <w:tcPr>
            <w:tcW w:w="1539" w:type="dxa"/>
            <w:gridSpan w:val="5"/>
          </w:tcPr>
          <w:p w:rsidR="002604CA" w:rsidRPr="0017102E" w:rsidRDefault="002604CA" w:rsidP="002469F6">
            <w:pPr>
              <w:jc w:val="both"/>
              <w:rPr>
                <w:rFonts w:ascii="Calibri" w:eastAsia="Calibri" w:hAnsi="Calibri"/>
                <w:sz w:val="22"/>
                <w:szCs w:val="22"/>
                <w:lang w:val="en-US"/>
              </w:rPr>
            </w:pPr>
          </w:p>
        </w:tc>
      </w:tr>
      <w:tr w:rsidR="002604CA" w:rsidRPr="004A7571" w:rsidTr="000C38F8">
        <w:trPr>
          <w:gridBefore w:val="1"/>
          <w:gridAfter w:val="2"/>
          <w:wBefore w:w="34" w:type="dxa"/>
          <w:wAfter w:w="162" w:type="dxa"/>
        </w:trPr>
        <w:tc>
          <w:tcPr>
            <w:tcW w:w="4219" w:type="dxa"/>
            <w:gridSpan w:val="8"/>
          </w:tcPr>
          <w:p w:rsidR="002604CA" w:rsidRPr="004A7571" w:rsidRDefault="00FB31D9" w:rsidP="002469F6">
            <w:pPr>
              <w:jc w:val="both"/>
              <w:rPr>
                <w:rFonts w:eastAsia="Calibri"/>
              </w:rPr>
            </w:pPr>
            <w:r w:rsidRPr="004A7571">
              <w:rPr>
                <w:rFonts w:eastAsia="Calibri"/>
              </w:rPr>
              <w:t>-</w:t>
            </w:r>
            <w:r w:rsidR="0017102E">
              <w:rPr>
                <w:rStyle w:val="shorttext"/>
              </w:rPr>
              <w:t>Sampling or point sampling</w:t>
            </w:r>
          </w:p>
        </w:tc>
        <w:tc>
          <w:tcPr>
            <w:tcW w:w="1559" w:type="dxa"/>
            <w:gridSpan w:val="4"/>
          </w:tcPr>
          <w:p w:rsidR="002604CA" w:rsidRPr="004A7571" w:rsidRDefault="002604CA" w:rsidP="002469F6">
            <w:pPr>
              <w:jc w:val="both"/>
              <w:rPr>
                <w:rFonts w:eastAsia="Calibri"/>
              </w:rPr>
            </w:pPr>
          </w:p>
        </w:tc>
        <w:tc>
          <w:tcPr>
            <w:tcW w:w="1418" w:type="dxa"/>
            <w:gridSpan w:val="6"/>
          </w:tcPr>
          <w:p w:rsidR="002604CA" w:rsidRPr="004A7571" w:rsidRDefault="002604CA" w:rsidP="002469F6">
            <w:pPr>
              <w:jc w:val="both"/>
              <w:rPr>
                <w:rFonts w:eastAsia="Calibri"/>
              </w:rPr>
            </w:pPr>
          </w:p>
        </w:tc>
        <w:tc>
          <w:tcPr>
            <w:tcW w:w="992" w:type="dxa"/>
            <w:gridSpan w:val="5"/>
          </w:tcPr>
          <w:p w:rsidR="002604CA" w:rsidRPr="004A7571" w:rsidRDefault="002604CA" w:rsidP="002469F6">
            <w:pPr>
              <w:jc w:val="both"/>
              <w:rPr>
                <w:rFonts w:eastAsia="Calibri"/>
              </w:rPr>
            </w:pPr>
          </w:p>
        </w:tc>
        <w:tc>
          <w:tcPr>
            <w:tcW w:w="1539" w:type="dxa"/>
            <w:gridSpan w:val="5"/>
          </w:tcPr>
          <w:p w:rsidR="002604CA" w:rsidRPr="004A7571" w:rsidRDefault="002604CA" w:rsidP="002469F6">
            <w:pPr>
              <w:jc w:val="both"/>
              <w:rPr>
                <w:rFonts w:eastAsia="Calibri"/>
              </w:rPr>
            </w:pPr>
          </w:p>
        </w:tc>
      </w:tr>
      <w:tr w:rsidR="00FB31D9" w:rsidRPr="006A601B" w:rsidTr="000C38F8">
        <w:trPr>
          <w:gridBefore w:val="1"/>
          <w:gridAfter w:val="2"/>
          <w:wBefore w:w="34" w:type="dxa"/>
          <w:wAfter w:w="162" w:type="dxa"/>
        </w:trPr>
        <w:tc>
          <w:tcPr>
            <w:tcW w:w="4219" w:type="dxa"/>
            <w:gridSpan w:val="8"/>
          </w:tcPr>
          <w:p w:rsidR="00FB31D9" w:rsidRPr="0017102E" w:rsidRDefault="00FB31D9" w:rsidP="002469F6">
            <w:pPr>
              <w:jc w:val="both"/>
              <w:rPr>
                <w:rFonts w:eastAsia="Calibri"/>
                <w:lang w:val="en-US"/>
              </w:rPr>
            </w:pPr>
            <w:r w:rsidRPr="0017102E">
              <w:rPr>
                <w:rFonts w:eastAsia="Calibri"/>
                <w:lang w:val="en-US"/>
              </w:rPr>
              <w:t>-</w:t>
            </w:r>
            <w:r w:rsidR="0017102E" w:rsidRPr="00F810E6">
              <w:rPr>
                <w:lang w:val="en-US"/>
              </w:rPr>
              <w:t xml:space="preserve"> Compilation of a combined sample from the original sample</w:t>
            </w:r>
          </w:p>
        </w:tc>
        <w:tc>
          <w:tcPr>
            <w:tcW w:w="1559" w:type="dxa"/>
            <w:gridSpan w:val="4"/>
          </w:tcPr>
          <w:p w:rsidR="00FB31D9" w:rsidRPr="0017102E" w:rsidRDefault="00FB31D9" w:rsidP="002469F6">
            <w:pPr>
              <w:jc w:val="both"/>
              <w:rPr>
                <w:rFonts w:eastAsia="Calibri"/>
                <w:lang w:val="en-US"/>
              </w:rPr>
            </w:pPr>
          </w:p>
        </w:tc>
        <w:tc>
          <w:tcPr>
            <w:tcW w:w="1418" w:type="dxa"/>
            <w:gridSpan w:val="6"/>
          </w:tcPr>
          <w:p w:rsidR="00FB31D9" w:rsidRPr="0017102E" w:rsidRDefault="00FB31D9" w:rsidP="002469F6">
            <w:pPr>
              <w:jc w:val="both"/>
              <w:rPr>
                <w:rFonts w:eastAsia="Calibri"/>
                <w:lang w:val="en-US"/>
              </w:rPr>
            </w:pPr>
          </w:p>
        </w:tc>
        <w:tc>
          <w:tcPr>
            <w:tcW w:w="992" w:type="dxa"/>
            <w:gridSpan w:val="5"/>
          </w:tcPr>
          <w:p w:rsidR="00FB31D9" w:rsidRPr="0017102E" w:rsidRDefault="00FB31D9" w:rsidP="002469F6">
            <w:pPr>
              <w:jc w:val="both"/>
              <w:rPr>
                <w:rFonts w:eastAsia="Calibri"/>
                <w:lang w:val="en-US"/>
              </w:rPr>
            </w:pPr>
          </w:p>
        </w:tc>
        <w:tc>
          <w:tcPr>
            <w:tcW w:w="1539" w:type="dxa"/>
            <w:gridSpan w:val="5"/>
          </w:tcPr>
          <w:p w:rsidR="00FB31D9" w:rsidRPr="0017102E" w:rsidRDefault="00FB31D9" w:rsidP="002469F6">
            <w:pPr>
              <w:jc w:val="both"/>
              <w:rPr>
                <w:rFonts w:eastAsia="Calibri"/>
                <w:lang w:val="en-US"/>
              </w:rPr>
            </w:pPr>
          </w:p>
        </w:tc>
      </w:tr>
      <w:tr w:rsidR="00FB31D9" w:rsidRPr="006A601B" w:rsidTr="000C38F8">
        <w:trPr>
          <w:gridBefore w:val="1"/>
          <w:gridAfter w:val="2"/>
          <w:wBefore w:w="34" w:type="dxa"/>
          <w:wAfter w:w="162" w:type="dxa"/>
        </w:trPr>
        <w:tc>
          <w:tcPr>
            <w:tcW w:w="4219" w:type="dxa"/>
            <w:gridSpan w:val="8"/>
          </w:tcPr>
          <w:p w:rsidR="00FB31D9" w:rsidRPr="0071684D" w:rsidRDefault="0071684D" w:rsidP="002469F6">
            <w:pPr>
              <w:jc w:val="both"/>
              <w:rPr>
                <w:rFonts w:eastAsia="Calibri"/>
                <w:lang w:val="en-US"/>
              </w:rPr>
            </w:pPr>
            <w:r w:rsidRPr="00F810E6">
              <w:rPr>
                <w:lang w:val="en-US"/>
              </w:rPr>
              <w:t>- determination of the method of storage of samples (they can be filtered, cooled, preserved)</w:t>
            </w:r>
          </w:p>
        </w:tc>
        <w:tc>
          <w:tcPr>
            <w:tcW w:w="1559" w:type="dxa"/>
            <w:gridSpan w:val="4"/>
          </w:tcPr>
          <w:p w:rsidR="00FB31D9" w:rsidRPr="0071684D" w:rsidRDefault="00FB31D9" w:rsidP="002469F6">
            <w:pPr>
              <w:jc w:val="both"/>
              <w:rPr>
                <w:rFonts w:eastAsia="Calibri"/>
                <w:lang w:val="en-US"/>
              </w:rPr>
            </w:pPr>
          </w:p>
        </w:tc>
        <w:tc>
          <w:tcPr>
            <w:tcW w:w="1418" w:type="dxa"/>
            <w:gridSpan w:val="6"/>
          </w:tcPr>
          <w:p w:rsidR="00FB31D9" w:rsidRPr="0071684D" w:rsidRDefault="00FB31D9" w:rsidP="002469F6">
            <w:pPr>
              <w:jc w:val="both"/>
              <w:rPr>
                <w:rFonts w:eastAsia="Calibri"/>
                <w:lang w:val="en-US"/>
              </w:rPr>
            </w:pPr>
          </w:p>
        </w:tc>
        <w:tc>
          <w:tcPr>
            <w:tcW w:w="992" w:type="dxa"/>
            <w:gridSpan w:val="5"/>
          </w:tcPr>
          <w:p w:rsidR="00FB31D9" w:rsidRPr="0071684D" w:rsidRDefault="00FB31D9" w:rsidP="002469F6">
            <w:pPr>
              <w:jc w:val="both"/>
              <w:rPr>
                <w:rFonts w:eastAsia="Calibri"/>
                <w:lang w:val="en-US"/>
              </w:rPr>
            </w:pPr>
          </w:p>
        </w:tc>
        <w:tc>
          <w:tcPr>
            <w:tcW w:w="1539" w:type="dxa"/>
            <w:gridSpan w:val="5"/>
          </w:tcPr>
          <w:p w:rsidR="00FB31D9" w:rsidRPr="0071684D" w:rsidRDefault="00FB31D9" w:rsidP="002469F6">
            <w:pPr>
              <w:jc w:val="both"/>
              <w:rPr>
                <w:rFonts w:eastAsia="Calibri"/>
                <w:lang w:val="en-US"/>
              </w:rPr>
            </w:pPr>
          </w:p>
        </w:tc>
      </w:tr>
      <w:tr w:rsidR="00FB31D9" w:rsidRPr="006A601B" w:rsidTr="000C38F8">
        <w:trPr>
          <w:gridBefore w:val="1"/>
          <w:gridAfter w:val="2"/>
          <w:wBefore w:w="34" w:type="dxa"/>
          <w:wAfter w:w="162" w:type="dxa"/>
        </w:trPr>
        <w:tc>
          <w:tcPr>
            <w:tcW w:w="4219" w:type="dxa"/>
            <w:gridSpan w:val="8"/>
          </w:tcPr>
          <w:p w:rsidR="00FB31D9" w:rsidRPr="0071684D" w:rsidRDefault="0071684D" w:rsidP="002469F6">
            <w:pPr>
              <w:jc w:val="both"/>
              <w:rPr>
                <w:rFonts w:eastAsia="Calibri"/>
                <w:lang w:val="en-US"/>
              </w:rPr>
            </w:pPr>
            <w:r w:rsidRPr="00F810E6">
              <w:rPr>
                <w:lang w:val="en-US"/>
              </w:rPr>
              <w:t>- preparation for conducting special records on the procedure for sampling (a sampling act is needed)</w:t>
            </w:r>
          </w:p>
        </w:tc>
        <w:tc>
          <w:tcPr>
            <w:tcW w:w="1559" w:type="dxa"/>
            <w:gridSpan w:val="4"/>
          </w:tcPr>
          <w:p w:rsidR="00FB31D9" w:rsidRPr="0071684D" w:rsidRDefault="00FB31D9" w:rsidP="002469F6">
            <w:pPr>
              <w:jc w:val="both"/>
              <w:rPr>
                <w:rFonts w:eastAsia="Calibri"/>
                <w:lang w:val="en-US"/>
              </w:rPr>
            </w:pPr>
          </w:p>
        </w:tc>
        <w:tc>
          <w:tcPr>
            <w:tcW w:w="1418" w:type="dxa"/>
            <w:gridSpan w:val="6"/>
          </w:tcPr>
          <w:p w:rsidR="00FB31D9" w:rsidRPr="0071684D" w:rsidRDefault="00FB31D9" w:rsidP="002469F6">
            <w:pPr>
              <w:jc w:val="both"/>
              <w:rPr>
                <w:rFonts w:eastAsia="Calibri"/>
                <w:lang w:val="en-US"/>
              </w:rPr>
            </w:pPr>
          </w:p>
        </w:tc>
        <w:tc>
          <w:tcPr>
            <w:tcW w:w="992" w:type="dxa"/>
            <w:gridSpan w:val="5"/>
          </w:tcPr>
          <w:p w:rsidR="00FB31D9" w:rsidRPr="0071684D" w:rsidRDefault="00FB31D9" w:rsidP="002469F6">
            <w:pPr>
              <w:jc w:val="both"/>
              <w:rPr>
                <w:rFonts w:eastAsia="Calibri"/>
                <w:lang w:val="en-US"/>
              </w:rPr>
            </w:pPr>
          </w:p>
        </w:tc>
        <w:tc>
          <w:tcPr>
            <w:tcW w:w="1539" w:type="dxa"/>
            <w:gridSpan w:val="5"/>
          </w:tcPr>
          <w:p w:rsidR="00FB31D9" w:rsidRPr="0071684D" w:rsidRDefault="00FB31D9" w:rsidP="002469F6">
            <w:pPr>
              <w:jc w:val="both"/>
              <w:rPr>
                <w:rFonts w:eastAsia="Calibri"/>
                <w:lang w:val="en-US"/>
              </w:rPr>
            </w:pPr>
          </w:p>
        </w:tc>
      </w:tr>
      <w:tr w:rsidR="002644D3" w:rsidRPr="002469F6" w:rsidTr="000C38F8">
        <w:trPr>
          <w:gridBefore w:val="1"/>
          <w:gridAfter w:val="2"/>
          <w:wBefore w:w="34" w:type="dxa"/>
          <w:wAfter w:w="162" w:type="dxa"/>
        </w:trPr>
        <w:tc>
          <w:tcPr>
            <w:tcW w:w="4219" w:type="dxa"/>
            <w:gridSpan w:val="8"/>
          </w:tcPr>
          <w:p w:rsidR="002644D3" w:rsidRPr="002469F6" w:rsidRDefault="00584432" w:rsidP="002469F6">
            <w:pPr>
              <w:jc w:val="both"/>
              <w:rPr>
                <w:rFonts w:eastAsia="Calibri"/>
              </w:rPr>
            </w:pPr>
            <w:r w:rsidRPr="002469F6">
              <w:rPr>
                <w:rFonts w:eastAsia="Calibri"/>
              </w:rPr>
              <w:t>-</w:t>
            </w:r>
            <w:r w:rsidR="0071684D">
              <w:t>marking the sample</w:t>
            </w:r>
          </w:p>
        </w:tc>
        <w:tc>
          <w:tcPr>
            <w:tcW w:w="1559" w:type="dxa"/>
            <w:gridSpan w:val="4"/>
          </w:tcPr>
          <w:p w:rsidR="002644D3" w:rsidRPr="002469F6" w:rsidRDefault="002644D3" w:rsidP="002469F6">
            <w:pPr>
              <w:jc w:val="both"/>
              <w:rPr>
                <w:rFonts w:eastAsia="Calibri"/>
              </w:rPr>
            </w:pPr>
          </w:p>
        </w:tc>
        <w:tc>
          <w:tcPr>
            <w:tcW w:w="1418" w:type="dxa"/>
            <w:gridSpan w:val="6"/>
          </w:tcPr>
          <w:p w:rsidR="002644D3" w:rsidRPr="002469F6" w:rsidRDefault="002644D3" w:rsidP="002469F6">
            <w:pPr>
              <w:jc w:val="both"/>
              <w:rPr>
                <w:rFonts w:eastAsia="Calibri"/>
              </w:rPr>
            </w:pPr>
          </w:p>
        </w:tc>
        <w:tc>
          <w:tcPr>
            <w:tcW w:w="992" w:type="dxa"/>
            <w:gridSpan w:val="5"/>
          </w:tcPr>
          <w:p w:rsidR="002644D3" w:rsidRPr="002469F6" w:rsidRDefault="002644D3" w:rsidP="002469F6">
            <w:pPr>
              <w:jc w:val="both"/>
              <w:rPr>
                <w:rFonts w:eastAsia="Calibri"/>
              </w:rPr>
            </w:pPr>
          </w:p>
        </w:tc>
        <w:tc>
          <w:tcPr>
            <w:tcW w:w="1539" w:type="dxa"/>
            <w:gridSpan w:val="5"/>
          </w:tcPr>
          <w:p w:rsidR="002644D3" w:rsidRPr="002469F6" w:rsidRDefault="002644D3" w:rsidP="002469F6">
            <w:pPr>
              <w:jc w:val="both"/>
              <w:rPr>
                <w:rFonts w:eastAsia="Calibri"/>
              </w:rPr>
            </w:pPr>
          </w:p>
        </w:tc>
      </w:tr>
      <w:tr w:rsidR="002644D3" w:rsidRPr="006A601B" w:rsidTr="000C38F8">
        <w:trPr>
          <w:gridBefore w:val="1"/>
          <w:gridAfter w:val="2"/>
          <w:wBefore w:w="34" w:type="dxa"/>
          <w:wAfter w:w="162" w:type="dxa"/>
        </w:trPr>
        <w:tc>
          <w:tcPr>
            <w:tcW w:w="4219" w:type="dxa"/>
            <w:gridSpan w:val="8"/>
          </w:tcPr>
          <w:p w:rsidR="002644D3" w:rsidRPr="0071684D" w:rsidRDefault="0071684D" w:rsidP="002469F6">
            <w:pPr>
              <w:jc w:val="both"/>
              <w:rPr>
                <w:rFonts w:eastAsia="Calibri"/>
                <w:lang w:val="en-US"/>
              </w:rPr>
            </w:pPr>
            <w:r w:rsidRPr="00F810E6">
              <w:rPr>
                <w:lang w:val="en-US"/>
              </w:rPr>
              <w:t>-provision of safety during sampling.</w:t>
            </w:r>
          </w:p>
        </w:tc>
        <w:tc>
          <w:tcPr>
            <w:tcW w:w="1559" w:type="dxa"/>
            <w:gridSpan w:val="4"/>
          </w:tcPr>
          <w:p w:rsidR="002644D3" w:rsidRPr="0071684D" w:rsidRDefault="002644D3" w:rsidP="002469F6">
            <w:pPr>
              <w:jc w:val="both"/>
              <w:rPr>
                <w:rFonts w:eastAsia="Calibri"/>
                <w:lang w:val="en-US"/>
              </w:rPr>
            </w:pPr>
          </w:p>
        </w:tc>
        <w:tc>
          <w:tcPr>
            <w:tcW w:w="1418" w:type="dxa"/>
            <w:gridSpan w:val="6"/>
          </w:tcPr>
          <w:p w:rsidR="002644D3" w:rsidRPr="0071684D" w:rsidRDefault="002644D3" w:rsidP="002469F6">
            <w:pPr>
              <w:jc w:val="both"/>
              <w:rPr>
                <w:rFonts w:eastAsia="Calibri"/>
                <w:lang w:val="en-US"/>
              </w:rPr>
            </w:pPr>
          </w:p>
        </w:tc>
        <w:tc>
          <w:tcPr>
            <w:tcW w:w="992" w:type="dxa"/>
            <w:gridSpan w:val="5"/>
          </w:tcPr>
          <w:p w:rsidR="002644D3" w:rsidRPr="0071684D" w:rsidRDefault="002644D3" w:rsidP="002469F6">
            <w:pPr>
              <w:jc w:val="both"/>
              <w:rPr>
                <w:rFonts w:eastAsia="Calibri"/>
                <w:lang w:val="en-US"/>
              </w:rPr>
            </w:pPr>
          </w:p>
        </w:tc>
        <w:tc>
          <w:tcPr>
            <w:tcW w:w="1539" w:type="dxa"/>
            <w:gridSpan w:val="5"/>
          </w:tcPr>
          <w:p w:rsidR="002644D3" w:rsidRPr="0071684D" w:rsidRDefault="002644D3" w:rsidP="002469F6">
            <w:pPr>
              <w:jc w:val="both"/>
              <w:rPr>
                <w:rFonts w:eastAsia="Calibri"/>
                <w:lang w:val="en-US"/>
              </w:rPr>
            </w:pPr>
          </w:p>
        </w:tc>
      </w:tr>
      <w:tr w:rsidR="0071684D" w:rsidRPr="006A601B" w:rsidTr="000C38F8">
        <w:trPr>
          <w:gridBefore w:val="1"/>
          <w:gridAfter w:val="1"/>
          <w:wBefore w:w="34" w:type="dxa"/>
          <w:wAfter w:w="30" w:type="dxa"/>
        </w:trPr>
        <w:tc>
          <w:tcPr>
            <w:tcW w:w="9859" w:type="dxa"/>
            <w:gridSpan w:val="29"/>
          </w:tcPr>
          <w:p w:rsidR="0071684D" w:rsidRPr="0071684D" w:rsidRDefault="0071684D" w:rsidP="0071684D">
            <w:pPr>
              <w:rPr>
                <w:lang w:val="en-US"/>
              </w:rPr>
            </w:pPr>
            <w:r w:rsidRPr="00F810E6">
              <w:rPr>
                <w:lang w:val="en-US"/>
              </w:rPr>
              <w:t>Monitoring of environmental conditions during testing / testing / sampling</w:t>
            </w:r>
          </w:p>
        </w:tc>
      </w:tr>
      <w:tr w:rsidR="0071684D" w:rsidRPr="002469F6" w:rsidTr="000C38F8">
        <w:trPr>
          <w:gridBefore w:val="1"/>
          <w:gridAfter w:val="1"/>
          <w:wBefore w:w="34" w:type="dxa"/>
          <w:wAfter w:w="30" w:type="dxa"/>
        </w:trPr>
        <w:tc>
          <w:tcPr>
            <w:tcW w:w="6204" w:type="dxa"/>
            <w:gridSpan w:val="14"/>
          </w:tcPr>
          <w:p w:rsidR="0071684D" w:rsidRPr="0071684D" w:rsidRDefault="0071684D" w:rsidP="0071684D">
            <w:pPr>
              <w:rPr>
                <w:lang w:val="en-US"/>
              </w:rPr>
            </w:pPr>
            <w:r w:rsidRPr="00F810E6">
              <w:rPr>
                <w:lang w:val="en-US"/>
              </w:rPr>
              <w:t>Do the temperature control records exceed the specified limits?</w:t>
            </w:r>
          </w:p>
        </w:tc>
        <w:tc>
          <w:tcPr>
            <w:tcW w:w="992" w:type="dxa"/>
            <w:gridSpan w:val="4"/>
          </w:tcPr>
          <w:p w:rsidR="0071684D" w:rsidRDefault="0071684D" w:rsidP="00120CAF">
            <w:r w:rsidRPr="00717EA3">
              <w:t xml:space="preserve">Yes □ </w:t>
            </w:r>
          </w:p>
        </w:tc>
        <w:tc>
          <w:tcPr>
            <w:tcW w:w="992" w:type="dxa"/>
            <w:gridSpan w:val="5"/>
          </w:tcPr>
          <w:p w:rsidR="0071684D" w:rsidRDefault="0071684D" w:rsidP="00120CAF">
            <w:r w:rsidRPr="00717EA3">
              <w:t xml:space="preserve">No □ </w:t>
            </w:r>
          </w:p>
        </w:tc>
        <w:tc>
          <w:tcPr>
            <w:tcW w:w="1671" w:type="dxa"/>
            <w:gridSpan w:val="6"/>
          </w:tcPr>
          <w:p w:rsidR="0071684D" w:rsidRPr="00D00A48" w:rsidRDefault="0071684D" w:rsidP="00120CAF">
            <w:pPr>
              <w:rPr>
                <w:lang w:val="en-US"/>
              </w:rPr>
            </w:pPr>
            <w:r w:rsidRPr="00717EA3">
              <w:t xml:space="preserve"> Not required</w:t>
            </w:r>
            <w:r w:rsidRPr="00717EA3">
              <w:br/>
              <w:t>□</w:t>
            </w:r>
          </w:p>
        </w:tc>
      </w:tr>
      <w:tr w:rsidR="0071684D" w:rsidRPr="002469F6" w:rsidTr="000C38F8">
        <w:trPr>
          <w:gridBefore w:val="1"/>
          <w:gridAfter w:val="1"/>
          <w:wBefore w:w="34" w:type="dxa"/>
          <w:wAfter w:w="30" w:type="dxa"/>
        </w:trPr>
        <w:tc>
          <w:tcPr>
            <w:tcW w:w="6204" w:type="dxa"/>
            <w:gridSpan w:val="14"/>
          </w:tcPr>
          <w:p w:rsidR="0071684D" w:rsidRPr="0071684D" w:rsidRDefault="0071684D" w:rsidP="0071684D">
            <w:pPr>
              <w:rPr>
                <w:lang w:val="en-US"/>
              </w:rPr>
            </w:pPr>
            <w:r w:rsidRPr="00F810E6">
              <w:rPr>
                <w:lang w:val="en-US"/>
              </w:rPr>
              <w:t>Does the humidity control record go beyond the specified limits?</w:t>
            </w:r>
          </w:p>
        </w:tc>
        <w:tc>
          <w:tcPr>
            <w:tcW w:w="992" w:type="dxa"/>
            <w:gridSpan w:val="4"/>
          </w:tcPr>
          <w:p w:rsidR="0071684D" w:rsidRDefault="0071684D" w:rsidP="00120CAF">
            <w:r w:rsidRPr="00717EA3">
              <w:t xml:space="preserve">Yes □ </w:t>
            </w:r>
          </w:p>
        </w:tc>
        <w:tc>
          <w:tcPr>
            <w:tcW w:w="992" w:type="dxa"/>
            <w:gridSpan w:val="5"/>
          </w:tcPr>
          <w:p w:rsidR="0071684D" w:rsidRDefault="0071684D" w:rsidP="00120CAF">
            <w:r w:rsidRPr="00717EA3">
              <w:t xml:space="preserve">No □ </w:t>
            </w:r>
          </w:p>
        </w:tc>
        <w:tc>
          <w:tcPr>
            <w:tcW w:w="1671" w:type="dxa"/>
            <w:gridSpan w:val="6"/>
          </w:tcPr>
          <w:p w:rsidR="0071684D" w:rsidRPr="00D00A48" w:rsidRDefault="0071684D" w:rsidP="00120CAF">
            <w:pPr>
              <w:rPr>
                <w:lang w:val="en-US"/>
              </w:rPr>
            </w:pPr>
            <w:r w:rsidRPr="00717EA3">
              <w:t xml:space="preserve"> Not required</w:t>
            </w:r>
            <w:r w:rsidRPr="00717EA3">
              <w:br/>
              <w:t>□</w:t>
            </w:r>
          </w:p>
        </w:tc>
      </w:tr>
      <w:tr w:rsidR="0071684D" w:rsidRPr="002469F6" w:rsidTr="000C38F8">
        <w:trPr>
          <w:gridBefore w:val="1"/>
          <w:gridAfter w:val="1"/>
          <w:wBefore w:w="34" w:type="dxa"/>
          <w:wAfter w:w="30" w:type="dxa"/>
        </w:trPr>
        <w:tc>
          <w:tcPr>
            <w:tcW w:w="6204" w:type="dxa"/>
            <w:gridSpan w:val="14"/>
          </w:tcPr>
          <w:p w:rsidR="0071684D" w:rsidRPr="00F810E6" w:rsidRDefault="0071684D" w:rsidP="0071684D">
            <w:pPr>
              <w:rPr>
                <w:lang w:val="en-US"/>
              </w:rPr>
            </w:pPr>
            <w:r w:rsidRPr="00F810E6">
              <w:rPr>
                <w:lang w:val="en-US"/>
              </w:rPr>
              <w:t>Does the pressure control record go beyond the established limits?</w:t>
            </w:r>
          </w:p>
        </w:tc>
        <w:tc>
          <w:tcPr>
            <w:tcW w:w="992" w:type="dxa"/>
            <w:gridSpan w:val="4"/>
          </w:tcPr>
          <w:p w:rsidR="0071684D" w:rsidRDefault="0071684D" w:rsidP="00120CAF">
            <w:r w:rsidRPr="00717EA3">
              <w:t xml:space="preserve">Yes □ </w:t>
            </w:r>
          </w:p>
        </w:tc>
        <w:tc>
          <w:tcPr>
            <w:tcW w:w="992" w:type="dxa"/>
            <w:gridSpan w:val="5"/>
          </w:tcPr>
          <w:p w:rsidR="0071684D" w:rsidRDefault="0071684D" w:rsidP="00120CAF">
            <w:r w:rsidRPr="00717EA3">
              <w:t xml:space="preserve">No □ </w:t>
            </w:r>
          </w:p>
        </w:tc>
        <w:tc>
          <w:tcPr>
            <w:tcW w:w="1671" w:type="dxa"/>
            <w:gridSpan w:val="6"/>
          </w:tcPr>
          <w:p w:rsidR="0071684D" w:rsidRPr="00D00A48" w:rsidRDefault="0071684D" w:rsidP="00120CAF">
            <w:pPr>
              <w:rPr>
                <w:lang w:val="en-US"/>
              </w:rPr>
            </w:pPr>
            <w:r w:rsidRPr="00717EA3">
              <w:t xml:space="preserve"> Not required</w:t>
            </w:r>
            <w:r w:rsidRPr="00717EA3">
              <w:br/>
              <w:t>□</w:t>
            </w:r>
          </w:p>
        </w:tc>
      </w:tr>
      <w:tr w:rsidR="0071684D" w:rsidRPr="002469F6" w:rsidTr="000C38F8">
        <w:trPr>
          <w:gridBefore w:val="1"/>
          <w:gridAfter w:val="1"/>
          <w:wBefore w:w="34" w:type="dxa"/>
          <w:wAfter w:w="30" w:type="dxa"/>
        </w:trPr>
        <w:tc>
          <w:tcPr>
            <w:tcW w:w="6204" w:type="dxa"/>
            <w:gridSpan w:val="14"/>
          </w:tcPr>
          <w:p w:rsidR="0071684D" w:rsidRPr="0071684D" w:rsidRDefault="0071684D" w:rsidP="0071684D">
            <w:pPr>
              <w:rPr>
                <w:lang w:val="en-US"/>
              </w:rPr>
            </w:pPr>
            <w:r w:rsidRPr="00F810E6">
              <w:rPr>
                <w:lang w:val="en-US"/>
              </w:rPr>
              <w:t>Is the room isolated from the cross-influences of incompatible works?</w:t>
            </w:r>
          </w:p>
        </w:tc>
        <w:tc>
          <w:tcPr>
            <w:tcW w:w="992" w:type="dxa"/>
            <w:gridSpan w:val="4"/>
          </w:tcPr>
          <w:p w:rsidR="0071684D" w:rsidRDefault="0071684D" w:rsidP="00120CAF">
            <w:r w:rsidRPr="00717EA3">
              <w:t xml:space="preserve">Yes □ </w:t>
            </w:r>
          </w:p>
        </w:tc>
        <w:tc>
          <w:tcPr>
            <w:tcW w:w="992" w:type="dxa"/>
            <w:gridSpan w:val="5"/>
          </w:tcPr>
          <w:p w:rsidR="0071684D" w:rsidRDefault="0071684D" w:rsidP="00120CAF">
            <w:r w:rsidRPr="00717EA3">
              <w:t xml:space="preserve">No □ </w:t>
            </w:r>
          </w:p>
        </w:tc>
        <w:tc>
          <w:tcPr>
            <w:tcW w:w="1671" w:type="dxa"/>
            <w:gridSpan w:val="6"/>
          </w:tcPr>
          <w:p w:rsidR="0071684D" w:rsidRPr="00D00A48" w:rsidRDefault="0071684D" w:rsidP="00120CAF">
            <w:pPr>
              <w:rPr>
                <w:lang w:val="en-US"/>
              </w:rPr>
            </w:pPr>
            <w:r w:rsidRPr="00717EA3">
              <w:t xml:space="preserve"> Not required</w:t>
            </w:r>
            <w:r w:rsidRPr="00717EA3">
              <w:br/>
              <w:t>□</w:t>
            </w:r>
          </w:p>
        </w:tc>
      </w:tr>
      <w:tr w:rsidR="0071684D" w:rsidRPr="006A601B" w:rsidTr="000C38F8">
        <w:trPr>
          <w:gridBefore w:val="1"/>
          <w:gridAfter w:val="1"/>
          <w:wBefore w:w="34" w:type="dxa"/>
          <w:wAfter w:w="30" w:type="dxa"/>
        </w:trPr>
        <w:tc>
          <w:tcPr>
            <w:tcW w:w="6204" w:type="dxa"/>
            <w:gridSpan w:val="14"/>
          </w:tcPr>
          <w:p w:rsidR="0071684D" w:rsidRPr="0071684D" w:rsidRDefault="0071684D">
            <w:pPr>
              <w:rPr>
                <w:lang w:val="en-US"/>
              </w:rPr>
            </w:pPr>
            <w:r w:rsidRPr="00F810E6">
              <w:rPr>
                <w:lang w:val="en-US"/>
              </w:rPr>
              <w:t>Specify where the environmental conditions are recorded</w:t>
            </w:r>
          </w:p>
        </w:tc>
        <w:tc>
          <w:tcPr>
            <w:tcW w:w="3655" w:type="dxa"/>
            <w:gridSpan w:val="15"/>
          </w:tcPr>
          <w:p w:rsidR="0071684D" w:rsidRPr="0071684D" w:rsidRDefault="0071684D" w:rsidP="002469F6">
            <w:pPr>
              <w:jc w:val="both"/>
              <w:rPr>
                <w:rFonts w:eastAsia="Calibri"/>
                <w:lang w:val="en-US"/>
              </w:rPr>
            </w:pPr>
          </w:p>
        </w:tc>
      </w:tr>
      <w:tr w:rsidR="00F23FDF" w:rsidRPr="006A601B" w:rsidTr="000C38F8">
        <w:trPr>
          <w:gridBefore w:val="1"/>
          <w:gridAfter w:val="1"/>
          <w:wBefore w:w="34" w:type="dxa"/>
          <w:wAfter w:w="30" w:type="dxa"/>
        </w:trPr>
        <w:tc>
          <w:tcPr>
            <w:tcW w:w="9859" w:type="dxa"/>
            <w:gridSpan w:val="29"/>
          </w:tcPr>
          <w:p w:rsidR="00F23FDF" w:rsidRPr="00EA4F50" w:rsidRDefault="00D00A48" w:rsidP="002469F6">
            <w:pPr>
              <w:jc w:val="center"/>
              <w:rPr>
                <w:rFonts w:eastAsia="Calibri"/>
                <w:b/>
                <w:lang w:val="en-US"/>
              </w:rPr>
            </w:pPr>
            <w:r w:rsidRPr="00F810E6">
              <w:rPr>
                <w:rStyle w:val="shorttext"/>
                <w:b/>
                <w:lang w:val="en-US"/>
              </w:rPr>
              <w:t>Quality assurance of conducted tests / researches</w:t>
            </w:r>
          </w:p>
        </w:tc>
      </w:tr>
      <w:tr w:rsidR="00D00A48" w:rsidRPr="002469F6" w:rsidTr="000C38F8">
        <w:trPr>
          <w:gridBefore w:val="1"/>
          <w:gridAfter w:val="1"/>
          <w:wBefore w:w="34" w:type="dxa"/>
          <w:wAfter w:w="30" w:type="dxa"/>
        </w:trPr>
        <w:tc>
          <w:tcPr>
            <w:tcW w:w="7196" w:type="dxa"/>
            <w:gridSpan w:val="18"/>
          </w:tcPr>
          <w:p w:rsidR="00D00A48" w:rsidRPr="00D00A48" w:rsidRDefault="00D00A48" w:rsidP="00D00A48">
            <w:pPr>
              <w:rPr>
                <w:lang w:val="en-US"/>
              </w:rPr>
            </w:pPr>
            <w:r w:rsidRPr="00F810E6">
              <w:rPr>
                <w:lang w:val="en-US"/>
              </w:rPr>
              <w:t>Internal quality control of test / study results in the laboratory is implemented on a regular basis (schedule or plan)?</w:t>
            </w:r>
          </w:p>
        </w:tc>
        <w:tc>
          <w:tcPr>
            <w:tcW w:w="992" w:type="dxa"/>
            <w:gridSpan w:val="5"/>
          </w:tcPr>
          <w:p w:rsidR="00D00A48" w:rsidRDefault="00D00A48" w:rsidP="00D00A48">
            <w:r w:rsidRPr="00717EA3">
              <w:t xml:space="preserve">Yes □ </w:t>
            </w:r>
          </w:p>
        </w:tc>
        <w:tc>
          <w:tcPr>
            <w:tcW w:w="1671" w:type="dxa"/>
            <w:gridSpan w:val="6"/>
          </w:tcPr>
          <w:p w:rsidR="00D00A48" w:rsidRDefault="00D00A48" w:rsidP="00D00A48">
            <w:r w:rsidRPr="00717EA3">
              <w:t xml:space="preserve">No □ </w:t>
            </w:r>
          </w:p>
        </w:tc>
      </w:tr>
      <w:tr w:rsidR="00D00A48" w:rsidRPr="002469F6" w:rsidTr="000C38F8">
        <w:trPr>
          <w:gridBefore w:val="1"/>
          <w:gridAfter w:val="1"/>
          <w:wBefore w:w="34" w:type="dxa"/>
          <w:wAfter w:w="30" w:type="dxa"/>
        </w:trPr>
        <w:tc>
          <w:tcPr>
            <w:tcW w:w="7196" w:type="dxa"/>
            <w:gridSpan w:val="18"/>
          </w:tcPr>
          <w:p w:rsidR="00D00A48" w:rsidRPr="00D00A48" w:rsidRDefault="00D00A48" w:rsidP="00D00A48">
            <w:pPr>
              <w:rPr>
                <w:lang w:val="en-US"/>
              </w:rPr>
            </w:pPr>
            <w:r w:rsidRPr="00F810E6">
              <w:rPr>
                <w:lang w:val="en-US"/>
              </w:rPr>
              <w:t>Is the person responsible for organizing and conducting internal quality control of the test / study results appointed?</w:t>
            </w:r>
          </w:p>
        </w:tc>
        <w:tc>
          <w:tcPr>
            <w:tcW w:w="992" w:type="dxa"/>
            <w:gridSpan w:val="5"/>
          </w:tcPr>
          <w:p w:rsidR="00D00A48" w:rsidRDefault="00D00A48" w:rsidP="00D00A48">
            <w:r w:rsidRPr="00717EA3">
              <w:t xml:space="preserve">Yes □ </w:t>
            </w:r>
          </w:p>
        </w:tc>
        <w:tc>
          <w:tcPr>
            <w:tcW w:w="1671" w:type="dxa"/>
            <w:gridSpan w:val="6"/>
          </w:tcPr>
          <w:p w:rsidR="00D00A48" w:rsidRDefault="00D00A48" w:rsidP="00D00A48">
            <w:r w:rsidRPr="00717EA3">
              <w:t xml:space="preserve">No □ </w:t>
            </w:r>
          </w:p>
        </w:tc>
      </w:tr>
      <w:tr w:rsidR="00D00A48" w:rsidRPr="002469F6" w:rsidTr="000C38F8">
        <w:trPr>
          <w:gridBefore w:val="1"/>
          <w:gridAfter w:val="1"/>
          <w:wBefore w:w="34" w:type="dxa"/>
          <w:wAfter w:w="30" w:type="dxa"/>
        </w:trPr>
        <w:tc>
          <w:tcPr>
            <w:tcW w:w="6204" w:type="dxa"/>
            <w:gridSpan w:val="14"/>
          </w:tcPr>
          <w:p w:rsidR="00D00A48" w:rsidRPr="00D00A48" w:rsidRDefault="00D00A48" w:rsidP="00D00A48">
            <w:pPr>
              <w:rPr>
                <w:lang w:val="en-US"/>
              </w:rPr>
            </w:pPr>
            <w:r w:rsidRPr="00F810E6">
              <w:rPr>
                <w:lang w:val="en-US"/>
              </w:rPr>
              <w:t>Is the room isolated from the cross-influences of incompatible works?</w:t>
            </w:r>
          </w:p>
        </w:tc>
        <w:tc>
          <w:tcPr>
            <w:tcW w:w="992" w:type="dxa"/>
            <w:gridSpan w:val="4"/>
          </w:tcPr>
          <w:p w:rsidR="00D00A48" w:rsidRDefault="00D00A48" w:rsidP="00D00A48">
            <w:r w:rsidRPr="00717EA3">
              <w:t xml:space="preserve">Yes □ </w:t>
            </w:r>
          </w:p>
        </w:tc>
        <w:tc>
          <w:tcPr>
            <w:tcW w:w="992" w:type="dxa"/>
            <w:gridSpan w:val="5"/>
          </w:tcPr>
          <w:p w:rsidR="00D00A48" w:rsidRDefault="00D00A48" w:rsidP="00D00A48">
            <w:r w:rsidRPr="00717EA3">
              <w:t xml:space="preserve">No □ </w:t>
            </w:r>
          </w:p>
        </w:tc>
        <w:tc>
          <w:tcPr>
            <w:tcW w:w="1671" w:type="dxa"/>
            <w:gridSpan w:val="6"/>
          </w:tcPr>
          <w:p w:rsidR="00D00A48" w:rsidRPr="00D00A48" w:rsidRDefault="00D00A48" w:rsidP="00D00A48">
            <w:pPr>
              <w:rPr>
                <w:lang w:val="en-US"/>
              </w:rPr>
            </w:pPr>
            <w:r w:rsidRPr="00717EA3">
              <w:t xml:space="preserve"> Not required</w:t>
            </w:r>
            <w:r w:rsidRPr="00717EA3">
              <w:br/>
              <w:t>□</w:t>
            </w:r>
          </w:p>
        </w:tc>
      </w:tr>
      <w:tr w:rsidR="00D00A48" w:rsidRPr="002469F6" w:rsidTr="000C38F8">
        <w:trPr>
          <w:gridBefore w:val="1"/>
          <w:gridAfter w:val="1"/>
          <w:wBefore w:w="34" w:type="dxa"/>
          <w:wAfter w:w="30" w:type="dxa"/>
        </w:trPr>
        <w:tc>
          <w:tcPr>
            <w:tcW w:w="6204" w:type="dxa"/>
            <w:gridSpan w:val="14"/>
          </w:tcPr>
          <w:p w:rsidR="00D00A48" w:rsidRPr="004F17E3" w:rsidRDefault="00D00A48" w:rsidP="0071684D">
            <w:pPr>
              <w:rPr>
                <w:lang w:val="en-US"/>
              </w:rPr>
            </w:pPr>
            <w:r w:rsidRPr="00F810E6">
              <w:rPr>
                <w:lang w:val="en-US"/>
              </w:rPr>
              <w:t>Is there a control of the stability of the test / study results?</w:t>
            </w:r>
            <w:r w:rsidRPr="00F810E6">
              <w:rPr>
                <w:lang w:val="en-US"/>
              </w:rPr>
              <w:br/>
              <w:t>Indicate the methods of internal quality control applied by the Institute for Testing / Research</w:t>
            </w:r>
            <w:r w:rsidRPr="00F810E6">
              <w:rPr>
                <w:lang w:val="en-US"/>
              </w:rPr>
              <w:br/>
              <w:t xml:space="preserve">Indicate where the results of </w:t>
            </w:r>
          </w:p>
        </w:tc>
        <w:tc>
          <w:tcPr>
            <w:tcW w:w="992" w:type="dxa"/>
            <w:gridSpan w:val="4"/>
          </w:tcPr>
          <w:p w:rsidR="00D00A48" w:rsidRDefault="00D00A48" w:rsidP="00D00A48">
            <w:r w:rsidRPr="00717EA3">
              <w:t xml:space="preserve">Yes □ </w:t>
            </w:r>
          </w:p>
        </w:tc>
        <w:tc>
          <w:tcPr>
            <w:tcW w:w="992" w:type="dxa"/>
            <w:gridSpan w:val="5"/>
          </w:tcPr>
          <w:p w:rsidR="00D00A48" w:rsidRDefault="00D00A48" w:rsidP="00D00A48">
            <w:r w:rsidRPr="00717EA3">
              <w:t xml:space="preserve">No □ </w:t>
            </w:r>
          </w:p>
        </w:tc>
        <w:tc>
          <w:tcPr>
            <w:tcW w:w="1671" w:type="dxa"/>
            <w:gridSpan w:val="6"/>
          </w:tcPr>
          <w:p w:rsidR="00D00A48" w:rsidRPr="00D00A48" w:rsidRDefault="00D00A48" w:rsidP="00D00A48">
            <w:pPr>
              <w:rPr>
                <w:lang w:val="en-US"/>
              </w:rPr>
            </w:pPr>
            <w:r w:rsidRPr="00717EA3">
              <w:t xml:space="preserve"> Not required</w:t>
            </w:r>
            <w:r w:rsidRPr="00717EA3">
              <w:br/>
              <w:t>□</w:t>
            </w:r>
          </w:p>
        </w:tc>
      </w:tr>
      <w:tr w:rsidR="00D00A48" w:rsidRPr="002469F6" w:rsidTr="000C38F8">
        <w:trPr>
          <w:gridBefore w:val="1"/>
          <w:gridAfter w:val="1"/>
          <w:wBefore w:w="34" w:type="dxa"/>
          <w:wAfter w:w="30" w:type="dxa"/>
        </w:trPr>
        <w:tc>
          <w:tcPr>
            <w:tcW w:w="6204" w:type="dxa"/>
            <w:gridSpan w:val="14"/>
          </w:tcPr>
          <w:p w:rsidR="00D00A48" w:rsidRPr="0071684D" w:rsidRDefault="00D00A48" w:rsidP="0071684D">
            <w:pPr>
              <w:rPr>
                <w:lang w:val="en-US"/>
              </w:rPr>
            </w:pPr>
            <w:r w:rsidRPr="00F810E6">
              <w:rPr>
                <w:lang w:val="en-US"/>
              </w:rPr>
              <w:t>Is there a control of the stability of the test / study results?</w:t>
            </w:r>
          </w:p>
        </w:tc>
        <w:tc>
          <w:tcPr>
            <w:tcW w:w="992" w:type="dxa"/>
            <w:gridSpan w:val="4"/>
          </w:tcPr>
          <w:p w:rsidR="00D00A48" w:rsidRDefault="00D00A48" w:rsidP="00D00A48">
            <w:r w:rsidRPr="00717EA3">
              <w:t xml:space="preserve">Yes □ </w:t>
            </w:r>
          </w:p>
        </w:tc>
        <w:tc>
          <w:tcPr>
            <w:tcW w:w="992" w:type="dxa"/>
            <w:gridSpan w:val="5"/>
          </w:tcPr>
          <w:p w:rsidR="00D00A48" w:rsidRDefault="00D00A48" w:rsidP="00D00A48">
            <w:r w:rsidRPr="00717EA3">
              <w:t xml:space="preserve">No □ </w:t>
            </w:r>
          </w:p>
        </w:tc>
        <w:tc>
          <w:tcPr>
            <w:tcW w:w="1671" w:type="dxa"/>
            <w:gridSpan w:val="6"/>
          </w:tcPr>
          <w:p w:rsidR="00D00A48" w:rsidRPr="00D00A48" w:rsidRDefault="00D00A48" w:rsidP="00D00A48">
            <w:pPr>
              <w:rPr>
                <w:lang w:val="en-US"/>
              </w:rPr>
            </w:pPr>
            <w:r w:rsidRPr="00717EA3">
              <w:t xml:space="preserve"> Not required</w:t>
            </w:r>
            <w:r w:rsidRPr="00717EA3">
              <w:br/>
              <w:t>□</w:t>
            </w:r>
          </w:p>
        </w:tc>
      </w:tr>
      <w:tr w:rsidR="00D00A48" w:rsidRPr="006A601B" w:rsidTr="000C38F8">
        <w:trPr>
          <w:gridBefore w:val="1"/>
          <w:gridAfter w:val="1"/>
          <w:wBefore w:w="34" w:type="dxa"/>
          <w:wAfter w:w="30" w:type="dxa"/>
        </w:trPr>
        <w:tc>
          <w:tcPr>
            <w:tcW w:w="6204" w:type="dxa"/>
            <w:gridSpan w:val="14"/>
          </w:tcPr>
          <w:p w:rsidR="00D00A48" w:rsidRPr="0071684D" w:rsidRDefault="00D00A48" w:rsidP="0071684D">
            <w:pPr>
              <w:rPr>
                <w:lang w:val="en-US"/>
              </w:rPr>
            </w:pPr>
            <w:r w:rsidRPr="00F810E6">
              <w:rPr>
                <w:lang w:val="en-US"/>
              </w:rPr>
              <w:t>Indicate the methods of internal quality control applied by the Institute for Testing / Research</w:t>
            </w:r>
          </w:p>
        </w:tc>
        <w:tc>
          <w:tcPr>
            <w:tcW w:w="3655" w:type="dxa"/>
            <w:gridSpan w:val="15"/>
          </w:tcPr>
          <w:p w:rsidR="00D00A48" w:rsidRPr="0071684D" w:rsidRDefault="00D00A48" w:rsidP="002469F6">
            <w:pPr>
              <w:jc w:val="both"/>
              <w:rPr>
                <w:rFonts w:eastAsia="Calibri"/>
                <w:lang w:val="en-US"/>
              </w:rPr>
            </w:pPr>
          </w:p>
        </w:tc>
      </w:tr>
      <w:tr w:rsidR="00D00A48" w:rsidRPr="006A601B" w:rsidTr="000C38F8">
        <w:trPr>
          <w:gridBefore w:val="1"/>
          <w:gridAfter w:val="1"/>
          <w:wBefore w:w="34" w:type="dxa"/>
          <w:wAfter w:w="30" w:type="dxa"/>
        </w:trPr>
        <w:tc>
          <w:tcPr>
            <w:tcW w:w="6204" w:type="dxa"/>
            <w:gridSpan w:val="14"/>
          </w:tcPr>
          <w:p w:rsidR="00D00A48" w:rsidRPr="0071684D" w:rsidRDefault="00D00A48" w:rsidP="0071684D">
            <w:pPr>
              <w:rPr>
                <w:lang w:val="en-US"/>
              </w:rPr>
            </w:pPr>
            <w:r w:rsidRPr="00F810E6">
              <w:rPr>
                <w:lang w:val="en-US"/>
              </w:rPr>
              <w:t>Indicate where the results of internal quality control of conducted tests / studies are recorded</w:t>
            </w:r>
          </w:p>
        </w:tc>
        <w:tc>
          <w:tcPr>
            <w:tcW w:w="3655" w:type="dxa"/>
            <w:gridSpan w:val="15"/>
          </w:tcPr>
          <w:p w:rsidR="00D00A48" w:rsidRPr="0071684D" w:rsidRDefault="00D00A48" w:rsidP="002469F6">
            <w:pPr>
              <w:jc w:val="both"/>
              <w:rPr>
                <w:rFonts w:eastAsia="Calibri"/>
                <w:lang w:val="en-US"/>
              </w:rPr>
            </w:pPr>
          </w:p>
        </w:tc>
      </w:tr>
      <w:tr w:rsidR="00D00A48" w:rsidRPr="002469F6" w:rsidTr="000C38F8">
        <w:trPr>
          <w:gridBefore w:val="1"/>
          <w:gridAfter w:val="1"/>
          <w:wBefore w:w="34" w:type="dxa"/>
          <w:wAfter w:w="30" w:type="dxa"/>
        </w:trPr>
        <w:tc>
          <w:tcPr>
            <w:tcW w:w="6204" w:type="dxa"/>
            <w:gridSpan w:val="14"/>
          </w:tcPr>
          <w:p w:rsidR="00D00A48" w:rsidRPr="0071684D" w:rsidRDefault="00D00A48" w:rsidP="0071684D">
            <w:pPr>
              <w:rPr>
                <w:lang w:val="en-US"/>
              </w:rPr>
            </w:pPr>
            <w:r w:rsidRPr="00F810E6">
              <w:rPr>
                <w:lang w:val="en-US"/>
              </w:rPr>
              <w:t xml:space="preserve">Is the statistics of the control charts correctly calculated? </w:t>
            </w:r>
            <w:r w:rsidRPr="00B3748D">
              <w:t>Is it documented properly?</w:t>
            </w:r>
          </w:p>
        </w:tc>
        <w:tc>
          <w:tcPr>
            <w:tcW w:w="992" w:type="dxa"/>
            <w:gridSpan w:val="4"/>
          </w:tcPr>
          <w:p w:rsidR="00D00A48" w:rsidRDefault="00D00A48" w:rsidP="00D00A48">
            <w:r w:rsidRPr="00717EA3">
              <w:t xml:space="preserve">Yes □ </w:t>
            </w:r>
          </w:p>
        </w:tc>
        <w:tc>
          <w:tcPr>
            <w:tcW w:w="992" w:type="dxa"/>
            <w:gridSpan w:val="5"/>
          </w:tcPr>
          <w:p w:rsidR="00D00A48" w:rsidRDefault="00D00A48" w:rsidP="00D00A48">
            <w:r w:rsidRPr="00717EA3">
              <w:t xml:space="preserve">No □ </w:t>
            </w:r>
          </w:p>
        </w:tc>
        <w:tc>
          <w:tcPr>
            <w:tcW w:w="1671" w:type="dxa"/>
            <w:gridSpan w:val="6"/>
          </w:tcPr>
          <w:p w:rsidR="00D00A48" w:rsidRPr="00D00A48" w:rsidRDefault="00D00A48" w:rsidP="00D00A48">
            <w:pPr>
              <w:rPr>
                <w:lang w:val="en-US"/>
              </w:rPr>
            </w:pPr>
            <w:r w:rsidRPr="00717EA3">
              <w:t xml:space="preserve"> Not required</w:t>
            </w:r>
            <w:r w:rsidRPr="00717EA3">
              <w:br/>
              <w:t>□</w:t>
            </w:r>
          </w:p>
        </w:tc>
      </w:tr>
      <w:tr w:rsidR="00D00A48" w:rsidRPr="002469F6" w:rsidTr="000C38F8">
        <w:trPr>
          <w:gridBefore w:val="1"/>
          <w:gridAfter w:val="1"/>
          <w:wBefore w:w="34" w:type="dxa"/>
          <w:wAfter w:w="30" w:type="dxa"/>
        </w:trPr>
        <w:tc>
          <w:tcPr>
            <w:tcW w:w="6204" w:type="dxa"/>
            <w:gridSpan w:val="14"/>
          </w:tcPr>
          <w:p w:rsidR="00D00A48" w:rsidRPr="0071684D" w:rsidRDefault="00D00A48" w:rsidP="0071684D">
            <w:pPr>
              <w:rPr>
                <w:lang w:val="en-US"/>
              </w:rPr>
            </w:pPr>
            <w:r w:rsidRPr="00F810E6">
              <w:rPr>
                <w:lang w:val="en-US"/>
              </w:rPr>
              <w:t>Is the trend analysis results?</w:t>
            </w:r>
          </w:p>
        </w:tc>
        <w:tc>
          <w:tcPr>
            <w:tcW w:w="992" w:type="dxa"/>
            <w:gridSpan w:val="4"/>
          </w:tcPr>
          <w:p w:rsidR="00D00A48" w:rsidRDefault="00D00A48" w:rsidP="00D00A48">
            <w:r w:rsidRPr="00717EA3">
              <w:t xml:space="preserve">Yes □ </w:t>
            </w:r>
          </w:p>
        </w:tc>
        <w:tc>
          <w:tcPr>
            <w:tcW w:w="992" w:type="dxa"/>
            <w:gridSpan w:val="5"/>
          </w:tcPr>
          <w:p w:rsidR="00D00A48" w:rsidRDefault="00D00A48" w:rsidP="00D00A48">
            <w:r w:rsidRPr="00717EA3">
              <w:t xml:space="preserve">No □ </w:t>
            </w:r>
          </w:p>
        </w:tc>
        <w:tc>
          <w:tcPr>
            <w:tcW w:w="1671" w:type="dxa"/>
            <w:gridSpan w:val="6"/>
          </w:tcPr>
          <w:p w:rsidR="00D00A48" w:rsidRPr="00D00A48" w:rsidRDefault="00D00A48" w:rsidP="00D00A48">
            <w:pPr>
              <w:rPr>
                <w:lang w:val="en-US"/>
              </w:rPr>
            </w:pPr>
            <w:r w:rsidRPr="00717EA3">
              <w:t xml:space="preserve"> Not required</w:t>
            </w:r>
            <w:r w:rsidRPr="00717EA3">
              <w:br/>
              <w:t>□</w:t>
            </w:r>
          </w:p>
        </w:tc>
      </w:tr>
      <w:tr w:rsidR="00D00A48" w:rsidRPr="002469F6" w:rsidTr="000C38F8">
        <w:trPr>
          <w:gridBefore w:val="1"/>
          <w:gridAfter w:val="1"/>
          <w:wBefore w:w="34" w:type="dxa"/>
          <w:wAfter w:w="30" w:type="dxa"/>
        </w:trPr>
        <w:tc>
          <w:tcPr>
            <w:tcW w:w="6204" w:type="dxa"/>
            <w:gridSpan w:val="14"/>
          </w:tcPr>
          <w:p w:rsidR="00D00A48" w:rsidRPr="0071684D" w:rsidRDefault="00D00A48" w:rsidP="0071684D">
            <w:pPr>
              <w:rPr>
                <w:lang w:val="en-US"/>
              </w:rPr>
            </w:pPr>
            <w:r w:rsidRPr="00F810E6">
              <w:rPr>
                <w:lang w:val="en-US"/>
              </w:rPr>
              <w:t>Is there a control of the stability of the calibration</w:t>
            </w:r>
            <w:r w:rsidRPr="00F810E6">
              <w:rPr>
                <w:lang w:val="en-US"/>
              </w:rPr>
              <w:br/>
              <w:t>characteristics?</w:t>
            </w:r>
          </w:p>
        </w:tc>
        <w:tc>
          <w:tcPr>
            <w:tcW w:w="992" w:type="dxa"/>
            <w:gridSpan w:val="4"/>
          </w:tcPr>
          <w:p w:rsidR="00D00A48" w:rsidRDefault="00D00A48" w:rsidP="00D00A48">
            <w:r w:rsidRPr="00717EA3">
              <w:t xml:space="preserve">Yes □ </w:t>
            </w:r>
          </w:p>
        </w:tc>
        <w:tc>
          <w:tcPr>
            <w:tcW w:w="992" w:type="dxa"/>
            <w:gridSpan w:val="5"/>
          </w:tcPr>
          <w:p w:rsidR="00D00A48" w:rsidRDefault="00D00A48" w:rsidP="00D00A48">
            <w:r w:rsidRPr="00717EA3">
              <w:t xml:space="preserve">No □ </w:t>
            </w:r>
          </w:p>
        </w:tc>
        <w:tc>
          <w:tcPr>
            <w:tcW w:w="1671" w:type="dxa"/>
            <w:gridSpan w:val="6"/>
          </w:tcPr>
          <w:p w:rsidR="00D00A48" w:rsidRPr="00D00A48" w:rsidRDefault="00D00A48" w:rsidP="00D00A48">
            <w:pPr>
              <w:rPr>
                <w:lang w:val="en-US"/>
              </w:rPr>
            </w:pPr>
            <w:r w:rsidRPr="00717EA3">
              <w:t xml:space="preserve"> Not required</w:t>
            </w:r>
            <w:r w:rsidRPr="00717EA3">
              <w:br/>
              <w:t>□</w:t>
            </w:r>
          </w:p>
        </w:tc>
      </w:tr>
      <w:tr w:rsidR="00D00A48" w:rsidRPr="002469F6" w:rsidTr="000C38F8">
        <w:trPr>
          <w:gridBefore w:val="1"/>
          <w:gridAfter w:val="1"/>
          <w:wBefore w:w="34" w:type="dxa"/>
          <w:wAfter w:w="30" w:type="dxa"/>
        </w:trPr>
        <w:tc>
          <w:tcPr>
            <w:tcW w:w="6204" w:type="dxa"/>
            <w:gridSpan w:val="14"/>
          </w:tcPr>
          <w:p w:rsidR="00D00A48" w:rsidRPr="0071684D" w:rsidRDefault="00EA4F50" w:rsidP="0071684D">
            <w:pPr>
              <w:rPr>
                <w:lang w:val="en-US"/>
              </w:rPr>
            </w:pPr>
            <w:r w:rsidRPr="00F810E6">
              <w:rPr>
                <w:lang w:val="en-US"/>
              </w:rPr>
              <w:t>Did T</w:t>
            </w:r>
            <w:r w:rsidR="00D00A48" w:rsidRPr="00F810E6">
              <w:rPr>
                <w:lang w:val="en-US"/>
              </w:rPr>
              <w:t>Ls participate in interlaboratory comparative trials for the indicator (s) / characteristic (s) defined?</w:t>
            </w:r>
          </w:p>
        </w:tc>
        <w:tc>
          <w:tcPr>
            <w:tcW w:w="992" w:type="dxa"/>
            <w:gridSpan w:val="4"/>
          </w:tcPr>
          <w:p w:rsidR="00D00A48" w:rsidRDefault="00D00A48" w:rsidP="00D00A48">
            <w:r w:rsidRPr="00717EA3">
              <w:t xml:space="preserve">Yes □ </w:t>
            </w:r>
          </w:p>
        </w:tc>
        <w:tc>
          <w:tcPr>
            <w:tcW w:w="992" w:type="dxa"/>
            <w:gridSpan w:val="5"/>
          </w:tcPr>
          <w:p w:rsidR="00D00A48" w:rsidRDefault="00D00A48" w:rsidP="00D00A48">
            <w:r w:rsidRPr="00717EA3">
              <w:t xml:space="preserve">No □ </w:t>
            </w:r>
          </w:p>
        </w:tc>
        <w:tc>
          <w:tcPr>
            <w:tcW w:w="1671" w:type="dxa"/>
            <w:gridSpan w:val="6"/>
          </w:tcPr>
          <w:p w:rsidR="00D00A48" w:rsidRPr="00D00A48" w:rsidRDefault="00D00A48" w:rsidP="00D00A48">
            <w:pPr>
              <w:rPr>
                <w:lang w:val="en-US"/>
              </w:rPr>
            </w:pPr>
            <w:r w:rsidRPr="00717EA3">
              <w:t xml:space="preserve"> Not required</w:t>
            </w:r>
            <w:r w:rsidRPr="00717EA3">
              <w:br/>
              <w:t>□</w:t>
            </w:r>
          </w:p>
        </w:tc>
      </w:tr>
      <w:tr w:rsidR="00D00A48" w:rsidRPr="002469F6" w:rsidTr="000C38F8">
        <w:trPr>
          <w:gridBefore w:val="1"/>
          <w:gridAfter w:val="1"/>
          <w:wBefore w:w="34" w:type="dxa"/>
          <w:wAfter w:w="30" w:type="dxa"/>
        </w:trPr>
        <w:tc>
          <w:tcPr>
            <w:tcW w:w="6204" w:type="dxa"/>
            <w:gridSpan w:val="14"/>
          </w:tcPr>
          <w:p w:rsidR="00D00A48" w:rsidRDefault="00D00A48">
            <w:r w:rsidRPr="00B3748D">
              <w:t>Additional Information</w:t>
            </w:r>
          </w:p>
        </w:tc>
        <w:tc>
          <w:tcPr>
            <w:tcW w:w="3655" w:type="dxa"/>
            <w:gridSpan w:val="15"/>
          </w:tcPr>
          <w:p w:rsidR="00D00A48" w:rsidRPr="002469F6" w:rsidRDefault="00D00A48" w:rsidP="002469F6">
            <w:pPr>
              <w:jc w:val="both"/>
              <w:rPr>
                <w:rFonts w:eastAsia="Calibri"/>
              </w:rPr>
            </w:pPr>
          </w:p>
        </w:tc>
      </w:tr>
    </w:tbl>
    <w:p w:rsidR="0045429D" w:rsidRDefault="0045429D" w:rsidP="006108F7">
      <w:pPr>
        <w:ind w:firstLine="708"/>
        <w:jc w:val="both"/>
        <w:rPr>
          <w:lang w:val="en-US"/>
        </w:rPr>
      </w:pPr>
    </w:p>
    <w:p w:rsidR="00150747" w:rsidRDefault="00150747" w:rsidP="006108F7">
      <w:pPr>
        <w:ind w:firstLine="708"/>
        <w:jc w:val="both"/>
        <w:rPr>
          <w:lang w:val="en-US"/>
        </w:rPr>
      </w:pPr>
    </w:p>
    <w:p w:rsidR="00150747" w:rsidRDefault="00150747" w:rsidP="006108F7">
      <w:pPr>
        <w:ind w:firstLine="708"/>
        <w:jc w:val="both"/>
        <w:rPr>
          <w:lang w:val="en-US"/>
        </w:rPr>
      </w:pPr>
    </w:p>
    <w:p w:rsidR="000C38F8" w:rsidRPr="000C38F8" w:rsidRDefault="000C38F8" w:rsidP="006108F7">
      <w:pPr>
        <w:ind w:firstLine="708"/>
        <w:jc w:val="both"/>
        <w:rPr>
          <w:lang w:val="en-US"/>
        </w:rPr>
      </w:pPr>
    </w:p>
    <w:tbl>
      <w:tblPr>
        <w:tblW w:w="9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204"/>
        <w:gridCol w:w="992"/>
        <w:gridCol w:w="142"/>
        <w:gridCol w:w="850"/>
        <w:gridCol w:w="284"/>
        <w:gridCol w:w="1387"/>
      </w:tblGrid>
      <w:tr w:rsidR="00A50C5B" w:rsidRPr="006A601B" w:rsidTr="002469F6">
        <w:tc>
          <w:tcPr>
            <w:tcW w:w="9859" w:type="dxa"/>
            <w:gridSpan w:val="6"/>
          </w:tcPr>
          <w:p w:rsidR="00A50C5B" w:rsidRPr="00EA4F50" w:rsidRDefault="0071684D" w:rsidP="002469F6">
            <w:pPr>
              <w:jc w:val="center"/>
              <w:rPr>
                <w:rFonts w:eastAsia="Calibri"/>
                <w:b/>
                <w:lang w:val="en-US"/>
              </w:rPr>
            </w:pPr>
            <w:r w:rsidRPr="00F810E6">
              <w:rPr>
                <w:b/>
                <w:lang w:val="en-US"/>
              </w:rPr>
              <w:t>Technical records for testing / research / sampling</w:t>
            </w:r>
          </w:p>
        </w:tc>
      </w:tr>
      <w:tr w:rsidR="00D00A48" w:rsidRPr="002469F6" w:rsidTr="002469F6">
        <w:tc>
          <w:tcPr>
            <w:tcW w:w="7196" w:type="dxa"/>
            <w:gridSpan w:val="2"/>
          </w:tcPr>
          <w:p w:rsidR="00D00A48" w:rsidRPr="00D00A48" w:rsidRDefault="00D00A48" w:rsidP="002469F6">
            <w:pPr>
              <w:jc w:val="both"/>
              <w:rPr>
                <w:rFonts w:eastAsia="Calibri"/>
                <w:lang w:val="en-US"/>
              </w:rPr>
            </w:pPr>
            <w:r w:rsidRPr="00F810E6">
              <w:rPr>
                <w:lang w:val="en-US"/>
              </w:rPr>
              <w:t>Do the records contain enough information that would allow, if necessary, successfully repeat the test / study in accordance with the baseline conditions?</w:t>
            </w:r>
          </w:p>
        </w:tc>
        <w:tc>
          <w:tcPr>
            <w:tcW w:w="992" w:type="dxa"/>
            <w:gridSpan w:val="2"/>
          </w:tcPr>
          <w:p w:rsidR="00D00A48" w:rsidRDefault="00D00A48" w:rsidP="00D00A48">
            <w:r w:rsidRPr="00717EA3">
              <w:t xml:space="preserve">Yes □ </w:t>
            </w:r>
          </w:p>
        </w:tc>
        <w:tc>
          <w:tcPr>
            <w:tcW w:w="1671" w:type="dxa"/>
            <w:gridSpan w:val="2"/>
          </w:tcPr>
          <w:p w:rsidR="00D00A48" w:rsidRDefault="00D00A48" w:rsidP="00D00A48">
            <w:r w:rsidRPr="00717EA3">
              <w:t xml:space="preserve">No □ </w:t>
            </w:r>
          </w:p>
        </w:tc>
      </w:tr>
      <w:tr w:rsidR="00D00A48" w:rsidRPr="002469F6" w:rsidTr="002469F6">
        <w:tc>
          <w:tcPr>
            <w:tcW w:w="7196" w:type="dxa"/>
            <w:gridSpan w:val="2"/>
          </w:tcPr>
          <w:p w:rsidR="00D00A48" w:rsidRPr="00D00A48" w:rsidRDefault="00D00A48" w:rsidP="002469F6">
            <w:pPr>
              <w:jc w:val="both"/>
              <w:rPr>
                <w:rFonts w:eastAsia="Calibri"/>
                <w:lang w:val="en-US"/>
              </w:rPr>
            </w:pPr>
            <w:r w:rsidRPr="00F810E6">
              <w:rPr>
                <w:lang w:val="en-US"/>
              </w:rPr>
              <w:t>Are all primary records accurately and legibly recorded, and whether they are recorded with the help of black or blue waterproof ink?</w:t>
            </w:r>
          </w:p>
        </w:tc>
        <w:tc>
          <w:tcPr>
            <w:tcW w:w="992" w:type="dxa"/>
            <w:gridSpan w:val="2"/>
          </w:tcPr>
          <w:p w:rsidR="00D00A48" w:rsidRDefault="00D00A48" w:rsidP="00D00A48">
            <w:r w:rsidRPr="00717EA3">
              <w:t xml:space="preserve">Yes □ </w:t>
            </w:r>
          </w:p>
        </w:tc>
        <w:tc>
          <w:tcPr>
            <w:tcW w:w="1671" w:type="dxa"/>
            <w:gridSpan w:val="2"/>
          </w:tcPr>
          <w:p w:rsidR="00D00A48" w:rsidRDefault="00D00A48" w:rsidP="00D00A48">
            <w:r w:rsidRPr="00717EA3">
              <w:t xml:space="preserve">No □ </w:t>
            </w:r>
          </w:p>
        </w:tc>
      </w:tr>
      <w:tr w:rsidR="00D00A48" w:rsidRPr="002469F6" w:rsidTr="002469F6">
        <w:tc>
          <w:tcPr>
            <w:tcW w:w="6204" w:type="dxa"/>
          </w:tcPr>
          <w:p w:rsidR="00D00A48" w:rsidRPr="00D00A48" w:rsidRDefault="00D00A48" w:rsidP="002469F6">
            <w:pPr>
              <w:jc w:val="both"/>
              <w:rPr>
                <w:rFonts w:eastAsia="Calibri"/>
                <w:lang w:val="en-US"/>
              </w:rPr>
            </w:pPr>
            <w:r w:rsidRPr="00F810E6">
              <w:rPr>
                <w:lang w:val="en-US"/>
              </w:rPr>
              <w:t>If there are any adjustments or changes to the record, have they been appropriately addressed?</w:t>
            </w:r>
          </w:p>
        </w:tc>
        <w:tc>
          <w:tcPr>
            <w:tcW w:w="992" w:type="dxa"/>
          </w:tcPr>
          <w:p w:rsidR="00D00A48" w:rsidRDefault="00D00A48" w:rsidP="00D00A48">
            <w:r w:rsidRPr="00717EA3">
              <w:t xml:space="preserve">Yes □ </w:t>
            </w:r>
          </w:p>
        </w:tc>
        <w:tc>
          <w:tcPr>
            <w:tcW w:w="992" w:type="dxa"/>
            <w:gridSpan w:val="2"/>
          </w:tcPr>
          <w:p w:rsidR="00D00A48" w:rsidRDefault="00D00A48" w:rsidP="00D00A48">
            <w:r w:rsidRPr="00717EA3">
              <w:t xml:space="preserve">No □ </w:t>
            </w:r>
          </w:p>
        </w:tc>
        <w:tc>
          <w:tcPr>
            <w:tcW w:w="1671" w:type="dxa"/>
            <w:gridSpan w:val="2"/>
          </w:tcPr>
          <w:p w:rsidR="00D00A48" w:rsidRPr="00D00A48" w:rsidRDefault="00D00A48" w:rsidP="00D00A48">
            <w:pPr>
              <w:rPr>
                <w:lang w:val="en-US"/>
              </w:rPr>
            </w:pPr>
            <w:r w:rsidRPr="00717EA3">
              <w:t xml:space="preserve"> Not required</w:t>
            </w:r>
            <w:r w:rsidRPr="00717EA3">
              <w:br/>
              <w:t>□</w:t>
            </w:r>
          </w:p>
        </w:tc>
      </w:tr>
      <w:tr w:rsidR="00D00A48" w:rsidRPr="002469F6" w:rsidTr="002469F6">
        <w:tc>
          <w:tcPr>
            <w:tcW w:w="7196" w:type="dxa"/>
            <w:gridSpan w:val="2"/>
          </w:tcPr>
          <w:p w:rsidR="00D00A48" w:rsidRPr="00D00A48" w:rsidRDefault="00D00A48" w:rsidP="002469F6">
            <w:pPr>
              <w:jc w:val="both"/>
              <w:rPr>
                <w:rFonts w:eastAsia="Calibri"/>
                <w:lang w:val="en-US"/>
              </w:rPr>
            </w:pPr>
            <w:r w:rsidRPr="00F810E6">
              <w:rPr>
                <w:lang w:val="en-US"/>
              </w:rPr>
              <w:t>Do records for primary observations fix all the</w:t>
            </w:r>
            <w:r w:rsidR="00EA4F50" w:rsidRPr="00F810E6">
              <w:rPr>
                <w:lang w:val="en-US"/>
              </w:rPr>
              <w:t xml:space="preserve"> critical steps defined in the R</w:t>
            </w:r>
            <w:r w:rsidRPr="00F810E6">
              <w:rPr>
                <w:lang w:val="en-US"/>
              </w:rPr>
              <w:t>D for the test method (the mass of empty and full bucks, the number of determinations, residence time, temperature, ashing time, bath temperature, etc.)?</w:t>
            </w:r>
          </w:p>
        </w:tc>
        <w:tc>
          <w:tcPr>
            <w:tcW w:w="992" w:type="dxa"/>
            <w:gridSpan w:val="2"/>
          </w:tcPr>
          <w:p w:rsidR="00D00A48" w:rsidRDefault="00D00A48" w:rsidP="00D00A48">
            <w:r w:rsidRPr="00717EA3">
              <w:t xml:space="preserve">Yes □ </w:t>
            </w:r>
          </w:p>
        </w:tc>
        <w:tc>
          <w:tcPr>
            <w:tcW w:w="1671" w:type="dxa"/>
            <w:gridSpan w:val="2"/>
          </w:tcPr>
          <w:p w:rsidR="00D00A48" w:rsidRDefault="00D00A48" w:rsidP="00D00A48">
            <w:r w:rsidRPr="00717EA3">
              <w:t xml:space="preserve">No □ </w:t>
            </w:r>
          </w:p>
        </w:tc>
      </w:tr>
      <w:tr w:rsidR="00D00A48" w:rsidRPr="002469F6" w:rsidTr="002469F6">
        <w:tc>
          <w:tcPr>
            <w:tcW w:w="6204" w:type="dxa"/>
          </w:tcPr>
          <w:p w:rsidR="00D00A48" w:rsidRPr="00D00A48" w:rsidRDefault="00D00A48" w:rsidP="002469F6">
            <w:pPr>
              <w:jc w:val="both"/>
              <w:rPr>
                <w:rFonts w:eastAsia="Calibri"/>
                <w:lang w:val="en-US"/>
              </w:rPr>
            </w:pPr>
            <w:r w:rsidRPr="00F810E6">
              <w:rPr>
                <w:lang w:val="en-US"/>
              </w:rPr>
              <w:t>If additional sheets are used, for example, chromatograms, printouts, checks, etc.), are they firmly attached (stapled, taped) or placed in a separate envelope (fully referenced to the original kit and readily available)?</w:t>
            </w:r>
          </w:p>
        </w:tc>
        <w:tc>
          <w:tcPr>
            <w:tcW w:w="992" w:type="dxa"/>
          </w:tcPr>
          <w:p w:rsidR="00D00A48" w:rsidRDefault="00D00A48" w:rsidP="00D00A48">
            <w:r w:rsidRPr="00717EA3">
              <w:t xml:space="preserve">Yes □ </w:t>
            </w:r>
          </w:p>
        </w:tc>
        <w:tc>
          <w:tcPr>
            <w:tcW w:w="992" w:type="dxa"/>
            <w:gridSpan w:val="2"/>
          </w:tcPr>
          <w:p w:rsidR="00D00A48" w:rsidRDefault="00D00A48" w:rsidP="00D00A48">
            <w:r w:rsidRPr="00717EA3">
              <w:t xml:space="preserve">No □ </w:t>
            </w:r>
          </w:p>
        </w:tc>
        <w:tc>
          <w:tcPr>
            <w:tcW w:w="1671" w:type="dxa"/>
            <w:gridSpan w:val="2"/>
          </w:tcPr>
          <w:p w:rsidR="00D00A48" w:rsidRPr="00D00A48" w:rsidRDefault="00D00A48" w:rsidP="00D00A48">
            <w:pPr>
              <w:rPr>
                <w:lang w:val="en-US"/>
              </w:rPr>
            </w:pPr>
            <w:r w:rsidRPr="00717EA3">
              <w:t xml:space="preserve"> Not required</w:t>
            </w:r>
            <w:r w:rsidRPr="00717EA3">
              <w:br/>
              <w:t>□</w:t>
            </w:r>
          </w:p>
        </w:tc>
      </w:tr>
      <w:tr w:rsidR="00D00A48" w:rsidRPr="002469F6" w:rsidTr="002469F6">
        <w:tc>
          <w:tcPr>
            <w:tcW w:w="6204" w:type="dxa"/>
          </w:tcPr>
          <w:p w:rsidR="00D00A48" w:rsidRPr="00D00A48" w:rsidRDefault="00D00A48" w:rsidP="00D00A48">
            <w:pPr>
              <w:rPr>
                <w:lang w:val="en-US"/>
              </w:rPr>
            </w:pPr>
            <w:r w:rsidRPr="00F810E6">
              <w:rPr>
                <w:lang w:val="en-US"/>
              </w:rPr>
              <w:t>Does the information in the computer database correspond to the data on the paper documentation?</w:t>
            </w:r>
          </w:p>
        </w:tc>
        <w:tc>
          <w:tcPr>
            <w:tcW w:w="992" w:type="dxa"/>
          </w:tcPr>
          <w:p w:rsidR="00D00A48" w:rsidRDefault="00D00A48" w:rsidP="00D00A48">
            <w:r w:rsidRPr="00717EA3">
              <w:t xml:space="preserve">Yes □ </w:t>
            </w:r>
          </w:p>
        </w:tc>
        <w:tc>
          <w:tcPr>
            <w:tcW w:w="992" w:type="dxa"/>
            <w:gridSpan w:val="2"/>
          </w:tcPr>
          <w:p w:rsidR="00D00A48" w:rsidRDefault="00D00A48" w:rsidP="00D00A48">
            <w:r w:rsidRPr="00717EA3">
              <w:t xml:space="preserve">No □ </w:t>
            </w:r>
          </w:p>
        </w:tc>
        <w:tc>
          <w:tcPr>
            <w:tcW w:w="1671" w:type="dxa"/>
            <w:gridSpan w:val="2"/>
          </w:tcPr>
          <w:p w:rsidR="00D00A48" w:rsidRPr="00D00A48" w:rsidRDefault="00D00A48" w:rsidP="00D00A48">
            <w:pPr>
              <w:rPr>
                <w:lang w:val="en-US"/>
              </w:rPr>
            </w:pPr>
            <w:r w:rsidRPr="00717EA3">
              <w:t xml:space="preserve"> Not required</w:t>
            </w:r>
            <w:r w:rsidRPr="00717EA3">
              <w:br/>
              <w:t>□</w:t>
            </w:r>
          </w:p>
        </w:tc>
      </w:tr>
      <w:tr w:rsidR="00D00A48" w:rsidRPr="002469F6" w:rsidTr="002469F6">
        <w:tc>
          <w:tcPr>
            <w:tcW w:w="6204" w:type="dxa"/>
          </w:tcPr>
          <w:p w:rsidR="00D00A48" w:rsidRPr="00D00A48" w:rsidRDefault="00D00A48">
            <w:pPr>
              <w:rPr>
                <w:lang w:val="en-US"/>
              </w:rPr>
            </w:pPr>
            <w:r w:rsidRPr="00F810E6">
              <w:rPr>
                <w:lang w:val="en-US"/>
              </w:rPr>
              <w:t>If the results are obtained using external software (for example, Excel spreadsheet program), has this external software been validated before use, and is the validation documentation stored and available?</w:t>
            </w:r>
          </w:p>
        </w:tc>
        <w:tc>
          <w:tcPr>
            <w:tcW w:w="992" w:type="dxa"/>
          </w:tcPr>
          <w:p w:rsidR="00D00A48" w:rsidRDefault="00D00A48" w:rsidP="00D00A48">
            <w:r w:rsidRPr="00717EA3">
              <w:t xml:space="preserve">Yes □ </w:t>
            </w:r>
          </w:p>
        </w:tc>
        <w:tc>
          <w:tcPr>
            <w:tcW w:w="992" w:type="dxa"/>
            <w:gridSpan w:val="2"/>
          </w:tcPr>
          <w:p w:rsidR="00D00A48" w:rsidRDefault="00D00A48" w:rsidP="00D00A48">
            <w:r w:rsidRPr="00717EA3">
              <w:t xml:space="preserve">No □ </w:t>
            </w:r>
          </w:p>
        </w:tc>
        <w:tc>
          <w:tcPr>
            <w:tcW w:w="1671" w:type="dxa"/>
            <w:gridSpan w:val="2"/>
          </w:tcPr>
          <w:p w:rsidR="00D00A48" w:rsidRPr="00D00A48" w:rsidRDefault="00D00A48" w:rsidP="00D00A48">
            <w:pPr>
              <w:rPr>
                <w:lang w:val="en-US"/>
              </w:rPr>
            </w:pPr>
            <w:r w:rsidRPr="00717EA3">
              <w:t xml:space="preserve"> Not required</w:t>
            </w:r>
            <w:r w:rsidRPr="00717EA3">
              <w:br/>
              <w:t>□</w:t>
            </w:r>
          </w:p>
        </w:tc>
      </w:tr>
      <w:tr w:rsidR="00D00A48" w:rsidRPr="002469F6" w:rsidTr="002469F6">
        <w:tc>
          <w:tcPr>
            <w:tcW w:w="6204" w:type="dxa"/>
          </w:tcPr>
          <w:p w:rsidR="00D00A48" w:rsidRPr="00D00A48" w:rsidRDefault="00D00A48" w:rsidP="00D00A48">
            <w:pPr>
              <w:rPr>
                <w:lang w:val="en-US"/>
              </w:rPr>
            </w:pPr>
            <w:r w:rsidRPr="00F810E6">
              <w:rPr>
                <w:lang w:val="en-US"/>
              </w:rPr>
              <w:t>Are the comments, if any, valid, complete and supported observational data?</w:t>
            </w:r>
          </w:p>
        </w:tc>
        <w:tc>
          <w:tcPr>
            <w:tcW w:w="992" w:type="dxa"/>
          </w:tcPr>
          <w:p w:rsidR="00D00A48" w:rsidRDefault="00D00A48" w:rsidP="00D00A48">
            <w:r w:rsidRPr="00717EA3">
              <w:t xml:space="preserve">Yes □ </w:t>
            </w:r>
          </w:p>
        </w:tc>
        <w:tc>
          <w:tcPr>
            <w:tcW w:w="992" w:type="dxa"/>
            <w:gridSpan w:val="2"/>
          </w:tcPr>
          <w:p w:rsidR="00D00A48" w:rsidRDefault="00D00A48" w:rsidP="00D00A48">
            <w:r w:rsidRPr="00717EA3">
              <w:t xml:space="preserve">No □ </w:t>
            </w:r>
          </w:p>
        </w:tc>
        <w:tc>
          <w:tcPr>
            <w:tcW w:w="1671" w:type="dxa"/>
            <w:gridSpan w:val="2"/>
          </w:tcPr>
          <w:p w:rsidR="00D00A48" w:rsidRPr="00D00A48" w:rsidRDefault="00D00A48" w:rsidP="00D00A48">
            <w:pPr>
              <w:rPr>
                <w:lang w:val="en-US"/>
              </w:rPr>
            </w:pPr>
            <w:r w:rsidRPr="00717EA3">
              <w:t xml:space="preserve"> Not required</w:t>
            </w:r>
            <w:r w:rsidRPr="00717EA3">
              <w:br/>
              <w:t>□</w:t>
            </w:r>
          </w:p>
        </w:tc>
      </w:tr>
      <w:tr w:rsidR="00D00A48" w:rsidRPr="002469F6" w:rsidTr="002469F6">
        <w:tc>
          <w:tcPr>
            <w:tcW w:w="6204" w:type="dxa"/>
          </w:tcPr>
          <w:p w:rsidR="00D00A48" w:rsidRPr="00D00A48" w:rsidRDefault="00D00A48">
            <w:pPr>
              <w:rPr>
                <w:lang w:val="en-US"/>
              </w:rPr>
            </w:pPr>
            <w:r w:rsidRPr="00F810E6">
              <w:rPr>
                <w:lang w:val="en-US"/>
              </w:rPr>
              <w:t>Has every record been signed and dated by the responsible specialist?</w:t>
            </w:r>
          </w:p>
        </w:tc>
        <w:tc>
          <w:tcPr>
            <w:tcW w:w="1984" w:type="dxa"/>
            <w:gridSpan w:val="3"/>
          </w:tcPr>
          <w:p w:rsidR="00D00A48" w:rsidRDefault="00D00A48" w:rsidP="00D00A48">
            <w:r w:rsidRPr="00717EA3">
              <w:t xml:space="preserve">Yes □ </w:t>
            </w:r>
          </w:p>
        </w:tc>
        <w:tc>
          <w:tcPr>
            <w:tcW w:w="1671" w:type="dxa"/>
            <w:gridSpan w:val="2"/>
          </w:tcPr>
          <w:p w:rsidR="00D00A48" w:rsidRDefault="00D00A48" w:rsidP="00D00A48">
            <w:r w:rsidRPr="00717EA3">
              <w:t xml:space="preserve">No □ </w:t>
            </w:r>
          </w:p>
        </w:tc>
      </w:tr>
      <w:tr w:rsidR="00A50C5B" w:rsidRPr="002469F6" w:rsidTr="002469F6">
        <w:tc>
          <w:tcPr>
            <w:tcW w:w="6204" w:type="dxa"/>
          </w:tcPr>
          <w:p w:rsidR="00A50C5B" w:rsidRPr="002469F6" w:rsidRDefault="00D00A48" w:rsidP="002469F6">
            <w:pPr>
              <w:jc w:val="both"/>
              <w:rPr>
                <w:rFonts w:eastAsia="Calibri"/>
              </w:rPr>
            </w:pPr>
            <w:r>
              <w:rPr>
                <w:rStyle w:val="shorttext"/>
              </w:rPr>
              <w:t>Additional Information</w:t>
            </w:r>
          </w:p>
        </w:tc>
        <w:tc>
          <w:tcPr>
            <w:tcW w:w="3655" w:type="dxa"/>
            <w:gridSpan w:val="5"/>
          </w:tcPr>
          <w:p w:rsidR="00A50C5B" w:rsidRPr="002469F6" w:rsidRDefault="00A50C5B" w:rsidP="002469F6">
            <w:pPr>
              <w:jc w:val="both"/>
              <w:rPr>
                <w:rFonts w:eastAsia="Calibri"/>
              </w:rPr>
            </w:pPr>
          </w:p>
        </w:tc>
      </w:tr>
      <w:tr w:rsidR="00DA1FBE" w:rsidRPr="006A601B" w:rsidTr="002469F6">
        <w:tc>
          <w:tcPr>
            <w:tcW w:w="9859" w:type="dxa"/>
            <w:gridSpan w:val="6"/>
          </w:tcPr>
          <w:p w:rsidR="00DA1FBE" w:rsidRPr="00EA4F50" w:rsidRDefault="0017102E" w:rsidP="002469F6">
            <w:pPr>
              <w:jc w:val="center"/>
              <w:rPr>
                <w:rFonts w:eastAsia="Calibri"/>
                <w:b/>
                <w:lang w:val="en-US"/>
              </w:rPr>
            </w:pPr>
            <w:r w:rsidRPr="00F810E6">
              <w:rPr>
                <w:rStyle w:val="shorttext"/>
                <w:b/>
                <w:lang w:val="en-US"/>
              </w:rPr>
              <w:t>Reporting on the test / investigation / sampling</w:t>
            </w:r>
          </w:p>
        </w:tc>
      </w:tr>
      <w:tr w:rsidR="00D00A48" w:rsidRPr="002469F6" w:rsidTr="002469F6">
        <w:tc>
          <w:tcPr>
            <w:tcW w:w="7338" w:type="dxa"/>
            <w:gridSpan w:val="3"/>
          </w:tcPr>
          <w:p w:rsidR="00D00A48" w:rsidRPr="00D00A48" w:rsidRDefault="00D00A48" w:rsidP="002469F6">
            <w:pPr>
              <w:jc w:val="both"/>
              <w:rPr>
                <w:rFonts w:eastAsia="Calibri"/>
                <w:lang w:val="en-US"/>
              </w:rPr>
            </w:pPr>
            <w:r w:rsidRPr="00F810E6">
              <w:rPr>
                <w:lang w:val="en-US"/>
              </w:rPr>
              <w:t>Have the data and calculations been re-checked before the registration of the test report (report)?</w:t>
            </w:r>
          </w:p>
        </w:tc>
        <w:tc>
          <w:tcPr>
            <w:tcW w:w="1134" w:type="dxa"/>
            <w:gridSpan w:val="2"/>
          </w:tcPr>
          <w:p w:rsidR="00D00A48" w:rsidRDefault="00D00A48" w:rsidP="00D00A48">
            <w:r w:rsidRPr="00717EA3">
              <w:t xml:space="preserve">Yes □ </w:t>
            </w:r>
          </w:p>
        </w:tc>
        <w:tc>
          <w:tcPr>
            <w:tcW w:w="1387" w:type="dxa"/>
          </w:tcPr>
          <w:p w:rsidR="00D00A48" w:rsidRDefault="00D00A48" w:rsidP="00D00A48">
            <w:r w:rsidRPr="00717EA3">
              <w:t xml:space="preserve">No □ </w:t>
            </w:r>
          </w:p>
        </w:tc>
      </w:tr>
      <w:tr w:rsidR="00D00A48" w:rsidRPr="002469F6" w:rsidTr="002469F6">
        <w:tc>
          <w:tcPr>
            <w:tcW w:w="7338" w:type="dxa"/>
            <w:gridSpan w:val="3"/>
          </w:tcPr>
          <w:p w:rsidR="00D00A48" w:rsidRPr="00D00A48" w:rsidRDefault="00D00A48" w:rsidP="002469F6">
            <w:pPr>
              <w:jc w:val="both"/>
              <w:rPr>
                <w:rFonts w:eastAsia="Calibri"/>
                <w:lang w:val="en-US"/>
              </w:rPr>
            </w:pPr>
            <w:r w:rsidRPr="00F810E6">
              <w:rPr>
                <w:lang w:val="en-US"/>
              </w:rPr>
              <w:t>Does the reporting form contain all the information in accordance with 5.10.2 GOST ISO / IEC 17025?</w:t>
            </w:r>
          </w:p>
        </w:tc>
        <w:tc>
          <w:tcPr>
            <w:tcW w:w="1134" w:type="dxa"/>
            <w:gridSpan w:val="2"/>
          </w:tcPr>
          <w:p w:rsidR="00D00A48" w:rsidRDefault="00D00A48" w:rsidP="00D00A48">
            <w:r w:rsidRPr="00717EA3">
              <w:t xml:space="preserve">Yes □ </w:t>
            </w:r>
          </w:p>
        </w:tc>
        <w:tc>
          <w:tcPr>
            <w:tcW w:w="1387" w:type="dxa"/>
          </w:tcPr>
          <w:p w:rsidR="00D00A48" w:rsidRDefault="00D00A48" w:rsidP="00D00A48">
            <w:r w:rsidRPr="00717EA3">
              <w:t xml:space="preserve">No □ </w:t>
            </w:r>
          </w:p>
        </w:tc>
      </w:tr>
      <w:tr w:rsidR="00D00A48" w:rsidRPr="002469F6" w:rsidTr="002469F6">
        <w:tc>
          <w:tcPr>
            <w:tcW w:w="7338" w:type="dxa"/>
            <w:gridSpan w:val="3"/>
          </w:tcPr>
          <w:p w:rsidR="00D00A48" w:rsidRPr="00D00A48" w:rsidRDefault="00D00A48" w:rsidP="002469F6">
            <w:pPr>
              <w:jc w:val="both"/>
              <w:rPr>
                <w:rFonts w:eastAsia="Calibri"/>
                <w:lang w:val="en-US"/>
              </w:rPr>
            </w:pPr>
            <w:r w:rsidRPr="00F810E6">
              <w:rPr>
                <w:lang w:val="en-US"/>
              </w:rPr>
              <w:t>Are there any opinions or interpretations in the report?</w:t>
            </w:r>
          </w:p>
        </w:tc>
        <w:tc>
          <w:tcPr>
            <w:tcW w:w="1134" w:type="dxa"/>
            <w:gridSpan w:val="2"/>
          </w:tcPr>
          <w:p w:rsidR="00D00A48" w:rsidRDefault="00D00A48" w:rsidP="00D00A48">
            <w:r w:rsidRPr="00717EA3">
              <w:t xml:space="preserve">Yes □ </w:t>
            </w:r>
          </w:p>
        </w:tc>
        <w:tc>
          <w:tcPr>
            <w:tcW w:w="1387" w:type="dxa"/>
          </w:tcPr>
          <w:p w:rsidR="00D00A48" w:rsidRDefault="00D00A48" w:rsidP="00D00A48">
            <w:r w:rsidRPr="00717EA3">
              <w:t xml:space="preserve">No □ </w:t>
            </w:r>
          </w:p>
        </w:tc>
      </w:tr>
      <w:tr w:rsidR="00D00A48" w:rsidRPr="002469F6" w:rsidTr="002469F6">
        <w:tc>
          <w:tcPr>
            <w:tcW w:w="6204" w:type="dxa"/>
          </w:tcPr>
          <w:p w:rsidR="00D00A48" w:rsidRPr="00D00A48" w:rsidRDefault="00D00A48" w:rsidP="002469F6">
            <w:pPr>
              <w:jc w:val="both"/>
              <w:rPr>
                <w:rFonts w:eastAsia="Calibri"/>
                <w:lang w:val="en-US"/>
              </w:rPr>
            </w:pPr>
            <w:r w:rsidRPr="00F810E6">
              <w:rPr>
                <w:lang w:val="en-US"/>
              </w:rPr>
              <w:t>A specialist who has formulated opinions and interpretations is competent?</w:t>
            </w:r>
          </w:p>
        </w:tc>
        <w:tc>
          <w:tcPr>
            <w:tcW w:w="1134" w:type="dxa"/>
            <w:gridSpan w:val="2"/>
          </w:tcPr>
          <w:p w:rsidR="00D00A48" w:rsidRDefault="00D00A48" w:rsidP="00D00A48">
            <w:r w:rsidRPr="00717EA3">
              <w:t xml:space="preserve">Yes □ </w:t>
            </w:r>
          </w:p>
        </w:tc>
        <w:tc>
          <w:tcPr>
            <w:tcW w:w="1134" w:type="dxa"/>
            <w:gridSpan w:val="2"/>
          </w:tcPr>
          <w:p w:rsidR="00D00A48" w:rsidRDefault="00D00A48" w:rsidP="00D00A48">
            <w:r w:rsidRPr="00717EA3">
              <w:t xml:space="preserve">No □ </w:t>
            </w:r>
          </w:p>
        </w:tc>
        <w:tc>
          <w:tcPr>
            <w:tcW w:w="1387" w:type="dxa"/>
          </w:tcPr>
          <w:p w:rsidR="00D00A48" w:rsidRPr="00D00A48" w:rsidRDefault="00D00A48" w:rsidP="00D00A48">
            <w:pPr>
              <w:rPr>
                <w:lang w:val="en-US"/>
              </w:rPr>
            </w:pPr>
            <w:r w:rsidRPr="00717EA3">
              <w:t xml:space="preserve"> Not required</w:t>
            </w:r>
            <w:r w:rsidRPr="00717EA3">
              <w:br/>
              <w:t>□</w:t>
            </w:r>
          </w:p>
        </w:tc>
      </w:tr>
      <w:tr w:rsidR="00D00A48" w:rsidRPr="002469F6" w:rsidTr="002469F6">
        <w:tc>
          <w:tcPr>
            <w:tcW w:w="6204" w:type="dxa"/>
          </w:tcPr>
          <w:p w:rsidR="00D00A48" w:rsidRPr="00D00A48" w:rsidRDefault="00D00A48" w:rsidP="002469F6">
            <w:pPr>
              <w:jc w:val="both"/>
              <w:rPr>
                <w:rFonts w:ascii="Calibri" w:eastAsia="Calibri" w:hAnsi="Calibri"/>
                <w:sz w:val="22"/>
                <w:szCs w:val="22"/>
                <w:lang w:val="en-US"/>
              </w:rPr>
            </w:pPr>
            <w:r w:rsidRPr="00F810E6">
              <w:rPr>
                <w:lang w:val="en-US"/>
              </w:rPr>
              <w:t>Is the NCA accreditation mark or the Laboratory Joint Sign of the MRA correctly applied?</w:t>
            </w:r>
          </w:p>
        </w:tc>
        <w:tc>
          <w:tcPr>
            <w:tcW w:w="1134" w:type="dxa"/>
            <w:gridSpan w:val="2"/>
          </w:tcPr>
          <w:p w:rsidR="00D00A48" w:rsidRDefault="00D00A48" w:rsidP="00D00A48">
            <w:r w:rsidRPr="00717EA3">
              <w:t xml:space="preserve">Yes □ </w:t>
            </w:r>
          </w:p>
        </w:tc>
        <w:tc>
          <w:tcPr>
            <w:tcW w:w="1134" w:type="dxa"/>
            <w:gridSpan w:val="2"/>
          </w:tcPr>
          <w:p w:rsidR="00D00A48" w:rsidRDefault="00D00A48" w:rsidP="00D00A48">
            <w:r w:rsidRPr="00717EA3">
              <w:t xml:space="preserve">No □ </w:t>
            </w:r>
          </w:p>
        </w:tc>
        <w:tc>
          <w:tcPr>
            <w:tcW w:w="1387" w:type="dxa"/>
          </w:tcPr>
          <w:p w:rsidR="00D00A48" w:rsidRPr="00D00A48" w:rsidRDefault="00D00A48" w:rsidP="00D00A48">
            <w:pPr>
              <w:rPr>
                <w:lang w:val="en-US"/>
              </w:rPr>
            </w:pPr>
            <w:r w:rsidRPr="00717EA3">
              <w:t xml:space="preserve"> Not required</w:t>
            </w:r>
            <w:r w:rsidRPr="00717EA3">
              <w:br/>
              <w:t>□</w:t>
            </w:r>
          </w:p>
        </w:tc>
      </w:tr>
      <w:tr w:rsidR="00D00A48" w:rsidRPr="00D00A48" w:rsidTr="002469F6">
        <w:tc>
          <w:tcPr>
            <w:tcW w:w="6204" w:type="dxa"/>
          </w:tcPr>
          <w:p w:rsidR="00D00A48" w:rsidRPr="004F17E3" w:rsidRDefault="00D00A48" w:rsidP="00D00A48">
            <w:pPr>
              <w:rPr>
                <w:lang w:val="en-US"/>
              </w:rPr>
            </w:pPr>
            <w:r w:rsidRPr="00F810E6">
              <w:rPr>
                <w:lang w:val="en-US"/>
              </w:rPr>
              <w:t xml:space="preserve">Are SI units and their derivatives used in the protocol? </w:t>
            </w:r>
          </w:p>
        </w:tc>
        <w:tc>
          <w:tcPr>
            <w:tcW w:w="1134" w:type="dxa"/>
            <w:gridSpan w:val="2"/>
          </w:tcPr>
          <w:p w:rsidR="00D00A48" w:rsidRDefault="00D00A48" w:rsidP="00D00A48">
            <w:r w:rsidRPr="00717EA3">
              <w:t xml:space="preserve">Yes □ </w:t>
            </w:r>
          </w:p>
        </w:tc>
        <w:tc>
          <w:tcPr>
            <w:tcW w:w="1134" w:type="dxa"/>
            <w:gridSpan w:val="2"/>
          </w:tcPr>
          <w:p w:rsidR="00D00A48" w:rsidRDefault="00D00A48" w:rsidP="00D00A48">
            <w:r w:rsidRPr="00717EA3">
              <w:t xml:space="preserve">No □ </w:t>
            </w:r>
          </w:p>
        </w:tc>
        <w:tc>
          <w:tcPr>
            <w:tcW w:w="1387" w:type="dxa"/>
          </w:tcPr>
          <w:p w:rsidR="00D00A48" w:rsidRPr="00D00A48" w:rsidRDefault="00D00A48">
            <w:pPr>
              <w:rPr>
                <w:lang w:val="en-US"/>
              </w:rPr>
            </w:pPr>
            <w:r w:rsidRPr="00717EA3">
              <w:t xml:space="preserve"> Not required</w:t>
            </w:r>
            <w:r w:rsidRPr="00717EA3">
              <w:br/>
              <w:t>□</w:t>
            </w:r>
          </w:p>
        </w:tc>
      </w:tr>
      <w:tr w:rsidR="00DA1FBE" w:rsidRPr="002469F6" w:rsidTr="002469F6">
        <w:tc>
          <w:tcPr>
            <w:tcW w:w="6204" w:type="dxa"/>
          </w:tcPr>
          <w:p w:rsidR="00DA1FBE" w:rsidRPr="002469F6" w:rsidRDefault="00D00A48" w:rsidP="002469F6">
            <w:pPr>
              <w:jc w:val="both"/>
              <w:rPr>
                <w:rFonts w:eastAsia="Calibri"/>
              </w:rPr>
            </w:pPr>
            <w:r>
              <w:rPr>
                <w:rStyle w:val="shorttext"/>
              </w:rPr>
              <w:t>Additional Information</w:t>
            </w:r>
          </w:p>
        </w:tc>
        <w:tc>
          <w:tcPr>
            <w:tcW w:w="3655" w:type="dxa"/>
            <w:gridSpan w:val="5"/>
          </w:tcPr>
          <w:p w:rsidR="00DA1FBE" w:rsidRPr="002469F6" w:rsidRDefault="00DA1FBE" w:rsidP="002469F6">
            <w:pPr>
              <w:jc w:val="both"/>
              <w:rPr>
                <w:rFonts w:eastAsia="Calibri"/>
              </w:rPr>
            </w:pPr>
          </w:p>
        </w:tc>
      </w:tr>
      <w:tr w:rsidR="00E53CEE" w:rsidRPr="002469F6" w:rsidTr="002469F6">
        <w:tc>
          <w:tcPr>
            <w:tcW w:w="9859" w:type="dxa"/>
            <w:gridSpan w:val="6"/>
          </w:tcPr>
          <w:p w:rsidR="00E53CEE" w:rsidRPr="00EA4F50" w:rsidRDefault="0017102E" w:rsidP="002469F6">
            <w:pPr>
              <w:jc w:val="center"/>
              <w:rPr>
                <w:rFonts w:eastAsia="Calibri"/>
                <w:b/>
              </w:rPr>
            </w:pPr>
            <w:r w:rsidRPr="00EA4F50">
              <w:rPr>
                <w:rStyle w:val="shorttext"/>
                <w:b/>
              </w:rPr>
              <w:t>Measurement uncertainty estimation</w:t>
            </w:r>
          </w:p>
        </w:tc>
      </w:tr>
      <w:tr w:rsidR="00E53CEE" w:rsidRPr="002469F6" w:rsidTr="002469F6">
        <w:tc>
          <w:tcPr>
            <w:tcW w:w="6204" w:type="dxa"/>
          </w:tcPr>
          <w:p w:rsidR="00E53CEE" w:rsidRPr="00D00A48" w:rsidRDefault="00D00A48" w:rsidP="002469F6">
            <w:pPr>
              <w:jc w:val="both"/>
              <w:rPr>
                <w:rFonts w:eastAsia="Calibri"/>
                <w:lang w:val="en-US"/>
              </w:rPr>
            </w:pPr>
            <w:r w:rsidRPr="00F810E6">
              <w:rPr>
                <w:lang w:val="en-US"/>
              </w:rPr>
              <w:t>Have all the uncertainties that are essential for this test been taken into account?</w:t>
            </w:r>
          </w:p>
        </w:tc>
        <w:tc>
          <w:tcPr>
            <w:tcW w:w="1134" w:type="dxa"/>
            <w:gridSpan w:val="2"/>
          </w:tcPr>
          <w:p w:rsidR="00E53CEE" w:rsidRPr="002469F6" w:rsidRDefault="00D00A48" w:rsidP="002469F6">
            <w:pPr>
              <w:jc w:val="both"/>
              <w:rPr>
                <w:rFonts w:eastAsia="Calibri"/>
              </w:rPr>
            </w:pPr>
            <w:r>
              <w:rPr>
                <w:rFonts w:eastAsia="Calibri"/>
                <w:lang w:val="en-US"/>
              </w:rPr>
              <w:t xml:space="preserve">Yes </w:t>
            </w:r>
            <w:r w:rsidR="00E53CEE" w:rsidRPr="002469F6">
              <w:rPr>
                <w:rFonts w:eastAsia="Calibri"/>
              </w:rPr>
              <w:t>□</w:t>
            </w:r>
          </w:p>
        </w:tc>
        <w:tc>
          <w:tcPr>
            <w:tcW w:w="1134" w:type="dxa"/>
            <w:gridSpan w:val="2"/>
          </w:tcPr>
          <w:p w:rsidR="00E53CEE" w:rsidRPr="002469F6" w:rsidRDefault="00D00A48" w:rsidP="002469F6">
            <w:pPr>
              <w:jc w:val="both"/>
              <w:rPr>
                <w:rFonts w:eastAsia="Calibri"/>
              </w:rPr>
            </w:pPr>
            <w:r>
              <w:rPr>
                <w:rFonts w:eastAsia="Calibri"/>
                <w:lang w:val="en-US"/>
              </w:rPr>
              <w:t>No</w:t>
            </w:r>
            <w:r w:rsidR="00E53CEE" w:rsidRPr="002469F6">
              <w:rPr>
                <w:rFonts w:eastAsia="Calibri"/>
              </w:rPr>
              <w:t xml:space="preserve"> □</w:t>
            </w:r>
          </w:p>
        </w:tc>
        <w:tc>
          <w:tcPr>
            <w:tcW w:w="1387" w:type="dxa"/>
          </w:tcPr>
          <w:p w:rsidR="00E53CEE" w:rsidRPr="002469F6" w:rsidRDefault="00D00A48" w:rsidP="002469F6">
            <w:pPr>
              <w:jc w:val="both"/>
              <w:rPr>
                <w:rFonts w:eastAsia="Calibri"/>
              </w:rPr>
            </w:pPr>
            <w:r>
              <w:rPr>
                <w:rStyle w:val="shorttext"/>
              </w:rPr>
              <w:t xml:space="preserve">Not required </w:t>
            </w:r>
            <w:r w:rsidR="00E53CEE" w:rsidRPr="002469F6">
              <w:rPr>
                <w:rFonts w:eastAsia="Calibri"/>
              </w:rPr>
              <w:t>□</w:t>
            </w:r>
          </w:p>
        </w:tc>
      </w:tr>
      <w:tr w:rsidR="001A5444" w:rsidRPr="002469F6" w:rsidTr="002469F6">
        <w:tc>
          <w:tcPr>
            <w:tcW w:w="7338" w:type="dxa"/>
            <w:gridSpan w:val="3"/>
          </w:tcPr>
          <w:p w:rsidR="001A5444" w:rsidRPr="00D00A48" w:rsidRDefault="00D00A48" w:rsidP="002469F6">
            <w:pPr>
              <w:jc w:val="both"/>
              <w:rPr>
                <w:rFonts w:eastAsia="Calibri"/>
                <w:lang w:val="en-US"/>
              </w:rPr>
            </w:pPr>
            <w:r w:rsidRPr="00F810E6">
              <w:rPr>
                <w:lang w:val="en-US"/>
              </w:rPr>
              <w:t>Registration of the evaluation report meets the requirement</w:t>
            </w:r>
            <w:r w:rsidR="00EA4F50" w:rsidRPr="00F810E6">
              <w:rPr>
                <w:lang w:val="en-US"/>
              </w:rPr>
              <w:t>s of the NCA procedure Annex B W</w:t>
            </w:r>
            <w:r w:rsidRPr="00F810E6">
              <w:rPr>
                <w:lang w:val="en-US"/>
              </w:rPr>
              <w:t>I 03-07.13?</w:t>
            </w:r>
          </w:p>
        </w:tc>
        <w:tc>
          <w:tcPr>
            <w:tcW w:w="1134" w:type="dxa"/>
            <w:gridSpan w:val="2"/>
          </w:tcPr>
          <w:p w:rsidR="001A5444" w:rsidRPr="002469F6" w:rsidRDefault="00D00A48" w:rsidP="002469F6">
            <w:pPr>
              <w:jc w:val="center"/>
              <w:rPr>
                <w:rFonts w:eastAsia="Calibri"/>
              </w:rPr>
            </w:pPr>
            <w:r>
              <w:rPr>
                <w:rFonts w:eastAsia="Calibri"/>
                <w:lang w:val="en-US"/>
              </w:rPr>
              <w:t>Yes</w:t>
            </w:r>
            <w:r w:rsidR="001A5444" w:rsidRPr="002469F6">
              <w:rPr>
                <w:rFonts w:eastAsia="Calibri"/>
              </w:rPr>
              <w:t xml:space="preserve"> □</w:t>
            </w:r>
          </w:p>
        </w:tc>
        <w:tc>
          <w:tcPr>
            <w:tcW w:w="1387" w:type="dxa"/>
          </w:tcPr>
          <w:p w:rsidR="001A5444" w:rsidRPr="002469F6" w:rsidRDefault="00D00A48" w:rsidP="00D00A48">
            <w:pPr>
              <w:jc w:val="center"/>
              <w:rPr>
                <w:rFonts w:eastAsia="Calibri"/>
              </w:rPr>
            </w:pPr>
            <w:r>
              <w:rPr>
                <w:rFonts w:eastAsia="Calibri"/>
                <w:lang w:val="en-US"/>
              </w:rPr>
              <w:t>No</w:t>
            </w:r>
            <w:r w:rsidR="001A5444" w:rsidRPr="002469F6">
              <w:rPr>
                <w:rFonts w:eastAsia="Calibri"/>
              </w:rPr>
              <w:t xml:space="preserve"> □</w:t>
            </w:r>
          </w:p>
        </w:tc>
      </w:tr>
      <w:tr w:rsidR="005566A2" w:rsidRPr="002469F6" w:rsidTr="002469F6">
        <w:tc>
          <w:tcPr>
            <w:tcW w:w="6204" w:type="dxa"/>
          </w:tcPr>
          <w:p w:rsidR="005566A2" w:rsidRPr="002469F6" w:rsidRDefault="00D00A48" w:rsidP="002469F6">
            <w:pPr>
              <w:jc w:val="both"/>
              <w:rPr>
                <w:rFonts w:eastAsia="Calibri"/>
              </w:rPr>
            </w:pPr>
            <w:r>
              <w:rPr>
                <w:rStyle w:val="shorttext"/>
              </w:rPr>
              <w:t>Additional Information</w:t>
            </w:r>
          </w:p>
        </w:tc>
        <w:tc>
          <w:tcPr>
            <w:tcW w:w="3655" w:type="dxa"/>
            <w:gridSpan w:val="5"/>
          </w:tcPr>
          <w:p w:rsidR="005566A2" w:rsidRPr="002469F6" w:rsidRDefault="005566A2" w:rsidP="002469F6">
            <w:pPr>
              <w:jc w:val="both"/>
              <w:rPr>
                <w:rFonts w:eastAsia="Calibri"/>
              </w:rPr>
            </w:pPr>
          </w:p>
        </w:tc>
      </w:tr>
    </w:tbl>
    <w:p w:rsidR="001D6CCA" w:rsidRDefault="001D6CCA" w:rsidP="006108F7">
      <w:pPr>
        <w:ind w:firstLine="708"/>
        <w:jc w:val="both"/>
        <w:rPr>
          <w:lang w:val="en-US"/>
        </w:rPr>
      </w:pPr>
    </w:p>
    <w:p w:rsidR="00150747" w:rsidRPr="00150747" w:rsidRDefault="00150747" w:rsidP="006108F7">
      <w:pPr>
        <w:ind w:firstLine="708"/>
        <w:jc w:val="both"/>
        <w:rPr>
          <w:lang w:val="en-US"/>
        </w:rPr>
      </w:pPr>
    </w:p>
    <w:tbl>
      <w:tblPr>
        <w:tblW w:w="98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495"/>
        <w:gridCol w:w="425"/>
        <w:gridCol w:w="1276"/>
        <w:gridCol w:w="1134"/>
        <w:gridCol w:w="1529"/>
      </w:tblGrid>
      <w:tr w:rsidR="00DA2194" w:rsidRPr="006A601B" w:rsidTr="002469F6">
        <w:tc>
          <w:tcPr>
            <w:tcW w:w="9859" w:type="dxa"/>
            <w:gridSpan w:val="5"/>
          </w:tcPr>
          <w:p w:rsidR="00DA2194" w:rsidRPr="00EA4F50" w:rsidRDefault="0017102E" w:rsidP="002469F6">
            <w:pPr>
              <w:jc w:val="center"/>
              <w:rPr>
                <w:rFonts w:eastAsia="Calibri"/>
                <w:b/>
                <w:lang w:val="en-US"/>
              </w:rPr>
            </w:pPr>
            <w:r w:rsidRPr="00F810E6">
              <w:rPr>
                <w:b/>
                <w:lang w:val="en-US"/>
              </w:rPr>
              <w:t>Interview with a specialist who conducted tests / studies / sampling</w:t>
            </w:r>
          </w:p>
        </w:tc>
      </w:tr>
      <w:tr w:rsidR="00DA2194" w:rsidRPr="002469F6" w:rsidTr="002469F6">
        <w:tc>
          <w:tcPr>
            <w:tcW w:w="5920" w:type="dxa"/>
            <w:gridSpan w:val="2"/>
          </w:tcPr>
          <w:p w:rsidR="00DA2194" w:rsidRPr="00D00A48" w:rsidRDefault="00D00A48" w:rsidP="002469F6">
            <w:pPr>
              <w:jc w:val="both"/>
              <w:rPr>
                <w:rFonts w:eastAsia="Calibri"/>
                <w:lang w:val="en-US"/>
              </w:rPr>
            </w:pPr>
            <w:r w:rsidRPr="00F810E6">
              <w:rPr>
                <w:lang w:val="en-US"/>
              </w:rPr>
              <w:t>The answers to the questions posed are complete, detailed, the totality of conscious knowledge about the test / study is shown, which manifests itself in the free operation of concepts, the ability to distinguish essential and nonessential signs of it, the cause-effect relationships. Answers are formulated in the right terms, are stated in the literary language, are logical, are evident?</w:t>
            </w:r>
          </w:p>
        </w:tc>
        <w:tc>
          <w:tcPr>
            <w:tcW w:w="1276" w:type="dxa"/>
          </w:tcPr>
          <w:p w:rsidR="00DA2194" w:rsidRPr="002469F6" w:rsidRDefault="00D00A48" w:rsidP="002469F6">
            <w:pPr>
              <w:jc w:val="both"/>
              <w:rPr>
                <w:rFonts w:eastAsia="Calibri"/>
              </w:rPr>
            </w:pPr>
            <w:r>
              <w:rPr>
                <w:rStyle w:val="shorttext"/>
              </w:rPr>
              <w:t>Excellent</w:t>
            </w:r>
            <w:r w:rsidR="00DA2194" w:rsidRPr="002469F6">
              <w:rPr>
                <w:rFonts w:eastAsia="Calibri"/>
              </w:rPr>
              <w:t>□</w:t>
            </w:r>
          </w:p>
        </w:tc>
        <w:tc>
          <w:tcPr>
            <w:tcW w:w="1134" w:type="dxa"/>
          </w:tcPr>
          <w:p w:rsidR="00DA2194" w:rsidRPr="002469F6" w:rsidRDefault="00D00A48" w:rsidP="002469F6">
            <w:pPr>
              <w:jc w:val="both"/>
              <w:rPr>
                <w:rFonts w:eastAsia="Calibri"/>
              </w:rPr>
            </w:pPr>
            <w:r>
              <w:rPr>
                <w:rStyle w:val="shorttext"/>
              </w:rPr>
              <w:t>Good</w:t>
            </w:r>
            <w:r w:rsidR="00DA2194" w:rsidRPr="002469F6">
              <w:rPr>
                <w:rFonts w:eastAsia="Calibri"/>
              </w:rPr>
              <w:t xml:space="preserve"> □</w:t>
            </w:r>
          </w:p>
        </w:tc>
        <w:tc>
          <w:tcPr>
            <w:tcW w:w="1529" w:type="dxa"/>
          </w:tcPr>
          <w:p w:rsidR="00DA2194" w:rsidRPr="002469F6" w:rsidRDefault="00D00A48" w:rsidP="002469F6">
            <w:pPr>
              <w:jc w:val="both"/>
              <w:rPr>
                <w:rFonts w:eastAsia="Calibri"/>
              </w:rPr>
            </w:pPr>
            <w:r>
              <w:rPr>
                <w:rStyle w:val="shorttext"/>
              </w:rPr>
              <w:t>Satisfactorily</w:t>
            </w:r>
            <w:r w:rsidR="00DA2194" w:rsidRPr="002469F6">
              <w:rPr>
                <w:rFonts w:eastAsia="Calibri"/>
              </w:rPr>
              <w:t>□</w:t>
            </w:r>
          </w:p>
        </w:tc>
      </w:tr>
      <w:tr w:rsidR="0014426D" w:rsidRPr="002469F6" w:rsidTr="002469F6">
        <w:tc>
          <w:tcPr>
            <w:tcW w:w="5495" w:type="dxa"/>
          </w:tcPr>
          <w:p w:rsidR="0014426D" w:rsidRPr="002469F6" w:rsidRDefault="00D00A48" w:rsidP="002469F6">
            <w:pPr>
              <w:jc w:val="both"/>
              <w:rPr>
                <w:rFonts w:eastAsia="Calibri"/>
              </w:rPr>
            </w:pPr>
            <w:r>
              <w:rPr>
                <w:rStyle w:val="shorttext"/>
              </w:rPr>
              <w:t>Additional Information</w:t>
            </w:r>
          </w:p>
        </w:tc>
        <w:tc>
          <w:tcPr>
            <w:tcW w:w="4364" w:type="dxa"/>
            <w:gridSpan w:val="4"/>
          </w:tcPr>
          <w:p w:rsidR="0014426D" w:rsidRPr="002469F6" w:rsidRDefault="0014426D" w:rsidP="002469F6">
            <w:pPr>
              <w:jc w:val="both"/>
              <w:rPr>
                <w:rFonts w:eastAsia="Calibri"/>
              </w:rPr>
            </w:pPr>
          </w:p>
        </w:tc>
      </w:tr>
    </w:tbl>
    <w:p w:rsidR="00892918" w:rsidRDefault="00892918" w:rsidP="0014426D">
      <w:pPr>
        <w:jc w:val="both"/>
      </w:pPr>
    </w:p>
    <w:p w:rsidR="0014426D" w:rsidRPr="00E37AD6" w:rsidRDefault="00E37AD6" w:rsidP="0014426D">
      <w:pPr>
        <w:jc w:val="both"/>
        <w:rPr>
          <w:lang w:val="en-US"/>
        </w:rPr>
      </w:pPr>
      <w:r w:rsidRPr="00F810E6">
        <w:rPr>
          <w:lang w:val="en-US"/>
        </w:rPr>
        <w:t>Signature (member of the group that made the entries):</w:t>
      </w:r>
      <w:r w:rsidR="0014426D" w:rsidRPr="00E37AD6">
        <w:rPr>
          <w:lang w:val="en-US"/>
        </w:rPr>
        <w:t>_________________________________</w:t>
      </w:r>
    </w:p>
    <w:p w:rsidR="001D6CCA" w:rsidRPr="00E37AD6" w:rsidRDefault="001D6CCA" w:rsidP="006108F7">
      <w:pPr>
        <w:ind w:firstLine="708"/>
        <w:jc w:val="both"/>
        <w:rPr>
          <w:lang w:val="en-US"/>
        </w:rPr>
      </w:pPr>
    </w:p>
    <w:p w:rsidR="00EA4F50" w:rsidRPr="00F810E6" w:rsidRDefault="00EA4F50" w:rsidP="00E37AD6">
      <w:pPr>
        <w:jc w:val="center"/>
        <w:rPr>
          <w:lang w:val="en-US"/>
        </w:rPr>
      </w:pPr>
    </w:p>
    <w:p w:rsidR="00E37AD6" w:rsidRPr="00F810E6" w:rsidRDefault="00E37AD6" w:rsidP="00EA4F50">
      <w:pPr>
        <w:ind w:firstLine="567"/>
        <w:jc w:val="both"/>
        <w:rPr>
          <w:lang w:val="en-US"/>
        </w:rPr>
      </w:pPr>
      <w:r w:rsidRPr="00F810E6">
        <w:rPr>
          <w:lang w:val="en-US"/>
        </w:rPr>
        <w:t>The report form for compliance with the requirements of IL (C) ST RK ISO</w:t>
      </w:r>
      <w:r w:rsidR="00EA4F50" w:rsidRPr="00F810E6">
        <w:rPr>
          <w:lang w:val="en-US"/>
        </w:rPr>
        <w:t>/</w:t>
      </w:r>
      <w:r w:rsidRPr="00F810E6">
        <w:rPr>
          <w:lang w:val="en-US"/>
        </w:rPr>
        <w:t xml:space="preserve">IEC 17025 for </w:t>
      </w:r>
      <w:r w:rsidR="00EA4F50" w:rsidRPr="00F810E6">
        <w:rPr>
          <w:lang w:val="en-US"/>
        </w:rPr>
        <w:t>W</w:t>
      </w:r>
      <w:r w:rsidRPr="00F810E6">
        <w:rPr>
          <w:lang w:val="en-US"/>
        </w:rPr>
        <w:t>I 03-07.12 NCA is given below</w:t>
      </w:r>
      <w:r w:rsidR="00EA4F50" w:rsidRPr="00F810E6">
        <w:rPr>
          <w:lang w:val="en-US"/>
        </w:rPr>
        <w:t>[42]</w:t>
      </w:r>
      <w:r w:rsidRPr="00F810E6">
        <w:rPr>
          <w:lang w:val="en-US"/>
        </w:rPr>
        <w:t>.</w:t>
      </w:r>
    </w:p>
    <w:p w:rsidR="00EA4F50" w:rsidRPr="00F810E6" w:rsidRDefault="00EA4F50" w:rsidP="00E37AD6">
      <w:pPr>
        <w:jc w:val="center"/>
        <w:rPr>
          <w:lang w:val="en-US"/>
        </w:rPr>
      </w:pPr>
    </w:p>
    <w:p w:rsidR="00E37AD6" w:rsidRPr="00F810E6" w:rsidRDefault="00E37AD6" w:rsidP="00E37AD6">
      <w:pPr>
        <w:jc w:val="center"/>
        <w:rPr>
          <w:lang w:val="en-US"/>
        </w:rPr>
      </w:pPr>
      <w:r w:rsidRPr="00F810E6">
        <w:rPr>
          <w:b/>
          <w:lang w:val="en-US"/>
        </w:rPr>
        <w:t>REPORT</w:t>
      </w:r>
      <w:r w:rsidRPr="00F810E6">
        <w:rPr>
          <w:lang w:val="en-US"/>
        </w:rPr>
        <w:br/>
        <w:t>______________________________________________________________________</w:t>
      </w:r>
      <w:r w:rsidRPr="00F810E6">
        <w:rPr>
          <w:lang w:val="en-US"/>
        </w:rPr>
        <w:br/>
        <w:t>(Type of verification applicant / subject of accreditation)</w:t>
      </w:r>
    </w:p>
    <w:p w:rsidR="00266683" w:rsidRPr="00F810E6" w:rsidRDefault="00266683" w:rsidP="00746003">
      <w:pPr>
        <w:jc w:val="both"/>
        <w:rPr>
          <w:lang w:val="en-US"/>
        </w:rPr>
      </w:pPr>
    </w:p>
    <w:p w:rsidR="00E37AD6" w:rsidRPr="00F810E6" w:rsidRDefault="00E37AD6" w:rsidP="00746003">
      <w:pPr>
        <w:jc w:val="both"/>
        <w:rPr>
          <w:lang w:val="en-US"/>
        </w:rPr>
      </w:pPr>
      <w:r w:rsidRPr="00F810E6">
        <w:rPr>
          <w:lang w:val="en-US"/>
        </w:rPr>
        <w:t>For compliance wit</w:t>
      </w:r>
      <w:r w:rsidR="00266683" w:rsidRPr="00F810E6">
        <w:rPr>
          <w:lang w:val="en-US"/>
        </w:rPr>
        <w:t>h the requirements of ST RK ISO/</w:t>
      </w:r>
      <w:r w:rsidRPr="00F810E6">
        <w:rPr>
          <w:lang w:val="en-US"/>
        </w:rPr>
        <w:t>IEC 7025____________________</w:t>
      </w:r>
      <w:r w:rsidRPr="00F810E6">
        <w:rPr>
          <w:lang w:val="en-US"/>
        </w:rPr>
        <w:br/>
        <w:t>                                        </w:t>
      </w:r>
      <w:r w:rsidR="00266683" w:rsidRPr="00F810E6">
        <w:rPr>
          <w:lang w:val="en-US"/>
        </w:rPr>
        <w:t xml:space="preserve">                                                      </w:t>
      </w:r>
      <w:r w:rsidRPr="00F810E6">
        <w:rPr>
          <w:lang w:val="en-US"/>
        </w:rPr>
        <w:t> (designation of the normative document)</w:t>
      </w:r>
    </w:p>
    <w:p w:rsidR="00E37AD6" w:rsidRPr="00F810E6" w:rsidRDefault="00E37AD6" w:rsidP="00746003">
      <w:pPr>
        <w:jc w:val="both"/>
        <w:rPr>
          <w:lang w:val="en-US"/>
        </w:rPr>
      </w:pPr>
      <w:r w:rsidRPr="00F810E6">
        <w:rPr>
          <w:lang w:val="en-US"/>
        </w:rPr>
        <w:t>Actual address:___________________________________________________</w:t>
      </w:r>
    </w:p>
    <w:p w:rsidR="00E37AD6" w:rsidRPr="00F810E6" w:rsidRDefault="00E37AD6" w:rsidP="00746003">
      <w:pPr>
        <w:jc w:val="both"/>
        <w:rPr>
          <w:lang w:val="en-US"/>
        </w:rPr>
      </w:pPr>
      <w:r w:rsidRPr="00F810E6">
        <w:rPr>
          <w:lang w:val="en-US"/>
        </w:rPr>
        <w:t>Legal address: __________________________________________________</w:t>
      </w:r>
    </w:p>
    <w:p w:rsidR="00E37AD6" w:rsidRPr="00F810E6" w:rsidRDefault="00E37AD6" w:rsidP="00746003">
      <w:pPr>
        <w:jc w:val="both"/>
        <w:rPr>
          <w:lang w:val="en-US"/>
        </w:rPr>
      </w:pPr>
      <w:r w:rsidRPr="00F810E6">
        <w:rPr>
          <w:lang w:val="en-US"/>
        </w:rPr>
        <w:t>The survey was carried out: ______________________________________________</w:t>
      </w:r>
    </w:p>
    <w:p w:rsidR="00E37AD6" w:rsidRPr="00F810E6" w:rsidRDefault="00E37AD6" w:rsidP="00746003">
      <w:pPr>
        <w:jc w:val="both"/>
        <w:rPr>
          <w:lang w:val="en-US"/>
        </w:rPr>
      </w:pPr>
      <w:r w:rsidRPr="00F810E6">
        <w:rPr>
          <w:lang w:val="en-US"/>
        </w:rPr>
        <w:t>                                                      (on the basis of Order No.)</w:t>
      </w:r>
    </w:p>
    <w:p w:rsidR="00E37AD6" w:rsidRPr="00F810E6" w:rsidRDefault="00E37AD6" w:rsidP="00746003">
      <w:pPr>
        <w:jc w:val="both"/>
        <w:rPr>
          <w:lang w:val="en-US"/>
        </w:rPr>
      </w:pPr>
      <w:r w:rsidRPr="00F810E6">
        <w:rPr>
          <w:lang w:val="en-US"/>
        </w:rPr>
        <w:t>Date / time of the survey: _______________________________________________</w:t>
      </w:r>
    </w:p>
    <w:p w:rsidR="00746003" w:rsidRPr="00E37AD6" w:rsidRDefault="00E37AD6" w:rsidP="00746003">
      <w:pPr>
        <w:jc w:val="both"/>
        <w:rPr>
          <w:lang w:val="en-US"/>
        </w:rPr>
      </w:pPr>
      <w:r>
        <w:t>Scope of accreditation: ________________________________________________</w:t>
      </w:r>
    </w:p>
    <w:p w:rsidR="001D6CCA" w:rsidRPr="00E37AD6" w:rsidRDefault="001D6CCA" w:rsidP="00EE6E5E">
      <w:pPr>
        <w:ind w:firstLine="708"/>
        <w:jc w:val="center"/>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1646"/>
        <w:gridCol w:w="821"/>
        <w:gridCol w:w="1642"/>
        <w:gridCol w:w="711"/>
        <w:gridCol w:w="932"/>
        <w:gridCol w:w="202"/>
        <w:gridCol w:w="619"/>
        <w:gridCol w:w="2464"/>
      </w:tblGrid>
      <w:tr w:rsidR="00EE6E5E" w:rsidRPr="006A601B" w:rsidTr="008702D0">
        <w:tc>
          <w:tcPr>
            <w:tcW w:w="3284" w:type="dxa"/>
            <w:gridSpan w:val="3"/>
          </w:tcPr>
          <w:p w:rsidR="00EE6E5E" w:rsidRPr="008702D0" w:rsidRDefault="00E37AD6" w:rsidP="008702D0">
            <w:pPr>
              <w:jc w:val="center"/>
              <w:rPr>
                <w:rFonts w:eastAsia="Calibri"/>
                <w:b/>
              </w:rPr>
            </w:pPr>
            <w:r>
              <w:rPr>
                <w:rStyle w:val="shorttext"/>
              </w:rPr>
              <w:t>Group members:</w:t>
            </w:r>
          </w:p>
        </w:tc>
        <w:tc>
          <w:tcPr>
            <w:tcW w:w="3285" w:type="dxa"/>
            <w:gridSpan w:val="3"/>
          </w:tcPr>
          <w:p w:rsidR="00EE6E5E" w:rsidRPr="008702D0" w:rsidRDefault="00E37AD6" w:rsidP="008702D0">
            <w:pPr>
              <w:jc w:val="center"/>
              <w:rPr>
                <w:rFonts w:eastAsia="Calibri"/>
                <w:b/>
              </w:rPr>
            </w:pPr>
            <w:r>
              <w:rPr>
                <w:rStyle w:val="shorttext"/>
              </w:rPr>
              <w:t>FULL NAME.</w:t>
            </w:r>
          </w:p>
        </w:tc>
        <w:tc>
          <w:tcPr>
            <w:tcW w:w="3285" w:type="dxa"/>
            <w:gridSpan w:val="3"/>
          </w:tcPr>
          <w:p w:rsidR="00EE6E5E" w:rsidRPr="00E37AD6" w:rsidRDefault="00E37AD6" w:rsidP="008702D0">
            <w:pPr>
              <w:jc w:val="both"/>
              <w:rPr>
                <w:rFonts w:eastAsia="Calibri"/>
                <w:b/>
                <w:lang w:val="en-US"/>
              </w:rPr>
            </w:pPr>
            <w:r w:rsidRPr="00F810E6">
              <w:rPr>
                <w:lang w:val="en-US"/>
              </w:rPr>
              <w:t>Organization, position, title of an expert-auditor (if any)</w:t>
            </w:r>
          </w:p>
        </w:tc>
      </w:tr>
      <w:tr w:rsidR="00E37AD6" w:rsidRPr="00E37AD6" w:rsidTr="008702D0">
        <w:tc>
          <w:tcPr>
            <w:tcW w:w="3284" w:type="dxa"/>
            <w:gridSpan w:val="3"/>
          </w:tcPr>
          <w:p w:rsidR="00E37AD6" w:rsidRPr="00E37AD6" w:rsidRDefault="00E37AD6" w:rsidP="00E37AD6">
            <w:pPr>
              <w:rPr>
                <w:lang w:val="en-US"/>
              </w:rPr>
            </w:pPr>
            <w:r w:rsidRPr="00934F79">
              <w:rPr>
                <w:rStyle w:val="shorttext"/>
              </w:rPr>
              <w:t>Team leader</w:t>
            </w:r>
          </w:p>
        </w:tc>
        <w:tc>
          <w:tcPr>
            <w:tcW w:w="3285" w:type="dxa"/>
            <w:gridSpan w:val="3"/>
          </w:tcPr>
          <w:p w:rsidR="00E37AD6" w:rsidRPr="00E37AD6" w:rsidRDefault="00E37AD6" w:rsidP="008702D0">
            <w:pPr>
              <w:jc w:val="both"/>
              <w:rPr>
                <w:rFonts w:eastAsia="Calibri"/>
                <w:lang w:val="en-US"/>
              </w:rPr>
            </w:pPr>
          </w:p>
        </w:tc>
        <w:tc>
          <w:tcPr>
            <w:tcW w:w="3285" w:type="dxa"/>
            <w:gridSpan w:val="3"/>
          </w:tcPr>
          <w:p w:rsidR="00E37AD6" w:rsidRPr="00E37AD6" w:rsidRDefault="00E37AD6" w:rsidP="008702D0">
            <w:pPr>
              <w:jc w:val="both"/>
              <w:rPr>
                <w:rFonts w:eastAsia="Calibri"/>
                <w:lang w:val="en-US"/>
              </w:rPr>
            </w:pPr>
          </w:p>
        </w:tc>
      </w:tr>
      <w:tr w:rsidR="00E37AD6" w:rsidRPr="00E37AD6" w:rsidTr="008702D0">
        <w:tc>
          <w:tcPr>
            <w:tcW w:w="3284" w:type="dxa"/>
            <w:gridSpan w:val="3"/>
          </w:tcPr>
          <w:p w:rsidR="00E37AD6" w:rsidRPr="00E37AD6" w:rsidRDefault="00E37AD6">
            <w:pPr>
              <w:rPr>
                <w:lang w:val="en-US"/>
              </w:rPr>
            </w:pPr>
            <w:r w:rsidRPr="00934F79">
              <w:rPr>
                <w:rStyle w:val="shorttext"/>
              </w:rPr>
              <w:t>Members of the group:</w:t>
            </w:r>
          </w:p>
        </w:tc>
        <w:tc>
          <w:tcPr>
            <w:tcW w:w="3285" w:type="dxa"/>
            <w:gridSpan w:val="3"/>
          </w:tcPr>
          <w:p w:rsidR="00E37AD6" w:rsidRPr="00E37AD6" w:rsidRDefault="00E37AD6" w:rsidP="008702D0">
            <w:pPr>
              <w:jc w:val="both"/>
              <w:rPr>
                <w:rFonts w:eastAsia="Calibri"/>
                <w:lang w:val="en-US"/>
              </w:rPr>
            </w:pPr>
          </w:p>
        </w:tc>
        <w:tc>
          <w:tcPr>
            <w:tcW w:w="3285" w:type="dxa"/>
            <w:gridSpan w:val="3"/>
          </w:tcPr>
          <w:p w:rsidR="00E37AD6" w:rsidRPr="00E37AD6" w:rsidRDefault="00E37AD6" w:rsidP="008702D0">
            <w:pPr>
              <w:jc w:val="both"/>
              <w:rPr>
                <w:rFonts w:eastAsia="Calibri"/>
                <w:lang w:val="en-US"/>
              </w:rPr>
            </w:pPr>
          </w:p>
        </w:tc>
      </w:tr>
      <w:tr w:rsidR="008C3299" w:rsidRPr="00E37AD6" w:rsidTr="008702D0">
        <w:tc>
          <w:tcPr>
            <w:tcW w:w="3284" w:type="dxa"/>
            <w:gridSpan w:val="3"/>
          </w:tcPr>
          <w:p w:rsidR="008C3299" w:rsidRPr="00E37AD6" w:rsidRDefault="008C3299" w:rsidP="008702D0">
            <w:pPr>
              <w:jc w:val="both"/>
              <w:rPr>
                <w:rFonts w:eastAsia="Calibri"/>
                <w:lang w:val="en-US"/>
              </w:rPr>
            </w:pPr>
          </w:p>
        </w:tc>
        <w:tc>
          <w:tcPr>
            <w:tcW w:w="3285" w:type="dxa"/>
            <w:gridSpan w:val="3"/>
          </w:tcPr>
          <w:p w:rsidR="008C3299" w:rsidRPr="00E37AD6" w:rsidRDefault="008C3299" w:rsidP="008702D0">
            <w:pPr>
              <w:jc w:val="both"/>
              <w:rPr>
                <w:rFonts w:eastAsia="Calibri"/>
                <w:lang w:val="en-US"/>
              </w:rPr>
            </w:pPr>
          </w:p>
        </w:tc>
        <w:tc>
          <w:tcPr>
            <w:tcW w:w="3285" w:type="dxa"/>
            <w:gridSpan w:val="3"/>
          </w:tcPr>
          <w:p w:rsidR="008C3299" w:rsidRPr="00E37AD6" w:rsidRDefault="008C3299" w:rsidP="008702D0">
            <w:pPr>
              <w:jc w:val="both"/>
              <w:rPr>
                <w:rFonts w:eastAsia="Calibri"/>
                <w:lang w:val="en-US"/>
              </w:rPr>
            </w:pPr>
          </w:p>
        </w:tc>
      </w:tr>
      <w:tr w:rsidR="00E37AD6" w:rsidRPr="00E37AD6" w:rsidTr="008702D0">
        <w:tc>
          <w:tcPr>
            <w:tcW w:w="817" w:type="dxa"/>
          </w:tcPr>
          <w:p w:rsidR="00E37AD6" w:rsidRPr="00E37AD6" w:rsidRDefault="00E37AD6" w:rsidP="008702D0">
            <w:pPr>
              <w:jc w:val="both"/>
              <w:rPr>
                <w:rFonts w:eastAsia="Calibri"/>
                <w:lang w:val="en-US"/>
              </w:rPr>
            </w:pPr>
          </w:p>
        </w:tc>
        <w:tc>
          <w:tcPr>
            <w:tcW w:w="4820" w:type="dxa"/>
            <w:gridSpan w:val="4"/>
          </w:tcPr>
          <w:p w:rsidR="00E37AD6" w:rsidRPr="00E37AD6" w:rsidRDefault="00E37AD6" w:rsidP="00E37AD6">
            <w:pPr>
              <w:rPr>
                <w:lang w:val="en-US"/>
              </w:rPr>
            </w:pPr>
            <w:r w:rsidRPr="00F0045F">
              <w:t>primary accreditation</w:t>
            </w:r>
          </w:p>
        </w:tc>
        <w:tc>
          <w:tcPr>
            <w:tcW w:w="1134" w:type="dxa"/>
            <w:gridSpan w:val="2"/>
          </w:tcPr>
          <w:p w:rsidR="00E37AD6" w:rsidRPr="00E37AD6" w:rsidRDefault="00E37AD6" w:rsidP="008702D0">
            <w:pPr>
              <w:jc w:val="both"/>
              <w:rPr>
                <w:rFonts w:eastAsia="Calibri"/>
                <w:lang w:val="en-US"/>
              </w:rPr>
            </w:pPr>
          </w:p>
        </w:tc>
        <w:tc>
          <w:tcPr>
            <w:tcW w:w="3083" w:type="dxa"/>
            <w:gridSpan w:val="2"/>
          </w:tcPr>
          <w:p w:rsidR="00E37AD6" w:rsidRPr="00E37AD6" w:rsidRDefault="00E37AD6" w:rsidP="00E37AD6">
            <w:pPr>
              <w:rPr>
                <w:lang w:val="en-US"/>
              </w:rPr>
            </w:pPr>
            <w:r w:rsidRPr="00841C74">
              <w:t>Inspection check</w:t>
            </w:r>
          </w:p>
        </w:tc>
      </w:tr>
      <w:tr w:rsidR="00E37AD6" w:rsidRPr="00E37AD6" w:rsidTr="008702D0">
        <w:tc>
          <w:tcPr>
            <w:tcW w:w="817" w:type="dxa"/>
          </w:tcPr>
          <w:p w:rsidR="00E37AD6" w:rsidRPr="00E37AD6" w:rsidRDefault="00E37AD6" w:rsidP="008702D0">
            <w:pPr>
              <w:jc w:val="both"/>
              <w:rPr>
                <w:rFonts w:eastAsia="Calibri"/>
                <w:lang w:val="en-US"/>
              </w:rPr>
            </w:pPr>
          </w:p>
        </w:tc>
        <w:tc>
          <w:tcPr>
            <w:tcW w:w="4820" w:type="dxa"/>
            <w:gridSpan w:val="4"/>
          </w:tcPr>
          <w:p w:rsidR="00E37AD6" w:rsidRPr="00E37AD6" w:rsidRDefault="00E37AD6" w:rsidP="00E37AD6">
            <w:pPr>
              <w:rPr>
                <w:lang w:val="en-US"/>
              </w:rPr>
            </w:pPr>
            <w:r w:rsidRPr="00F0045F">
              <w:t>re-accreditation</w:t>
            </w:r>
          </w:p>
        </w:tc>
        <w:tc>
          <w:tcPr>
            <w:tcW w:w="1134" w:type="dxa"/>
            <w:gridSpan w:val="2"/>
          </w:tcPr>
          <w:p w:rsidR="00E37AD6" w:rsidRPr="00E37AD6" w:rsidRDefault="00E37AD6" w:rsidP="008702D0">
            <w:pPr>
              <w:jc w:val="both"/>
              <w:rPr>
                <w:rFonts w:eastAsia="Calibri"/>
                <w:lang w:val="en-US"/>
              </w:rPr>
            </w:pPr>
          </w:p>
        </w:tc>
        <w:tc>
          <w:tcPr>
            <w:tcW w:w="3083" w:type="dxa"/>
            <w:gridSpan w:val="2"/>
          </w:tcPr>
          <w:p w:rsidR="00E37AD6" w:rsidRPr="00E37AD6" w:rsidRDefault="00E37AD6" w:rsidP="00E37AD6">
            <w:pPr>
              <w:rPr>
                <w:lang w:val="en-US"/>
              </w:rPr>
            </w:pPr>
            <w:r w:rsidRPr="00841C74">
              <w:t>Extraordinary inspection</w:t>
            </w:r>
          </w:p>
        </w:tc>
      </w:tr>
      <w:tr w:rsidR="00E37AD6" w:rsidRPr="00E37AD6" w:rsidTr="008702D0">
        <w:tc>
          <w:tcPr>
            <w:tcW w:w="817" w:type="dxa"/>
          </w:tcPr>
          <w:p w:rsidR="00E37AD6" w:rsidRPr="00E37AD6" w:rsidRDefault="00E37AD6" w:rsidP="008702D0">
            <w:pPr>
              <w:jc w:val="both"/>
              <w:rPr>
                <w:rFonts w:eastAsia="Calibri"/>
                <w:lang w:val="en-US"/>
              </w:rPr>
            </w:pPr>
          </w:p>
        </w:tc>
        <w:tc>
          <w:tcPr>
            <w:tcW w:w="4820" w:type="dxa"/>
            <w:gridSpan w:val="4"/>
          </w:tcPr>
          <w:p w:rsidR="00E37AD6" w:rsidRPr="00E37AD6" w:rsidRDefault="00E37AD6" w:rsidP="00E37AD6">
            <w:pPr>
              <w:rPr>
                <w:lang w:val="en-US"/>
              </w:rPr>
            </w:pPr>
            <w:r w:rsidRPr="00F0045F">
              <w:t>expansion</w:t>
            </w:r>
          </w:p>
        </w:tc>
        <w:tc>
          <w:tcPr>
            <w:tcW w:w="1134" w:type="dxa"/>
            <w:gridSpan w:val="2"/>
          </w:tcPr>
          <w:p w:rsidR="00E37AD6" w:rsidRPr="00E37AD6" w:rsidRDefault="00E37AD6" w:rsidP="008702D0">
            <w:pPr>
              <w:jc w:val="both"/>
              <w:rPr>
                <w:rFonts w:eastAsia="Calibri"/>
                <w:lang w:val="en-US"/>
              </w:rPr>
            </w:pPr>
          </w:p>
        </w:tc>
        <w:tc>
          <w:tcPr>
            <w:tcW w:w="3083" w:type="dxa"/>
            <w:gridSpan w:val="2"/>
          </w:tcPr>
          <w:p w:rsidR="00E37AD6" w:rsidRPr="00E37AD6" w:rsidRDefault="00E37AD6">
            <w:pPr>
              <w:rPr>
                <w:lang w:val="en-US"/>
              </w:rPr>
            </w:pPr>
            <w:r w:rsidRPr="00841C74">
              <w:t>actualization</w:t>
            </w:r>
          </w:p>
        </w:tc>
      </w:tr>
      <w:tr w:rsidR="00E37AD6" w:rsidRPr="00E37AD6" w:rsidTr="008702D0">
        <w:tc>
          <w:tcPr>
            <w:tcW w:w="817" w:type="dxa"/>
          </w:tcPr>
          <w:p w:rsidR="00E37AD6" w:rsidRPr="00E37AD6" w:rsidRDefault="00E37AD6" w:rsidP="008702D0">
            <w:pPr>
              <w:jc w:val="both"/>
              <w:rPr>
                <w:rFonts w:eastAsia="Calibri"/>
                <w:lang w:val="en-US"/>
              </w:rPr>
            </w:pPr>
          </w:p>
        </w:tc>
        <w:tc>
          <w:tcPr>
            <w:tcW w:w="4820" w:type="dxa"/>
            <w:gridSpan w:val="4"/>
          </w:tcPr>
          <w:p w:rsidR="00E37AD6" w:rsidRPr="00E37AD6" w:rsidRDefault="00E37AD6">
            <w:pPr>
              <w:rPr>
                <w:lang w:val="en-US"/>
              </w:rPr>
            </w:pPr>
            <w:r>
              <w:t>IMN</w:t>
            </w:r>
          </w:p>
        </w:tc>
        <w:tc>
          <w:tcPr>
            <w:tcW w:w="1134" w:type="dxa"/>
            <w:gridSpan w:val="2"/>
          </w:tcPr>
          <w:p w:rsidR="00E37AD6" w:rsidRPr="00E37AD6" w:rsidRDefault="00E37AD6" w:rsidP="008702D0">
            <w:pPr>
              <w:jc w:val="both"/>
              <w:rPr>
                <w:rFonts w:eastAsia="Calibri"/>
                <w:lang w:val="en-US"/>
              </w:rPr>
            </w:pPr>
          </w:p>
        </w:tc>
        <w:tc>
          <w:tcPr>
            <w:tcW w:w="3083" w:type="dxa"/>
            <w:gridSpan w:val="2"/>
          </w:tcPr>
          <w:p w:rsidR="00E37AD6" w:rsidRPr="00E37AD6" w:rsidRDefault="00E37AD6" w:rsidP="008702D0">
            <w:pPr>
              <w:jc w:val="both"/>
              <w:rPr>
                <w:rFonts w:eastAsia="Calibri"/>
                <w:lang w:val="en-US"/>
              </w:rPr>
            </w:pPr>
          </w:p>
        </w:tc>
      </w:tr>
      <w:tr w:rsidR="009923AE" w:rsidRPr="008702D0" w:rsidTr="008702D0">
        <w:tc>
          <w:tcPr>
            <w:tcW w:w="2463" w:type="dxa"/>
            <w:gridSpan w:val="2"/>
          </w:tcPr>
          <w:p w:rsidR="009923AE" w:rsidRPr="00266683" w:rsidRDefault="00E37AD6" w:rsidP="008702D0">
            <w:pPr>
              <w:jc w:val="both"/>
              <w:rPr>
                <w:rFonts w:eastAsia="Calibri"/>
                <w:b/>
              </w:rPr>
            </w:pPr>
            <w:r w:rsidRPr="00266683">
              <w:rPr>
                <w:rStyle w:val="shorttext"/>
                <w:b/>
              </w:rPr>
              <w:t>Total</w:t>
            </w:r>
            <w:r w:rsidRPr="00266683">
              <w:rPr>
                <w:b/>
              </w:rPr>
              <w:br/>
            </w:r>
            <w:r w:rsidRPr="00266683">
              <w:rPr>
                <w:rStyle w:val="shorttext"/>
                <w:b/>
              </w:rPr>
              <w:t>discrepancies:</w:t>
            </w:r>
          </w:p>
        </w:tc>
        <w:tc>
          <w:tcPr>
            <w:tcW w:w="2463" w:type="dxa"/>
            <w:gridSpan w:val="2"/>
          </w:tcPr>
          <w:p w:rsidR="009923AE" w:rsidRPr="00266683" w:rsidRDefault="00E37AD6" w:rsidP="008702D0">
            <w:pPr>
              <w:jc w:val="both"/>
              <w:rPr>
                <w:rFonts w:eastAsia="Calibri"/>
                <w:b/>
              </w:rPr>
            </w:pPr>
            <w:r w:rsidRPr="00266683">
              <w:rPr>
                <w:rStyle w:val="shorttext"/>
                <w:b/>
              </w:rPr>
              <w:t>Z-significant</w:t>
            </w:r>
            <w:r w:rsidRPr="00266683">
              <w:rPr>
                <w:b/>
              </w:rPr>
              <w:br/>
            </w:r>
            <w:r w:rsidRPr="00266683">
              <w:rPr>
                <w:rStyle w:val="shorttext"/>
                <w:b/>
              </w:rPr>
              <w:t>discrepancies:</w:t>
            </w:r>
          </w:p>
        </w:tc>
        <w:tc>
          <w:tcPr>
            <w:tcW w:w="2464" w:type="dxa"/>
            <w:gridSpan w:val="4"/>
          </w:tcPr>
          <w:p w:rsidR="009923AE" w:rsidRPr="00266683" w:rsidRDefault="00E37AD6" w:rsidP="008702D0">
            <w:pPr>
              <w:jc w:val="both"/>
              <w:rPr>
                <w:rFonts w:eastAsia="Calibri"/>
                <w:b/>
              </w:rPr>
            </w:pPr>
            <w:r w:rsidRPr="00266683">
              <w:rPr>
                <w:rStyle w:val="shorttext"/>
                <w:b/>
              </w:rPr>
              <w:t>N -conformities:</w:t>
            </w:r>
          </w:p>
        </w:tc>
        <w:tc>
          <w:tcPr>
            <w:tcW w:w="2464" w:type="dxa"/>
          </w:tcPr>
          <w:p w:rsidR="009923AE" w:rsidRPr="00266683" w:rsidRDefault="00576105" w:rsidP="008702D0">
            <w:pPr>
              <w:jc w:val="both"/>
              <w:rPr>
                <w:rFonts w:eastAsia="Calibri"/>
                <w:b/>
              </w:rPr>
            </w:pPr>
            <w:r w:rsidRPr="00266683">
              <w:rPr>
                <w:rFonts w:eastAsia="Calibri"/>
                <w:b/>
              </w:rPr>
              <w:t>M</w:t>
            </w:r>
            <w:r w:rsidR="00E37AD6" w:rsidRPr="00266683">
              <w:rPr>
                <w:rFonts w:eastAsia="Calibri"/>
                <w:b/>
                <w:lang w:val="en-US"/>
              </w:rPr>
              <w:t>-</w:t>
            </w:r>
            <w:r w:rsidR="00E37AD6" w:rsidRPr="00266683">
              <w:rPr>
                <w:rStyle w:val="shorttext"/>
                <w:b/>
              </w:rPr>
              <w:t>small-valued</w:t>
            </w:r>
            <w:r w:rsidR="00E37AD6" w:rsidRPr="00266683">
              <w:rPr>
                <w:b/>
              </w:rPr>
              <w:br/>
            </w:r>
            <w:r w:rsidR="00E37AD6" w:rsidRPr="00266683">
              <w:rPr>
                <w:rStyle w:val="shorttext"/>
                <w:b/>
              </w:rPr>
              <w:t>discrepancies:</w:t>
            </w:r>
          </w:p>
        </w:tc>
      </w:tr>
      <w:tr w:rsidR="009923AE" w:rsidTr="008702D0">
        <w:tc>
          <w:tcPr>
            <w:tcW w:w="2463" w:type="dxa"/>
            <w:gridSpan w:val="2"/>
          </w:tcPr>
          <w:p w:rsidR="009923AE" w:rsidRPr="008702D0" w:rsidRDefault="009923AE" w:rsidP="008702D0">
            <w:pPr>
              <w:jc w:val="both"/>
              <w:rPr>
                <w:rFonts w:ascii="Calibri" w:eastAsia="Calibri" w:hAnsi="Calibri"/>
                <w:sz w:val="22"/>
                <w:szCs w:val="22"/>
              </w:rPr>
            </w:pPr>
          </w:p>
        </w:tc>
        <w:tc>
          <w:tcPr>
            <w:tcW w:w="2463" w:type="dxa"/>
            <w:gridSpan w:val="2"/>
          </w:tcPr>
          <w:p w:rsidR="009923AE" w:rsidRPr="008702D0" w:rsidRDefault="009923AE" w:rsidP="008702D0">
            <w:pPr>
              <w:jc w:val="both"/>
              <w:rPr>
                <w:rFonts w:ascii="Calibri" w:eastAsia="Calibri" w:hAnsi="Calibri"/>
                <w:sz w:val="22"/>
                <w:szCs w:val="22"/>
              </w:rPr>
            </w:pPr>
          </w:p>
        </w:tc>
        <w:tc>
          <w:tcPr>
            <w:tcW w:w="2464" w:type="dxa"/>
            <w:gridSpan w:val="4"/>
          </w:tcPr>
          <w:p w:rsidR="009923AE" w:rsidRPr="008702D0" w:rsidRDefault="009923AE" w:rsidP="008702D0">
            <w:pPr>
              <w:jc w:val="both"/>
              <w:rPr>
                <w:rFonts w:ascii="Calibri" w:eastAsia="Calibri" w:hAnsi="Calibri"/>
                <w:sz w:val="22"/>
                <w:szCs w:val="22"/>
              </w:rPr>
            </w:pPr>
          </w:p>
        </w:tc>
        <w:tc>
          <w:tcPr>
            <w:tcW w:w="2464" w:type="dxa"/>
          </w:tcPr>
          <w:p w:rsidR="009923AE" w:rsidRPr="008702D0" w:rsidRDefault="009923AE" w:rsidP="008702D0">
            <w:pPr>
              <w:jc w:val="both"/>
              <w:rPr>
                <w:rFonts w:ascii="Calibri" w:eastAsia="Calibri" w:hAnsi="Calibri"/>
                <w:sz w:val="22"/>
                <w:szCs w:val="22"/>
              </w:rPr>
            </w:pPr>
          </w:p>
        </w:tc>
      </w:tr>
    </w:tbl>
    <w:p w:rsidR="009923AE" w:rsidRPr="00EE6E5E" w:rsidRDefault="009923AE" w:rsidP="001311BB">
      <w:pPr>
        <w:jc w:val="bo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30"/>
        <w:gridCol w:w="3631"/>
        <w:gridCol w:w="1179"/>
        <w:gridCol w:w="924"/>
        <w:gridCol w:w="927"/>
        <w:gridCol w:w="733"/>
        <w:gridCol w:w="1730"/>
      </w:tblGrid>
      <w:tr w:rsidR="00FD435B" w:rsidRPr="006A601B" w:rsidTr="008702D0">
        <w:tc>
          <w:tcPr>
            <w:tcW w:w="9854" w:type="dxa"/>
            <w:gridSpan w:val="7"/>
          </w:tcPr>
          <w:p w:rsidR="00FD435B" w:rsidRPr="00266683" w:rsidRDefault="00E37AD6" w:rsidP="008702D0">
            <w:pPr>
              <w:jc w:val="center"/>
              <w:rPr>
                <w:rFonts w:eastAsia="Calibri"/>
                <w:b/>
                <w:lang w:val="en-US"/>
              </w:rPr>
            </w:pPr>
            <w:r w:rsidRPr="00F810E6">
              <w:rPr>
                <w:b/>
                <w:lang w:val="en-US"/>
              </w:rPr>
              <w:t>Compliance with the requir</w:t>
            </w:r>
            <w:r w:rsidR="00892918" w:rsidRPr="00F810E6">
              <w:rPr>
                <w:b/>
                <w:lang w:val="en-US"/>
              </w:rPr>
              <w:t>ements of ST RK ISO / IEC 17025</w:t>
            </w:r>
            <w:r w:rsidR="00FD435B" w:rsidRPr="00266683">
              <w:rPr>
                <w:rFonts w:eastAsia="Calibri"/>
                <w:b/>
                <w:lang w:val="en-US"/>
              </w:rPr>
              <w:t>:</w:t>
            </w:r>
          </w:p>
        </w:tc>
      </w:tr>
      <w:tr w:rsidR="004F7C41" w:rsidRPr="008702D0" w:rsidTr="008702D0">
        <w:tc>
          <w:tcPr>
            <w:tcW w:w="730" w:type="dxa"/>
            <w:vMerge w:val="restart"/>
          </w:tcPr>
          <w:p w:rsidR="004F7C41" w:rsidRPr="008702D0" w:rsidRDefault="004F7C41" w:rsidP="008702D0">
            <w:pPr>
              <w:jc w:val="center"/>
              <w:rPr>
                <w:rFonts w:eastAsia="Calibri"/>
                <w:b/>
              </w:rPr>
            </w:pPr>
            <w:r w:rsidRPr="008702D0">
              <w:rPr>
                <w:rFonts w:eastAsia="Calibri"/>
                <w:b/>
              </w:rPr>
              <w:t>№</w:t>
            </w:r>
          </w:p>
        </w:tc>
        <w:tc>
          <w:tcPr>
            <w:tcW w:w="3631" w:type="dxa"/>
            <w:vMerge w:val="restart"/>
          </w:tcPr>
          <w:p w:rsidR="004F7C41" w:rsidRPr="008702D0" w:rsidRDefault="00E37AD6" w:rsidP="008702D0">
            <w:pPr>
              <w:jc w:val="center"/>
              <w:rPr>
                <w:rFonts w:eastAsia="Calibri"/>
                <w:b/>
              </w:rPr>
            </w:pPr>
            <w:r>
              <w:rPr>
                <w:rStyle w:val="shorttext"/>
              </w:rPr>
              <w:t>Items of the standard</w:t>
            </w:r>
          </w:p>
        </w:tc>
        <w:tc>
          <w:tcPr>
            <w:tcW w:w="1179" w:type="dxa"/>
            <w:vMerge w:val="restart"/>
          </w:tcPr>
          <w:p w:rsidR="004F7C41" w:rsidRPr="008702D0" w:rsidRDefault="00E37AD6" w:rsidP="008702D0">
            <w:pPr>
              <w:jc w:val="center"/>
              <w:rPr>
                <w:rFonts w:eastAsia="Calibri"/>
                <w:b/>
                <w:vertAlign w:val="superscript"/>
              </w:rPr>
            </w:pPr>
            <w:r>
              <w:rPr>
                <w:rStyle w:val="shorttext"/>
              </w:rPr>
              <w:t>Not yet rated *</w:t>
            </w:r>
          </w:p>
        </w:tc>
        <w:tc>
          <w:tcPr>
            <w:tcW w:w="2584" w:type="dxa"/>
            <w:gridSpan w:val="3"/>
          </w:tcPr>
          <w:p w:rsidR="00E37AD6" w:rsidRPr="008702D0" w:rsidRDefault="00E37AD6" w:rsidP="00E37AD6">
            <w:pPr>
              <w:jc w:val="center"/>
              <w:rPr>
                <w:rFonts w:eastAsia="Calibri"/>
                <w:b/>
              </w:rPr>
            </w:pPr>
            <w:r>
              <w:rPr>
                <w:rStyle w:val="shorttext"/>
              </w:rPr>
              <w:t xml:space="preserve">Nonconformity </w:t>
            </w:r>
          </w:p>
          <w:p w:rsidR="004F7C41" w:rsidRPr="008702D0" w:rsidRDefault="004F7C41" w:rsidP="008702D0">
            <w:pPr>
              <w:jc w:val="center"/>
              <w:rPr>
                <w:rFonts w:eastAsia="Calibri"/>
                <w:b/>
              </w:rPr>
            </w:pPr>
          </w:p>
        </w:tc>
        <w:tc>
          <w:tcPr>
            <w:tcW w:w="1730" w:type="dxa"/>
            <w:vMerge w:val="restart"/>
          </w:tcPr>
          <w:p w:rsidR="004F7C41" w:rsidRPr="008702D0" w:rsidRDefault="00E37AD6" w:rsidP="008702D0">
            <w:pPr>
              <w:jc w:val="center"/>
              <w:rPr>
                <w:rFonts w:eastAsia="Calibri"/>
                <w:b/>
              </w:rPr>
            </w:pPr>
            <w:r>
              <w:rPr>
                <w:rStyle w:val="shorttext"/>
              </w:rPr>
              <w:t>Comments ***</w:t>
            </w:r>
          </w:p>
        </w:tc>
      </w:tr>
      <w:tr w:rsidR="004F7C41" w:rsidRPr="008702D0" w:rsidTr="008702D0">
        <w:tc>
          <w:tcPr>
            <w:tcW w:w="730" w:type="dxa"/>
            <w:vMerge/>
          </w:tcPr>
          <w:p w:rsidR="004F7C41" w:rsidRPr="008702D0" w:rsidRDefault="004F7C41" w:rsidP="008702D0">
            <w:pPr>
              <w:jc w:val="both"/>
              <w:rPr>
                <w:rFonts w:ascii="Calibri" w:eastAsia="Calibri" w:hAnsi="Calibri"/>
                <w:b/>
                <w:sz w:val="22"/>
                <w:szCs w:val="22"/>
              </w:rPr>
            </w:pPr>
          </w:p>
        </w:tc>
        <w:tc>
          <w:tcPr>
            <w:tcW w:w="3631" w:type="dxa"/>
            <w:vMerge/>
          </w:tcPr>
          <w:p w:rsidR="004F7C41" w:rsidRPr="008702D0" w:rsidRDefault="004F7C41" w:rsidP="008702D0">
            <w:pPr>
              <w:jc w:val="both"/>
              <w:rPr>
                <w:rFonts w:ascii="Calibri" w:eastAsia="Calibri" w:hAnsi="Calibri"/>
                <w:b/>
                <w:sz w:val="22"/>
                <w:szCs w:val="22"/>
              </w:rPr>
            </w:pPr>
          </w:p>
        </w:tc>
        <w:tc>
          <w:tcPr>
            <w:tcW w:w="1179" w:type="dxa"/>
            <w:vMerge/>
          </w:tcPr>
          <w:p w:rsidR="004F7C41" w:rsidRPr="008702D0" w:rsidRDefault="004F7C41" w:rsidP="008702D0">
            <w:pPr>
              <w:jc w:val="both"/>
              <w:rPr>
                <w:rFonts w:ascii="Calibri" w:eastAsia="Calibri" w:hAnsi="Calibri"/>
                <w:b/>
                <w:sz w:val="22"/>
                <w:szCs w:val="22"/>
              </w:rPr>
            </w:pPr>
          </w:p>
        </w:tc>
        <w:tc>
          <w:tcPr>
            <w:tcW w:w="924" w:type="dxa"/>
          </w:tcPr>
          <w:p w:rsidR="004F7C41" w:rsidRPr="008702D0" w:rsidRDefault="004F7C41" w:rsidP="008702D0">
            <w:pPr>
              <w:jc w:val="center"/>
              <w:rPr>
                <w:rFonts w:eastAsia="Calibri"/>
                <w:b/>
              </w:rPr>
            </w:pPr>
            <w:r w:rsidRPr="008702D0">
              <w:rPr>
                <w:rFonts w:eastAsia="Calibri"/>
                <w:b/>
              </w:rPr>
              <w:t>Z</w:t>
            </w:r>
          </w:p>
        </w:tc>
        <w:tc>
          <w:tcPr>
            <w:tcW w:w="927" w:type="dxa"/>
          </w:tcPr>
          <w:p w:rsidR="004F7C41" w:rsidRPr="008702D0" w:rsidRDefault="004F7C41" w:rsidP="008702D0">
            <w:pPr>
              <w:jc w:val="center"/>
              <w:rPr>
                <w:rFonts w:eastAsia="Calibri"/>
                <w:b/>
              </w:rPr>
            </w:pPr>
            <w:r w:rsidRPr="008702D0">
              <w:rPr>
                <w:rFonts w:eastAsia="Calibri"/>
                <w:b/>
              </w:rPr>
              <w:t>N</w:t>
            </w:r>
          </w:p>
        </w:tc>
        <w:tc>
          <w:tcPr>
            <w:tcW w:w="733" w:type="dxa"/>
          </w:tcPr>
          <w:p w:rsidR="004F7C41" w:rsidRPr="008702D0" w:rsidRDefault="004F7C41" w:rsidP="008702D0">
            <w:pPr>
              <w:jc w:val="center"/>
              <w:rPr>
                <w:rFonts w:eastAsia="Calibri"/>
                <w:b/>
              </w:rPr>
            </w:pPr>
            <w:r w:rsidRPr="008702D0">
              <w:rPr>
                <w:rFonts w:eastAsia="Calibri"/>
                <w:b/>
              </w:rPr>
              <w:t>M</w:t>
            </w:r>
          </w:p>
        </w:tc>
        <w:tc>
          <w:tcPr>
            <w:tcW w:w="1730" w:type="dxa"/>
            <w:vMerge/>
          </w:tcPr>
          <w:p w:rsidR="004F7C41" w:rsidRPr="008702D0" w:rsidRDefault="004F7C41" w:rsidP="008702D0">
            <w:pPr>
              <w:jc w:val="both"/>
              <w:rPr>
                <w:rFonts w:ascii="Calibri" w:eastAsia="Calibri" w:hAnsi="Calibri"/>
                <w:b/>
                <w:sz w:val="22"/>
                <w:szCs w:val="22"/>
              </w:rPr>
            </w:pPr>
          </w:p>
        </w:tc>
      </w:tr>
      <w:tr w:rsidR="004F7C41" w:rsidRPr="008702D0" w:rsidTr="008702D0">
        <w:tc>
          <w:tcPr>
            <w:tcW w:w="9854" w:type="dxa"/>
            <w:gridSpan w:val="7"/>
          </w:tcPr>
          <w:p w:rsidR="004F7C41" w:rsidRPr="00266683" w:rsidRDefault="00E37AD6" w:rsidP="008702D0">
            <w:pPr>
              <w:jc w:val="center"/>
              <w:rPr>
                <w:rFonts w:eastAsia="Calibri"/>
                <w:b/>
              </w:rPr>
            </w:pPr>
            <w:r w:rsidRPr="00266683">
              <w:rPr>
                <w:rStyle w:val="shorttext"/>
                <w:b/>
              </w:rPr>
              <w:t>4 Requirements for management</w:t>
            </w:r>
          </w:p>
        </w:tc>
      </w:tr>
      <w:tr w:rsidR="00E37AD6" w:rsidRPr="0061578E" w:rsidTr="008702D0">
        <w:tc>
          <w:tcPr>
            <w:tcW w:w="730" w:type="dxa"/>
          </w:tcPr>
          <w:p w:rsidR="00E37AD6" w:rsidRPr="008702D0" w:rsidRDefault="00E37AD6" w:rsidP="008702D0">
            <w:pPr>
              <w:jc w:val="both"/>
              <w:rPr>
                <w:rFonts w:eastAsia="Calibri"/>
              </w:rPr>
            </w:pPr>
            <w:r w:rsidRPr="008702D0">
              <w:rPr>
                <w:rFonts w:eastAsia="Calibri"/>
              </w:rPr>
              <w:t>4.1</w:t>
            </w:r>
          </w:p>
        </w:tc>
        <w:tc>
          <w:tcPr>
            <w:tcW w:w="3631" w:type="dxa"/>
          </w:tcPr>
          <w:p w:rsidR="00E37AD6" w:rsidRDefault="00E37AD6" w:rsidP="00E37AD6">
            <w:r w:rsidRPr="004804D3">
              <w:rPr>
                <w:rStyle w:val="shorttext"/>
              </w:rPr>
              <w:t>Organization</w:t>
            </w:r>
          </w:p>
        </w:tc>
        <w:tc>
          <w:tcPr>
            <w:tcW w:w="1179" w:type="dxa"/>
          </w:tcPr>
          <w:p w:rsidR="00E37AD6" w:rsidRPr="008702D0" w:rsidRDefault="00E37AD6" w:rsidP="008702D0">
            <w:pPr>
              <w:jc w:val="both"/>
              <w:rPr>
                <w:rFonts w:eastAsia="Calibri"/>
              </w:rPr>
            </w:pPr>
          </w:p>
        </w:tc>
        <w:tc>
          <w:tcPr>
            <w:tcW w:w="924" w:type="dxa"/>
          </w:tcPr>
          <w:p w:rsidR="00E37AD6" w:rsidRPr="008702D0" w:rsidRDefault="00E37AD6" w:rsidP="008702D0">
            <w:pPr>
              <w:jc w:val="both"/>
              <w:rPr>
                <w:rFonts w:eastAsia="Calibri"/>
              </w:rPr>
            </w:pPr>
          </w:p>
        </w:tc>
        <w:tc>
          <w:tcPr>
            <w:tcW w:w="927" w:type="dxa"/>
          </w:tcPr>
          <w:p w:rsidR="00E37AD6" w:rsidRPr="008702D0" w:rsidRDefault="00E37AD6" w:rsidP="008702D0">
            <w:pPr>
              <w:jc w:val="both"/>
              <w:rPr>
                <w:rFonts w:eastAsia="Calibri"/>
              </w:rPr>
            </w:pPr>
          </w:p>
        </w:tc>
        <w:tc>
          <w:tcPr>
            <w:tcW w:w="733" w:type="dxa"/>
          </w:tcPr>
          <w:p w:rsidR="00E37AD6" w:rsidRPr="008702D0" w:rsidRDefault="00E37AD6" w:rsidP="008702D0">
            <w:pPr>
              <w:jc w:val="both"/>
              <w:rPr>
                <w:rFonts w:eastAsia="Calibri"/>
              </w:rPr>
            </w:pPr>
          </w:p>
        </w:tc>
        <w:tc>
          <w:tcPr>
            <w:tcW w:w="1730" w:type="dxa"/>
          </w:tcPr>
          <w:p w:rsidR="00E37AD6" w:rsidRPr="008702D0" w:rsidRDefault="00E37AD6" w:rsidP="008702D0">
            <w:pPr>
              <w:jc w:val="both"/>
              <w:rPr>
                <w:rFonts w:eastAsia="Calibri"/>
              </w:rPr>
            </w:pPr>
          </w:p>
        </w:tc>
      </w:tr>
      <w:tr w:rsidR="00E37AD6" w:rsidRPr="0061578E" w:rsidTr="008702D0">
        <w:tc>
          <w:tcPr>
            <w:tcW w:w="730" w:type="dxa"/>
          </w:tcPr>
          <w:p w:rsidR="00E37AD6" w:rsidRPr="008702D0" w:rsidRDefault="00E37AD6" w:rsidP="008702D0">
            <w:pPr>
              <w:jc w:val="both"/>
              <w:rPr>
                <w:rFonts w:eastAsia="Calibri"/>
              </w:rPr>
            </w:pPr>
            <w:r w:rsidRPr="008702D0">
              <w:rPr>
                <w:rFonts w:eastAsia="Calibri"/>
              </w:rPr>
              <w:t>4.2</w:t>
            </w:r>
          </w:p>
        </w:tc>
        <w:tc>
          <w:tcPr>
            <w:tcW w:w="3631" w:type="dxa"/>
          </w:tcPr>
          <w:p w:rsidR="00E37AD6" w:rsidRDefault="00E37AD6">
            <w:r w:rsidRPr="004804D3">
              <w:rPr>
                <w:rStyle w:val="shorttext"/>
              </w:rPr>
              <w:t>Management System</w:t>
            </w:r>
          </w:p>
        </w:tc>
        <w:tc>
          <w:tcPr>
            <w:tcW w:w="1179" w:type="dxa"/>
          </w:tcPr>
          <w:p w:rsidR="00E37AD6" w:rsidRPr="008702D0" w:rsidRDefault="00E37AD6" w:rsidP="008702D0">
            <w:pPr>
              <w:jc w:val="both"/>
              <w:rPr>
                <w:rFonts w:eastAsia="Calibri"/>
              </w:rPr>
            </w:pPr>
          </w:p>
        </w:tc>
        <w:tc>
          <w:tcPr>
            <w:tcW w:w="924" w:type="dxa"/>
          </w:tcPr>
          <w:p w:rsidR="00E37AD6" w:rsidRPr="008702D0" w:rsidRDefault="00E37AD6" w:rsidP="008702D0">
            <w:pPr>
              <w:jc w:val="both"/>
              <w:rPr>
                <w:rFonts w:eastAsia="Calibri"/>
              </w:rPr>
            </w:pPr>
          </w:p>
        </w:tc>
        <w:tc>
          <w:tcPr>
            <w:tcW w:w="927" w:type="dxa"/>
          </w:tcPr>
          <w:p w:rsidR="00E37AD6" w:rsidRPr="008702D0" w:rsidRDefault="00E37AD6" w:rsidP="008702D0">
            <w:pPr>
              <w:jc w:val="both"/>
              <w:rPr>
                <w:rFonts w:eastAsia="Calibri"/>
              </w:rPr>
            </w:pPr>
          </w:p>
        </w:tc>
        <w:tc>
          <w:tcPr>
            <w:tcW w:w="733" w:type="dxa"/>
          </w:tcPr>
          <w:p w:rsidR="00E37AD6" w:rsidRPr="008702D0" w:rsidRDefault="00E37AD6" w:rsidP="008702D0">
            <w:pPr>
              <w:jc w:val="both"/>
              <w:rPr>
                <w:rFonts w:eastAsia="Calibri"/>
              </w:rPr>
            </w:pPr>
          </w:p>
        </w:tc>
        <w:tc>
          <w:tcPr>
            <w:tcW w:w="1730" w:type="dxa"/>
          </w:tcPr>
          <w:p w:rsidR="00E37AD6" w:rsidRPr="008702D0" w:rsidRDefault="00E37AD6" w:rsidP="008702D0">
            <w:pPr>
              <w:jc w:val="both"/>
              <w:rPr>
                <w:rFonts w:eastAsia="Calibri"/>
              </w:rPr>
            </w:pPr>
          </w:p>
        </w:tc>
      </w:tr>
      <w:tr w:rsidR="00E37AD6" w:rsidRPr="00E37AD6" w:rsidTr="008702D0">
        <w:tc>
          <w:tcPr>
            <w:tcW w:w="730" w:type="dxa"/>
          </w:tcPr>
          <w:p w:rsidR="00E37AD6" w:rsidRPr="008702D0" w:rsidRDefault="00E37AD6" w:rsidP="008702D0">
            <w:pPr>
              <w:jc w:val="both"/>
              <w:rPr>
                <w:rFonts w:eastAsia="Calibri"/>
              </w:rPr>
            </w:pPr>
            <w:r w:rsidRPr="008702D0">
              <w:rPr>
                <w:rFonts w:eastAsia="Calibri"/>
              </w:rPr>
              <w:t>4.3</w:t>
            </w:r>
          </w:p>
        </w:tc>
        <w:tc>
          <w:tcPr>
            <w:tcW w:w="3631" w:type="dxa"/>
          </w:tcPr>
          <w:p w:rsidR="00E37AD6" w:rsidRPr="00E37AD6" w:rsidRDefault="00E37AD6" w:rsidP="00E37AD6">
            <w:pPr>
              <w:rPr>
                <w:lang w:val="en-US"/>
              </w:rPr>
            </w:pPr>
            <w:r w:rsidRPr="00513061">
              <w:t>Documentation management</w:t>
            </w:r>
          </w:p>
        </w:tc>
        <w:tc>
          <w:tcPr>
            <w:tcW w:w="1179" w:type="dxa"/>
          </w:tcPr>
          <w:p w:rsidR="00E37AD6" w:rsidRPr="00E37AD6" w:rsidRDefault="00E37AD6" w:rsidP="008702D0">
            <w:pPr>
              <w:jc w:val="both"/>
              <w:rPr>
                <w:rFonts w:eastAsia="Calibri"/>
                <w:lang w:val="en-US"/>
              </w:rPr>
            </w:pPr>
          </w:p>
        </w:tc>
        <w:tc>
          <w:tcPr>
            <w:tcW w:w="924" w:type="dxa"/>
          </w:tcPr>
          <w:p w:rsidR="00E37AD6" w:rsidRPr="00E37AD6" w:rsidRDefault="00E37AD6" w:rsidP="008702D0">
            <w:pPr>
              <w:jc w:val="both"/>
              <w:rPr>
                <w:rFonts w:eastAsia="Calibri"/>
                <w:lang w:val="en-US"/>
              </w:rPr>
            </w:pPr>
          </w:p>
        </w:tc>
        <w:tc>
          <w:tcPr>
            <w:tcW w:w="927" w:type="dxa"/>
          </w:tcPr>
          <w:p w:rsidR="00E37AD6" w:rsidRPr="00E37AD6" w:rsidRDefault="00E37AD6" w:rsidP="008702D0">
            <w:pPr>
              <w:jc w:val="both"/>
              <w:rPr>
                <w:rFonts w:eastAsia="Calibri"/>
                <w:lang w:val="en-US"/>
              </w:rPr>
            </w:pPr>
          </w:p>
        </w:tc>
        <w:tc>
          <w:tcPr>
            <w:tcW w:w="733" w:type="dxa"/>
          </w:tcPr>
          <w:p w:rsidR="00E37AD6" w:rsidRPr="00E37AD6" w:rsidRDefault="00E37AD6" w:rsidP="008702D0">
            <w:pPr>
              <w:jc w:val="both"/>
              <w:rPr>
                <w:rFonts w:eastAsia="Calibri"/>
                <w:lang w:val="en-US"/>
              </w:rPr>
            </w:pPr>
          </w:p>
        </w:tc>
        <w:tc>
          <w:tcPr>
            <w:tcW w:w="1730" w:type="dxa"/>
          </w:tcPr>
          <w:p w:rsidR="00E37AD6" w:rsidRPr="00E37AD6" w:rsidRDefault="00E37AD6" w:rsidP="008702D0">
            <w:pPr>
              <w:jc w:val="both"/>
              <w:rPr>
                <w:rFonts w:eastAsia="Calibri"/>
                <w:lang w:val="en-US"/>
              </w:rPr>
            </w:pPr>
          </w:p>
        </w:tc>
      </w:tr>
      <w:tr w:rsidR="00E37AD6" w:rsidRPr="00E37AD6" w:rsidTr="008702D0">
        <w:tc>
          <w:tcPr>
            <w:tcW w:w="730" w:type="dxa"/>
          </w:tcPr>
          <w:p w:rsidR="00E37AD6" w:rsidRPr="008702D0" w:rsidRDefault="00E37AD6" w:rsidP="008702D0">
            <w:pPr>
              <w:jc w:val="both"/>
              <w:rPr>
                <w:rFonts w:eastAsia="Calibri"/>
              </w:rPr>
            </w:pPr>
            <w:r w:rsidRPr="008702D0">
              <w:rPr>
                <w:rFonts w:eastAsia="Calibri"/>
              </w:rPr>
              <w:t>4.4</w:t>
            </w:r>
          </w:p>
        </w:tc>
        <w:tc>
          <w:tcPr>
            <w:tcW w:w="3631" w:type="dxa"/>
          </w:tcPr>
          <w:p w:rsidR="00E37AD6" w:rsidRPr="00E37AD6" w:rsidRDefault="00E37AD6">
            <w:pPr>
              <w:rPr>
                <w:lang w:val="en-US"/>
              </w:rPr>
            </w:pPr>
            <w:r w:rsidRPr="00513061">
              <w:t>Verification of requests, competitive</w:t>
            </w:r>
          </w:p>
        </w:tc>
        <w:tc>
          <w:tcPr>
            <w:tcW w:w="1179" w:type="dxa"/>
          </w:tcPr>
          <w:p w:rsidR="00E37AD6" w:rsidRPr="00E37AD6" w:rsidRDefault="00E37AD6" w:rsidP="008702D0">
            <w:pPr>
              <w:jc w:val="both"/>
              <w:rPr>
                <w:rFonts w:eastAsia="Calibri"/>
                <w:lang w:val="en-US"/>
              </w:rPr>
            </w:pPr>
          </w:p>
        </w:tc>
        <w:tc>
          <w:tcPr>
            <w:tcW w:w="924" w:type="dxa"/>
          </w:tcPr>
          <w:p w:rsidR="00E37AD6" w:rsidRPr="00E37AD6" w:rsidRDefault="00E37AD6" w:rsidP="008702D0">
            <w:pPr>
              <w:jc w:val="both"/>
              <w:rPr>
                <w:rFonts w:eastAsia="Calibri"/>
                <w:lang w:val="en-US"/>
              </w:rPr>
            </w:pPr>
          </w:p>
        </w:tc>
        <w:tc>
          <w:tcPr>
            <w:tcW w:w="927" w:type="dxa"/>
          </w:tcPr>
          <w:p w:rsidR="00E37AD6" w:rsidRPr="00E37AD6" w:rsidRDefault="00E37AD6" w:rsidP="008702D0">
            <w:pPr>
              <w:jc w:val="both"/>
              <w:rPr>
                <w:rFonts w:eastAsia="Calibri"/>
                <w:lang w:val="en-US"/>
              </w:rPr>
            </w:pPr>
          </w:p>
        </w:tc>
        <w:tc>
          <w:tcPr>
            <w:tcW w:w="733" w:type="dxa"/>
          </w:tcPr>
          <w:p w:rsidR="00E37AD6" w:rsidRPr="00E37AD6" w:rsidRDefault="00E37AD6" w:rsidP="008702D0">
            <w:pPr>
              <w:jc w:val="both"/>
              <w:rPr>
                <w:rFonts w:eastAsia="Calibri"/>
                <w:lang w:val="en-US"/>
              </w:rPr>
            </w:pPr>
          </w:p>
        </w:tc>
        <w:tc>
          <w:tcPr>
            <w:tcW w:w="1730" w:type="dxa"/>
          </w:tcPr>
          <w:p w:rsidR="00E37AD6" w:rsidRPr="00E37AD6" w:rsidRDefault="00E37AD6" w:rsidP="008702D0">
            <w:pPr>
              <w:jc w:val="both"/>
              <w:rPr>
                <w:rFonts w:eastAsia="Calibri"/>
                <w:lang w:val="en-US"/>
              </w:rPr>
            </w:pPr>
          </w:p>
        </w:tc>
      </w:tr>
      <w:tr w:rsidR="00D00A48" w:rsidRPr="006A601B" w:rsidTr="008702D0">
        <w:tc>
          <w:tcPr>
            <w:tcW w:w="730" w:type="dxa"/>
          </w:tcPr>
          <w:p w:rsidR="00D00A48" w:rsidRPr="008702D0" w:rsidRDefault="00D00A48" w:rsidP="008702D0">
            <w:pPr>
              <w:jc w:val="both"/>
              <w:rPr>
                <w:rFonts w:eastAsia="Calibri"/>
              </w:rPr>
            </w:pPr>
            <w:r w:rsidRPr="008702D0">
              <w:rPr>
                <w:rFonts w:eastAsia="Calibri"/>
              </w:rPr>
              <w:t>4.5</w:t>
            </w:r>
          </w:p>
        </w:tc>
        <w:tc>
          <w:tcPr>
            <w:tcW w:w="3631" w:type="dxa"/>
          </w:tcPr>
          <w:p w:rsidR="00D00A48" w:rsidRPr="00D00A48" w:rsidRDefault="00D00A48" w:rsidP="00D00A48">
            <w:pPr>
              <w:rPr>
                <w:lang w:val="en-US"/>
              </w:rPr>
            </w:pPr>
            <w:r w:rsidRPr="00F810E6">
              <w:rPr>
                <w:lang w:val="en-US"/>
              </w:rPr>
              <w:t>Conclusion of contracts with subcontractors for testing and calibration</w:t>
            </w:r>
          </w:p>
        </w:tc>
        <w:tc>
          <w:tcPr>
            <w:tcW w:w="1179" w:type="dxa"/>
          </w:tcPr>
          <w:p w:rsidR="00D00A48" w:rsidRPr="00D00A48" w:rsidRDefault="00D00A48" w:rsidP="008702D0">
            <w:pPr>
              <w:jc w:val="both"/>
              <w:rPr>
                <w:rFonts w:eastAsia="Calibri"/>
                <w:lang w:val="en-US"/>
              </w:rPr>
            </w:pPr>
          </w:p>
        </w:tc>
        <w:tc>
          <w:tcPr>
            <w:tcW w:w="924" w:type="dxa"/>
          </w:tcPr>
          <w:p w:rsidR="00D00A48" w:rsidRPr="00D00A48" w:rsidRDefault="00D00A48" w:rsidP="008702D0">
            <w:pPr>
              <w:jc w:val="both"/>
              <w:rPr>
                <w:rFonts w:eastAsia="Calibri"/>
                <w:lang w:val="en-US"/>
              </w:rPr>
            </w:pPr>
          </w:p>
        </w:tc>
        <w:tc>
          <w:tcPr>
            <w:tcW w:w="927" w:type="dxa"/>
          </w:tcPr>
          <w:p w:rsidR="00D00A48" w:rsidRPr="00D00A48" w:rsidRDefault="00D00A48" w:rsidP="008702D0">
            <w:pPr>
              <w:jc w:val="both"/>
              <w:rPr>
                <w:rFonts w:eastAsia="Calibri"/>
                <w:lang w:val="en-US"/>
              </w:rPr>
            </w:pPr>
          </w:p>
        </w:tc>
        <w:tc>
          <w:tcPr>
            <w:tcW w:w="733" w:type="dxa"/>
          </w:tcPr>
          <w:p w:rsidR="00D00A48" w:rsidRPr="00D00A48" w:rsidRDefault="00D00A48" w:rsidP="008702D0">
            <w:pPr>
              <w:jc w:val="both"/>
              <w:rPr>
                <w:rFonts w:eastAsia="Calibri"/>
                <w:lang w:val="en-US"/>
              </w:rPr>
            </w:pPr>
          </w:p>
        </w:tc>
        <w:tc>
          <w:tcPr>
            <w:tcW w:w="1730" w:type="dxa"/>
          </w:tcPr>
          <w:p w:rsidR="00D00A48" w:rsidRPr="00D00A48" w:rsidRDefault="00D00A48" w:rsidP="008702D0">
            <w:pPr>
              <w:jc w:val="both"/>
              <w:rPr>
                <w:rFonts w:eastAsia="Calibri"/>
                <w:lang w:val="en-US"/>
              </w:rPr>
            </w:pPr>
          </w:p>
        </w:tc>
      </w:tr>
      <w:tr w:rsidR="00D00A48" w:rsidRPr="006A601B" w:rsidTr="008702D0">
        <w:tc>
          <w:tcPr>
            <w:tcW w:w="730" w:type="dxa"/>
          </w:tcPr>
          <w:p w:rsidR="00D00A48" w:rsidRPr="008702D0" w:rsidRDefault="00D00A48" w:rsidP="008702D0">
            <w:pPr>
              <w:jc w:val="both"/>
              <w:rPr>
                <w:rFonts w:eastAsia="Calibri"/>
              </w:rPr>
            </w:pPr>
            <w:r w:rsidRPr="008702D0">
              <w:rPr>
                <w:rFonts w:eastAsia="Calibri"/>
              </w:rPr>
              <w:t>4.6</w:t>
            </w:r>
          </w:p>
        </w:tc>
        <w:tc>
          <w:tcPr>
            <w:tcW w:w="3631" w:type="dxa"/>
          </w:tcPr>
          <w:p w:rsidR="00D00A48" w:rsidRPr="00D00A48" w:rsidRDefault="00D00A48" w:rsidP="00D00A48">
            <w:pPr>
              <w:rPr>
                <w:lang w:val="en-US"/>
              </w:rPr>
            </w:pPr>
            <w:r w:rsidRPr="00F810E6">
              <w:rPr>
                <w:lang w:val="en-US"/>
              </w:rPr>
              <w:t>Acquisition of services and stocks</w:t>
            </w:r>
          </w:p>
        </w:tc>
        <w:tc>
          <w:tcPr>
            <w:tcW w:w="1179" w:type="dxa"/>
          </w:tcPr>
          <w:p w:rsidR="00D00A48" w:rsidRPr="00D00A48" w:rsidRDefault="00D00A48" w:rsidP="008702D0">
            <w:pPr>
              <w:jc w:val="both"/>
              <w:rPr>
                <w:rFonts w:eastAsia="Calibri"/>
                <w:lang w:val="en-US"/>
              </w:rPr>
            </w:pPr>
          </w:p>
        </w:tc>
        <w:tc>
          <w:tcPr>
            <w:tcW w:w="924" w:type="dxa"/>
          </w:tcPr>
          <w:p w:rsidR="00D00A48" w:rsidRPr="00D00A48" w:rsidRDefault="00D00A48" w:rsidP="008702D0">
            <w:pPr>
              <w:jc w:val="both"/>
              <w:rPr>
                <w:rFonts w:eastAsia="Calibri"/>
                <w:lang w:val="en-US"/>
              </w:rPr>
            </w:pPr>
          </w:p>
        </w:tc>
        <w:tc>
          <w:tcPr>
            <w:tcW w:w="927" w:type="dxa"/>
          </w:tcPr>
          <w:p w:rsidR="00D00A48" w:rsidRPr="00D00A48" w:rsidRDefault="00D00A48" w:rsidP="008702D0">
            <w:pPr>
              <w:jc w:val="both"/>
              <w:rPr>
                <w:rFonts w:eastAsia="Calibri"/>
                <w:lang w:val="en-US"/>
              </w:rPr>
            </w:pPr>
          </w:p>
        </w:tc>
        <w:tc>
          <w:tcPr>
            <w:tcW w:w="733" w:type="dxa"/>
          </w:tcPr>
          <w:p w:rsidR="00D00A48" w:rsidRPr="00D00A48" w:rsidRDefault="00D00A48" w:rsidP="008702D0">
            <w:pPr>
              <w:jc w:val="both"/>
              <w:rPr>
                <w:rFonts w:eastAsia="Calibri"/>
                <w:lang w:val="en-US"/>
              </w:rPr>
            </w:pPr>
          </w:p>
        </w:tc>
        <w:tc>
          <w:tcPr>
            <w:tcW w:w="1730" w:type="dxa"/>
          </w:tcPr>
          <w:p w:rsidR="00D00A48" w:rsidRPr="00D00A48" w:rsidRDefault="00D00A48" w:rsidP="008702D0">
            <w:pPr>
              <w:jc w:val="both"/>
              <w:rPr>
                <w:rFonts w:eastAsia="Calibri"/>
                <w:lang w:val="en-US"/>
              </w:rPr>
            </w:pPr>
          </w:p>
        </w:tc>
      </w:tr>
      <w:tr w:rsidR="00D00A48" w:rsidRPr="00D00A48" w:rsidTr="008702D0">
        <w:tc>
          <w:tcPr>
            <w:tcW w:w="730" w:type="dxa"/>
          </w:tcPr>
          <w:p w:rsidR="00D00A48" w:rsidRPr="008702D0" w:rsidRDefault="00D00A48" w:rsidP="008702D0">
            <w:pPr>
              <w:jc w:val="both"/>
              <w:rPr>
                <w:rFonts w:eastAsia="Calibri"/>
              </w:rPr>
            </w:pPr>
            <w:r w:rsidRPr="008702D0">
              <w:rPr>
                <w:rFonts w:eastAsia="Calibri"/>
              </w:rPr>
              <w:t>4.7</w:t>
            </w:r>
          </w:p>
        </w:tc>
        <w:tc>
          <w:tcPr>
            <w:tcW w:w="3631" w:type="dxa"/>
          </w:tcPr>
          <w:p w:rsidR="00D00A48" w:rsidRPr="00D00A48" w:rsidRDefault="00D00A48" w:rsidP="00D00A48">
            <w:pPr>
              <w:rPr>
                <w:lang w:val="en-US"/>
              </w:rPr>
            </w:pPr>
            <w:r w:rsidRPr="005028BF">
              <w:t>Customer Service</w:t>
            </w:r>
          </w:p>
        </w:tc>
        <w:tc>
          <w:tcPr>
            <w:tcW w:w="1179" w:type="dxa"/>
          </w:tcPr>
          <w:p w:rsidR="00D00A48" w:rsidRPr="00D00A48" w:rsidRDefault="00D00A48" w:rsidP="008702D0">
            <w:pPr>
              <w:jc w:val="both"/>
              <w:rPr>
                <w:rFonts w:eastAsia="Calibri"/>
                <w:lang w:val="en-US"/>
              </w:rPr>
            </w:pPr>
          </w:p>
        </w:tc>
        <w:tc>
          <w:tcPr>
            <w:tcW w:w="924" w:type="dxa"/>
          </w:tcPr>
          <w:p w:rsidR="00D00A48" w:rsidRPr="00D00A48" w:rsidRDefault="00D00A48" w:rsidP="008702D0">
            <w:pPr>
              <w:jc w:val="both"/>
              <w:rPr>
                <w:rFonts w:eastAsia="Calibri"/>
                <w:lang w:val="en-US"/>
              </w:rPr>
            </w:pPr>
          </w:p>
        </w:tc>
        <w:tc>
          <w:tcPr>
            <w:tcW w:w="927" w:type="dxa"/>
          </w:tcPr>
          <w:p w:rsidR="00D00A48" w:rsidRPr="00D00A48" w:rsidRDefault="00D00A48" w:rsidP="008702D0">
            <w:pPr>
              <w:jc w:val="both"/>
              <w:rPr>
                <w:rFonts w:eastAsia="Calibri"/>
                <w:lang w:val="en-US"/>
              </w:rPr>
            </w:pPr>
          </w:p>
        </w:tc>
        <w:tc>
          <w:tcPr>
            <w:tcW w:w="733" w:type="dxa"/>
          </w:tcPr>
          <w:p w:rsidR="00D00A48" w:rsidRPr="00D00A48" w:rsidRDefault="00D00A48" w:rsidP="008702D0">
            <w:pPr>
              <w:jc w:val="both"/>
              <w:rPr>
                <w:rFonts w:eastAsia="Calibri"/>
                <w:lang w:val="en-US"/>
              </w:rPr>
            </w:pPr>
          </w:p>
        </w:tc>
        <w:tc>
          <w:tcPr>
            <w:tcW w:w="1730" w:type="dxa"/>
          </w:tcPr>
          <w:p w:rsidR="00D00A48" w:rsidRPr="00D00A48" w:rsidRDefault="00D00A48" w:rsidP="008702D0">
            <w:pPr>
              <w:jc w:val="both"/>
              <w:rPr>
                <w:rFonts w:eastAsia="Calibri"/>
                <w:lang w:val="en-US"/>
              </w:rPr>
            </w:pPr>
          </w:p>
        </w:tc>
      </w:tr>
      <w:tr w:rsidR="00D00A48" w:rsidRPr="00D00A48" w:rsidTr="008702D0">
        <w:tc>
          <w:tcPr>
            <w:tcW w:w="730" w:type="dxa"/>
          </w:tcPr>
          <w:p w:rsidR="00D00A48" w:rsidRPr="008702D0" w:rsidRDefault="00D00A48" w:rsidP="008702D0">
            <w:pPr>
              <w:jc w:val="both"/>
              <w:rPr>
                <w:rFonts w:eastAsia="Calibri"/>
              </w:rPr>
            </w:pPr>
            <w:r w:rsidRPr="008702D0">
              <w:rPr>
                <w:rFonts w:eastAsia="Calibri"/>
              </w:rPr>
              <w:t>4.8</w:t>
            </w:r>
          </w:p>
        </w:tc>
        <w:tc>
          <w:tcPr>
            <w:tcW w:w="3631" w:type="dxa"/>
          </w:tcPr>
          <w:p w:rsidR="00D00A48" w:rsidRPr="00D00A48" w:rsidRDefault="00D00A48">
            <w:pPr>
              <w:rPr>
                <w:lang w:val="en-US"/>
              </w:rPr>
            </w:pPr>
            <w:r w:rsidRPr="005028BF">
              <w:t>Complaints</w:t>
            </w:r>
          </w:p>
        </w:tc>
        <w:tc>
          <w:tcPr>
            <w:tcW w:w="1179" w:type="dxa"/>
          </w:tcPr>
          <w:p w:rsidR="00D00A48" w:rsidRPr="00D00A48" w:rsidRDefault="00D00A48" w:rsidP="008702D0">
            <w:pPr>
              <w:jc w:val="both"/>
              <w:rPr>
                <w:rFonts w:eastAsia="Calibri"/>
                <w:lang w:val="en-US"/>
              </w:rPr>
            </w:pPr>
          </w:p>
        </w:tc>
        <w:tc>
          <w:tcPr>
            <w:tcW w:w="924" w:type="dxa"/>
          </w:tcPr>
          <w:p w:rsidR="00D00A48" w:rsidRPr="00D00A48" w:rsidRDefault="00D00A48" w:rsidP="008702D0">
            <w:pPr>
              <w:jc w:val="both"/>
              <w:rPr>
                <w:rFonts w:eastAsia="Calibri"/>
                <w:lang w:val="en-US"/>
              </w:rPr>
            </w:pPr>
          </w:p>
        </w:tc>
        <w:tc>
          <w:tcPr>
            <w:tcW w:w="927" w:type="dxa"/>
          </w:tcPr>
          <w:p w:rsidR="00D00A48" w:rsidRPr="00D00A48" w:rsidRDefault="00D00A48" w:rsidP="008702D0">
            <w:pPr>
              <w:jc w:val="both"/>
              <w:rPr>
                <w:rFonts w:eastAsia="Calibri"/>
                <w:lang w:val="en-US"/>
              </w:rPr>
            </w:pPr>
          </w:p>
        </w:tc>
        <w:tc>
          <w:tcPr>
            <w:tcW w:w="733" w:type="dxa"/>
          </w:tcPr>
          <w:p w:rsidR="00D00A48" w:rsidRPr="00D00A48" w:rsidRDefault="00D00A48" w:rsidP="008702D0">
            <w:pPr>
              <w:jc w:val="both"/>
              <w:rPr>
                <w:rFonts w:eastAsia="Calibri"/>
                <w:lang w:val="en-US"/>
              </w:rPr>
            </w:pPr>
          </w:p>
        </w:tc>
        <w:tc>
          <w:tcPr>
            <w:tcW w:w="1730" w:type="dxa"/>
          </w:tcPr>
          <w:p w:rsidR="00D00A48" w:rsidRPr="00D00A48" w:rsidRDefault="00D00A48" w:rsidP="008702D0">
            <w:pPr>
              <w:jc w:val="both"/>
              <w:rPr>
                <w:rFonts w:eastAsia="Calibri"/>
                <w:lang w:val="en-US"/>
              </w:rPr>
            </w:pPr>
          </w:p>
        </w:tc>
      </w:tr>
      <w:tr w:rsidR="00784F2E" w:rsidRPr="006A601B" w:rsidTr="008702D0">
        <w:tc>
          <w:tcPr>
            <w:tcW w:w="730" w:type="dxa"/>
          </w:tcPr>
          <w:p w:rsidR="00784F2E" w:rsidRPr="008702D0" w:rsidRDefault="00784F2E" w:rsidP="008702D0">
            <w:pPr>
              <w:jc w:val="both"/>
              <w:rPr>
                <w:rFonts w:eastAsia="Calibri"/>
              </w:rPr>
            </w:pPr>
            <w:r w:rsidRPr="008702D0">
              <w:rPr>
                <w:rFonts w:eastAsia="Calibri"/>
              </w:rPr>
              <w:t>4.9</w:t>
            </w:r>
          </w:p>
        </w:tc>
        <w:tc>
          <w:tcPr>
            <w:tcW w:w="3631" w:type="dxa"/>
          </w:tcPr>
          <w:p w:rsidR="00784F2E" w:rsidRPr="00D00A48" w:rsidRDefault="00D00A48" w:rsidP="008702D0">
            <w:pPr>
              <w:jc w:val="both"/>
              <w:rPr>
                <w:rFonts w:eastAsia="Calibri"/>
                <w:lang w:val="en-US"/>
              </w:rPr>
            </w:pPr>
            <w:r w:rsidRPr="00F810E6">
              <w:rPr>
                <w:lang w:val="en-US"/>
              </w:rPr>
              <w:t>Management of works</w:t>
            </w:r>
            <w:r w:rsidRPr="00F810E6">
              <w:rPr>
                <w:lang w:val="en-US"/>
              </w:rPr>
              <w:br/>
              <w:t>On tests (calibration), not meeting the requirements</w:t>
            </w:r>
          </w:p>
        </w:tc>
        <w:tc>
          <w:tcPr>
            <w:tcW w:w="1179" w:type="dxa"/>
          </w:tcPr>
          <w:p w:rsidR="00784F2E" w:rsidRPr="00D00A48" w:rsidRDefault="00784F2E" w:rsidP="008702D0">
            <w:pPr>
              <w:jc w:val="both"/>
              <w:rPr>
                <w:rFonts w:eastAsia="Calibri"/>
                <w:lang w:val="en-US"/>
              </w:rPr>
            </w:pPr>
          </w:p>
        </w:tc>
        <w:tc>
          <w:tcPr>
            <w:tcW w:w="924" w:type="dxa"/>
          </w:tcPr>
          <w:p w:rsidR="00784F2E" w:rsidRPr="00D00A48" w:rsidRDefault="00784F2E" w:rsidP="008702D0">
            <w:pPr>
              <w:jc w:val="both"/>
              <w:rPr>
                <w:rFonts w:eastAsia="Calibri"/>
                <w:lang w:val="en-US"/>
              </w:rPr>
            </w:pPr>
          </w:p>
        </w:tc>
        <w:tc>
          <w:tcPr>
            <w:tcW w:w="927" w:type="dxa"/>
          </w:tcPr>
          <w:p w:rsidR="00784F2E" w:rsidRPr="00D00A48" w:rsidRDefault="00784F2E" w:rsidP="008702D0">
            <w:pPr>
              <w:jc w:val="both"/>
              <w:rPr>
                <w:rFonts w:eastAsia="Calibri"/>
                <w:lang w:val="en-US"/>
              </w:rPr>
            </w:pPr>
          </w:p>
        </w:tc>
        <w:tc>
          <w:tcPr>
            <w:tcW w:w="733" w:type="dxa"/>
          </w:tcPr>
          <w:p w:rsidR="00784F2E" w:rsidRPr="00D00A48" w:rsidRDefault="00784F2E" w:rsidP="008702D0">
            <w:pPr>
              <w:jc w:val="both"/>
              <w:rPr>
                <w:rFonts w:eastAsia="Calibri"/>
                <w:lang w:val="en-US"/>
              </w:rPr>
            </w:pPr>
          </w:p>
        </w:tc>
        <w:tc>
          <w:tcPr>
            <w:tcW w:w="1730" w:type="dxa"/>
          </w:tcPr>
          <w:p w:rsidR="00784F2E" w:rsidRPr="00D00A48" w:rsidRDefault="00784F2E" w:rsidP="008702D0">
            <w:pPr>
              <w:jc w:val="both"/>
              <w:rPr>
                <w:rFonts w:eastAsia="Calibri"/>
                <w:lang w:val="en-US"/>
              </w:rPr>
            </w:pPr>
          </w:p>
        </w:tc>
      </w:tr>
      <w:tr w:rsidR="00B54DD5" w:rsidTr="008702D0">
        <w:tc>
          <w:tcPr>
            <w:tcW w:w="730" w:type="dxa"/>
          </w:tcPr>
          <w:p w:rsidR="00B54DD5" w:rsidRPr="008702D0" w:rsidRDefault="00B54DD5" w:rsidP="008702D0">
            <w:pPr>
              <w:jc w:val="both"/>
              <w:rPr>
                <w:rFonts w:eastAsia="Calibri"/>
              </w:rPr>
            </w:pPr>
            <w:r w:rsidRPr="008702D0">
              <w:rPr>
                <w:rFonts w:eastAsia="Calibri"/>
              </w:rPr>
              <w:t>4.10</w:t>
            </w:r>
          </w:p>
        </w:tc>
        <w:tc>
          <w:tcPr>
            <w:tcW w:w="3631" w:type="dxa"/>
          </w:tcPr>
          <w:p w:rsidR="00B54DD5" w:rsidRPr="008702D0" w:rsidRDefault="00D00A48" w:rsidP="008702D0">
            <w:pPr>
              <w:jc w:val="both"/>
              <w:rPr>
                <w:rFonts w:eastAsia="Calibri"/>
              </w:rPr>
            </w:pPr>
            <w:r>
              <w:t>Improvement</w:t>
            </w:r>
          </w:p>
        </w:tc>
        <w:tc>
          <w:tcPr>
            <w:tcW w:w="1179" w:type="dxa"/>
          </w:tcPr>
          <w:p w:rsidR="00B54DD5" w:rsidRPr="008702D0" w:rsidRDefault="00B54DD5" w:rsidP="008702D0">
            <w:pPr>
              <w:jc w:val="both"/>
              <w:rPr>
                <w:rFonts w:ascii="Calibri" w:eastAsia="Calibri" w:hAnsi="Calibri"/>
                <w:sz w:val="22"/>
                <w:szCs w:val="22"/>
              </w:rPr>
            </w:pPr>
          </w:p>
        </w:tc>
        <w:tc>
          <w:tcPr>
            <w:tcW w:w="924" w:type="dxa"/>
          </w:tcPr>
          <w:p w:rsidR="00B54DD5" w:rsidRPr="008702D0" w:rsidRDefault="00B54DD5" w:rsidP="008702D0">
            <w:pPr>
              <w:jc w:val="both"/>
              <w:rPr>
                <w:rFonts w:ascii="Calibri" w:eastAsia="Calibri" w:hAnsi="Calibri"/>
                <w:sz w:val="22"/>
                <w:szCs w:val="22"/>
              </w:rPr>
            </w:pPr>
          </w:p>
        </w:tc>
        <w:tc>
          <w:tcPr>
            <w:tcW w:w="927" w:type="dxa"/>
          </w:tcPr>
          <w:p w:rsidR="00B54DD5" w:rsidRPr="008702D0" w:rsidRDefault="00B54DD5" w:rsidP="008702D0">
            <w:pPr>
              <w:jc w:val="both"/>
              <w:rPr>
                <w:rFonts w:ascii="Calibri" w:eastAsia="Calibri" w:hAnsi="Calibri"/>
                <w:sz w:val="22"/>
                <w:szCs w:val="22"/>
              </w:rPr>
            </w:pPr>
          </w:p>
        </w:tc>
        <w:tc>
          <w:tcPr>
            <w:tcW w:w="733" w:type="dxa"/>
          </w:tcPr>
          <w:p w:rsidR="00B54DD5" w:rsidRPr="008702D0" w:rsidRDefault="00B54DD5" w:rsidP="008702D0">
            <w:pPr>
              <w:jc w:val="both"/>
              <w:rPr>
                <w:rFonts w:ascii="Calibri" w:eastAsia="Calibri" w:hAnsi="Calibri"/>
                <w:sz w:val="22"/>
                <w:szCs w:val="22"/>
              </w:rPr>
            </w:pPr>
          </w:p>
        </w:tc>
        <w:tc>
          <w:tcPr>
            <w:tcW w:w="1730" w:type="dxa"/>
          </w:tcPr>
          <w:p w:rsidR="00B54DD5" w:rsidRPr="008702D0" w:rsidRDefault="00B54DD5" w:rsidP="008702D0">
            <w:pPr>
              <w:jc w:val="both"/>
              <w:rPr>
                <w:rFonts w:ascii="Calibri" w:eastAsia="Calibri" w:hAnsi="Calibri"/>
                <w:sz w:val="22"/>
                <w:szCs w:val="22"/>
              </w:rPr>
            </w:pPr>
          </w:p>
        </w:tc>
      </w:tr>
      <w:tr w:rsidR="003A5A9A" w:rsidTr="008702D0">
        <w:tc>
          <w:tcPr>
            <w:tcW w:w="730" w:type="dxa"/>
          </w:tcPr>
          <w:p w:rsidR="003A5A9A" w:rsidRPr="008702D0" w:rsidRDefault="003A5A9A" w:rsidP="008702D0">
            <w:pPr>
              <w:jc w:val="both"/>
              <w:rPr>
                <w:rFonts w:eastAsia="Calibri"/>
              </w:rPr>
            </w:pPr>
            <w:r w:rsidRPr="008702D0">
              <w:rPr>
                <w:rFonts w:eastAsia="Calibri"/>
              </w:rPr>
              <w:t>4.11</w:t>
            </w:r>
          </w:p>
        </w:tc>
        <w:tc>
          <w:tcPr>
            <w:tcW w:w="3631" w:type="dxa"/>
          </w:tcPr>
          <w:p w:rsidR="003A5A9A" w:rsidRPr="008702D0" w:rsidRDefault="00D00A48" w:rsidP="008702D0">
            <w:pPr>
              <w:jc w:val="both"/>
              <w:rPr>
                <w:rFonts w:eastAsia="Calibri"/>
              </w:rPr>
            </w:pPr>
            <w:r>
              <w:t>Corrective actions</w:t>
            </w:r>
          </w:p>
        </w:tc>
        <w:tc>
          <w:tcPr>
            <w:tcW w:w="1179" w:type="dxa"/>
          </w:tcPr>
          <w:p w:rsidR="003A5A9A" w:rsidRPr="008702D0" w:rsidRDefault="003A5A9A" w:rsidP="008702D0">
            <w:pPr>
              <w:jc w:val="both"/>
              <w:rPr>
                <w:rFonts w:ascii="Calibri" w:eastAsia="Calibri" w:hAnsi="Calibri"/>
                <w:sz w:val="22"/>
                <w:szCs w:val="22"/>
              </w:rPr>
            </w:pPr>
          </w:p>
        </w:tc>
        <w:tc>
          <w:tcPr>
            <w:tcW w:w="924" w:type="dxa"/>
          </w:tcPr>
          <w:p w:rsidR="003A5A9A" w:rsidRPr="008702D0" w:rsidRDefault="003A5A9A" w:rsidP="008702D0">
            <w:pPr>
              <w:jc w:val="both"/>
              <w:rPr>
                <w:rFonts w:ascii="Calibri" w:eastAsia="Calibri" w:hAnsi="Calibri"/>
                <w:sz w:val="22"/>
                <w:szCs w:val="22"/>
              </w:rPr>
            </w:pPr>
          </w:p>
        </w:tc>
        <w:tc>
          <w:tcPr>
            <w:tcW w:w="927" w:type="dxa"/>
          </w:tcPr>
          <w:p w:rsidR="003A5A9A" w:rsidRPr="008702D0" w:rsidRDefault="003A5A9A" w:rsidP="008702D0">
            <w:pPr>
              <w:jc w:val="both"/>
              <w:rPr>
                <w:rFonts w:ascii="Calibri" w:eastAsia="Calibri" w:hAnsi="Calibri"/>
                <w:sz w:val="22"/>
                <w:szCs w:val="22"/>
              </w:rPr>
            </w:pPr>
          </w:p>
        </w:tc>
        <w:tc>
          <w:tcPr>
            <w:tcW w:w="733" w:type="dxa"/>
          </w:tcPr>
          <w:p w:rsidR="003A5A9A" w:rsidRPr="008702D0" w:rsidRDefault="003A5A9A" w:rsidP="008702D0">
            <w:pPr>
              <w:jc w:val="both"/>
              <w:rPr>
                <w:rFonts w:ascii="Calibri" w:eastAsia="Calibri" w:hAnsi="Calibri"/>
                <w:sz w:val="22"/>
                <w:szCs w:val="22"/>
              </w:rPr>
            </w:pPr>
          </w:p>
        </w:tc>
        <w:tc>
          <w:tcPr>
            <w:tcW w:w="1730" w:type="dxa"/>
          </w:tcPr>
          <w:p w:rsidR="003A5A9A" w:rsidRPr="008702D0" w:rsidRDefault="003A5A9A" w:rsidP="008702D0">
            <w:pPr>
              <w:jc w:val="both"/>
              <w:rPr>
                <w:rFonts w:ascii="Calibri" w:eastAsia="Calibri" w:hAnsi="Calibri"/>
                <w:sz w:val="22"/>
                <w:szCs w:val="22"/>
              </w:rPr>
            </w:pPr>
          </w:p>
        </w:tc>
      </w:tr>
      <w:tr w:rsidR="003A5A9A" w:rsidTr="008702D0">
        <w:tc>
          <w:tcPr>
            <w:tcW w:w="730" w:type="dxa"/>
          </w:tcPr>
          <w:p w:rsidR="003A5A9A" w:rsidRPr="008702D0" w:rsidRDefault="003A5A9A" w:rsidP="008702D0">
            <w:pPr>
              <w:jc w:val="both"/>
              <w:rPr>
                <w:rFonts w:eastAsia="Calibri"/>
              </w:rPr>
            </w:pPr>
            <w:r w:rsidRPr="008702D0">
              <w:rPr>
                <w:rFonts w:eastAsia="Calibri"/>
              </w:rPr>
              <w:t>4.12</w:t>
            </w:r>
          </w:p>
        </w:tc>
        <w:tc>
          <w:tcPr>
            <w:tcW w:w="3631" w:type="dxa"/>
          </w:tcPr>
          <w:p w:rsidR="003A5A9A" w:rsidRPr="008702D0" w:rsidRDefault="00D00A48" w:rsidP="008702D0">
            <w:pPr>
              <w:jc w:val="both"/>
              <w:rPr>
                <w:rFonts w:eastAsia="Calibri"/>
              </w:rPr>
            </w:pPr>
            <w:r>
              <w:t>Preventive actions</w:t>
            </w:r>
          </w:p>
        </w:tc>
        <w:tc>
          <w:tcPr>
            <w:tcW w:w="1179" w:type="dxa"/>
          </w:tcPr>
          <w:p w:rsidR="003A5A9A" w:rsidRPr="008702D0" w:rsidRDefault="003A5A9A" w:rsidP="008702D0">
            <w:pPr>
              <w:jc w:val="both"/>
              <w:rPr>
                <w:rFonts w:ascii="Calibri" w:eastAsia="Calibri" w:hAnsi="Calibri"/>
                <w:sz w:val="22"/>
                <w:szCs w:val="22"/>
              </w:rPr>
            </w:pPr>
          </w:p>
        </w:tc>
        <w:tc>
          <w:tcPr>
            <w:tcW w:w="924" w:type="dxa"/>
          </w:tcPr>
          <w:p w:rsidR="003A5A9A" w:rsidRPr="008702D0" w:rsidRDefault="003A5A9A" w:rsidP="008702D0">
            <w:pPr>
              <w:jc w:val="both"/>
              <w:rPr>
                <w:rFonts w:ascii="Calibri" w:eastAsia="Calibri" w:hAnsi="Calibri"/>
                <w:sz w:val="22"/>
                <w:szCs w:val="22"/>
              </w:rPr>
            </w:pPr>
          </w:p>
        </w:tc>
        <w:tc>
          <w:tcPr>
            <w:tcW w:w="927" w:type="dxa"/>
          </w:tcPr>
          <w:p w:rsidR="003A5A9A" w:rsidRPr="008702D0" w:rsidRDefault="003A5A9A" w:rsidP="008702D0">
            <w:pPr>
              <w:jc w:val="both"/>
              <w:rPr>
                <w:rFonts w:ascii="Calibri" w:eastAsia="Calibri" w:hAnsi="Calibri"/>
                <w:sz w:val="22"/>
                <w:szCs w:val="22"/>
              </w:rPr>
            </w:pPr>
          </w:p>
        </w:tc>
        <w:tc>
          <w:tcPr>
            <w:tcW w:w="733" w:type="dxa"/>
          </w:tcPr>
          <w:p w:rsidR="003A5A9A" w:rsidRPr="008702D0" w:rsidRDefault="003A5A9A" w:rsidP="008702D0">
            <w:pPr>
              <w:jc w:val="both"/>
              <w:rPr>
                <w:rFonts w:ascii="Calibri" w:eastAsia="Calibri" w:hAnsi="Calibri"/>
                <w:sz w:val="22"/>
                <w:szCs w:val="22"/>
              </w:rPr>
            </w:pPr>
          </w:p>
        </w:tc>
        <w:tc>
          <w:tcPr>
            <w:tcW w:w="1730" w:type="dxa"/>
          </w:tcPr>
          <w:p w:rsidR="003A5A9A" w:rsidRPr="008702D0" w:rsidRDefault="003A5A9A" w:rsidP="008702D0">
            <w:pPr>
              <w:jc w:val="both"/>
              <w:rPr>
                <w:rFonts w:ascii="Calibri" w:eastAsia="Calibri" w:hAnsi="Calibri"/>
                <w:sz w:val="22"/>
                <w:szCs w:val="22"/>
              </w:rPr>
            </w:pPr>
          </w:p>
        </w:tc>
      </w:tr>
      <w:tr w:rsidR="00E90B5A" w:rsidTr="008702D0">
        <w:tc>
          <w:tcPr>
            <w:tcW w:w="730" w:type="dxa"/>
          </w:tcPr>
          <w:p w:rsidR="00E90B5A" w:rsidRPr="008702D0" w:rsidRDefault="00E90B5A" w:rsidP="008702D0">
            <w:pPr>
              <w:jc w:val="both"/>
              <w:rPr>
                <w:rFonts w:eastAsia="Calibri"/>
              </w:rPr>
            </w:pPr>
            <w:r w:rsidRPr="008702D0">
              <w:rPr>
                <w:rFonts w:eastAsia="Calibri"/>
              </w:rPr>
              <w:t>.13</w:t>
            </w:r>
          </w:p>
        </w:tc>
        <w:tc>
          <w:tcPr>
            <w:tcW w:w="3631" w:type="dxa"/>
          </w:tcPr>
          <w:p w:rsidR="00E90B5A" w:rsidRPr="00D00A48" w:rsidRDefault="00D00A48" w:rsidP="008702D0">
            <w:pPr>
              <w:jc w:val="both"/>
              <w:rPr>
                <w:rFonts w:eastAsia="Calibri"/>
                <w:lang w:val="en-US"/>
              </w:rPr>
            </w:pPr>
            <w:r>
              <w:t>Records Management</w:t>
            </w:r>
          </w:p>
        </w:tc>
        <w:tc>
          <w:tcPr>
            <w:tcW w:w="1179" w:type="dxa"/>
          </w:tcPr>
          <w:p w:rsidR="00E90B5A" w:rsidRPr="008702D0" w:rsidRDefault="00E90B5A" w:rsidP="008702D0">
            <w:pPr>
              <w:jc w:val="both"/>
              <w:rPr>
                <w:rFonts w:ascii="Calibri" w:eastAsia="Calibri" w:hAnsi="Calibri"/>
                <w:sz w:val="22"/>
                <w:szCs w:val="22"/>
              </w:rPr>
            </w:pPr>
          </w:p>
        </w:tc>
        <w:tc>
          <w:tcPr>
            <w:tcW w:w="924" w:type="dxa"/>
          </w:tcPr>
          <w:p w:rsidR="00E90B5A" w:rsidRPr="008702D0" w:rsidRDefault="00E90B5A" w:rsidP="008702D0">
            <w:pPr>
              <w:jc w:val="both"/>
              <w:rPr>
                <w:rFonts w:ascii="Calibri" w:eastAsia="Calibri" w:hAnsi="Calibri"/>
                <w:sz w:val="22"/>
                <w:szCs w:val="22"/>
              </w:rPr>
            </w:pPr>
          </w:p>
        </w:tc>
        <w:tc>
          <w:tcPr>
            <w:tcW w:w="927" w:type="dxa"/>
          </w:tcPr>
          <w:p w:rsidR="00E90B5A" w:rsidRPr="008702D0" w:rsidRDefault="00E90B5A" w:rsidP="008702D0">
            <w:pPr>
              <w:jc w:val="both"/>
              <w:rPr>
                <w:rFonts w:ascii="Calibri" w:eastAsia="Calibri" w:hAnsi="Calibri"/>
                <w:sz w:val="22"/>
                <w:szCs w:val="22"/>
              </w:rPr>
            </w:pPr>
          </w:p>
        </w:tc>
        <w:tc>
          <w:tcPr>
            <w:tcW w:w="733" w:type="dxa"/>
          </w:tcPr>
          <w:p w:rsidR="00E90B5A" w:rsidRPr="008702D0" w:rsidRDefault="00E90B5A" w:rsidP="008702D0">
            <w:pPr>
              <w:jc w:val="both"/>
              <w:rPr>
                <w:rFonts w:ascii="Calibri" w:eastAsia="Calibri" w:hAnsi="Calibri"/>
                <w:sz w:val="22"/>
                <w:szCs w:val="22"/>
              </w:rPr>
            </w:pPr>
          </w:p>
        </w:tc>
        <w:tc>
          <w:tcPr>
            <w:tcW w:w="1730" w:type="dxa"/>
          </w:tcPr>
          <w:p w:rsidR="00E90B5A" w:rsidRPr="008702D0" w:rsidRDefault="00E90B5A" w:rsidP="008702D0">
            <w:pPr>
              <w:jc w:val="both"/>
              <w:rPr>
                <w:rFonts w:ascii="Calibri" w:eastAsia="Calibri" w:hAnsi="Calibri"/>
                <w:sz w:val="22"/>
                <w:szCs w:val="22"/>
              </w:rPr>
            </w:pPr>
          </w:p>
        </w:tc>
      </w:tr>
      <w:tr w:rsidR="00E90B5A" w:rsidTr="008702D0">
        <w:tc>
          <w:tcPr>
            <w:tcW w:w="730" w:type="dxa"/>
          </w:tcPr>
          <w:p w:rsidR="00E90B5A" w:rsidRPr="008702D0" w:rsidRDefault="00E90B5A" w:rsidP="008702D0">
            <w:pPr>
              <w:jc w:val="both"/>
              <w:rPr>
                <w:rFonts w:eastAsia="Calibri"/>
              </w:rPr>
            </w:pPr>
            <w:r w:rsidRPr="008702D0">
              <w:rPr>
                <w:rFonts w:eastAsia="Calibri"/>
              </w:rPr>
              <w:t>4.14</w:t>
            </w:r>
          </w:p>
        </w:tc>
        <w:tc>
          <w:tcPr>
            <w:tcW w:w="3631" w:type="dxa"/>
          </w:tcPr>
          <w:p w:rsidR="00E90B5A" w:rsidRPr="008702D0" w:rsidRDefault="00D00A48" w:rsidP="008702D0">
            <w:pPr>
              <w:jc w:val="both"/>
              <w:rPr>
                <w:rFonts w:eastAsia="Calibri"/>
              </w:rPr>
            </w:pPr>
            <w:r>
              <w:t>Internal audits</w:t>
            </w:r>
          </w:p>
        </w:tc>
        <w:tc>
          <w:tcPr>
            <w:tcW w:w="1179" w:type="dxa"/>
          </w:tcPr>
          <w:p w:rsidR="00E90B5A" w:rsidRPr="008702D0" w:rsidRDefault="00E90B5A" w:rsidP="008702D0">
            <w:pPr>
              <w:jc w:val="both"/>
              <w:rPr>
                <w:rFonts w:ascii="Calibri" w:eastAsia="Calibri" w:hAnsi="Calibri"/>
                <w:sz w:val="22"/>
                <w:szCs w:val="22"/>
              </w:rPr>
            </w:pPr>
          </w:p>
        </w:tc>
        <w:tc>
          <w:tcPr>
            <w:tcW w:w="924" w:type="dxa"/>
          </w:tcPr>
          <w:p w:rsidR="00E90B5A" w:rsidRPr="008702D0" w:rsidRDefault="00E90B5A" w:rsidP="008702D0">
            <w:pPr>
              <w:jc w:val="both"/>
              <w:rPr>
                <w:rFonts w:ascii="Calibri" w:eastAsia="Calibri" w:hAnsi="Calibri"/>
                <w:sz w:val="22"/>
                <w:szCs w:val="22"/>
              </w:rPr>
            </w:pPr>
          </w:p>
        </w:tc>
        <w:tc>
          <w:tcPr>
            <w:tcW w:w="927" w:type="dxa"/>
          </w:tcPr>
          <w:p w:rsidR="00E90B5A" w:rsidRPr="008702D0" w:rsidRDefault="00E90B5A" w:rsidP="008702D0">
            <w:pPr>
              <w:jc w:val="both"/>
              <w:rPr>
                <w:rFonts w:ascii="Calibri" w:eastAsia="Calibri" w:hAnsi="Calibri"/>
                <w:sz w:val="22"/>
                <w:szCs w:val="22"/>
              </w:rPr>
            </w:pPr>
          </w:p>
        </w:tc>
        <w:tc>
          <w:tcPr>
            <w:tcW w:w="733" w:type="dxa"/>
          </w:tcPr>
          <w:p w:rsidR="00E90B5A" w:rsidRPr="008702D0" w:rsidRDefault="00E90B5A" w:rsidP="008702D0">
            <w:pPr>
              <w:jc w:val="both"/>
              <w:rPr>
                <w:rFonts w:ascii="Calibri" w:eastAsia="Calibri" w:hAnsi="Calibri"/>
                <w:sz w:val="22"/>
                <w:szCs w:val="22"/>
              </w:rPr>
            </w:pPr>
          </w:p>
        </w:tc>
        <w:tc>
          <w:tcPr>
            <w:tcW w:w="1730" w:type="dxa"/>
          </w:tcPr>
          <w:p w:rsidR="00E90B5A" w:rsidRPr="008702D0" w:rsidRDefault="00E90B5A" w:rsidP="008702D0">
            <w:pPr>
              <w:jc w:val="both"/>
              <w:rPr>
                <w:rFonts w:ascii="Calibri" w:eastAsia="Calibri" w:hAnsi="Calibri"/>
                <w:sz w:val="22"/>
                <w:szCs w:val="22"/>
              </w:rPr>
            </w:pPr>
          </w:p>
        </w:tc>
      </w:tr>
      <w:tr w:rsidR="00E90B5A" w:rsidTr="008702D0">
        <w:tc>
          <w:tcPr>
            <w:tcW w:w="730" w:type="dxa"/>
          </w:tcPr>
          <w:p w:rsidR="00E90B5A" w:rsidRPr="008702D0" w:rsidRDefault="00E90B5A" w:rsidP="008702D0">
            <w:pPr>
              <w:jc w:val="both"/>
              <w:rPr>
                <w:rFonts w:eastAsia="Calibri"/>
              </w:rPr>
            </w:pPr>
            <w:r w:rsidRPr="008702D0">
              <w:rPr>
                <w:rFonts w:eastAsia="Calibri"/>
              </w:rPr>
              <w:t>4.15</w:t>
            </w:r>
          </w:p>
        </w:tc>
        <w:tc>
          <w:tcPr>
            <w:tcW w:w="3631" w:type="dxa"/>
          </w:tcPr>
          <w:p w:rsidR="00E90B5A" w:rsidRPr="008702D0" w:rsidRDefault="00D00A48" w:rsidP="00D00A48">
            <w:pPr>
              <w:jc w:val="both"/>
              <w:rPr>
                <w:rFonts w:eastAsia="Calibri"/>
              </w:rPr>
            </w:pPr>
            <w:r>
              <w:t>Management checks</w:t>
            </w:r>
          </w:p>
        </w:tc>
        <w:tc>
          <w:tcPr>
            <w:tcW w:w="1179" w:type="dxa"/>
          </w:tcPr>
          <w:p w:rsidR="00E90B5A" w:rsidRPr="008702D0" w:rsidRDefault="00E90B5A" w:rsidP="008702D0">
            <w:pPr>
              <w:jc w:val="both"/>
              <w:rPr>
                <w:rFonts w:ascii="Calibri" w:eastAsia="Calibri" w:hAnsi="Calibri"/>
                <w:sz w:val="22"/>
                <w:szCs w:val="22"/>
              </w:rPr>
            </w:pPr>
          </w:p>
        </w:tc>
        <w:tc>
          <w:tcPr>
            <w:tcW w:w="924" w:type="dxa"/>
          </w:tcPr>
          <w:p w:rsidR="00E90B5A" w:rsidRPr="008702D0" w:rsidRDefault="00E90B5A" w:rsidP="008702D0">
            <w:pPr>
              <w:jc w:val="both"/>
              <w:rPr>
                <w:rFonts w:ascii="Calibri" w:eastAsia="Calibri" w:hAnsi="Calibri"/>
                <w:sz w:val="22"/>
                <w:szCs w:val="22"/>
              </w:rPr>
            </w:pPr>
          </w:p>
        </w:tc>
        <w:tc>
          <w:tcPr>
            <w:tcW w:w="927" w:type="dxa"/>
          </w:tcPr>
          <w:p w:rsidR="00E90B5A" w:rsidRPr="008702D0" w:rsidRDefault="00E90B5A" w:rsidP="008702D0">
            <w:pPr>
              <w:jc w:val="both"/>
              <w:rPr>
                <w:rFonts w:ascii="Calibri" w:eastAsia="Calibri" w:hAnsi="Calibri"/>
                <w:sz w:val="22"/>
                <w:szCs w:val="22"/>
              </w:rPr>
            </w:pPr>
          </w:p>
        </w:tc>
        <w:tc>
          <w:tcPr>
            <w:tcW w:w="733" w:type="dxa"/>
          </w:tcPr>
          <w:p w:rsidR="00E90B5A" w:rsidRPr="008702D0" w:rsidRDefault="00E90B5A" w:rsidP="008702D0">
            <w:pPr>
              <w:jc w:val="both"/>
              <w:rPr>
                <w:rFonts w:ascii="Calibri" w:eastAsia="Calibri" w:hAnsi="Calibri"/>
                <w:sz w:val="22"/>
                <w:szCs w:val="22"/>
              </w:rPr>
            </w:pPr>
          </w:p>
        </w:tc>
        <w:tc>
          <w:tcPr>
            <w:tcW w:w="1730" w:type="dxa"/>
          </w:tcPr>
          <w:p w:rsidR="00E90B5A" w:rsidRPr="008702D0" w:rsidRDefault="00E90B5A" w:rsidP="008702D0">
            <w:pPr>
              <w:jc w:val="both"/>
              <w:rPr>
                <w:rFonts w:ascii="Calibri" w:eastAsia="Calibri" w:hAnsi="Calibri"/>
                <w:sz w:val="22"/>
                <w:szCs w:val="22"/>
              </w:rPr>
            </w:pPr>
          </w:p>
        </w:tc>
      </w:tr>
      <w:tr w:rsidR="0093031A" w:rsidRPr="008702D0" w:rsidTr="008702D0">
        <w:tc>
          <w:tcPr>
            <w:tcW w:w="9854" w:type="dxa"/>
            <w:gridSpan w:val="7"/>
          </w:tcPr>
          <w:p w:rsidR="0093031A" w:rsidRPr="00266683" w:rsidRDefault="00E37AD6" w:rsidP="008702D0">
            <w:pPr>
              <w:jc w:val="center"/>
              <w:rPr>
                <w:rFonts w:eastAsia="Calibri"/>
                <w:b/>
              </w:rPr>
            </w:pPr>
            <w:r w:rsidRPr="00266683">
              <w:rPr>
                <w:rStyle w:val="shorttext"/>
                <w:b/>
              </w:rPr>
              <w:t>5 Technical requirements</w:t>
            </w:r>
          </w:p>
        </w:tc>
      </w:tr>
      <w:tr w:rsidR="0093031A" w:rsidTr="008702D0">
        <w:tc>
          <w:tcPr>
            <w:tcW w:w="730" w:type="dxa"/>
          </w:tcPr>
          <w:p w:rsidR="0093031A" w:rsidRPr="008702D0" w:rsidRDefault="0093031A" w:rsidP="008702D0">
            <w:pPr>
              <w:jc w:val="both"/>
              <w:rPr>
                <w:rFonts w:eastAsia="Calibri"/>
              </w:rPr>
            </w:pPr>
            <w:r w:rsidRPr="008702D0">
              <w:rPr>
                <w:rFonts w:eastAsia="Calibri"/>
              </w:rPr>
              <w:t>5.2</w:t>
            </w:r>
          </w:p>
        </w:tc>
        <w:tc>
          <w:tcPr>
            <w:tcW w:w="3631" w:type="dxa"/>
          </w:tcPr>
          <w:p w:rsidR="0093031A" w:rsidRPr="008702D0" w:rsidRDefault="00E37AD6" w:rsidP="008702D0">
            <w:pPr>
              <w:jc w:val="both"/>
              <w:rPr>
                <w:rFonts w:eastAsia="Calibri"/>
              </w:rPr>
            </w:pPr>
            <w:r>
              <w:rPr>
                <w:rStyle w:val="shorttext"/>
              </w:rPr>
              <w:t>Staff</w:t>
            </w:r>
          </w:p>
        </w:tc>
        <w:tc>
          <w:tcPr>
            <w:tcW w:w="1179" w:type="dxa"/>
          </w:tcPr>
          <w:p w:rsidR="0093031A" w:rsidRPr="008702D0" w:rsidRDefault="0093031A" w:rsidP="008702D0">
            <w:pPr>
              <w:jc w:val="both"/>
              <w:rPr>
                <w:rFonts w:ascii="Calibri" w:eastAsia="Calibri" w:hAnsi="Calibri"/>
                <w:sz w:val="22"/>
                <w:szCs w:val="22"/>
              </w:rPr>
            </w:pPr>
          </w:p>
        </w:tc>
        <w:tc>
          <w:tcPr>
            <w:tcW w:w="924" w:type="dxa"/>
          </w:tcPr>
          <w:p w:rsidR="0093031A" w:rsidRPr="008702D0" w:rsidRDefault="0093031A" w:rsidP="008702D0">
            <w:pPr>
              <w:jc w:val="both"/>
              <w:rPr>
                <w:rFonts w:ascii="Calibri" w:eastAsia="Calibri" w:hAnsi="Calibri"/>
                <w:sz w:val="22"/>
                <w:szCs w:val="22"/>
              </w:rPr>
            </w:pPr>
          </w:p>
        </w:tc>
        <w:tc>
          <w:tcPr>
            <w:tcW w:w="927" w:type="dxa"/>
          </w:tcPr>
          <w:p w:rsidR="0093031A" w:rsidRPr="008702D0" w:rsidRDefault="0093031A" w:rsidP="008702D0">
            <w:pPr>
              <w:jc w:val="both"/>
              <w:rPr>
                <w:rFonts w:ascii="Calibri" w:eastAsia="Calibri" w:hAnsi="Calibri"/>
                <w:sz w:val="22"/>
                <w:szCs w:val="22"/>
              </w:rPr>
            </w:pPr>
          </w:p>
        </w:tc>
        <w:tc>
          <w:tcPr>
            <w:tcW w:w="733" w:type="dxa"/>
          </w:tcPr>
          <w:p w:rsidR="0093031A" w:rsidRPr="008702D0" w:rsidRDefault="0093031A" w:rsidP="008702D0">
            <w:pPr>
              <w:jc w:val="both"/>
              <w:rPr>
                <w:rFonts w:ascii="Calibri" w:eastAsia="Calibri" w:hAnsi="Calibri"/>
                <w:sz w:val="22"/>
                <w:szCs w:val="22"/>
              </w:rPr>
            </w:pPr>
          </w:p>
        </w:tc>
        <w:tc>
          <w:tcPr>
            <w:tcW w:w="1730" w:type="dxa"/>
          </w:tcPr>
          <w:p w:rsidR="0093031A" w:rsidRPr="008702D0" w:rsidRDefault="0093031A" w:rsidP="008702D0">
            <w:pPr>
              <w:jc w:val="both"/>
              <w:rPr>
                <w:rFonts w:ascii="Calibri" w:eastAsia="Calibri" w:hAnsi="Calibri"/>
                <w:sz w:val="22"/>
                <w:szCs w:val="22"/>
              </w:rPr>
            </w:pPr>
          </w:p>
        </w:tc>
      </w:tr>
      <w:tr w:rsidR="00E37AD6" w:rsidRPr="00E37AD6" w:rsidTr="008702D0">
        <w:tc>
          <w:tcPr>
            <w:tcW w:w="730" w:type="dxa"/>
          </w:tcPr>
          <w:p w:rsidR="00E37AD6" w:rsidRPr="008702D0" w:rsidRDefault="00E37AD6" w:rsidP="008702D0">
            <w:pPr>
              <w:jc w:val="both"/>
              <w:rPr>
                <w:rFonts w:eastAsia="Calibri"/>
              </w:rPr>
            </w:pPr>
            <w:r w:rsidRPr="008702D0">
              <w:rPr>
                <w:rFonts w:eastAsia="Calibri"/>
              </w:rPr>
              <w:t>5.3</w:t>
            </w:r>
          </w:p>
        </w:tc>
        <w:tc>
          <w:tcPr>
            <w:tcW w:w="3631" w:type="dxa"/>
          </w:tcPr>
          <w:p w:rsidR="00E37AD6" w:rsidRPr="00E37AD6" w:rsidRDefault="00E37AD6" w:rsidP="00E37AD6">
            <w:pPr>
              <w:rPr>
                <w:lang w:val="en-US"/>
              </w:rPr>
            </w:pPr>
            <w:r w:rsidRPr="00982D99">
              <w:t>Premises and environmental conditions</w:t>
            </w:r>
          </w:p>
        </w:tc>
        <w:tc>
          <w:tcPr>
            <w:tcW w:w="1179" w:type="dxa"/>
          </w:tcPr>
          <w:p w:rsidR="00E37AD6" w:rsidRPr="00E37AD6" w:rsidRDefault="00E37AD6" w:rsidP="008702D0">
            <w:pPr>
              <w:jc w:val="both"/>
              <w:rPr>
                <w:rFonts w:ascii="Calibri" w:eastAsia="Calibri" w:hAnsi="Calibri"/>
                <w:sz w:val="22"/>
                <w:szCs w:val="22"/>
                <w:lang w:val="en-US"/>
              </w:rPr>
            </w:pPr>
          </w:p>
        </w:tc>
        <w:tc>
          <w:tcPr>
            <w:tcW w:w="924" w:type="dxa"/>
          </w:tcPr>
          <w:p w:rsidR="00E37AD6" w:rsidRPr="00E37AD6" w:rsidRDefault="00E37AD6" w:rsidP="008702D0">
            <w:pPr>
              <w:jc w:val="both"/>
              <w:rPr>
                <w:rFonts w:ascii="Calibri" w:eastAsia="Calibri" w:hAnsi="Calibri"/>
                <w:sz w:val="22"/>
                <w:szCs w:val="22"/>
                <w:lang w:val="en-US"/>
              </w:rPr>
            </w:pPr>
          </w:p>
        </w:tc>
        <w:tc>
          <w:tcPr>
            <w:tcW w:w="927" w:type="dxa"/>
          </w:tcPr>
          <w:p w:rsidR="00E37AD6" w:rsidRPr="00E37AD6" w:rsidRDefault="00E37AD6" w:rsidP="008702D0">
            <w:pPr>
              <w:jc w:val="both"/>
              <w:rPr>
                <w:rFonts w:ascii="Calibri" w:eastAsia="Calibri" w:hAnsi="Calibri"/>
                <w:sz w:val="22"/>
                <w:szCs w:val="22"/>
                <w:lang w:val="en-US"/>
              </w:rPr>
            </w:pPr>
          </w:p>
        </w:tc>
        <w:tc>
          <w:tcPr>
            <w:tcW w:w="733" w:type="dxa"/>
          </w:tcPr>
          <w:p w:rsidR="00E37AD6" w:rsidRPr="00E37AD6" w:rsidRDefault="00E37AD6" w:rsidP="008702D0">
            <w:pPr>
              <w:jc w:val="both"/>
              <w:rPr>
                <w:rFonts w:ascii="Calibri" w:eastAsia="Calibri" w:hAnsi="Calibri"/>
                <w:sz w:val="22"/>
                <w:szCs w:val="22"/>
                <w:lang w:val="en-US"/>
              </w:rPr>
            </w:pPr>
          </w:p>
        </w:tc>
        <w:tc>
          <w:tcPr>
            <w:tcW w:w="1730" w:type="dxa"/>
          </w:tcPr>
          <w:p w:rsidR="00E37AD6" w:rsidRPr="00E37AD6" w:rsidRDefault="00E37AD6" w:rsidP="008702D0">
            <w:pPr>
              <w:jc w:val="both"/>
              <w:rPr>
                <w:rFonts w:ascii="Calibri" w:eastAsia="Calibri" w:hAnsi="Calibri"/>
                <w:sz w:val="22"/>
                <w:szCs w:val="22"/>
                <w:lang w:val="en-US"/>
              </w:rPr>
            </w:pPr>
          </w:p>
        </w:tc>
      </w:tr>
      <w:tr w:rsidR="00E37AD6" w:rsidRPr="006A601B" w:rsidTr="008702D0">
        <w:tc>
          <w:tcPr>
            <w:tcW w:w="730" w:type="dxa"/>
          </w:tcPr>
          <w:p w:rsidR="00E37AD6" w:rsidRPr="008702D0" w:rsidRDefault="00E37AD6" w:rsidP="008702D0">
            <w:pPr>
              <w:jc w:val="both"/>
              <w:rPr>
                <w:rFonts w:eastAsia="Calibri"/>
              </w:rPr>
            </w:pPr>
            <w:r w:rsidRPr="008702D0">
              <w:rPr>
                <w:rFonts w:eastAsia="Calibri"/>
              </w:rPr>
              <w:t>5.4</w:t>
            </w:r>
          </w:p>
        </w:tc>
        <w:tc>
          <w:tcPr>
            <w:tcW w:w="3631" w:type="dxa"/>
          </w:tcPr>
          <w:p w:rsidR="00E37AD6" w:rsidRPr="00E37AD6" w:rsidRDefault="00E37AD6" w:rsidP="00E37AD6">
            <w:pPr>
              <w:rPr>
                <w:lang w:val="en-US"/>
              </w:rPr>
            </w:pPr>
            <w:r w:rsidRPr="00F810E6">
              <w:rPr>
                <w:lang w:val="en-US"/>
              </w:rPr>
              <w:t>Test methods, calibration and validation methods. Fulfillment of requirements Policy of N</w:t>
            </w:r>
            <w:r w:rsidR="00892918" w:rsidRPr="00F810E6">
              <w:rPr>
                <w:lang w:val="en-US"/>
              </w:rPr>
              <w:t>CA P 01-07.09 and ILAC P14 for T</w:t>
            </w:r>
            <w:r w:rsidRPr="00F810E6">
              <w:rPr>
                <w:lang w:val="en-US"/>
              </w:rPr>
              <w:t>L /</w:t>
            </w:r>
            <w:r w:rsidRPr="00F810E6">
              <w:rPr>
                <w:lang w:val="en-US"/>
              </w:rPr>
              <w:br/>
              <w:t>IO, conducting their own internal calibration)</w:t>
            </w:r>
          </w:p>
        </w:tc>
        <w:tc>
          <w:tcPr>
            <w:tcW w:w="1179" w:type="dxa"/>
          </w:tcPr>
          <w:p w:rsidR="00E37AD6" w:rsidRPr="00E37AD6" w:rsidRDefault="00E37AD6" w:rsidP="008702D0">
            <w:pPr>
              <w:jc w:val="both"/>
              <w:rPr>
                <w:rFonts w:eastAsia="Calibri"/>
                <w:lang w:val="en-US"/>
              </w:rPr>
            </w:pPr>
          </w:p>
        </w:tc>
        <w:tc>
          <w:tcPr>
            <w:tcW w:w="924" w:type="dxa"/>
          </w:tcPr>
          <w:p w:rsidR="00E37AD6" w:rsidRPr="00E37AD6" w:rsidRDefault="00E37AD6" w:rsidP="008702D0">
            <w:pPr>
              <w:jc w:val="both"/>
              <w:rPr>
                <w:rFonts w:eastAsia="Calibri"/>
                <w:lang w:val="en-US"/>
              </w:rPr>
            </w:pPr>
          </w:p>
        </w:tc>
        <w:tc>
          <w:tcPr>
            <w:tcW w:w="927" w:type="dxa"/>
          </w:tcPr>
          <w:p w:rsidR="00E37AD6" w:rsidRPr="00E37AD6" w:rsidRDefault="00E37AD6" w:rsidP="008702D0">
            <w:pPr>
              <w:jc w:val="both"/>
              <w:rPr>
                <w:rFonts w:eastAsia="Calibri"/>
                <w:lang w:val="en-US"/>
              </w:rPr>
            </w:pPr>
          </w:p>
        </w:tc>
        <w:tc>
          <w:tcPr>
            <w:tcW w:w="733" w:type="dxa"/>
          </w:tcPr>
          <w:p w:rsidR="00E37AD6" w:rsidRPr="00E37AD6" w:rsidRDefault="00E37AD6" w:rsidP="008702D0">
            <w:pPr>
              <w:jc w:val="both"/>
              <w:rPr>
                <w:rFonts w:eastAsia="Calibri"/>
                <w:lang w:val="en-US"/>
              </w:rPr>
            </w:pPr>
          </w:p>
        </w:tc>
        <w:tc>
          <w:tcPr>
            <w:tcW w:w="1730" w:type="dxa"/>
          </w:tcPr>
          <w:p w:rsidR="00E37AD6" w:rsidRPr="00E37AD6" w:rsidRDefault="00E37AD6" w:rsidP="008702D0">
            <w:pPr>
              <w:jc w:val="both"/>
              <w:rPr>
                <w:rFonts w:eastAsia="Calibri"/>
                <w:lang w:val="en-US"/>
              </w:rPr>
            </w:pPr>
          </w:p>
        </w:tc>
      </w:tr>
      <w:tr w:rsidR="00E37AD6" w:rsidRPr="00E37AD6" w:rsidTr="008702D0">
        <w:tc>
          <w:tcPr>
            <w:tcW w:w="730" w:type="dxa"/>
          </w:tcPr>
          <w:p w:rsidR="00E37AD6" w:rsidRPr="008702D0" w:rsidRDefault="00E37AD6" w:rsidP="008702D0">
            <w:pPr>
              <w:jc w:val="both"/>
              <w:rPr>
                <w:rFonts w:eastAsia="Calibri"/>
              </w:rPr>
            </w:pPr>
            <w:r w:rsidRPr="008702D0">
              <w:rPr>
                <w:rFonts w:eastAsia="Calibri"/>
              </w:rPr>
              <w:t>5.5</w:t>
            </w:r>
          </w:p>
        </w:tc>
        <w:tc>
          <w:tcPr>
            <w:tcW w:w="3631" w:type="dxa"/>
          </w:tcPr>
          <w:p w:rsidR="00E37AD6" w:rsidRPr="00E37AD6" w:rsidRDefault="00E37AD6">
            <w:pPr>
              <w:rPr>
                <w:lang w:val="en-US"/>
              </w:rPr>
            </w:pPr>
            <w:r w:rsidRPr="00982D99">
              <w:t>Equipment</w:t>
            </w:r>
          </w:p>
        </w:tc>
        <w:tc>
          <w:tcPr>
            <w:tcW w:w="1179" w:type="dxa"/>
          </w:tcPr>
          <w:p w:rsidR="00E37AD6" w:rsidRPr="00E37AD6" w:rsidRDefault="00E37AD6" w:rsidP="008702D0">
            <w:pPr>
              <w:jc w:val="both"/>
              <w:rPr>
                <w:rFonts w:ascii="Calibri" w:eastAsia="Calibri" w:hAnsi="Calibri"/>
                <w:sz w:val="22"/>
                <w:szCs w:val="22"/>
                <w:lang w:val="en-US"/>
              </w:rPr>
            </w:pPr>
          </w:p>
        </w:tc>
        <w:tc>
          <w:tcPr>
            <w:tcW w:w="924" w:type="dxa"/>
          </w:tcPr>
          <w:p w:rsidR="00E37AD6" w:rsidRPr="00E37AD6" w:rsidRDefault="00E37AD6" w:rsidP="008702D0">
            <w:pPr>
              <w:jc w:val="both"/>
              <w:rPr>
                <w:rFonts w:ascii="Calibri" w:eastAsia="Calibri" w:hAnsi="Calibri"/>
                <w:sz w:val="22"/>
                <w:szCs w:val="22"/>
                <w:lang w:val="en-US"/>
              </w:rPr>
            </w:pPr>
          </w:p>
        </w:tc>
        <w:tc>
          <w:tcPr>
            <w:tcW w:w="927" w:type="dxa"/>
          </w:tcPr>
          <w:p w:rsidR="00E37AD6" w:rsidRPr="00E37AD6" w:rsidRDefault="00E37AD6" w:rsidP="008702D0">
            <w:pPr>
              <w:jc w:val="both"/>
              <w:rPr>
                <w:rFonts w:ascii="Calibri" w:eastAsia="Calibri" w:hAnsi="Calibri"/>
                <w:sz w:val="22"/>
                <w:szCs w:val="22"/>
                <w:lang w:val="en-US"/>
              </w:rPr>
            </w:pPr>
          </w:p>
        </w:tc>
        <w:tc>
          <w:tcPr>
            <w:tcW w:w="733" w:type="dxa"/>
          </w:tcPr>
          <w:p w:rsidR="00E37AD6" w:rsidRPr="00E37AD6" w:rsidRDefault="00E37AD6" w:rsidP="008702D0">
            <w:pPr>
              <w:jc w:val="both"/>
              <w:rPr>
                <w:rFonts w:ascii="Calibri" w:eastAsia="Calibri" w:hAnsi="Calibri"/>
                <w:sz w:val="22"/>
                <w:szCs w:val="22"/>
                <w:lang w:val="en-US"/>
              </w:rPr>
            </w:pPr>
          </w:p>
        </w:tc>
        <w:tc>
          <w:tcPr>
            <w:tcW w:w="1730" w:type="dxa"/>
          </w:tcPr>
          <w:p w:rsidR="00E37AD6" w:rsidRPr="00E37AD6" w:rsidRDefault="00E37AD6" w:rsidP="008702D0">
            <w:pPr>
              <w:jc w:val="both"/>
              <w:rPr>
                <w:rFonts w:ascii="Calibri" w:eastAsia="Calibri" w:hAnsi="Calibri"/>
                <w:sz w:val="22"/>
                <w:szCs w:val="22"/>
                <w:lang w:val="en-US"/>
              </w:rPr>
            </w:pPr>
          </w:p>
        </w:tc>
      </w:tr>
      <w:tr w:rsidR="00E37AD6" w:rsidRPr="006A601B" w:rsidTr="008702D0">
        <w:tc>
          <w:tcPr>
            <w:tcW w:w="730" w:type="dxa"/>
          </w:tcPr>
          <w:p w:rsidR="00E37AD6" w:rsidRPr="008702D0" w:rsidRDefault="00E37AD6" w:rsidP="008702D0">
            <w:pPr>
              <w:jc w:val="both"/>
              <w:rPr>
                <w:rFonts w:eastAsia="Calibri"/>
              </w:rPr>
            </w:pPr>
            <w:r w:rsidRPr="008702D0">
              <w:rPr>
                <w:rFonts w:eastAsia="Calibri"/>
              </w:rPr>
              <w:t>5.6</w:t>
            </w:r>
          </w:p>
        </w:tc>
        <w:tc>
          <w:tcPr>
            <w:tcW w:w="3631" w:type="dxa"/>
          </w:tcPr>
          <w:p w:rsidR="00E37AD6" w:rsidRPr="00E37AD6" w:rsidRDefault="00E37AD6" w:rsidP="00E37AD6">
            <w:pPr>
              <w:rPr>
                <w:lang w:val="en-US"/>
              </w:rPr>
            </w:pPr>
            <w:r w:rsidRPr="00F810E6">
              <w:rPr>
                <w:lang w:val="en-US"/>
              </w:rPr>
              <w:t>Traceability of measurements. Meeting the requirements of the Policy of NCA P 01-07.04 and ILAC P10</w:t>
            </w:r>
          </w:p>
        </w:tc>
        <w:tc>
          <w:tcPr>
            <w:tcW w:w="1179" w:type="dxa"/>
          </w:tcPr>
          <w:p w:rsidR="00E37AD6" w:rsidRPr="00E37AD6" w:rsidRDefault="00E37AD6" w:rsidP="008702D0">
            <w:pPr>
              <w:jc w:val="both"/>
              <w:rPr>
                <w:rFonts w:eastAsia="Calibri"/>
                <w:lang w:val="en-US"/>
              </w:rPr>
            </w:pPr>
          </w:p>
        </w:tc>
        <w:tc>
          <w:tcPr>
            <w:tcW w:w="924" w:type="dxa"/>
          </w:tcPr>
          <w:p w:rsidR="00E37AD6" w:rsidRPr="00E37AD6" w:rsidRDefault="00E37AD6" w:rsidP="008702D0">
            <w:pPr>
              <w:jc w:val="both"/>
              <w:rPr>
                <w:rFonts w:eastAsia="Calibri"/>
                <w:lang w:val="en-US"/>
              </w:rPr>
            </w:pPr>
          </w:p>
        </w:tc>
        <w:tc>
          <w:tcPr>
            <w:tcW w:w="927" w:type="dxa"/>
          </w:tcPr>
          <w:p w:rsidR="00E37AD6" w:rsidRPr="00E37AD6" w:rsidRDefault="00E37AD6" w:rsidP="008702D0">
            <w:pPr>
              <w:jc w:val="both"/>
              <w:rPr>
                <w:rFonts w:eastAsia="Calibri"/>
                <w:lang w:val="en-US"/>
              </w:rPr>
            </w:pPr>
          </w:p>
        </w:tc>
        <w:tc>
          <w:tcPr>
            <w:tcW w:w="733" w:type="dxa"/>
          </w:tcPr>
          <w:p w:rsidR="00E37AD6" w:rsidRPr="00E37AD6" w:rsidRDefault="00E37AD6" w:rsidP="008702D0">
            <w:pPr>
              <w:jc w:val="both"/>
              <w:rPr>
                <w:rFonts w:eastAsia="Calibri"/>
                <w:lang w:val="en-US"/>
              </w:rPr>
            </w:pPr>
          </w:p>
        </w:tc>
        <w:tc>
          <w:tcPr>
            <w:tcW w:w="1730" w:type="dxa"/>
          </w:tcPr>
          <w:p w:rsidR="00E37AD6" w:rsidRPr="00E37AD6" w:rsidRDefault="00E37AD6" w:rsidP="008702D0">
            <w:pPr>
              <w:jc w:val="both"/>
              <w:rPr>
                <w:rFonts w:eastAsia="Calibri"/>
                <w:lang w:val="en-US"/>
              </w:rPr>
            </w:pPr>
          </w:p>
        </w:tc>
      </w:tr>
      <w:tr w:rsidR="00E37AD6" w:rsidRPr="00E37AD6" w:rsidTr="008702D0">
        <w:tc>
          <w:tcPr>
            <w:tcW w:w="730" w:type="dxa"/>
          </w:tcPr>
          <w:p w:rsidR="00E37AD6" w:rsidRPr="008702D0" w:rsidRDefault="00E37AD6" w:rsidP="008702D0">
            <w:pPr>
              <w:jc w:val="both"/>
              <w:rPr>
                <w:rFonts w:eastAsia="Calibri"/>
              </w:rPr>
            </w:pPr>
            <w:r w:rsidRPr="008702D0">
              <w:rPr>
                <w:rFonts w:eastAsia="Calibri"/>
              </w:rPr>
              <w:t>5.7</w:t>
            </w:r>
          </w:p>
        </w:tc>
        <w:tc>
          <w:tcPr>
            <w:tcW w:w="3631" w:type="dxa"/>
          </w:tcPr>
          <w:p w:rsidR="00E37AD6" w:rsidRPr="00E37AD6" w:rsidRDefault="00E37AD6" w:rsidP="00E37AD6">
            <w:pPr>
              <w:rPr>
                <w:lang w:val="en-US"/>
              </w:rPr>
            </w:pPr>
            <w:r w:rsidRPr="00166618">
              <w:t>Sampling</w:t>
            </w:r>
          </w:p>
        </w:tc>
        <w:tc>
          <w:tcPr>
            <w:tcW w:w="1179" w:type="dxa"/>
          </w:tcPr>
          <w:p w:rsidR="00E37AD6" w:rsidRPr="00E37AD6" w:rsidRDefault="00E37AD6" w:rsidP="008702D0">
            <w:pPr>
              <w:jc w:val="both"/>
              <w:rPr>
                <w:rFonts w:ascii="Calibri" w:eastAsia="Calibri" w:hAnsi="Calibri"/>
                <w:sz w:val="22"/>
                <w:szCs w:val="22"/>
                <w:lang w:val="en-US"/>
              </w:rPr>
            </w:pPr>
          </w:p>
        </w:tc>
        <w:tc>
          <w:tcPr>
            <w:tcW w:w="924" w:type="dxa"/>
          </w:tcPr>
          <w:p w:rsidR="00E37AD6" w:rsidRPr="00E37AD6" w:rsidRDefault="00E37AD6" w:rsidP="008702D0">
            <w:pPr>
              <w:jc w:val="both"/>
              <w:rPr>
                <w:rFonts w:ascii="Calibri" w:eastAsia="Calibri" w:hAnsi="Calibri"/>
                <w:sz w:val="22"/>
                <w:szCs w:val="22"/>
                <w:lang w:val="en-US"/>
              </w:rPr>
            </w:pPr>
          </w:p>
        </w:tc>
        <w:tc>
          <w:tcPr>
            <w:tcW w:w="927" w:type="dxa"/>
          </w:tcPr>
          <w:p w:rsidR="00E37AD6" w:rsidRPr="00E37AD6" w:rsidRDefault="00E37AD6" w:rsidP="008702D0">
            <w:pPr>
              <w:jc w:val="both"/>
              <w:rPr>
                <w:rFonts w:ascii="Calibri" w:eastAsia="Calibri" w:hAnsi="Calibri"/>
                <w:sz w:val="22"/>
                <w:szCs w:val="22"/>
                <w:lang w:val="en-US"/>
              </w:rPr>
            </w:pPr>
          </w:p>
        </w:tc>
        <w:tc>
          <w:tcPr>
            <w:tcW w:w="733" w:type="dxa"/>
          </w:tcPr>
          <w:p w:rsidR="00E37AD6" w:rsidRPr="00E37AD6" w:rsidRDefault="00E37AD6" w:rsidP="008702D0">
            <w:pPr>
              <w:jc w:val="both"/>
              <w:rPr>
                <w:rFonts w:ascii="Calibri" w:eastAsia="Calibri" w:hAnsi="Calibri"/>
                <w:sz w:val="22"/>
                <w:szCs w:val="22"/>
                <w:lang w:val="en-US"/>
              </w:rPr>
            </w:pPr>
          </w:p>
        </w:tc>
        <w:tc>
          <w:tcPr>
            <w:tcW w:w="1730" w:type="dxa"/>
          </w:tcPr>
          <w:p w:rsidR="00E37AD6" w:rsidRPr="00E37AD6" w:rsidRDefault="00E37AD6" w:rsidP="008702D0">
            <w:pPr>
              <w:jc w:val="both"/>
              <w:rPr>
                <w:rFonts w:ascii="Calibri" w:eastAsia="Calibri" w:hAnsi="Calibri"/>
                <w:sz w:val="22"/>
                <w:szCs w:val="22"/>
                <w:lang w:val="en-US"/>
              </w:rPr>
            </w:pPr>
          </w:p>
        </w:tc>
      </w:tr>
      <w:tr w:rsidR="00E37AD6" w:rsidRPr="006A601B" w:rsidTr="008702D0">
        <w:tc>
          <w:tcPr>
            <w:tcW w:w="730" w:type="dxa"/>
          </w:tcPr>
          <w:p w:rsidR="00E37AD6" w:rsidRPr="008702D0" w:rsidRDefault="00E37AD6" w:rsidP="008702D0">
            <w:pPr>
              <w:jc w:val="both"/>
              <w:rPr>
                <w:rFonts w:eastAsia="Calibri"/>
              </w:rPr>
            </w:pPr>
            <w:r w:rsidRPr="008702D0">
              <w:rPr>
                <w:rFonts w:eastAsia="Calibri"/>
              </w:rPr>
              <w:t>5.8</w:t>
            </w:r>
          </w:p>
        </w:tc>
        <w:tc>
          <w:tcPr>
            <w:tcW w:w="3631" w:type="dxa"/>
          </w:tcPr>
          <w:p w:rsidR="00E37AD6" w:rsidRPr="00E37AD6" w:rsidRDefault="00E37AD6">
            <w:pPr>
              <w:rPr>
                <w:lang w:val="en-US"/>
              </w:rPr>
            </w:pPr>
            <w:r w:rsidRPr="00F810E6">
              <w:rPr>
                <w:lang w:val="en-US"/>
              </w:rPr>
              <w:t>Organization of testing and calibration work</w:t>
            </w:r>
          </w:p>
        </w:tc>
        <w:tc>
          <w:tcPr>
            <w:tcW w:w="1179" w:type="dxa"/>
          </w:tcPr>
          <w:p w:rsidR="00E37AD6" w:rsidRPr="00E37AD6" w:rsidRDefault="00E37AD6" w:rsidP="008702D0">
            <w:pPr>
              <w:jc w:val="both"/>
              <w:rPr>
                <w:rFonts w:eastAsia="Calibri"/>
                <w:lang w:val="en-US"/>
              </w:rPr>
            </w:pPr>
          </w:p>
        </w:tc>
        <w:tc>
          <w:tcPr>
            <w:tcW w:w="924" w:type="dxa"/>
          </w:tcPr>
          <w:p w:rsidR="00E37AD6" w:rsidRPr="00E37AD6" w:rsidRDefault="00E37AD6" w:rsidP="008702D0">
            <w:pPr>
              <w:jc w:val="both"/>
              <w:rPr>
                <w:rFonts w:eastAsia="Calibri"/>
                <w:lang w:val="en-US"/>
              </w:rPr>
            </w:pPr>
          </w:p>
        </w:tc>
        <w:tc>
          <w:tcPr>
            <w:tcW w:w="927" w:type="dxa"/>
          </w:tcPr>
          <w:p w:rsidR="00E37AD6" w:rsidRPr="00E37AD6" w:rsidRDefault="00E37AD6" w:rsidP="008702D0">
            <w:pPr>
              <w:jc w:val="both"/>
              <w:rPr>
                <w:rFonts w:eastAsia="Calibri"/>
                <w:lang w:val="en-US"/>
              </w:rPr>
            </w:pPr>
          </w:p>
        </w:tc>
        <w:tc>
          <w:tcPr>
            <w:tcW w:w="733" w:type="dxa"/>
          </w:tcPr>
          <w:p w:rsidR="00E37AD6" w:rsidRPr="00E37AD6" w:rsidRDefault="00E37AD6" w:rsidP="008702D0">
            <w:pPr>
              <w:jc w:val="both"/>
              <w:rPr>
                <w:rFonts w:eastAsia="Calibri"/>
                <w:lang w:val="en-US"/>
              </w:rPr>
            </w:pPr>
          </w:p>
        </w:tc>
        <w:tc>
          <w:tcPr>
            <w:tcW w:w="1730" w:type="dxa"/>
          </w:tcPr>
          <w:p w:rsidR="00E37AD6" w:rsidRPr="00E37AD6" w:rsidRDefault="00E37AD6" w:rsidP="008702D0">
            <w:pPr>
              <w:jc w:val="both"/>
              <w:rPr>
                <w:rFonts w:eastAsia="Calibri"/>
                <w:lang w:val="en-US"/>
              </w:rPr>
            </w:pPr>
          </w:p>
        </w:tc>
      </w:tr>
      <w:tr w:rsidR="00E37AD6" w:rsidRPr="006A601B" w:rsidTr="008702D0">
        <w:tc>
          <w:tcPr>
            <w:tcW w:w="730" w:type="dxa"/>
          </w:tcPr>
          <w:p w:rsidR="00E37AD6" w:rsidRPr="008702D0" w:rsidRDefault="00E37AD6" w:rsidP="008702D0">
            <w:pPr>
              <w:jc w:val="both"/>
              <w:rPr>
                <w:rFonts w:eastAsia="Calibri"/>
              </w:rPr>
            </w:pPr>
            <w:r w:rsidRPr="008702D0">
              <w:rPr>
                <w:rFonts w:eastAsia="Calibri"/>
              </w:rPr>
              <w:t>5.9</w:t>
            </w:r>
          </w:p>
        </w:tc>
        <w:tc>
          <w:tcPr>
            <w:tcW w:w="3631" w:type="dxa"/>
          </w:tcPr>
          <w:p w:rsidR="00E37AD6" w:rsidRPr="00E37AD6" w:rsidRDefault="00E37AD6" w:rsidP="00E37AD6">
            <w:pPr>
              <w:rPr>
                <w:lang w:val="en-US"/>
              </w:rPr>
            </w:pPr>
            <w:r w:rsidRPr="00F810E6">
              <w:rPr>
                <w:lang w:val="en-US"/>
              </w:rPr>
              <w:t>Quality assurance of test results and calibration. Meeting the requirements of the Policy of NCA P 01-</w:t>
            </w:r>
            <w:r w:rsidRPr="00F810E6">
              <w:rPr>
                <w:lang w:val="en-US"/>
              </w:rPr>
              <w:br/>
              <w:t>04.05 and ILAC P9</w:t>
            </w:r>
          </w:p>
        </w:tc>
        <w:tc>
          <w:tcPr>
            <w:tcW w:w="1179" w:type="dxa"/>
          </w:tcPr>
          <w:p w:rsidR="00E37AD6" w:rsidRPr="00E37AD6" w:rsidRDefault="00E37AD6" w:rsidP="008702D0">
            <w:pPr>
              <w:jc w:val="both"/>
              <w:rPr>
                <w:rFonts w:eastAsia="Calibri"/>
                <w:lang w:val="en-US"/>
              </w:rPr>
            </w:pPr>
          </w:p>
        </w:tc>
        <w:tc>
          <w:tcPr>
            <w:tcW w:w="924" w:type="dxa"/>
          </w:tcPr>
          <w:p w:rsidR="00E37AD6" w:rsidRPr="00E37AD6" w:rsidRDefault="00E37AD6" w:rsidP="008702D0">
            <w:pPr>
              <w:jc w:val="both"/>
              <w:rPr>
                <w:rFonts w:eastAsia="Calibri"/>
                <w:lang w:val="en-US"/>
              </w:rPr>
            </w:pPr>
          </w:p>
        </w:tc>
        <w:tc>
          <w:tcPr>
            <w:tcW w:w="927" w:type="dxa"/>
          </w:tcPr>
          <w:p w:rsidR="00E37AD6" w:rsidRPr="00E37AD6" w:rsidRDefault="00E37AD6" w:rsidP="008702D0">
            <w:pPr>
              <w:jc w:val="both"/>
              <w:rPr>
                <w:rFonts w:eastAsia="Calibri"/>
                <w:lang w:val="en-US"/>
              </w:rPr>
            </w:pPr>
          </w:p>
        </w:tc>
        <w:tc>
          <w:tcPr>
            <w:tcW w:w="733" w:type="dxa"/>
          </w:tcPr>
          <w:p w:rsidR="00E37AD6" w:rsidRPr="00E37AD6" w:rsidRDefault="00E37AD6" w:rsidP="008702D0">
            <w:pPr>
              <w:jc w:val="both"/>
              <w:rPr>
                <w:rFonts w:eastAsia="Calibri"/>
                <w:lang w:val="en-US"/>
              </w:rPr>
            </w:pPr>
          </w:p>
        </w:tc>
        <w:tc>
          <w:tcPr>
            <w:tcW w:w="1730" w:type="dxa"/>
          </w:tcPr>
          <w:p w:rsidR="00E37AD6" w:rsidRPr="00E37AD6" w:rsidRDefault="00E37AD6" w:rsidP="008702D0">
            <w:pPr>
              <w:jc w:val="both"/>
              <w:rPr>
                <w:rFonts w:eastAsia="Calibri"/>
                <w:lang w:val="en-US"/>
              </w:rPr>
            </w:pPr>
          </w:p>
        </w:tc>
      </w:tr>
      <w:tr w:rsidR="00E37AD6" w:rsidRPr="00E37AD6" w:rsidTr="008702D0">
        <w:tc>
          <w:tcPr>
            <w:tcW w:w="730" w:type="dxa"/>
          </w:tcPr>
          <w:p w:rsidR="00E37AD6" w:rsidRPr="008702D0" w:rsidRDefault="00E37AD6" w:rsidP="008702D0">
            <w:pPr>
              <w:jc w:val="both"/>
              <w:rPr>
                <w:rFonts w:eastAsia="Calibri"/>
              </w:rPr>
            </w:pPr>
            <w:r w:rsidRPr="008702D0">
              <w:rPr>
                <w:rFonts w:eastAsia="Calibri"/>
              </w:rPr>
              <w:t>5.10</w:t>
            </w:r>
          </w:p>
        </w:tc>
        <w:tc>
          <w:tcPr>
            <w:tcW w:w="3631" w:type="dxa"/>
          </w:tcPr>
          <w:p w:rsidR="00E37AD6" w:rsidRPr="00E37AD6" w:rsidRDefault="00E37AD6">
            <w:pPr>
              <w:rPr>
                <w:lang w:val="en-US"/>
              </w:rPr>
            </w:pPr>
            <w:r w:rsidRPr="00B71934">
              <w:t>Reporting on results</w:t>
            </w:r>
          </w:p>
        </w:tc>
        <w:tc>
          <w:tcPr>
            <w:tcW w:w="1179" w:type="dxa"/>
          </w:tcPr>
          <w:p w:rsidR="00E37AD6" w:rsidRPr="00E37AD6" w:rsidRDefault="00E37AD6" w:rsidP="008702D0">
            <w:pPr>
              <w:jc w:val="both"/>
              <w:rPr>
                <w:rFonts w:ascii="Calibri" w:eastAsia="Calibri" w:hAnsi="Calibri"/>
                <w:sz w:val="22"/>
                <w:szCs w:val="22"/>
                <w:lang w:val="en-US"/>
              </w:rPr>
            </w:pPr>
          </w:p>
        </w:tc>
        <w:tc>
          <w:tcPr>
            <w:tcW w:w="924" w:type="dxa"/>
          </w:tcPr>
          <w:p w:rsidR="00E37AD6" w:rsidRPr="00E37AD6" w:rsidRDefault="00E37AD6" w:rsidP="008702D0">
            <w:pPr>
              <w:jc w:val="both"/>
              <w:rPr>
                <w:rFonts w:ascii="Calibri" w:eastAsia="Calibri" w:hAnsi="Calibri"/>
                <w:sz w:val="22"/>
                <w:szCs w:val="22"/>
                <w:lang w:val="en-US"/>
              </w:rPr>
            </w:pPr>
          </w:p>
        </w:tc>
        <w:tc>
          <w:tcPr>
            <w:tcW w:w="927" w:type="dxa"/>
          </w:tcPr>
          <w:p w:rsidR="00E37AD6" w:rsidRPr="00E37AD6" w:rsidRDefault="00E37AD6" w:rsidP="008702D0">
            <w:pPr>
              <w:jc w:val="both"/>
              <w:rPr>
                <w:rFonts w:ascii="Calibri" w:eastAsia="Calibri" w:hAnsi="Calibri"/>
                <w:sz w:val="22"/>
                <w:szCs w:val="22"/>
                <w:lang w:val="en-US"/>
              </w:rPr>
            </w:pPr>
          </w:p>
        </w:tc>
        <w:tc>
          <w:tcPr>
            <w:tcW w:w="733" w:type="dxa"/>
          </w:tcPr>
          <w:p w:rsidR="00E37AD6" w:rsidRPr="00E37AD6" w:rsidRDefault="00E37AD6" w:rsidP="008702D0">
            <w:pPr>
              <w:jc w:val="both"/>
              <w:rPr>
                <w:rFonts w:ascii="Calibri" w:eastAsia="Calibri" w:hAnsi="Calibri"/>
                <w:sz w:val="22"/>
                <w:szCs w:val="22"/>
                <w:lang w:val="en-US"/>
              </w:rPr>
            </w:pPr>
          </w:p>
        </w:tc>
        <w:tc>
          <w:tcPr>
            <w:tcW w:w="1730" w:type="dxa"/>
          </w:tcPr>
          <w:p w:rsidR="00E37AD6" w:rsidRPr="00E37AD6" w:rsidRDefault="00E37AD6" w:rsidP="008702D0">
            <w:pPr>
              <w:jc w:val="both"/>
              <w:rPr>
                <w:rFonts w:ascii="Calibri" w:eastAsia="Calibri" w:hAnsi="Calibri"/>
                <w:sz w:val="22"/>
                <w:szCs w:val="22"/>
                <w:lang w:val="en-US"/>
              </w:rPr>
            </w:pPr>
          </w:p>
        </w:tc>
      </w:tr>
    </w:tbl>
    <w:p w:rsidR="001D6CCA" w:rsidRPr="007567A0" w:rsidRDefault="001D6CCA" w:rsidP="00FD435B">
      <w:pPr>
        <w:jc w:val="both"/>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84"/>
        <w:gridCol w:w="3285"/>
        <w:gridCol w:w="3285"/>
      </w:tblGrid>
      <w:tr w:rsidR="003E26D8" w:rsidRPr="008702D0" w:rsidTr="008702D0">
        <w:tc>
          <w:tcPr>
            <w:tcW w:w="3284" w:type="dxa"/>
          </w:tcPr>
          <w:p w:rsidR="003E26D8" w:rsidRPr="008702D0" w:rsidRDefault="007567A0" w:rsidP="008702D0">
            <w:pPr>
              <w:jc w:val="both"/>
              <w:rPr>
                <w:rFonts w:eastAsia="Calibri"/>
                <w:b/>
              </w:rPr>
            </w:pPr>
            <w:r>
              <w:rPr>
                <w:rStyle w:val="shorttext"/>
              </w:rPr>
              <w:t>Date: Signature:</w:t>
            </w:r>
          </w:p>
        </w:tc>
        <w:tc>
          <w:tcPr>
            <w:tcW w:w="3285" w:type="dxa"/>
          </w:tcPr>
          <w:p w:rsidR="005D420C" w:rsidRPr="007567A0" w:rsidRDefault="007567A0" w:rsidP="007567A0">
            <w:pPr>
              <w:jc w:val="both"/>
              <w:rPr>
                <w:rFonts w:eastAsia="Calibri"/>
                <w:b/>
                <w:lang w:val="en-US"/>
              </w:rPr>
            </w:pPr>
            <w:r w:rsidRPr="00F810E6">
              <w:rPr>
                <w:rStyle w:val="shorttext"/>
                <w:lang w:val="en-US"/>
              </w:rPr>
              <w:t>Signature of the head of the group:</w:t>
            </w:r>
          </w:p>
        </w:tc>
        <w:tc>
          <w:tcPr>
            <w:tcW w:w="3285" w:type="dxa"/>
          </w:tcPr>
          <w:p w:rsidR="005D420C" w:rsidRPr="00E37AD6" w:rsidRDefault="007567A0" w:rsidP="008702D0">
            <w:pPr>
              <w:jc w:val="both"/>
              <w:rPr>
                <w:rFonts w:eastAsia="Calibri"/>
                <w:b/>
                <w:lang w:val="en-US"/>
              </w:rPr>
            </w:pPr>
            <w:r w:rsidRPr="00F810E6">
              <w:rPr>
                <w:rStyle w:val="shorttext"/>
                <w:lang w:val="en-US"/>
              </w:rPr>
              <w:t>I accepted (full name) / position:</w:t>
            </w:r>
          </w:p>
          <w:p w:rsidR="007567A0" w:rsidRDefault="007567A0" w:rsidP="008702D0">
            <w:pPr>
              <w:jc w:val="both"/>
              <w:rPr>
                <w:rStyle w:val="shorttext"/>
              </w:rPr>
            </w:pPr>
            <w:r>
              <w:rPr>
                <w:rStyle w:val="shorttext"/>
              </w:rPr>
              <w:t xml:space="preserve">Date: </w:t>
            </w:r>
          </w:p>
          <w:p w:rsidR="005D420C" w:rsidRPr="008702D0" w:rsidRDefault="007567A0" w:rsidP="008702D0">
            <w:pPr>
              <w:jc w:val="both"/>
              <w:rPr>
                <w:rFonts w:eastAsia="Calibri"/>
                <w:b/>
              </w:rPr>
            </w:pPr>
            <w:r>
              <w:rPr>
                <w:rStyle w:val="shorttext"/>
              </w:rPr>
              <w:t>Signature:</w:t>
            </w:r>
          </w:p>
        </w:tc>
      </w:tr>
      <w:tr w:rsidR="005D420C" w:rsidRPr="006A601B" w:rsidTr="008702D0">
        <w:tc>
          <w:tcPr>
            <w:tcW w:w="9854" w:type="dxa"/>
            <w:gridSpan w:val="3"/>
          </w:tcPr>
          <w:p w:rsidR="007567A0" w:rsidRPr="00F810E6" w:rsidRDefault="007567A0" w:rsidP="007567A0">
            <w:pPr>
              <w:jc w:val="both"/>
              <w:rPr>
                <w:lang w:val="en-US"/>
              </w:rPr>
            </w:pPr>
            <w:r w:rsidRPr="00F810E6">
              <w:rPr>
                <w:lang w:val="en-US"/>
              </w:rPr>
              <w:t>The applicant sends:</w:t>
            </w:r>
          </w:p>
          <w:p w:rsidR="007567A0" w:rsidRPr="00F810E6" w:rsidRDefault="007567A0" w:rsidP="007567A0">
            <w:pPr>
              <w:jc w:val="both"/>
              <w:rPr>
                <w:lang w:val="en-US"/>
              </w:rPr>
            </w:pPr>
            <w:r w:rsidRPr="00F810E6">
              <w:rPr>
                <w:lang w:val="en-US"/>
              </w:rPr>
              <w:t>- Proposals for corrective actions, inscribed in the nonconformity records,</w:t>
            </w:r>
          </w:p>
          <w:p w:rsidR="007567A0" w:rsidRPr="00F810E6" w:rsidRDefault="007567A0" w:rsidP="007567A0">
            <w:pPr>
              <w:jc w:val="both"/>
              <w:rPr>
                <w:lang w:val="en-US"/>
              </w:rPr>
            </w:pPr>
            <w:r w:rsidRPr="00F810E6">
              <w:rPr>
                <w:lang w:val="en-US"/>
              </w:rPr>
              <w:t>Not later than: (date) (up to 10 business days) ****</w:t>
            </w:r>
          </w:p>
          <w:p w:rsidR="005D420C" w:rsidRPr="007567A0" w:rsidRDefault="007567A0" w:rsidP="007567A0">
            <w:pPr>
              <w:jc w:val="both"/>
              <w:rPr>
                <w:rFonts w:eastAsia="Calibri"/>
                <w:lang w:val="en-US"/>
              </w:rPr>
            </w:pPr>
            <w:r w:rsidRPr="00F810E6">
              <w:rPr>
                <w:lang w:val="en-US"/>
              </w:rPr>
              <w:t>-objective evidence of elimination of non-conformances, no later than (date) (up to 20 workers</w:t>
            </w:r>
            <w:r w:rsidRPr="00F810E6">
              <w:rPr>
                <w:lang w:val="en-US"/>
              </w:rPr>
              <w:br/>
              <w:t>Days) ****</w:t>
            </w:r>
          </w:p>
        </w:tc>
      </w:tr>
    </w:tbl>
    <w:p w:rsidR="001D6CCA" w:rsidRPr="007567A0" w:rsidRDefault="001D6CCA" w:rsidP="003E26D8">
      <w:pPr>
        <w:jc w:val="both"/>
        <w:rPr>
          <w:lang w:val="en-US"/>
        </w:rPr>
      </w:pPr>
    </w:p>
    <w:p w:rsidR="007567A0" w:rsidRPr="00F810E6" w:rsidRDefault="007567A0" w:rsidP="007567A0">
      <w:pPr>
        <w:ind w:firstLine="567"/>
        <w:jc w:val="both"/>
        <w:rPr>
          <w:lang w:val="en-US"/>
        </w:rPr>
      </w:pPr>
      <w:r w:rsidRPr="00F810E6">
        <w:rPr>
          <w:lang w:val="en-US"/>
        </w:rPr>
        <w:t>Appendix: Protocol (s) of control tests on __ sheets.</w:t>
      </w:r>
    </w:p>
    <w:p w:rsidR="007567A0" w:rsidRPr="00F810E6" w:rsidRDefault="007567A0" w:rsidP="007567A0">
      <w:pPr>
        <w:ind w:firstLine="567"/>
        <w:jc w:val="both"/>
        <w:rPr>
          <w:lang w:val="en-US"/>
        </w:rPr>
      </w:pPr>
      <w:r w:rsidRPr="00F810E6">
        <w:rPr>
          <w:lang w:val="en-US"/>
        </w:rPr>
        <w:t>* -completed during inspections</w:t>
      </w:r>
    </w:p>
    <w:p w:rsidR="007567A0" w:rsidRPr="00F810E6" w:rsidRDefault="007567A0" w:rsidP="007567A0">
      <w:pPr>
        <w:ind w:firstLine="567"/>
        <w:jc w:val="both"/>
        <w:rPr>
          <w:lang w:val="en-US"/>
        </w:rPr>
      </w:pPr>
      <w:r w:rsidRPr="00F810E6">
        <w:rPr>
          <w:lang w:val="en-US"/>
        </w:rPr>
        <w:t>** -details the number of detected discrepancies</w:t>
      </w:r>
    </w:p>
    <w:p w:rsidR="007567A0" w:rsidRPr="00F810E6" w:rsidRDefault="00892918" w:rsidP="007567A0">
      <w:pPr>
        <w:ind w:firstLine="567"/>
        <w:jc w:val="both"/>
        <w:rPr>
          <w:lang w:val="en-US"/>
        </w:rPr>
      </w:pPr>
      <w:r w:rsidRPr="00F810E6">
        <w:rPr>
          <w:lang w:val="en-US"/>
        </w:rPr>
        <w:t xml:space="preserve">*** -references to internal </w:t>
      </w:r>
      <w:r w:rsidR="007567A0" w:rsidRPr="00F810E6">
        <w:rPr>
          <w:lang w:val="en-US"/>
        </w:rPr>
        <w:t>M</w:t>
      </w:r>
      <w:r w:rsidRPr="00F810E6">
        <w:rPr>
          <w:lang w:val="en-US"/>
        </w:rPr>
        <w:t>S</w:t>
      </w:r>
      <w:r w:rsidR="007567A0" w:rsidRPr="00F810E6">
        <w:rPr>
          <w:lang w:val="en-US"/>
        </w:rPr>
        <w:t xml:space="preserve"> documents on processes, as well as explanations or information on verification under the clause of the standard (including with the mark "outside the IP card", if the item is considered outside the inspection card).</w:t>
      </w:r>
    </w:p>
    <w:p w:rsidR="008F3FBC" w:rsidRPr="007567A0" w:rsidRDefault="007567A0" w:rsidP="007567A0">
      <w:pPr>
        <w:ind w:firstLine="567"/>
        <w:jc w:val="both"/>
        <w:rPr>
          <w:lang w:val="en-US"/>
        </w:rPr>
      </w:pPr>
      <w:r w:rsidRPr="00F810E6">
        <w:rPr>
          <w:lang w:val="en-US"/>
        </w:rPr>
        <w:t>**** - in case of detection of a significant number and high degree, detected inconsistencies, the deadline for eliminating inconsistencies</w:t>
      </w:r>
      <w:r w:rsidR="008F3FBC" w:rsidRPr="008F3FBC">
        <w:t>неустанавливаетсяприпроведенииочередной</w:t>
      </w:r>
      <w:r w:rsidR="008F3FBC" w:rsidRPr="007567A0">
        <w:rPr>
          <w:lang w:val="en-US"/>
        </w:rPr>
        <w:t>/</w:t>
      </w:r>
      <w:r w:rsidR="008F3FBC" w:rsidRPr="008F3FBC">
        <w:t>внеочередной</w:t>
      </w:r>
      <w:r w:rsidR="00892918">
        <w:rPr>
          <w:lang w:val="en-US"/>
        </w:rPr>
        <w:t>IC</w:t>
      </w:r>
      <w:r w:rsidR="008F3FBC" w:rsidRPr="007567A0">
        <w:rPr>
          <w:lang w:val="en-US"/>
        </w:rPr>
        <w:t>.</w:t>
      </w:r>
    </w:p>
    <w:p w:rsidR="00266683" w:rsidRDefault="00266683" w:rsidP="00D9360D">
      <w:pPr>
        <w:jc w:val="both"/>
        <w:rPr>
          <w:lang w:val="en-US"/>
        </w:rPr>
      </w:pPr>
    </w:p>
    <w:p w:rsidR="00D9360D" w:rsidRDefault="00D9360D" w:rsidP="00D9360D">
      <w:pPr>
        <w:ind w:firstLine="567"/>
        <w:jc w:val="both"/>
        <w:rPr>
          <w:b/>
          <w:bCs/>
          <w:spacing w:val="-3"/>
          <w:w w:val="113"/>
          <w:sz w:val="28"/>
          <w:szCs w:val="28"/>
          <w:lang w:val="en-US"/>
        </w:rPr>
      </w:pPr>
      <w:r w:rsidRPr="00C83911">
        <w:rPr>
          <w:b/>
          <w:bCs/>
          <w:spacing w:val="-3"/>
          <w:w w:val="113"/>
          <w:sz w:val="28"/>
          <w:szCs w:val="28"/>
          <w:lang w:val="en-US"/>
        </w:rPr>
        <w:t>Test questions:</w:t>
      </w:r>
    </w:p>
    <w:p w:rsidR="00D9360D" w:rsidRDefault="007915B0" w:rsidP="00D9360D">
      <w:pPr>
        <w:ind w:firstLine="567"/>
        <w:jc w:val="both"/>
        <w:rPr>
          <w:sz w:val="28"/>
          <w:szCs w:val="28"/>
          <w:lang w:val="en-US"/>
        </w:rPr>
      </w:pPr>
      <w:r>
        <w:rPr>
          <w:sz w:val="28"/>
          <w:szCs w:val="28"/>
          <w:lang w:val="en-US"/>
        </w:rPr>
        <w:t>1.</w:t>
      </w:r>
      <w:r w:rsidRPr="007915B0">
        <w:rPr>
          <w:sz w:val="28"/>
          <w:szCs w:val="28"/>
          <w:lang w:val="en-US"/>
        </w:rPr>
        <w:t>Accreditation is carried out in relation to:</w:t>
      </w:r>
    </w:p>
    <w:p w:rsidR="007915B0" w:rsidRDefault="007915B0" w:rsidP="00D9360D">
      <w:pPr>
        <w:ind w:firstLine="567"/>
        <w:jc w:val="both"/>
        <w:rPr>
          <w:sz w:val="28"/>
          <w:szCs w:val="28"/>
          <w:lang w:val="en-US"/>
        </w:rPr>
      </w:pPr>
      <w:r>
        <w:rPr>
          <w:sz w:val="28"/>
          <w:szCs w:val="28"/>
          <w:lang w:val="en-US"/>
        </w:rPr>
        <w:t>2.</w:t>
      </w:r>
      <w:r w:rsidRPr="007915B0">
        <w:rPr>
          <w:sz w:val="28"/>
          <w:szCs w:val="28"/>
          <w:lang w:val="en-US"/>
        </w:rPr>
        <w:t>Accreditation participants are:</w:t>
      </w:r>
    </w:p>
    <w:p w:rsidR="007915B0" w:rsidRDefault="007915B0" w:rsidP="00D9360D">
      <w:pPr>
        <w:ind w:firstLine="567"/>
        <w:jc w:val="both"/>
        <w:rPr>
          <w:sz w:val="28"/>
          <w:szCs w:val="28"/>
          <w:lang w:val="en-US"/>
        </w:rPr>
      </w:pPr>
      <w:r>
        <w:rPr>
          <w:sz w:val="28"/>
          <w:szCs w:val="28"/>
          <w:lang w:val="en-US"/>
        </w:rPr>
        <w:t>3.</w:t>
      </w:r>
      <w:r w:rsidRPr="007915B0">
        <w:rPr>
          <w:sz w:val="28"/>
          <w:szCs w:val="28"/>
          <w:lang w:val="en-US"/>
        </w:rPr>
        <w:t>The methods used to carry out a specific test that is undergoing accreditation should be established on the basis of:</w:t>
      </w:r>
    </w:p>
    <w:p w:rsidR="007915B0" w:rsidRPr="000F346B" w:rsidRDefault="007915B0" w:rsidP="00D9360D">
      <w:pPr>
        <w:ind w:firstLine="567"/>
        <w:jc w:val="both"/>
        <w:rPr>
          <w:sz w:val="28"/>
          <w:szCs w:val="28"/>
          <w:lang w:val="en-US"/>
        </w:rPr>
      </w:pPr>
      <w:r>
        <w:rPr>
          <w:sz w:val="28"/>
          <w:szCs w:val="28"/>
          <w:lang w:val="en-US"/>
        </w:rPr>
        <w:t>4.</w:t>
      </w:r>
      <w:r w:rsidRPr="007915B0">
        <w:rPr>
          <w:sz w:val="28"/>
          <w:szCs w:val="28"/>
          <w:lang w:val="en-US"/>
        </w:rPr>
        <w:t>One of the stages of accreditation is:</w:t>
      </w:r>
    </w:p>
    <w:p w:rsidR="00D9360D" w:rsidRDefault="00D9360D" w:rsidP="00D9360D">
      <w:pPr>
        <w:ind w:firstLine="567"/>
        <w:jc w:val="both"/>
        <w:rPr>
          <w:sz w:val="28"/>
          <w:szCs w:val="28"/>
          <w:lang w:val="kk-KZ"/>
        </w:rPr>
      </w:pPr>
    </w:p>
    <w:p w:rsidR="00D9360D" w:rsidRDefault="00D9360D" w:rsidP="00D9360D">
      <w:pPr>
        <w:ind w:firstLine="567"/>
        <w:jc w:val="both"/>
        <w:rPr>
          <w:sz w:val="28"/>
          <w:szCs w:val="28"/>
          <w:lang w:val="kk-KZ"/>
        </w:rPr>
      </w:pPr>
    </w:p>
    <w:p w:rsidR="00D9360D" w:rsidRDefault="00D9360D" w:rsidP="00D9360D">
      <w:pPr>
        <w:ind w:firstLine="567"/>
        <w:jc w:val="center"/>
        <w:rPr>
          <w:sz w:val="28"/>
          <w:szCs w:val="28"/>
          <w:lang w:val="en-US"/>
        </w:rPr>
      </w:pPr>
    </w:p>
    <w:p w:rsidR="00D9360D" w:rsidRDefault="00D9360D" w:rsidP="00D9360D">
      <w:pPr>
        <w:ind w:right="283"/>
        <w:jc w:val="center"/>
        <w:rPr>
          <w:b/>
          <w:color w:val="000000"/>
          <w:sz w:val="28"/>
          <w:szCs w:val="28"/>
          <w:lang w:val="en-US"/>
        </w:rPr>
      </w:pPr>
      <w:r w:rsidRPr="00C63332">
        <w:rPr>
          <w:b/>
          <w:sz w:val="28"/>
          <w:szCs w:val="28"/>
          <w:lang w:val="en-US"/>
        </w:rPr>
        <w:t xml:space="preserve">Lecture </w:t>
      </w:r>
      <w:r w:rsidR="003618CB">
        <w:rPr>
          <w:b/>
          <w:color w:val="000000"/>
          <w:sz w:val="28"/>
          <w:szCs w:val="28"/>
          <w:lang w:val="en-US"/>
        </w:rPr>
        <w:t>23</w:t>
      </w:r>
    </w:p>
    <w:p w:rsidR="00150747" w:rsidRPr="006141CE" w:rsidRDefault="00150747" w:rsidP="00D9360D">
      <w:pPr>
        <w:ind w:right="283"/>
        <w:jc w:val="center"/>
        <w:rPr>
          <w:b/>
          <w:color w:val="000000"/>
          <w:sz w:val="28"/>
          <w:szCs w:val="28"/>
          <w:lang w:val="en-US"/>
        </w:rPr>
      </w:pPr>
    </w:p>
    <w:p w:rsidR="00D9360D" w:rsidRDefault="00D9360D" w:rsidP="00541680">
      <w:pPr>
        <w:ind w:left="567"/>
        <w:jc w:val="center"/>
        <w:rPr>
          <w:b/>
          <w:sz w:val="28"/>
          <w:szCs w:val="28"/>
          <w:lang w:val="en-US"/>
        </w:rPr>
      </w:pPr>
      <w:r>
        <w:rPr>
          <w:b/>
          <w:sz w:val="28"/>
          <w:szCs w:val="28"/>
          <w:lang w:val="en-US"/>
        </w:rPr>
        <w:t>Theme: A</w:t>
      </w:r>
      <w:r w:rsidRPr="00F810E6">
        <w:rPr>
          <w:b/>
          <w:sz w:val="28"/>
          <w:szCs w:val="28"/>
          <w:lang w:val="en-US"/>
        </w:rPr>
        <w:t>ccreditation marks. general provisions on the use of accreditation marks</w:t>
      </w:r>
      <w:r>
        <w:rPr>
          <w:b/>
          <w:sz w:val="28"/>
          <w:szCs w:val="28"/>
          <w:lang w:val="en-US"/>
        </w:rPr>
        <w:t>.</w:t>
      </w:r>
    </w:p>
    <w:p w:rsidR="00150747" w:rsidRDefault="00150747" w:rsidP="00541680">
      <w:pPr>
        <w:ind w:left="567"/>
        <w:jc w:val="center"/>
        <w:rPr>
          <w:b/>
          <w:sz w:val="28"/>
          <w:szCs w:val="28"/>
          <w:lang w:val="en-US"/>
        </w:rPr>
      </w:pPr>
    </w:p>
    <w:p w:rsidR="007567A0" w:rsidRPr="00F810E6" w:rsidRDefault="00D9360D" w:rsidP="00D9360D">
      <w:pPr>
        <w:ind w:left="567"/>
        <w:jc w:val="both"/>
        <w:rPr>
          <w:b/>
          <w:sz w:val="28"/>
          <w:szCs w:val="28"/>
          <w:lang w:val="en-US"/>
        </w:rPr>
      </w:pPr>
      <w:r w:rsidRPr="00372CBC">
        <w:rPr>
          <w:b/>
          <w:sz w:val="28"/>
          <w:szCs w:val="28"/>
          <w:lang w:val="en-US"/>
        </w:rPr>
        <w:t>Lecture plan:</w:t>
      </w:r>
    </w:p>
    <w:p w:rsidR="007567A0" w:rsidRPr="000C38F8" w:rsidRDefault="00D9360D" w:rsidP="00D9360D">
      <w:pPr>
        <w:ind w:firstLine="567"/>
        <w:jc w:val="both"/>
        <w:rPr>
          <w:b/>
          <w:sz w:val="28"/>
          <w:szCs w:val="28"/>
          <w:lang w:val="en-US"/>
        </w:rPr>
      </w:pPr>
      <w:r w:rsidRPr="000C38F8">
        <w:rPr>
          <w:b/>
          <w:sz w:val="28"/>
          <w:szCs w:val="28"/>
          <w:lang w:val="en-US"/>
        </w:rPr>
        <w:t>1.</w:t>
      </w:r>
      <w:r w:rsidR="007567A0" w:rsidRPr="000C38F8">
        <w:rPr>
          <w:b/>
          <w:sz w:val="28"/>
          <w:szCs w:val="28"/>
          <w:lang w:val="en-US"/>
        </w:rPr>
        <w:t>Requirements for the logo, accreditation mark of the NCA</w:t>
      </w:r>
      <w:r w:rsidRPr="000C38F8">
        <w:rPr>
          <w:b/>
          <w:sz w:val="28"/>
          <w:szCs w:val="28"/>
          <w:lang w:val="en-US"/>
        </w:rPr>
        <w:t>.</w:t>
      </w:r>
    </w:p>
    <w:p w:rsidR="00D9360D" w:rsidRPr="000C38F8" w:rsidRDefault="00D9360D" w:rsidP="00D9360D">
      <w:pPr>
        <w:ind w:firstLine="567"/>
        <w:jc w:val="both"/>
        <w:rPr>
          <w:b/>
          <w:sz w:val="28"/>
          <w:szCs w:val="28"/>
          <w:lang w:val="en-US"/>
        </w:rPr>
      </w:pPr>
      <w:r w:rsidRPr="000C38F8">
        <w:rPr>
          <w:b/>
          <w:sz w:val="28"/>
          <w:szCs w:val="28"/>
          <w:lang w:val="en-US"/>
        </w:rPr>
        <w:t>2. Accreditation mark. Use of the NCA accreditation mark.</w:t>
      </w:r>
    </w:p>
    <w:p w:rsidR="007567A0" w:rsidRPr="00F810E6" w:rsidRDefault="007567A0" w:rsidP="005C26DE">
      <w:pPr>
        <w:ind w:firstLine="567"/>
        <w:jc w:val="both"/>
        <w:rPr>
          <w:sz w:val="28"/>
          <w:szCs w:val="28"/>
          <w:lang w:val="en-US"/>
        </w:rPr>
      </w:pPr>
      <w:r w:rsidRPr="00F810E6">
        <w:rPr>
          <w:sz w:val="28"/>
          <w:szCs w:val="28"/>
          <w:lang w:val="en-US"/>
        </w:rPr>
        <w:t>According to the Law of the Republic of Kazakhstan "On accreditation in the field of conformity assessment", the accreditation mark is the designation given by the accreditation body to the accreditation subject to inform third parties of the accreditation procedure. The accreditation mark provided to the accreditation subject must contain the number of the accreditation certificate issued. The procedure for using the accreditation mark is determined by the post accreditation agreement.</w:t>
      </w:r>
      <w:r w:rsidRPr="00F810E6">
        <w:rPr>
          <w:sz w:val="28"/>
          <w:szCs w:val="28"/>
          <w:lang w:val="en-US"/>
        </w:rPr>
        <w:br/>
        <w:t>Procedure NCA DP 02-08.18 establishes requirements for the logo, accreditation mark of the accreditation body of LLP "National Accreditation Center".</w:t>
      </w:r>
    </w:p>
    <w:p w:rsidR="007567A0" w:rsidRPr="00F810E6" w:rsidRDefault="007567A0" w:rsidP="00D9360D">
      <w:pPr>
        <w:ind w:firstLine="567"/>
        <w:jc w:val="both"/>
        <w:rPr>
          <w:b/>
          <w:sz w:val="28"/>
          <w:szCs w:val="28"/>
          <w:lang w:val="en-US"/>
        </w:rPr>
      </w:pPr>
      <w:r w:rsidRPr="00F810E6">
        <w:rPr>
          <w:b/>
          <w:sz w:val="28"/>
          <w:szCs w:val="28"/>
          <w:lang w:val="en-US"/>
        </w:rPr>
        <w:t>The NCA logo</w:t>
      </w:r>
    </w:p>
    <w:p w:rsidR="005C26DE" w:rsidRPr="00F810E6" w:rsidRDefault="007567A0" w:rsidP="005C26DE">
      <w:pPr>
        <w:ind w:firstLine="567"/>
        <w:jc w:val="both"/>
        <w:rPr>
          <w:sz w:val="28"/>
          <w:szCs w:val="28"/>
          <w:lang w:val="en-US"/>
        </w:rPr>
      </w:pPr>
      <w:r w:rsidRPr="00F810E6">
        <w:rPr>
          <w:sz w:val="28"/>
          <w:szCs w:val="28"/>
          <w:lang w:val="en-US"/>
        </w:rPr>
        <w:t>Picture. The NCA logo is a picture</w:t>
      </w:r>
      <w:r w:rsidR="007C721A" w:rsidRPr="00F810E6">
        <w:rPr>
          <w:sz w:val="28"/>
          <w:szCs w:val="28"/>
          <w:lang w:val="en-US"/>
        </w:rPr>
        <w:t xml:space="preserve"> (</w:t>
      </w:r>
      <w:r w:rsidR="007C721A" w:rsidRPr="00F810E6">
        <w:rPr>
          <w:rStyle w:val="shorttext"/>
          <w:sz w:val="28"/>
          <w:szCs w:val="28"/>
          <w:lang w:val="en-US"/>
        </w:rPr>
        <w:t>Figure 18</w:t>
      </w:r>
      <w:r w:rsidR="007C721A" w:rsidRPr="00F810E6">
        <w:rPr>
          <w:sz w:val="28"/>
          <w:szCs w:val="28"/>
          <w:lang w:val="en-US"/>
        </w:rPr>
        <w:t>)</w:t>
      </w:r>
      <w:r w:rsidRPr="00F810E6">
        <w:rPr>
          <w:sz w:val="28"/>
          <w:szCs w:val="28"/>
          <w:lang w:val="en-US"/>
        </w:rPr>
        <w:t xml:space="preserve"> of the globe (color: blue, blue, dark blue) with the inscription NCA (colors: blue, navy blue), which is a letter abbreviation of the name </w:t>
      </w:r>
      <w:r w:rsidR="007C721A" w:rsidRPr="00F810E6">
        <w:rPr>
          <w:sz w:val="28"/>
          <w:szCs w:val="28"/>
          <w:lang w:val="en-US"/>
        </w:rPr>
        <w:t>(</w:t>
      </w:r>
      <w:r w:rsidRPr="00F810E6">
        <w:rPr>
          <w:sz w:val="28"/>
          <w:szCs w:val="28"/>
          <w:lang w:val="en-US"/>
        </w:rPr>
        <w:t xml:space="preserve">"National center </w:t>
      </w:r>
      <w:r w:rsidR="007C721A" w:rsidRPr="00F810E6">
        <w:rPr>
          <w:sz w:val="28"/>
          <w:szCs w:val="28"/>
          <w:lang w:val="en-US"/>
        </w:rPr>
        <w:t>of accreditation"</w:t>
      </w:r>
      <w:r w:rsidRPr="00F810E6">
        <w:rPr>
          <w:sz w:val="28"/>
          <w:szCs w:val="28"/>
          <w:lang w:val="en-US"/>
        </w:rPr>
        <w:t>).</w:t>
      </w:r>
    </w:p>
    <w:p w:rsidR="007567A0" w:rsidRPr="007567A0" w:rsidRDefault="007567A0" w:rsidP="005C26DE">
      <w:pPr>
        <w:ind w:firstLine="567"/>
        <w:jc w:val="both"/>
        <w:rPr>
          <w:b/>
          <w:sz w:val="28"/>
          <w:szCs w:val="28"/>
          <w:lang w:val="en-US"/>
        </w:rPr>
      </w:pPr>
    </w:p>
    <w:p w:rsidR="001D6CCA" w:rsidRPr="005C26DE" w:rsidRDefault="006141CE" w:rsidP="00EE6E5E">
      <w:pPr>
        <w:ind w:firstLine="708"/>
        <w:jc w:val="both"/>
        <w:rPr>
          <w:sz w:val="28"/>
          <w:szCs w:val="28"/>
        </w:rPr>
      </w:pPr>
      <w:r>
        <w:rPr>
          <w:noProof/>
          <w:sz w:val="28"/>
          <w:szCs w:val="28"/>
        </w:rPr>
        <w:drawing>
          <wp:inline distT="0" distB="0" distL="0" distR="0">
            <wp:extent cx="1787525" cy="1343025"/>
            <wp:effectExtent l="1905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1787525" cy="1343025"/>
                    </a:xfrm>
                    <a:prstGeom prst="rect">
                      <a:avLst/>
                    </a:prstGeom>
                    <a:noFill/>
                    <a:ln w="9525">
                      <a:noFill/>
                      <a:miter lim="800000"/>
                      <a:headEnd/>
                      <a:tailEnd/>
                    </a:ln>
                  </pic:spPr>
                </pic:pic>
              </a:graphicData>
            </a:graphic>
          </wp:inline>
        </w:drawing>
      </w:r>
      <w:r>
        <w:rPr>
          <w:noProof/>
          <w:sz w:val="28"/>
          <w:szCs w:val="28"/>
        </w:rPr>
        <w:drawing>
          <wp:inline distT="0" distB="0" distL="0" distR="0">
            <wp:extent cx="1729740" cy="1260475"/>
            <wp:effectExtent l="19050" t="0" r="381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1729740" cy="1260475"/>
                    </a:xfrm>
                    <a:prstGeom prst="rect">
                      <a:avLst/>
                    </a:prstGeom>
                    <a:noFill/>
                    <a:ln w="9525">
                      <a:noFill/>
                      <a:miter lim="800000"/>
                      <a:headEnd/>
                      <a:tailEnd/>
                    </a:ln>
                  </pic:spPr>
                </pic:pic>
              </a:graphicData>
            </a:graphic>
          </wp:inline>
        </w:drawing>
      </w:r>
    </w:p>
    <w:p w:rsidR="001D6CCA" w:rsidRPr="00EE6E5E" w:rsidRDefault="001D6CCA" w:rsidP="00EE6E5E">
      <w:pPr>
        <w:ind w:firstLine="708"/>
        <w:jc w:val="both"/>
      </w:pPr>
    </w:p>
    <w:p w:rsidR="007567A0" w:rsidRPr="00F810E6" w:rsidRDefault="007567A0" w:rsidP="007567A0">
      <w:pPr>
        <w:jc w:val="center"/>
        <w:rPr>
          <w:sz w:val="28"/>
          <w:szCs w:val="28"/>
          <w:lang w:val="en-US"/>
        </w:rPr>
      </w:pPr>
      <w:r w:rsidRPr="00F810E6">
        <w:rPr>
          <w:rStyle w:val="shorttext"/>
          <w:sz w:val="28"/>
          <w:szCs w:val="28"/>
          <w:lang w:val="en-US"/>
        </w:rPr>
        <w:t>Figure 18 - NCA logo</w:t>
      </w:r>
    </w:p>
    <w:p w:rsidR="007C721A" w:rsidRPr="00F810E6" w:rsidRDefault="007C721A" w:rsidP="007567A0">
      <w:pPr>
        <w:ind w:firstLine="708"/>
        <w:jc w:val="both"/>
        <w:rPr>
          <w:lang w:val="en-US"/>
        </w:rPr>
      </w:pPr>
    </w:p>
    <w:p w:rsidR="007567A0" w:rsidRPr="00F810E6" w:rsidRDefault="007567A0" w:rsidP="007C721A">
      <w:pPr>
        <w:ind w:firstLine="567"/>
        <w:jc w:val="both"/>
        <w:rPr>
          <w:sz w:val="28"/>
          <w:szCs w:val="28"/>
          <w:lang w:val="en-US"/>
        </w:rPr>
      </w:pPr>
      <w:r w:rsidRPr="00F810E6">
        <w:rPr>
          <w:sz w:val="28"/>
          <w:szCs w:val="28"/>
          <w:lang w:val="en-US"/>
        </w:rPr>
        <w:t>The logo is an official symbol, which is represented by the NCA and can only be used by NCA. The NCA logo can be: in the tricolor version; In black and white; in the electronic version (color or black and white).</w:t>
      </w:r>
    </w:p>
    <w:p w:rsidR="007567A0" w:rsidRPr="00F810E6" w:rsidRDefault="007567A0" w:rsidP="007C721A">
      <w:pPr>
        <w:ind w:firstLine="567"/>
        <w:jc w:val="both"/>
        <w:rPr>
          <w:sz w:val="28"/>
          <w:szCs w:val="28"/>
          <w:lang w:val="en-US"/>
        </w:rPr>
      </w:pPr>
      <w:r w:rsidRPr="00F810E6">
        <w:rPr>
          <w:sz w:val="28"/>
          <w:szCs w:val="28"/>
          <w:lang w:val="en-US"/>
        </w:rPr>
        <w:t>The logo is used on:</w:t>
      </w:r>
    </w:p>
    <w:p w:rsidR="007567A0" w:rsidRPr="00F810E6" w:rsidRDefault="007567A0" w:rsidP="007C721A">
      <w:pPr>
        <w:ind w:firstLine="567"/>
        <w:jc w:val="both"/>
        <w:rPr>
          <w:sz w:val="28"/>
          <w:szCs w:val="28"/>
          <w:lang w:val="en-US"/>
        </w:rPr>
      </w:pPr>
      <w:r w:rsidRPr="00F810E6">
        <w:rPr>
          <w:sz w:val="28"/>
          <w:szCs w:val="28"/>
          <w:lang w:val="en-US"/>
        </w:rPr>
        <w:t>- Certificate of accreditation;</w:t>
      </w:r>
    </w:p>
    <w:p w:rsidR="007567A0" w:rsidRPr="00F810E6" w:rsidRDefault="007567A0" w:rsidP="007C721A">
      <w:pPr>
        <w:ind w:firstLine="567"/>
        <w:jc w:val="both"/>
        <w:rPr>
          <w:sz w:val="28"/>
          <w:szCs w:val="28"/>
          <w:lang w:val="en-US"/>
        </w:rPr>
      </w:pPr>
      <w:r w:rsidRPr="00F810E6">
        <w:rPr>
          <w:sz w:val="28"/>
          <w:szCs w:val="28"/>
          <w:lang w:val="en-US"/>
        </w:rPr>
        <w:t>- commercial forms of NCA;</w:t>
      </w:r>
    </w:p>
    <w:p w:rsidR="007567A0" w:rsidRPr="00F810E6" w:rsidRDefault="007567A0" w:rsidP="007C721A">
      <w:pPr>
        <w:ind w:firstLine="567"/>
        <w:jc w:val="both"/>
        <w:rPr>
          <w:sz w:val="28"/>
          <w:szCs w:val="28"/>
          <w:lang w:val="en-US"/>
        </w:rPr>
      </w:pPr>
      <w:r w:rsidRPr="00F810E6">
        <w:rPr>
          <w:sz w:val="28"/>
          <w:szCs w:val="28"/>
          <w:lang w:val="en-US"/>
        </w:rPr>
        <w:t>-internet-site;</w:t>
      </w:r>
      <w:r w:rsidRPr="00F810E6">
        <w:rPr>
          <w:sz w:val="28"/>
          <w:szCs w:val="28"/>
          <w:lang w:val="en-US"/>
        </w:rPr>
        <w:br/>
        <w:t>- with presentations, promotion of accredited activities.</w:t>
      </w:r>
    </w:p>
    <w:p w:rsidR="007567A0" w:rsidRPr="00F810E6" w:rsidRDefault="007567A0" w:rsidP="00D9360D">
      <w:pPr>
        <w:ind w:firstLine="567"/>
        <w:jc w:val="both"/>
        <w:rPr>
          <w:sz w:val="28"/>
          <w:szCs w:val="28"/>
          <w:lang w:val="en-US"/>
        </w:rPr>
      </w:pPr>
      <w:r w:rsidRPr="00F810E6">
        <w:rPr>
          <w:b/>
          <w:sz w:val="28"/>
          <w:szCs w:val="28"/>
          <w:lang w:val="en-US"/>
        </w:rPr>
        <w:t>Accreditation mark.</w:t>
      </w:r>
      <w:r w:rsidRPr="00F810E6">
        <w:rPr>
          <w:sz w:val="28"/>
          <w:szCs w:val="28"/>
          <w:lang w:val="en-US"/>
        </w:rPr>
        <w:t xml:space="preserve"> The accreditation mark according to ST RK 7.15 consists of:</w:t>
      </w:r>
    </w:p>
    <w:p w:rsidR="007C721A" w:rsidRPr="00F810E6" w:rsidRDefault="007567A0" w:rsidP="007C721A">
      <w:pPr>
        <w:ind w:firstLine="567"/>
        <w:jc w:val="both"/>
        <w:rPr>
          <w:sz w:val="28"/>
          <w:szCs w:val="28"/>
          <w:lang w:val="en-US"/>
        </w:rPr>
      </w:pPr>
      <w:r w:rsidRPr="00F810E6">
        <w:rPr>
          <w:sz w:val="28"/>
          <w:szCs w:val="28"/>
          <w:lang w:val="en-US"/>
        </w:rPr>
        <w:t>-logo-number "KZ.H.</w:t>
      </w:r>
      <w:r w:rsidR="002C21FA" w:rsidRPr="004F28B4">
        <w:rPr>
          <w:sz w:val="28"/>
          <w:szCs w:val="28"/>
        </w:rPr>
        <w:t>хх</w:t>
      </w:r>
      <w:r w:rsidR="002C21FA" w:rsidRPr="002C21FA">
        <w:rPr>
          <w:sz w:val="28"/>
          <w:szCs w:val="28"/>
          <w:lang w:val="en-US"/>
        </w:rPr>
        <w:t>.</w:t>
      </w:r>
      <w:r w:rsidR="002C21FA" w:rsidRPr="004F28B4">
        <w:rPr>
          <w:sz w:val="28"/>
          <w:szCs w:val="28"/>
        </w:rPr>
        <w:t>хххх</w:t>
      </w:r>
      <w:r w:rsidRPr="00F810E6">
        <w:rPr>
          <w:sz w:val="28"/>
          <w:szCs w:val="28"/>
          <w:lang w:val="en-US"/>
        </w:rPr>
        <w:t>" according to ST RK 7.17</w:t>
      </w:r>
      <w:r w:rsidR="007C721A" w:rsidRPr="00F810E6">
        <w:rPr>
          <w:sz w:val="28"/>
          <w:szCs w:val="28"/>
          <w:lang w:val="en-US"/>
        </w:rPr>
        <w:t>,</w:t>
      </w:r>
    </w:p>
    <w:p w:rsidR="007567A0" w:rsidRPr="00F810E6" w:rsidRDefault="007C721A" w:rsidP="007C721A">
      <w:pPr>
        <w:ind w:firstLine="567"/>
        <w:jc w:val="both"/>
        <w:rPr>
          <w:sz w:val="28"/>
          <w:szCs w:val="28"/>
          <w:lang w:val="en-US"/>
        </w:rPr>
      </w:pPr>
      <w:r w:rsidRPr="00F810E6">
        <w:rPr>
          <w:sz w:val="28"/>
          <w:szCs w:val="28"/>
          <w:lang w:val="en-US"/>
        </w:rPr>
        <w:t>w</w:t>
      </w:r>
      <w:r w:rsidR="007567A0" w:rsidRPr="00F810E6">
        <w:rPr>
          <w:sz w:val="28"/>
          <w:szCs w:val="28"/>
          <w:lang w:val="en-US"/>
        </w:rPr>
        <w:t>here: KZ. -Code of the Republic of Kazakhstan in accordance with GOST 7.67;</w:t>
      </w:r>
    </w:p>
    <w:p w:rsidR="007567A0" w:rsidRPr="00F810E6" w:rsidRDefault="007567A0" w:rsidP="007C721A">
      <w:pPr>
        <w:ind w:firstLine="567"/>
        <w:jc w:val="both"/>
        <w:rPr>
          <w:sz w:val="28"/>
          <w:szCs w:val="28"/>
          <w:lang w:val="en-US"/>
        </w:rPr>
      </w:pPr>
      <w:r w:rsidRPr="00F810E6">
        <w:rPr>
          <w:sz w:val="28"/>
          <w:szCs w:val="28"/>
          <w:lang w:val="en-US"/>
        </w:rPr>
        <w:t>X. - the subject of accreditation;</w:t>
      </w:r>
    </w:p>
    <w:p w:rsidR="007567A0" w:rsidRPr="00F810E6" w:rsidRDefault="007567A0" w:rsidP="007C721A">
      <w:pPr>
        <w:ind w:firstLine="567"/>
        <w:jc w:val="both"/>
        <w:rPr>
          <w:sz w:val="28"/>
          <w:szCs w:val="28"/>
          <w:lang w:val="en-US"/>
        </w:rPr>
      </w:pPr>
      <w:r w:rsidRPr="00F810E6">
        <w:rPr>
          <w:sz w:val="28"/>
          <w:szCs w:val="28"/>
          <w:lang w:val="en-US"/>
        </w:rPr>
        <w:t>xx. - the code of the administrative center;</w:t>
      </w:r>
    </w:p>
    <w:p w:rsidR="00B402DC" w:rsidRPr="007C721A" w:rsidRDefault="007567A0" w:rsidP="007C721A">
      <w:pPr>
        <w:ind w:firstLine="567"/>
        <w:jc w:val="both"/>
        <w:rPr>
          <w:sz w:val="28"/>
          <w:szCs w:val="28"/>
          <w:lang w:val="en-US"/>
        </w:rPr>
      </w:pPr>
      <w:r w:rsidRPr="00F810E6">
        <w:rPr>
          <w:sz w:val="28"/>
          <w:szCs w:val="28"/>
          <w:lang w:val="en-US"/>
        </w:rPr>
        <w:t>xxxx</w:t>
      </w:r>
      <w:r w:rsidR="00686F1D" w:rsidRPr="00F810E6">
        <w:rPr>
          <w:sz w:val="28"/>
          <w:szCs w:val="28"/>
          <w:lang w:val="en-US"/>
        </w:rPr>
        <w:t>. -</w:t>
      </w:r>
      <w:r w:rsidRPr="00F810E6">
        <w:rPr>
          <w:sz w:val="28"/>
          <w:szCs w:val="28"/>
          <w:lang w:val="en-US"/>
        </w:rPr>
        <w:t xml:space="preserve"> is the registry number for the Register. A graphic image in the black and white and color version of the accreditation mark is shown in Figure 19</w:t>
      </w:r>
      <w:r w:rsidR="00B402DC" w:rsidRPr="007C721A">
        <w:rPr>
          <w:sz w:val="28"/>
          <w:szCs w:val="28"/>
          <w:lang w:val="en-US"/>
        </w:rPr>
        <w:t xml:space="preserve">. </w:t>
      </w:r>
    </w:p>
    <w:p w:rsidR="00B402DC" w:rsidRDefault="006141CE" w:rsidP="003E4604">
      <w:pPr>
        <w:jc w:val="center"/>
        <w:rPr>
          <w:sz w:val="28"/>
          <w:szCs w:val="28"/>
        </w:rPr>
      </w:pPr>
      <w:r>
        <w:rPr>
          <w:noProof/>
          <w:sz w:val="28"/>
          <w:szCs w:val="28"/>
        </w:rPr>
        <w:drawing>
          <wp:inline distT="0" distB="0" distL="0" distR="0">
            <wp:extent cx="4382770" cy="1845310"/>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4382770" cy="1845310"/>
                    </a:xfrm>
                    <a:prstGeom prst="rect">
                      <a:avLst/>
                    </a:prstGeom>
                    <a:noFill/>
                    <a:ln w="9525">
                      <a:noFill/>
                      <a:miter lim="800000"/>
                      <a:headEnd/>
                      <a:tailEnd/>
                    </a:ln>
                  </pic:spPr>
                </pic:pic>
              </a:graphicData>
            </a:graphic>
          </wp:inline>
        </w:drawing>
      </w:r>
    </w:p>
    <w:p w:rsidR="007567A0" w:rsidRPr="00F810E6" w:rsidRDefault="007567A0" w:rsidP="007567A0">
      <w:pPr>
        <w:ind w:firstLine="709"/>
        <w:jc w:val="center"/>
        <w:rPr>
          <w:sz w:val="28"/>
          <w:szCs w:val="28"/>
          <w:lang w:val="en-US"/>
        </w:rPr>
      </w:pPr>
      <w:r w:rsidRPr="00F810E6">
        <w:rPr>
          <w:sz w:val="28"/>
          <w:szCs w:val="28"/>
          <w:lang w:val="en-US"/>
        </w:rPr>
        <w:t>Figure 19 - Graphical representation of the NCA accreditation mark</w:t>
      </w:r>
    </w:p>
    <w:p w:rsidR="00686F1D" w:rsidRPr="00F810E6" w:rsidRDefault="00686F1D" w:rsidP="007567A0">
      <w:pPr>
        <w:ind w:firstLine="709"/>
        <w:jc w:val="both"/>
        <w:rPr>
          <w:sz w:val="28"/>
          <w:szCs w:val="28"/>
          <w:lang w:val="en-US"/>
        </w:rPr>
      </w:pPr>
    </w:p>
    <w:p w:rsidR="007567A0" w:rsidRPr="00F810E6" w:rsidRDefault="007567A0" w:rsidP="007567A0">
      <w:pPr>
        <w:ind w:firstLine="709"/>
        <w:jc w:val="both"/>
        <w:rPr>
          <w:sz w:val="28"/>
          <w:szCs w:val="28"/>
          <w:lang w:val="en-US"/>
        </w:rPr>
      </w:pPr>
      <w:r w:rsidRPr="00F810E6">
        <w:rPr>
          <w:sz w:val="28"/>
          <w:szCs w:val="28"/>
          <w:lang w:val="en-US"/>
        </w:rPr>
        <w:t>X. The subject of accreditation:</w:t>
      </w:r>
    </w:p>
    <w:p w:rsidR="007567A0" w:rsidRPr="00F810E6" w:rsidRDefault="00686F1D" w:rsidP="007567A0">
      <w:pPr>
        <w:ind w:firstLine="709"/>
        <w:jc w:val="both"/>
        <w:rPr>
          <w:sz w:val="28"/>
          <w:szCs w:val="28"/>
          <w:lang w:val="en-US"/>
        </w:rPr>
      </w:pPr>
      <w:r w:rsidRPr="00F810E6">
        <w:rPr>
          <w:sz w:val="28"/>
          <w:szCs w:val="28"/>
          <w:lang w:val="en-US"/>
        </w:rPr>
        <w:t>T-testing laboratories (T</w:t>
      </w:r>
      <w:r w:rsidR="007567A0" w:rsidRPr="00F810E6">
        <w:rPr>
          <w:sz w:val="28"/>
          <w:szCs w:val="28"/>
          <w:lang w:val="en-US"/>
        </w:rPr>
        <w:t>L);</w:t>
      </w:r>
    </w:p>
    <w:p w:rsidR="007567A0" w:rsidRPr="00F810E6" w:rsidRDefault="00686F1D" w:rsidP="007567A0">
      <w:pPr>
        <w:ind w:firstLine="709"/>
        <w:jc w:val="both"/>
        <w:rPr>
          <w:sz w:val="28"/>
          <w:szCs w:val="28"/>
          <w:lang w:val="en-US"/>
        </w:rPr>
      </w:pPr>
      <w:r w:rsidRPr="00F810E6">
        <w:rPr>
          <w:sz w:val="28"/>
          <w:szCs w:val="28"/>
          <w:lang w:val="en-US"/>
        </w:rPr>
        <w:t>K-calibration laboratories (C</w:t>
      </w:r>
      <w:r w:rsidR="007567A0" w:rsidRPr="00F810E6">
        <w:rPr>
          <w:sz w:val="28"/>
          <w:szCs w:val="28"/>
          <w:lang w:val="en-US"/>
        </w:rPr>
        <w:t>L);</w:t>
      </w:r>
    </w:p>
    <w:p w:rsidR="007567A0" w:rsidRPr="00F810E6" w:rsidRDefault="007567A0" w:rsidP="007567A0">
      <w:pPr>
        <w:ind w:firstLine="709"/>
        <w:jc w:val="both"/>
        <w:rPr>
          <w:sz w:val="28"/>
          <w:szCs w:val="28"/>
          <w:lang w:val="en-US"/>
        </w:rPr>
      </w:pPr>
      <w:r w:rsidRPr="00F810E6">
        <w:rPr>
          <w:sz w:val="28"/>
          <w:szCs w:val="28"/>
          <w:lang w:val="en-US"/>
        </w:rPr>
        <w:t>P-</w:t>
      </w:r>
      <w:r w:rsidR="00686F1D" w:rsidRPr="00F810E6">
        <w:rPr>
          <w:rStyle w:val="shorttext"/>
          <w:sz w:val="28"/>
          <w:szCs w:val="28"/>
          <w:lang w:val="en-US"/>
        </w:rPr>
        <w:t>verification</w:t>
      </w:r>
      <w:r w:rsidR="00686F1D" w:rsidRPr="00F810E6">
        <w:rPr>
          <w:sz w:val="28"/>
          <w:szCs w:val="28"/>
          <w:lang w:val="en-US"/>
        </w:rPr>
        <w:t xml:space="preserve"> laboratories (WL</w:t>
      </w:r>
      <w:r w:rsidRPr="00F810E6">
        <w:rPr>
          <w:sz w:val="28"/>
          <w:szCs w:val="28"/>
          <w:lang w:val="en-US"/>
        </w:rPr>
        <w:t>);</w:t>
      </w:r>
    </w:p>
    <w:p w:rsidR="007567A0" w:rsidRPr="00F810E6" w:rsidRDefault="007567A0" w:rsidP="007567A0">
      <w:pPr>
        <w:ind w:firstLine="709"/>
        <w:jc w:val="both"/>
        <w:rPr>
          <w:sz w:val="28"/>
          <w:szCs w:val="28"/>
          <w:lang w:val="en-US"/>
        </w:rPr>
      </w:pPr>
      <w:r w:rsidRPr="00F810E6">
        <w:rPr>
          <w:sz w:val="28"/>
          <w:szCs w:val="28"/>
          <w:lang w:val="en-US"/>
        </w:rPr>
        <w:t>A-metrological attestation of measurement techniques (M</w:t>
      </w:r>
      <w:r w:rsidR="00686F1D" w:rsidRPr="00F810E6">
        <w:rPr>
          <w:sz w:val="28"/>
          <w:szCs w:val="28"/>
          <w:lang w:val="en-US"/>
        </w:rPr>
        <w:t>AT</w:t>
      </w:r>
      <w:r w:rsidRPr="00F810E6">
        <w:rPr>
          <w:sz w:val="28"/>
          <w:szCs w:val="28"/>
          <w:lang w:val="en-US"/>
        </w:rPr>
        <w:t>);</w:t>
      </w:r>
    </w:p>
    <w:p w:rsidR="007567A0" w:rsidRPr="00F810E6" w:rsidRDefault="007567A0" w:rsidP="007567A0">
      <w:pPr>
        <w:ind w:firstLine="709"/>
        <w:jc w:val="both"/>
        <w:rPr>
          <w:sz w:val="28"/>
          <w:szCs w:val="28"/>
          <w:lang w:val="en-US"/>
        </w:rPr>
      </w:pPr>
      <w:r w:rsidRPr="00F810E6">
        <w:rPr>
          <w:sz w:val="28"/>
          <w:szCs w:val="28"/>
          <w:lang w:val="en-US"/>
        </w:rPr>
        <w:t>M-medical laboratories (ML);</w:t>
      </w:r>
    </w:p>
    <w:p w:rsidR="007567A0" w:rsidRPr="00F810E6" w:rsidRDefault="00686F1D" w:rsidP="007567A0">
      <w:pPr>
        <w:ind w:firstLine="709"/>
        <w:jc w:val="both"/>
        <w:rPr>
          <w:sz w:val="28"/>
          <w:szCs w:val="28"/>
          <w:lang w:val="en-US"/>
        </w:rPr>
      </w:pPr>
      <w:r w:rsidRPr="00F810E6">
        <w:rPr>
          <w:sz w:val="28"/>
          <w:szCs w:val="28"/>
          <w:lang w:val="en-US"/>
        </w:rPr>
        <w:t>I-inspection bodies (IB</w:t>
      </w:r>
      <w:r w:rsidR="007567A0" w:rsidRPr="00F810E6">
        <w:rPr>
          <w:sz w:val="28"/>
          <w:szCs w:val="28"/>
          <w:lang w:val="en-US"/>
        </w:rPr>
        <w:t>);</w:t>
      </w:r>
    </w:p>
    <w:p w:rsidR="007567A0" w:rsidRPr="00F810E6" w:rsidRDefault="007567A0" w:rsidP="007567A0">
      <w:pPr>
        <w:ind w:firstLine="709"/>
        <w:jc w:val="both"/>
        <w:rPr>
          <w:sz w:val="28"/>
          <w:szCs w:val="28"/>
          <w:lang w:val="en-US"/>
        </w:rPr>
      </w:pPr>
      <w:r w:rsidRPr="00F810E6">
        <w:rPr>
          <w:sz w:val="28"/>
          <w:szCs w:val="28"/>
          <w:lang w:val="en-US"/>
        </w:rPr>
        <w:t>C-pr</w:t>
      </w:r>
      <w:r w:rsidR="00686F1D" w:rsidRPr="00F810E6">
        <w:rPr>
          <w:sz w:val="28"/>
          <w:szCs w:val="28"/>
          <w:lang w:val="en-US"/>
        </w:rPr>
        <w:t>ovider qualification testing (PQT</w:t>
      </w:r>
      <w:r w:rsidRPr="00F810E6">
        <w:rPr>
          <w:sz w:val="28"/>
          <w:szCs w:val="28"/>
          <w:lang w:val="en-US"/>
        </w:rPr>
        <w:t>);</w:t>
      </w:r>
    </w:p>
    <w:p w:rsidR="007567A0" w:rsidRPr="00F810E6" w:rsidRDefault="007567A0" w:rsidP="007567A0">
      <w:pPr>
        <w:ind w:firstLine="709"/>
        <w:jc w:val="both"/>
        <w:rPr>
          <w:sz w:val="28"/>
          <w:szCs w:val="28"/>
          <w:lang w:val="en-US"/>
        </w:rPr>
      </w:pPr>
      <w:r w:rsidRPr="00F810E6">
        <w:rPr>
          <w:sz w:val="28"/>
          <w:szCs w:val="28"/>
          <w:lang w:val="en-US"/>
        </w:rPr>
        <w:t>O-bodies for confirm</w:t>
      </w:r>
      <w:r w:rsidR="00686F1D" w:rsidRPr="00F810E6">
        <w:rPr>
          <w:sz w:val="28"/>
          <w:szCs w:val="28"/>
          <w:lang w:val="en-US"/>
        </w:rPr>
        <w:t>ation of conformity of products/</w:t>
      </w:r>
      <w:r w:rsidRPr="00F810E6">
        <w:rPr>
          <w:sz w:val="28"/>
          <w:szCs w:val="28"/>
          <w:lang w:val="en-US"/>
        </w:rPr>
        <w:t>authorities for</w:t>
      </w:r>
      <w:r w:rsidRPr="00F810E6">
        <w:rPr>
          <w:sz w:val="28"/>
          <w:szCs w:val="28"/>
          <w:lang w:val="en-US"/>
        </w:rPr>
        <w:br/>
        <w:t>confirmation of conformity of products and services (</w:t>
      </w:r>
      <w:r w:rsidR="00686F1D" w:rsidRPr="00F810E6">
        <w:rPr>
          <w:sz w:val="28"/>
          <w:szCs w:val="28"/>
          <w:lang w:val="en-US"/>
        </w:rPr>
        <w:t>CAB</w:t>
      </w:r>
      <w:r w:rsidRPr="00F810E6">
        <w:rPr>
          <w:sz w:val="28"/>
          <w:szCs w:val="28"/>
          <w:lang w:val="en-US"/>
        </w:rPr>
        <w:t xml:space="preserve"> P / </w:t>
      </w:r>
      <w:r w:rsidR="00686F1D" w:rsidRPr="00F810E6">
        <w:rPr>
          <w:sz w:val="28"/>
          <w:szCs w:val="28"/>
          <w:lang w:val="en-US"/>
        </w:rPr>
        <w:t>CABS</w:t>
      </w:r>
      <w:r w:rsidRPr="00F810E6">
        <w:rPr>
          <w:sz w:val="28"/>
          <w:szCs w:val="28"/>
          <w:lang w:val="en-US"/>
        </w:rPr>
        <w:t>);</w:t>
      </w:r>
    </w:p>
    <w:p w:rsidR="00A0798A" w:rsidRPr="00686F1D" w:rsidRDefault="007567A0" w:rsidP="007567A0">
      <w:pPr>
        <w:ind w:firstLine="709"/>
        <w:jc w:val="both"/>
        <w:rPr>
          <w:sz w:val="28"/>
          <w:szCs w:val="28"/>
          <w:lang w:val="en-US"/>
        </w:rPr>
      </w:pPr>
      <w:r w:rsidRPr="00F810E6">
        <w:rPr>
          <w:sz w:val="28"/>
          <w:szCs w:val="28"/>
          <w:lang w:val="en-US"/>
        </w:rPr>
        <w:t xml:space="preserve">S-bodies for the confirmation of staff compliance </w:t>
      </w:r>
      <w:r w:rsidR="00686F1D" w:rsidRPr="00F810E6">
        <w:rPr>
          <w:sz w:val="28"/>
          <w:szCs w:val="28"/>
          <w:lang w:val="en-US"/>
        </w:rPr>
        <w:t>(CABSC</w:t>
      </w:r>
      <w:r w:rsidRPr="00F810E6">
        <w:rPr>
          <w:sz w:val="28"/>
          <w:szCs w:val="28"/>
          <w:lang w:val="en-US"/>
        </w:rPr>
        <w:t>);</w:t>
      </w:r>
    </w:p>
    <w:p w:rsidR="000C38F8" w:rsidRDefault="000C38F8" w:rsidP="00541680">
      <w:pPr>
        <w:ind w:firstLine="567"/>
        <w:jc w:val="both"/>
        <w:rPr>
          <w:b/>
          <w:sz w:val="28"/>
          <w:szCs w:val="28"/>
          <w:lang w:val="en-US"/>
        </w:rPr>
      </w:pPr>
    </w:p>
    <w:p w:rsidR="007567A0" w:rsidRPr="00541680" w:rsidRDefault="007567A0" w:rsidP="00541680">
      <w:pPr>
        <w:ind w:firstLine="567"/>
        <w:jc w:val="both"/>
        <w:rPr>
          <w:sz w:val="28"/>
          <w:szCs w:val="28"/>
          <w:lang w:val="en-US"/>
        </w:rPr>
      </w:pPr>
      <w:r w:rsidRPr="00F810E6">
        <w:rPr>
          <w:b/>
          <w:sz w:val="28"/>
          <w:szCs w:val="28"/>
          <w:lang w:val="en-US"/>
        </w:rPr>
        <w:t>The code of the administrative center.</w:t>
      </w:r>
      <w:r w:rsidR="003F335F" w:rsidRPr="00F810E6">
        <w:rPr>
          <w:sz w:val="28"/>
          <w:szCs w:val="28"/>
          <w:lang w:val="en-US"/>
        </w:rPr>
        <w:t>x</w:t>
      </w:r>
      <w:r w:rsidR="008C6439" w:rsidRPr="00F810E6">
        <w:rPr>
          <w:sz w:val="28"/>
          <w:szCs w:val="28"/>
          <w:lang w:val="en-US"/>
        </w:rPr>
        <w:t xml:space="preserve">. </w:t>
      </w:r>
      <w:r w:rsidRPr="00F810E6">
        <w:rPr>
          <w:sz w:val="28"/>
          <w:szCs w:val="28"/>
          <w:lang w:val="en-US"/>
        </w:rPr>
        <w:t>- The code of the region in which the accreditation subject is located, assigned to the NCA i</w:t>
      </w:r>
      <w:r w:rsidR="00150747">
        <w:rPr>
          <w:sz w:val="28"/>
          <w:szCs w:val="28"/>
          <w:lang w:val="en-US"/>
        </w:rPr>
        <w:t>n accordance with Table 8</w:t>
      </w:r>
      <w:r w:rsidRPr="00F810E6">
        <w:rPr>
          <w:sz w:val="28"/>
          <w:szCs w:val="28"/>
          <w:lang w:val="en-US"/>
        </w:rPr>
        <w:t>.</w:t>
      </w:r>
    </w:p>
    <w:p w:rsidR="00A0798A" w:rsidRPr="008C6439" w:rsidRDefault="00150747" w:rsidP="00A0798A">
      <w:pPr>
        <w:ind w:firstLine="567"/>
        <w:jc w:val="both"/>
        <w:rPr>
          <w:sz w:val="28"/>
          <w:szCs w:val="28"/>
        </w:rPr>
      </w:pPr>
      <w:r>
        <w:rPr>
          <w:sz w:val="28"/>
          <w:szCs w:val="28"/>
        </w:rPr>
        <w:t xml:space="preserve">Table </w:t>
      </w:r>
      <w:r>
        <w:rPr>
          <w:sz w:val="28"/>
          <w:szCs w:val="28"/>
          <w:lang w:val="en-US"/>
        </w:rPr>
        <w:t>8</w:t>
      </w:r>
      <w:r w:rsidR="007567A0" w:rsidRPr="008C6439">
        <w:rPr>
          <w:sz w:val="28"/>
          <w:szCs w:val="28"/>
        </w:rPr>
        <w:t xml:space="preserve"> - Administrative center code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17"/>
        <w:gridCol w:w="4678"/>
        <w:gridCol w:w="4359"/>
      </w:tblGrid>
      <w:tr w:rsidR="007567A0" w:rsidRPr="008C6439" w:rsidTr="00541680">
        <w:tc>
          <w:tcPr>
            <w:tcW w:w="817" w:type="dxa"/>
          </w:tcPr>
          <w:p w:rsidR="007567A0" w:rsidRPr="008C6439" w:rsidRDefault="007567A0" w:rsidP="008C6439">
            <w:pPr>
              <w:jc w:val="center"/>
              <w:rPr>
                <w:rFonts w:eastAsia="Calibri"/>
                <w:b/>
                <w:sz w:val="28"/>
                <w:szCs w:val="28"/>
              </w:rPr>
            </w:pPr>
            <w:r w:rsidRPr="008C6439">
              <w:rPr>
                <w:rFonts w:eastAsia="Calibri"/>
                <w:b/>
                <w:sz w:val="28"/>
                <w:szCs w:val="28"/>
              </w:rPr>
              <w:t>№</w:t>
            </w:r>
          </w:p>
        </w:tc>
        <w:tc>
          <w:tcPr>
            <w:tcW w:w="4677" w:type="dxa"/>
          </w:tcPr>
          <w:p w:rsidR="007567A0" w:rsidRPr="008C6439" w:rsidRDefault="007567A0" w:rsidP="008C6439">
            <w:pPr>
              <w:jc w:val="center"/>
              <w:rPr>
                <w:sz w:val="28"/>
                <w:szCs w:val="28"/>
                <w:lang w:val="en-US"/>
              </w:rPr>
            </w:pPr>
            <w:r w:rsidRPr="008C6439">
              <w:rPr>
                <w:sz w:val="28"/>
                <w:szCs w:val="28"/>
              </w:rPr>
              <w:t>Name</w:t>
            </w:r>
          </w:p>
        </w:tc>
        <w:tc>
          <w:tcPr>
            <w:tcW w:w="4359" w:type="dxa"/>
          </w:tcPr>
          <w:p w:rsidR="007567A0" w:rsidRPr="008C6439" w:rsidRDefault="007567A0" w:rsidP="008C6439">
            <w:pPr>
              <w:jc w:val="center"/>
              <w:rPr>
                <w:rFonts w:eastAsia="Calibri"/>
                <w:b/>
                <w:sz w:val="28"/>
                <w:szCs w:val="28"/>
              </w:rPr>
            </w:pPr>
            <w:r w:rsidRPr="008C6439">
              <w:rPr>
                <w:rStyle w:val="shorttext"/>
                <w:sz w:val="28"/>
                <w:szCs w:val="28"/>
              </w:rPr>
              <w:t>Administrative center code</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1</w:t>
            </w:r>
          </w:p>
        </w:tc>
        <w:tc>
          <w:tcPr>
            <w:tcW w:w="4677" w:type="dxa"/>
          </w:tcPr>
          <w:p w:rsidR="007567A0" w:rsidRPr="008C6439" w:rsidRDefault="007567A0" w:rsidP="007567A0">
            <w:pPr>
              <w:rPr>
                <w:sz w:val="28"/>
                <w:szCs w:val="28"/>
                <w:lang w:val="en-US"/>
              </w:rPr>
            </w:pPr>
            <w:r w:rsidRPr="008C6439">
              <w:rPr>
                <w:sz w:val="28"/>
                <w:szCs w:val="28"/>
              </w:rPr>
              <w:t>Astana city</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01</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2</w:t>
            </w:r>
          </w:p>
        </w:tc>
        <w:tc>
          <w:tcPr>
            <w:tcW w:w="4677" w:type="dxa"/>
          </w:tcPr>
          <w:p w:rsidR="007567A0" w:rsidRPr="008C6439" w:rsidRDefault="007567A0" w:rsidP="007567A0">
            <w:pPr>
              <w:rPr>
                <w:sz w:val="28"/>
                <w:szCs w:val="28"/>
                <w:lang w:val="en-US"/>
              </w:rPr>
            </w:pPr>
            <w:r w:rsidRPr="008C6439">
              <w:rPr>
                <w:sz w:val="28"/>
                <w:szCs w:val="28"/>
              </w:rPr>
              <w:t>City of Almaty</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02</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3</w:t>
            </w:r>
          </w:p>
        </w:tc>
        <w:tc>
          <w:tcPr>
            <w:tcW w:w="4677" w:type="dxa"/>
          </w:tcPr>
          <w:p w:rsidR="007567A0" w:rsidRPr="008C6439" w:rsidRDefault="007567A0" w:rsidP="007567A0">
            <w:pPr>
              <w:rPr>
                <w:sz w:val="28"/>
                <w:szCs w:val="28"/>
                <w:lang w:val="en-US"/>
              </w:rPr>
            </w:pPr>
            <w:r w:rsidRPr="008C6439">
              <w:rPr>
                <w:sz w:val="28"/>
                <w:szCs w:val="28"/>
              </w:rPr>
              <w:t>Akmola</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03</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4</w:t>
            </w:r>
          </w:p>
        </w:tc>
        <w:tc>
          <w:tcPr>
            <w:tcW w:w="4677" w:type="dxa"/>
          </w:tcPr>
          <w:p w:rsidR="007567A0" w:rsidRPr="008C6439" w:rsidRDefault="007567A0" w:rsidP="007567A0">
            <w:pPr>
              <w:rPr>
                <w:sz w:val="28"/>
                <w:szCs w:val="28"/>
                <w:lang w:val="en-US"/>
              </w:rPr>
            </w:pPr>
            <w:r w:rsidRPr="008C6439">
              <w:rPr>
                <w:sz w:val="28"/>
                <w:szCs w:val="28"/>
              </w:rPr>
              <w:t>Almaty</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04</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5</w:t>
            </w:r>
          </w:p>
        </w:tc>
        <w:tc>
          <w:tcPr>
            <w:tcW w:w="4677" w:type="dxa"/>
          </w:tcPr>
          <w:p w:rsidR="007567A0" w:rsidRPr="008C6439" w:rsidRDefault="007567A0" w:rsidP="007567A0">
            <w:pPr>
              <w:rPr>
                <w:sz w:val="28"/>
                <w:szCs w:val="28"/>
                <w:lang w:val="en-US"/>
              </w:rPr>
            </w:pPr>
            <w:r w:rsidRPr="008C6439">
              <w:rPr>
                <w:sz w:val="28"/>
                <w:szCs w:val="28"/>
              </w:rPr>
              <w:t>Aktobe</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05</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6</w:t>
            </w:r>
          </w:p>
        </w:tc>
        <w:tc>
          <w:tcPr>
            <w:tcW w:w="4677" w:type="dxa"/>
          </w:tcPr>
          <w:p w:rsidR="007567A0" w:rsidRPr="008C6439" w:rsidRDefault="007567A0" w:rsidP="007567A0">
            <w:pPr>
              <w:rPr>
                <w:sz w:val="28"/>
                <w:szCs w:val="28"/>
                <w:lang w:val="en-US"/>
              </w:rPr>
            </w:pPr>
            <w:r w:rsidRPr="008C6439">
              <w:rPr>
                <w:sz w:val="28"/>
                <w:szCs w:val="28"/>
              </w:rPr>
              <w:t>Atyrau</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06</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7</w:t>
            </w:r>
          </w:p>
        </w:tc>
        <w:tc>
          <w:tcPr>
            <w:tcW w:w="4677" w:type="dxa"/>
          </w:tcPr>
          <w:p w:rsidR="007567A0" w:rsidRPr="008C6439" w:rsidRDefault="007567A0" w:rsidP="007567A0">
            <w:pPr>
              <w:rPr>
                <w:sz w:val="28"/>
                <w:szCs w:val="28"/>
                <w:lang w:val="en-US"/>
              </w:rPr>
            </w:pPr>
            <w:r w:rsidRPr="008C6439">
              <w:rPr>
                <w:sz w:val="28"/>
                <w:szCs w:val="28"/>
              </w:rPr>
              <w:t>IN TO</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07</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8</w:t>
            </w:r>
          </w:p>
        </w:tc>
        <w:tc>
          <w:tcPr>
            <w:tcW w:w="4677" w:type="dxa"/>
          </w:tcPr>
          <w:p w:rsidR="007567A0" w:rsidRPr="008C6439" w:rsidRDefault="007567A0" w:rsidP="007567A0">
            <w:pPr>
              <w:rPr>
                <w:sz w:val="28"/>
                <w:szCs w:val="28"/>
                <w:lang w:val="en-US"/>
              </w:rPr>
            </w:pPr>
            <w:r w:rsidRPr="008C6439">
              <w:rPr>
                <w:sz w:val="28"/>
                <w:szCs w:val="28"/>
              </w:rPr>
              <w:t>Zhambyl</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08</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9</w:t>
            </w:r>
          </w:p>
        </w:tc>
        <w:tc>
          <w:tcPr>
            <w:tcW w:w="4677" w:type="dxa"/>
          </w:tcPr>
          <w:p w:rsidR="007567A0" w:rsidRPr="008C6439" w:rsidRDefault="007567A0" w:rsidP="007567A0">
            <w:pPr>
              <w:rPr>
                <w:sz w:val="28"/>
                <w:szCs w:val="28"/>
                <w:lang w:val="en-US"/>
              </w:rPr>
            </w:pPr>
            <w:r w:rsidRPr="008C6439">
              <w:rPr>
                <w:sz w:val="28"/>
                <w:szCs w:val="28"/>
              </w:rPr>
              <w:t>WKO</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09</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10</w:t>
            </w:r>
          </w:p>
        </w:tc>
        <w:tc>
          <w:tcPr>
            <w:tcW w:w="4677" w:type="dxa"/>
          </w:tcPr>
          <w:p w:rsidR="007567A0" w:rsidRPr="008C6439" w:rsidRDefault="007567A0" w:rsidP="007567A0">
            <w:pPr>
              <w:rPr>
                <w:sz w:val="28"/>
                <w:szCs w:val="28"/>
                <w:lang w:val="en-US"/>
              </w:rPr>
            </w:pPr>
            <w:r w:rsidRPr="008C6439">
              <w:rPr>
                <w:sz w:val="28"/>
                <w:szCs w:val="28"/>
              </w:rPr>
              <w:t>Karaganda</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10</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11</w:t>
            </w:r>
          </w:p>
        </w:tc>
        <w:tc>
          <w:tcPr>
            <w:tcW w:w="4677" w:type="dxa"/>
          </w:tcPr>
          <w:p w:rsidR="007567A0" w:rsidRPr="008C6439" w:rsidRDefault="007567A0" w:rsidP="007567A0">
            <w:pPr>
              <w:rPr>
                <w:sz w:val="28"/>
                <w:szCs w:val="28"/>
                <w:lang w:val="en-US"/>
              </w:rPr>
            </w:pPr>
            <w:r w:rsidRPr="008C6439">
              <w:rPr>
                <w:sz w:val="28"/>
                <w:szCs w:val="28"/>
              </w:rPr>
              <w:t>Kostanay</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11</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12</w:t>
            </w:r>
          </w:p>
        </w:tc>
        <w:tc>
          <w:tcPr>
            <w:tcW w:w="4677" w:type="dxa"/>
          </w:tcPr>
          <w:p w:rsidR="007567A0" w:rsidRPr="008C6439" w:rsidRDefault="007567A0" w:rsidP="007567A0">
            <w:pPr>
              <w:rPr>
                <w:sz w:val="28"/>
                <w:szCs w:val="28"/>
                <w:lang w:val="en-US"/>
              </w:rPr>
            </w:pPr>
            <w:r w:rsidRPr="008C6439">
              <w:rPr>
                <w:sz w:val="28"/>
                <w:szCs w:val="28"/>
              </w:rPr>
              <w:t>Kyzylorda</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12</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13</w:t>
            </w:r>
          </w:p>
        </w:tc>
        <w:tc>
          <w:tcPr>
            <w:tcW w:w="4677" w:type="dxa"/>
          </w:tcPr>
          <w:p w:rsidR="007567A0" w:rsidRPr="008C6439" w:rsidRDefault="007567A0">
            <w:pPr>
              <w:rPr>
                <w:sz w:val="28"/>
                <w:szCs w:val="28"/>
                <w:lang w:val="en-US"/>
              </w:rPr>
            </w:pPr>
            <w:r w:rsidRPr="008C6439">
              <w:rPr>
                <w:sz w:val="28"/>
                <w:szCs w:val="28"/>
              </w:rPr>
              <w:t>Mangistau</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13</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14</w:t>
            </w:r>
          </w:p>
        </w:tc>
        <w:tc>
          <w:tcPr>
            <w:tcW w:w="4677" w:type="dxa"/>
          </w:tcPr>
          <w:p w:rsidR="007567A0" w:rsidRPr="008C6439" w:rsidRDefault="007567A0" w:rsidP="007567A0">
            <w:pPr>
              <w:rPr>
                <w:sz w:val="28"/>
                <w:szCs w:val="28"/>
                <w:lang w:val="en-US"/>
              </w:rPr>
            </w:pPr>
            <w:r w:rsidRPr="008C6439">
              <w:rPr>
                <w:rStyle w:val="shorttext"/>
                <w:sz w:val="28"/>
                <w:szCs w:val="28"/>
              </w:rPr>
              <w:t>Pavlodar</w:t>
            </w:r>
          </w:p>
        </w:tc>
        <w:tc>
          <w:tcPr>
            <w:tcW w:w="4359" w:type="dxa"/>
          </w:tcPr>
          <w:p w:rsidR="007567A0" w:rsidRPr="008C6439" w:rsidRDefault="007567A0" w:rsidP="00A97061">
            <w:pPr>
              <w:jc w:val="center"/>
              <w:rPr>
                <w:rFonts w:eastAsia="Calibri"/>
                <w:sz w:val="28"/>
                <w:szCs w:val="28"/>
              </w:rPr>
            </w:pPr>
            <w:r w:rsidRPr="008C6439">
              <w:rPr>
                <w:rFonts w:eastAsia="Calibri"/>
                <w:sz w:val="28"/>
                <w:szCs w:val="28"/>
              </w:rPr>
              <w:t>14</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15</w:t>
            </w:r>
          </w:p>
        </w:tc>
        <w:tc>
          <w:tcPr>
            <w:tcW w:w="4678" w:type="dxa"/>
          </w:tcPr>
          <w:p w:rsidR="007567A0" w:rsidRPr="008C6439" w:rsidRDefault="007567A0">
            <w:pPr>
              <w:rPr>
                <w:sz w:val="28"/>
                <w:szCs w:val="28"/>
              </w:rPr>
            </w:pPr>
            <w:r w:rsidRPr="008C6439">
              <w:rPr>
                <w:rStyle w:val="shorttext"/>
                <w:sz w:val="28"/>
                <w:szCs w:val="28"/>
              </w:rPr>
              <w:t>RMS</w:t>
            </w:r>
          </w:p>
        </w:tc>
        <w:tc>
          <w:tcPr>
            <w:tcW w:w="4358" w:type="dxa"/>
          </w:tcPr>
          <w:p w:rsidR="007567A0" w:rsidRPr="008C6439" w:rsidRDefault="007567A0" w:rsidP="00A97061">
            <w:pPr>
              <w:jc w:val="center"/>
              <w:rPr>
                <w:rFonts w:eastAsia="Calibri"/>
                <w:sz w:val="28"/>
                <w:szCs w:val="28"/>
              </w:rPr>
            </w:pPr>
            <w:r w:rsidRPr="008C6439">
              <w:rPr>
                <w:rFonts w:eastAsia="Calibri"/>
                <w:sz w:val="28"/>
                <w:szCs w:val="28"/>
              </w:rPr>
              <w:t>15</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16</w:t>
            </w:r>
          </w:p>
        </w:tc>
        <w:tc>
          <w:tcPr>
            <w:tcW w:w="4678" w:type="dxa"/>
          </w:tcPr>
          <w:p w:rsidR="007567A0" w:rsidRPr="008C6439" w:rsidRDefault="007567A0" w:rsidP="007567A0">
            <w:pPr>
              <w:rPr>
                <w:sz w:val="28"/>
                <w:szCs w:val="28"/>
                <w:lang w:val="en-US"/>
              </w:rPr>
            </w:pPr>
            <w:r w:rsidRPr="008C6439">
              <w:rPr>
                <w:rStyle w:val="shorttext"/>
                <w:sz w:val="28"/>
                <w:szCs w:val="28"/>
              </w:rPr>
              <w:t>SKO</w:t>
            </w:r>
          </w:p>
        </w:tc>
        <w:tc>
          <w:tcPr>
            <w:tcW w:w="4358" w:type="dxa"/>
          </w:tcPr>
          <w:p w:rsidR="007567A0" w:rsidRPr="008C6439" w:rsidRDefault="007567A0" w:rsidP="00A97061">
            <w:pPr>
              <w:jc w:val="center"/>
              <w:rPr>
                <w:rFonts w:eastAsia="Calibri"/>
                <w:sz w:val="28"/>
                <w:szCs w:val="28"/>
              </w:rPr>
            </w:pPr>
            <w:r w:rsidRPr="008C6439">
              <w:rPr>
                <w:rFonts w:eastAsia="Calibri"/>
                <w:sz w:val="28"/>
                <w:szCs w:val="28"/>
              </w:rPr>
              <w:t>16</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17</w:t>
            </w:r>
          </w:p>
        </w:tc>
        <w:tc>
          <w:tcPr>
            <w:tcW w:w="4678" w:type="dxa"/>
          </w:tcPr>
          <w:p w:rsidR="007567A0" w:rsidRPr="008C6439" w:rsidRDefault="007567A0" w:rsidP="007567A0">
            <w:pPr>
              <w:rPr>
                <w:sz w:val="28"/>
                <w:szCs w:val="28"/>
                <w:lang w:val="en-US"/>
              </w:rPr>
            </w:pPr>
            <w:r w:rsidRPr="008C6439">
              <w:rPr>
                <w:rStyle w:val="shorttext"/>
                <w:sz w:val="28"/>
                <w:szCs w:val="28"/>
              </w:rPr>
              <w:t>City of Semey</w:t>
            </w:r>
          </w:p>
        </w:tc>
        <w:tc>
          <w:tcPr>
            <w:tcW w:w="4358" w:type="dxa"/>
          </w:tcPr>
          <w:p w:rsidR="007567A0" w:rsidRPr="008C6439" w:rsidRDefault="007567A0" w:rsidP="00A97061">
            <w:pPr>
              <w:jc w:val="center"/>
              <w:rPr>
                <w:rFonts w:eastAsia="Calibri"/>
                <w:sz w:val="28"/>
                <w:szCs w:val="28"/>
              </w:rPr>
            </w:pPr>
            <w:r w:rsidRPr="008C6439">
              <w:rPr>
                <w:rFonts w:eastAsia="Calibri"/>
                <w:sz w:val="28"/>
                <w:szCs w:val="28"/>
              </w:rPr>
              <w:t>17</w:t>
            </w:r>
          </w:p>
        </w:tc>
      </w:tr>
      <w:tr w:rsidR="007567A0" w:rsidRPr="008C6439" w:rsidTr="00541680">
        <w:tc>
          <w:tcPr>
            <w:tcW w:w="817" w:type="dxa"/>
          </w:tcPr>
          <w:p w:rsidR="007567A0" w:rsidRPr="008C6439" w:rsidRDefault="007567A0" w:rsidP="00A97061">
            <w:pPr>
              <w:jc w:val="center"/>
              <w:rPr>
                <w:rFonts w:eastAsia="Calibri"/>
                <w:sz w:val="28"/>
                <w:szCs w:val="28"/>
              </w:rPr>
            </w:pPr>
            <w:r w:rsidRPr="008C6439">
              <w:rPr>
                <w:rFonts w:eastAsia="Calibri"/>
                <w:sz w:val="28"/>
                <w:szCs w:val="28"/>
              </w:rPr>
              <w:t>18</w:t>
            </w:r>
          </w:p>
        </w:tc>
        <w:tc>
          <w:tcPr>
            <w:tcW w:w="4678" w:type="dxa"/>
          </w:tcPr>
          <w:p w:rsidR="007567A0" w:rsidRPr="008C6439" w:rsidRDefault="007567A0">
            <w:pPr>
              <w:rPr>
                <w:sz w:val="28"/>
                <w:szCs w:val="28"/>
                <w:lang w:val="en-US"/>
              </w:rPr>
            </w:pPr>
            <w:r w:rsidRPr="008C6439">
              <w:rPr>
                <w:rStyle w:val="shorttext"/>
                <w:sz w:val="28"/>
                <w:szCs w:val="28"/>
              </w:rPr>
              <w:t>Zhezkazgan</w:t>
            </w:r>
          </w:p>
        </w:tc>
        <w:tc>
          <w:tcPr>
            <w:tcW w:w="4358" w:type="dxa"/>
          </w:tcPr>
          <w:p w:rsidR="007567A0" w:rsidRPr="008C6439" w:rsidRDefault="007567A0" w:rsidP="00A97061">
            <w:pPr>
              <w:jc w:val="center"/>
              <w:rPr>
                <w:rFonts w:eastAsia="Calibri"/>
                <w:sz w:val="28"/>
                <w:szCs w:val="28"/>
              </w:rPr>
            </w:pPr>
            <w:r w:rsidRPr="008C6439">
              <w:rPr>
                <w:rFonts w:eastAsia="Calibri"/>
                <w:sz w:val="28"/>
                <w:szCs w:val="28"/>
              </w:rPr>
              <w:t>18</w:t>
            </w:r>
          </w:p>
        </w:tc>
      </w:tr>
    </w:tbl>
    <w:p w:rsidR="009B03DE" w:rsidRDefault="009B03DE" w:rsidP="0085629C">
      <w:pPr>
        <w:ind w:firstLine="567"/>
        <w:jc w:val="both"/>
        <w:rPr>
          <w:sz w:val="28"/>
          <w:szCs w:val="28"/>
        </w:rPr>
      </w:pPr>
    </w:p>
    <w:p w:rsidR="007567A0" w:rsidRPr="00F810E6" w:rsidRDefault="007567A0" w:rsidP="006A6228">
      <w:pPr>
        <w:ind w:firstLine="567"/>
        <w:jc w:val="both"/>
        <w:rPr>
          <w:sz w:val="28"/>
          <w:szCs w:val="28"/>
          <w:lang w:val="en-US"/>
        </w:rPr>
      </w:pPr>
      <w:r w:rsidRPr="00F810E6">
        <w:rPr>
          <w:sz w:val="28"/>
          <w:szCs w:val="28"/>
          <w:lang w:val="en-US"/>
        </w:rPr>
        <w:t>The accreditation mark is located in the upper left corner of the document (protocol / certificate). The accreditation mark indicates that the subject is accredited by the NCA. The form and size of the accredita</w:t>
      </w:r>
      <w:r w:rsidR="00150747">
        <w:rPr>
          <w:sz w:val="28"/>
          <w:szCs w:val="28"/>
          <w:lang w:val="en-US"/>
        </w:rPr>
        <w:t>tion mark are shown in Figure 17</w:t>
      </w:r>
      <w:r w:rsidRPr="00F810E6">
        <w:rPr>
          <w:sz w:val="28"/>
          <w:szCs w:val="28"/>
          <w:lang w:val="en-US"/>
        </w:rPr>
        <w:t>.</w:t>
      </w:r>
    </w:p>
    <w:p w:rsidR="00A0798A" w:rsidRPr="007567A0" w:rsidRDefault="006141CE" w:rsidP="007567A0">
      <w:pPr>
        <w:jc w:val="both"/>
        <w:rPr>
          <w:sz w:val="28"/>
          <w:szCs w:val="28"/>
          <w:lang w:val="en-US"/>
        </w:rPr>
      </w:pPr>
      <w:r>
        <w:rPr>
          <w:noProof/>
          <w:sz w:val="28"/>
          <w:szCs w:val="28"/>
        </w:rPr>
        <w:drawing>
          <wp:inline distT="0" distB="0" distL="0" distR="0">
            <wp:extent cx="4555490" cy="207581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4555490" cy="2075815"/>
                    </a:xfrm>
                    <a:prstGeom prst="rect">
                      <a:avLst/>
                    </a:prstGeom>
                    <a:noFill/>
                    <a:ln w="9525">
                      <a:noFill/>
                      <a:miter lim="800000"/>
                      <a:headEnd/>
                      <a:tailEnd/>
                    </a:ln>
                  </pic:spPr>
                </pic:pic>
              </a:graphicData>
            </a:graphic>
          </wp:inline>
        </w:drawing>
      </w:r>
    </w:p>
    <w:p w:rsidR="007567A0" w:rsidRPr="00F810E6" w:rsidRDefault="00150747" w:rsidP="00E96B44">
      <w:pPr>
        <w:ind w:firstLine="567"/>
        <w:jc w:val="center"/>
        <w:rPr>
          <w:sz w:val="28"/>
          <w:szCs w:val="28"/>
          <w:lang w:val="en-US"/>
        </w:rPr>
      </w:pPr>
      <w:r>
        <w:rPr>
          <w:sz w:val="28"/>
          <w:szCs w:val="28"/>
          <w:lang w:val="en-US"/>
        </w:rPr>
        <w:t>Figure 17</w:t>
      </w:r>
      <w:r w:rsidR="007567A0" w:rsidRPr="00F810E6">
        <w:rPr>
          <w:sz w:val="28"/>
          <w:szCs w:val="28"/>
          <w:lang w:val="en-US"/>
        </w:rPr>
        <w:t xml:space="preserve"> - Dimensions of the accreditation mark on a scale of 1: 1</w:t>
      </w:r>
    </w:p>
    <w:p w:rsidR="007567A0" w:rsidRPr="00F810E6" w:rsidRDefault="007567A0" w:rsidP="004C7267">
      <w:pPr>
        <w:ind w:firstLine="567"/>
        <w:jc w:val="both"/>
        <w:rPr>
          <w:lang w:val="en-US"/>
        </w:rPr>
      </w:pPr>
      <w:r w:rsidRPr="00F810E6">
        <w:rPr>
          <w:lang w:val="en-US"/>
        </w:rPr>
        <w:t>1) The dimension is in mm.</w:t>
      </w:r>
    </w:p>
    <w:p w:rsidR="007567A0" w:rsidRPr="00F810E6" w:rsidRDefault="007567A0" w:rsidP="007567A0">
      <w:pPr>
        <w:ind w:firstLine="567"/>
        <w:jc w:val="both"/>
        <w:rPr>
          <w:lang w:val="en-US"/>
        </w:rPr>
      </w:pPr>
      <w:r w:rsidRPr="00F810E6">
        <w:rPr>
          <w:lang w:val="en-US"/>
        </w:rPr>
        <w:t>2) The font size.</w:t>
      </w:r>
    </w:p>
    <w:p w:rsidR="007567A0" w:rsidRPr="00F810E6" w:rsidRDefault="007567A0" w:rsidP="007567A0">
      <w:pPr>
        <w:ind w:firstLine="567"/>
        <w:jc w:val="both"/>
        <w:rPr>
          <w:lang w:val="en-US"/>
        </w:rPr>
      </w:pPr>
    </w:p>
    <w:p w:rsidR="004C7267" w:rsidRPr="00E96B44" w:rsidRDefault="007567A0" w:rsidP="007567A0">
      <w:pPr>
        <w:ind w:firstLine="567"/>
        <w:jc w:val="both"/>
        <w:rPr>
          <w:sz w:val="28"/>
          <w:szCs w:val="28"/>
          <w:lang w:val="en-US"/>
        </w:rPr>
      </w:pPr>
      <w:r w:rsidRPr="00F810E6">
        <w:rPr>
          <w:sz w:val="28"/>
          <w:szCs w:val="28"/>
          <w:lang w:val="en-US"/>
        </w:rPr>
        <w:t>The accreditation mark</w:t>
      </w:r>
      <w:r w:rsidR="00F170D9" w:rsidRPr="00F810E6">
        <w:rPr>
          <w:sz w:val="28"/>
          <w:szCs w:val="28"/>
          <w:lang w:val="en-US"/>
        </w:rPr>
        <w:t xml:space="preserve"> is executed on a scale of 1.5:1, 2:1, 2.5:1, 3:</w:t>
      </w:r>
      <w:r w:rsidRPr="00F810E6">
        <w:rPr>
          <w:sz w:val="28"/>
          <w:szCs w:val="28"/>
          <w:lang w:val="en-US"/>
        </w:rPr>
        <w:t>1,</w:t>
      </w:r>
      <w:r w:rsidR="00F170D9" w:rsidRPr="00F810E6">
        <w:rPr>
          <w:sz w:val="28"/>
          <w:szCs w:val="28"/>
          <w:lang w:val="en-US"/>
        </w:rPr>
        <w:t xml:space="preserve"> 3.5:1, 4:</w:t>
      </w:r>
      <w:r w:rsidRPr="00F810E6">
        <w:rPr>
          <w:sz w:val="28"/>
          <w:szCs w:val="28"/>
          <w:lang w:val="en-US"/>
        </w:rPr>
        <w:t>1, etc. In accordance with ST RK 7.15. The accreditation mark should be represented in the form, proportions and color indicated in DP 02-08.18 NCA. The NCA logo, the NCA accreditation mark can be printed in color or black and white</w:t>
      </w:r>
      <w:r w:rsidR="004C7267" w:rsidRPr="00E96B44">
        <w:rPr>
          <w:sz w:val="28"/>
          <w:szCs w:val="28"/>
          <w:lang w:val="en-US"/>
        </w:rPr>
        <w:t xml:space="preserve">. </w:t>
      </w:r>
    </w:p>
    <w:p w:rsidR="00F170D9" w:rsidRPr="00F810E6" w:rsidRDefault="00AE0B9A" w:rsidP="00D9360D">
      <w:pPr>
        <w:ind w:firstLine="567"/>
        <w:jc w:val="both"/>
        <w:rPr>
          <w:sz w:val="28"/>
          <w:szCs w:val="28"/>
          <w:lang w:val="en-US"/>
        </w:rPr>
      </w:pPr>
      <w:r w:rsidRPr="00F810E6">
        <w:rPr>
          <w:b/>
          <w:sz w:val="28"/>
          <w:szCs w:val="28"/>
          <w:lang w:val="en-US"/>
        </w:rPr>
        <w:t xml:space="preserve">Use of the NCA accreditation mark. </w:t>
      </w:r>
      <w:r w:rsidRPr="00F810E6">
        <w:rPr>
          <w:sz w:val="28"/>
          <w:szCs w:val="28"/>
          <w:lang w:val="en-US"/>
        </w:rPr>
        <w:t>The use of the accreditation mark is regulated by the NCA</w:t>
      </w:r>
      <w:r w:rsidRPr="00F810E6">
        <w:rPr>
          <w:b/>
          <w:lang w:val="en-US"/>
        </w:rPr>
        <w:t>.</w:t>
      </w:r>
      <w:r w:rsidRPr="00F810E6">
        <w:rPr>
          <w:sz w:val="28"/>
          <w:szCs w:val="28"/>
          <w:lang w:val="en-US"/>
        </w:rPr>
        <w:t>The subject of accreditation must have an internal document containing the basic information on the sign, the rules for its use and the responsibility for its use.</w:t>
      </w:r>
    </w:p>
    <w:p w:rsidR="00AE0B9A" w:rsidRPr="00F810E6" w:rsidRDefault="00AE0B9A" w:rsidP="00AB2230">
      <w:pPr>
        <w:ind w:firstLine="567"/>
        <w:jc w:val="both"/>
        <w:rPr>
          <w:sz w:val="28"/>
          <w:szCs w:val="28"/>
          <w:lang w:val="en-US"/>
        </w:rPr>
      </w:pPr>
      <w:r w:rsidRPr="00F810E6">
        <w:rPr>
          <w:sz w:val="28"/>
          <w:szCs w:val="28"/>
          <w:lang w:val="en-US"/>
        </w:rPr>
        <w:t>The subject of accreditation has the right to use the accreditation mark if it is accredited and has a valid certificate of accreditation (the certificate was not suspended, the validity of the accreditation certificate was terminated, the term of validity was not expired).</w:t>
      </w:r>
    </w:p>
    <w:p w:rsidR="00AE0B9A" w:rsidRPr="00F810E6" w:rsidRDefault="00AE0B9A" w:rsidP="00AB2230">
      <w:pPr>
        <w:ind w:firstLine="567"/>
        <w:jc w:val="both"/>
        <w:rPr>
          <w:sz w:val="28"/>
          <w:szCs w:val="28"/>
          <w:lang w:val="en-US"/>
        </w:rPr>
      </w:pPr>
      <w:r w:rsidRPr="00F810E6">
        <w:rPr>
          <w:sz w:val="28"/>
          <w:szCs w:val="28"/>
          <w:lang w:val="en-US"/>
        </w:rPr>
        <w:t>The accreditation mark is used for:</w:t>
      </w:r>
    </w:p>
    <w:p w:rsidR="00AE0B9A" w:rsidRPr="00F810E6" w:rsidRDefault="00AE0B9A" w:rsidP="00AB2230">
      <w:pPr>
        <w:ind w:firstLine="567"/>
        <w:jc w:val="both"/>
        <w:rPr>
          <w:sz w:val="28"/>
          <w:szCs w:val="28"/>
          <w:lang w:val="en-US"/>
        </w:rPr>
      </w:pPr>
      <w:r w:rsidRPr="00F810E6">
        <w:rPr>
          <w:sz w:val="28"/>
          <w:szCs w:val="28"/>
          <w:lang w:val="en-US"/>
        </w:rPr>
        <w:t>- Protocols;</w:t>
      </w:r>
    </w:p>
    <w:p w:rsidR="00AE0B9A" w:rsidRPr="00F810E6" w:rsidRDefault="00AE0B9A" w:rsidP="00AB2230">
      <w:pPr>
        <w:ind w:firstLine="567"/>
        <w:jc w:val="both"/>
        <w:rPr>
          <w:sz w:val="28"/>
          <w:szCs w:val="28"/>
          <w:lang w:val="en-US"/>
        </w:rPr>
      </w:pPr>
      <w:r w:rsidRPr="00F810E6">
        <w:rPr>
          <w:sz w:val="28"/>
          <w:szCs w:val="28"/>
          <w:lang w:val="en-US"/>
        </w:rPr>
        <w:t>-certificates;</w:t>
      </w:r>
      <w:r w:rsidRPr="00F810E6">
        <w:rPr>
          <w:sz w:val="28"/>
          <w:szCs w:val="28"/>
          <w:lang w:val="en-US"/>
        </w:rPr>
        <w:br/>
        <w:t>- forms of completeness and inspection reports;</w:t>
      </w:r>
    </w:p>
    <w:p w:rsidR="00AE0B9A" w:rsidRPr="00F810E6" w:rsidRDefault="00AE0B9A" w:rsidP="00AB2230">
      <w:pPr>
        <w:ind w:firstLine="567"/>
        <w:jc w:val="both"/>
        <w:rPr>
          <w:sz w:val="28"/>
          <w:szCs w:val="28"/>
          <w:lang w:val="en-US"/>
        </w:rPr>
      </w:pPr>
      <w:r w:rsidRPr="00F810E6">
        <w:rPr>
          <w:sz w:val="28"/>
          <w:szCs w:val="28"/>
          <w:lang w:val="en-US"/>
        </w:rPr>
        <w:t>-business forms of the accreditation subject;</w:t>
      </w:r>
    </w:p>
    <w:p w:rsidR="00AE0B9A" w:rsidRPr="00F810E6" w:rsidRDefault="00AE0B9A" w:rsidP="00AB2230">
      <w:pPr>
        <w:ind w:firstLine="567"/>
        <w:jc w:val="both"/>
        <w:rPr>
          <w:sz w:val="28"/>
          <w:szCs w:val="28"/>
          <w:lang w:val="en-US"/>
        </w:rPr>
      </w:pPr>
      <w:r w:rsidRPr="00F810E6">
        <w:rPr>
          <w:sz w:val="28"/>
          <w:szCs w:val="28"/>
          <w:lang w:val="en-US"/>
        </w:rPr>
        <w:t>-internet-site;</w:t>
      </w:r>
      <w:r w:rsidRPr="00F810E6">
        <w:rPr>
          <w:sz w:val="28"/>
          <w:szCs w:val="28"/>
          <w:lang w:val="en-US"/>
        </w:rPr>
        <w:br/>
        <w:t>Presentations and in the promotion of accredited activities.</w:t>
      </w:r>
    </w:p>
    <w:p w:rsidR="00AE0B9A" w:rsidRPr="00F810E6" w:rsidRDefault="00AE0B9A" w:rsidP="00AB2230">
      <w:pPr>
        <w:ind w:firstLine="567"/>
        <w:jc w:val="both"/>
        <w:rPr>
          <w:sz w:val="28"/>
          <w:szCs w:val="28"/>
          <w:lang w:val="en-US"/>
        </w:rPr>
      </w:pPr>
      <w:r w:rsidRPr="00F810E6">
        <w:rPr>
          <w:sz w:val="28"/>
          <w:szCs w:val="28"/>
          <w:lang w:val="en-US"/>
        </w:rPr>
        <w:t>In the event that an accredited NCA subject is accredited as a foreign accreditation body, the subject may</w:t>
      </w:r>
      <w:r w:rsidR="00F170D9" w:rsidRPr="00F810E6">
        <w:rPr>
          <w:sz w:val="28"/>
          <w:szCs w:val="28"/>
          <w:lang w:val="en-US"/>
        </w:rPr>
        <w:t xml:space="preserve">. </w:t>
      </w:r>
      <w:r w:rsidRPr="00F810E6">
        <w:rPr>
          <w:sz w:val="28"/>
          <w:szCs w:val="28"/>
          <w:lang w:val="en-US"/>
        </w:rPr>
        <w:t>Use the signs of both bodies for accreditation.</w:t>
      </w:r>
    </w:p>
    <w:p w:rsidR="00AE0B9A" w:rsidRPr="00F810E6" w:rsidRDefault="00AE0B9A" w:rsidP="00AB2230">
      <w:pPr>
        <w:ind w:firstLine="567"/>
        <w:jc w:val="both"/>
        <w:rPr>
          <w:sz w:val="28"/>
          <w:szCs w:val="28"/>
          <w:lang w:val="en-US"/>
        </w:rPr>
      </w:pPr>
      <w:r w:rsidRPr="00F810E6">
        <w:rPr>
          <w:sz w:val="28"/>
          <w:szCs w:val="28"/>
          <w:lang w:val="en-US"/>
        </w:rPr>
        <w:t>When using the accreditation mark, the following requirements must be observed:</w:t>
      </w:r>
    </w:p>
    <w:p w:rsidR="007567A0" w:rsidRPr="00F810E6" w:rsidRDefault="00AE0B9A" w:rsidP="00AB2230">
      <w:pPr>
        <w:ind w:firstLine="567"/>
        <w:jc w:val="both"/>
        <w:rPr>
          <w:sz w:val="28"/>
          <w:szCs w:val="28"/>
          <w:lang w:val="en-US"/>
        </w:rPr>
      </w:pPr>
      <w:r w:rsidRPr="00F810E6">
        <w:rPr>
          <w:sz w:val="28"/>
          <w:szCs w:val="28"/>
          <w:lang w:val="en-US"/>
        </w:rPr>
        <w:t>- do not use the accreditation mark on materials, documents, etc., which are not related to accredited activities;</w:t>
      </w:r>
    </w:p>
    <w:p w:rsidR="00AE0B9A" w:rsidRPr="00F810E6" w:rsidRDefault="00AE0B9A" w:rsidP="00AB2230">
      <w:pPr>
        <w:ind w:firstLine="567"/>
        <w:jc w:val="both"/>
        <w:rPr>
          <w:sz w:val="28"/>
          <w:szCs w:val="28"/>
          <w:lang w:val="en-US"/>
        </w:rPr>
      </w:pPr>
      <w:r w:rsidRPr="00F810E6">
        <w:rPr>
          <w:sz w:val="28"/>
          <w:szCs w:val="28"/>
          <w:lang w:val="en-US"/>
        </w:rPr>
        <w:t>-do not use the accreditation mark in propaganda and commercial materials concerning the services offered (price lists, offers, etc.), should be clearly and unequivocally different, what activities areAccredited.</w:t>
      </w:r>
    </w:p>
    <w:p w:rsidR="00463F4C" w:rsidRPr="00F170D9" w:rsidRDefault="00AE0B9A" w:rsidP="00AB2230">
      <w:pPr>
        <w:ind w:firstLine="567"/>
        <w:jc w:val="both"/>
        <w:rPr>
          <w:b/>
          <w:sz w:val="28"/>
          <w:szCs w:val="28"/>
          <w:lang w:val="en-US"/>
        </w:rPr>
      </w:pPr>
      <w:r w:rsidRPr="00F810E6">
        <w:rPr>
          <w:sz w:val="28"/>
          <w:szCs w:val="28"/>
          <w:lang w:val="en-US"/>
        </w:rPr>
        <w:t xml:space="preserve">The accreditation entity must exclude the use of the accreditation mark during the suspension, termination, cancellation of the validity of the accreditation certificate or the expiration of its validity. Violation of this requirement is qualified as the illegal use of the accreditation mark. In some cases, if the accreditation certificate is partially suspended, it is necessary to request from the NCA the consent to the limited use of the accreditation mark.If the accreditation mark is used on the title sheet of the test report, which contain any results outside the scope of accreditation, then in the test report, such results should be marked. Use of the electronic version of the accreditation mark is allowed provided all the requirements of this document are met.In addition to the accreditation mark, the accreditation entity can also present in writing its status of accreditation-a link for NCA accreditation. The reference to accreditation is the text or information used by the subject of accreditation to confirm the status and significance of accredited activities. To use the reference to accreditation, the accreditation subject must fulfill the same requirements as for using the accreditation mark. The accreditation entity should not make any statements regarding its accreditation issued by the NCA, which can be interpreted as false or unacceptable, i.e. Statements that may incorrectly inform you of what </w:t>
      </w:r>
      <w:r w:rsidR="003C5909" w:rsidRPr="00F810E6">
        <w:rPr>
          <w:sz w:val="28"/>
          <w:szCs w:val="28"/>
          <w:lang w:val="en-US"/>
        </w:rPr>
        <w:t>is the object of accreditation.</w:t>
      </w:r>
      <w:r w:rsidRPr="00F810E6">
        <w:rPr>
          <w:sz w:val="28"/>
          <w:szCs w:val="28"/>
          <w:lang w:val="en-US"/>
        </w:rPr>
        <w:t>A textual reference to the accreditation of NCA, which can be used instead of the accreditation mark, should reflect at least the content of the sign and the scope of accreditation, for example "Laboratory XX is accredited by LLP LLP National Accreditation Center" for testing, accreditation certificate N</w:t>
      </w:r>
      <w:r w:rsidRPr="00F810E6">
        <w:rPr>
          <w:sz w:val="28"/>
          <w:szCs w:val="28"/>
          <w:vertAlign w:val="superscript"/>
          <w:lang w:val="en-US"/>
        </w:rPr>
        <w:t>o.</w:t>
      </w:r>
      <w:r w:rsidRPr="00F810E6">
        <w:rPr>
          <w:sz w:val="28"/>
          <w:szCs w:val="28"/>
          <w:lang w:val="en-US"/>
        </w:rPr>
        <w:t xml:space="preserve"> x-xxx. "</w:t>
      </w:r>
    </w:p>
    <w:p w:rsidR="00AE0B9A" w:rsidRPr="00F810E6" w:rsidRDefault="00AE0B9A" w:rsidP="00D9360D">
      <w:pPr>
        <w:ind w:firstLine="567"/>
        <w:jc w:val="both"/>
        <w:rPr>
          <w:sz w:val="28"/>
          <w:szCs w:val="28"/>
          <w:lang w:val="en-US"/>
        </w:rPr>
      </w:pPr>
      <w:r w:rsidRPr="00F810E6">
        <w:rPr>
          <w:b/>
          <w:sz w:val="28"/>
          <w:szCs w:val="28"/>
          <w:lang w:val="en-US"/>
        </w:rPr>
        <w:t>Obtaining the accreditation mark and responsibility when using the NCA accreditation mark</w:t>
      </w:r>
      <w:r w:rsidRPr="00F810E6">
        <w:rPr>
          <w:sz w:val="28"/>
          <w:szCs w:val="28"/>
          <w:lang w:val="en-US"/>
        </w:rPr>
        <w:t>. Protocols, certificates issued in the framework of accredited activities should be provided with an accreditation mark.</w:t>
      </w:r>
    </w:p>
    <w:p w:rsidR="00AE0B9A" w:rsidRPr="00F810E6" w:rsidRDefault="00AE0B9A" w:rsidP="003C5909">
      <w:pPr>
        <w:ind w:firstLine="567"/>
        <w:jc w:val="both"/>
        <w:rPr>
          <w:sz w:val="28"/>
          <w:szCs w:val="28"/>
          <w:lang w:val="en-US"/>
        </w:rPr>
      </w:pPr>
      <w:r w:rsidRPr="00F810E6">
        <w:rPr>
          <w:sz w:val="28"/>
          <w:szCs w:val="28"/>
          <w:lang w:val="en-US"/>
        </w:rPr>
        <w:t>The subject of accreditation is responsible for meeting the requirements established for the accreditation mark.If an incorrect use of the accreditation mark or references to accreditation is found (in advertising and propaganda materials, documents, etc.), NCA decides to suspend</w:t>
      </w:r>
      <w:r w:rsidR="003C5909" w:rsidRPr="00F810E6">
        <w:rPr>
          <w:sz w:val="28"/>
          <w:szCs w:val="28"/>
          <w:lang w:val="en-US"/>
        </w:rPr>
        <w:t xml:space="preserve"> the accreditation certificate.</w:t>
      </w:r>
      <w:r w:rsidRPr="00F810E6">
        <w:rPr>
          <w:sz w:val="28"/>
          <w:szCs w:val="28"/>
          <w:lang w:val="en-US"/>
        </w:rPr>
        <w:t>The subject of accreditation must provide the NCA with written documents on the implementation of measures to eliminate identified</w:t>
      </w:r>
    </w:p>
    <w:p w:rsidR="00970D86" w:rsidRPr="00F810E6" w:rsidRDefault="00AE0B9A" w:rsidP="003C5909">
      <w:pPr>
        <w:ind w:firstLine="567"/>
        <w:jc w:val="both"/>
        <w:rPr>
          <w:sz w:val="28"/>
          <w:szCs w:val="28"/>
          <w:lang w:val="en-US"/>
        </w:rPr>
      </w:pPr>
      <w:r w:rsidRPr="00F810E6">
        <w:rPr>
          <w:sz w:val="28"/>
          <w:szCs w:val="28"/>
          <w:lang w:val="en-US"/>
        </w:rPr>
        <w:t>Shortcomings in due time. Non-compliance with deadlines forthe elimination of detected deficiencies or their non-elimination is the reason for the NCA to decide on revoking the accreditation certificate, or on the implementation of the necessary legal measures.</w:t>
      </w:r>
    </w:p>
    <w:p w:rsidR="00695270" w:rsidRPr="00D9360D" w:rsidRDefault="00AE0B9A" w:rsidP="00D9360D">
      <w:pPr>
        <w:ind w:firstLine="567"/>
        <w:jc w:val="both"/>
        <w:rPr>
          <w:b/>
          <w:sz w:val="28"/>
          <w:szCs w:val="28"/>
          <w:lang w:val="en-US"/>
        </w:rPr>
      </w:pPr>
      <w:r w:rsidRPr="00F810E6">
        <w:rPr>
          <w:b/>
          <w:sz w:val="28"/>
          <w:szCs w:val="28"/>
          <w:lang w:val="en-US"/>
        </w:rPr>
        <w:t xml:space="preserve">Combined IAF MLA </w:t>
      </w:r>
      <w:r w:rsidR="002C21FA" w:rsidRPr="00F810E6">
        <w:rPr>
          <w:b/>
          <w:sz w:val="28"/>
          <w:szCs w:val="28"/>
          <w:lang w:val="en-US"/>
        </w:rPr>
        <w:t>Mark</w:t>
      </w:r>
      <w:r w:rsidRPr="00F810E6">
        <w:rPr>
          <w:b/>
          <w:sz w:val="28"/>
          <w:szCs w:val="28"/>
          <w:lang w:val="en-US"/>
        </w:rPr>
        <w:t xml:space="preserve"> and Laboratory Joint </w:t>
      </w:r>
      <w:r w:rsidR="00263B9D" w:rsidRPr="003E246C">
        <w:rPr>
          <w:b/>
          <w:sz w:val="28"/>
          <w:szCs w:val="28"/>
          <w:lang w:val="en-US"/>
        </w:rPr>
        <w:t>ILAC</w:t>
      </w:r>
      <w:r w:rsidRPr="00F810E6">
        <w:rPr>
          <w:b/>
          <w:sz w:val="28"/>
          <w:szCs w:val="28"/>
          <w:lang w:val="en-US"/>
        </w:rPr>
        <w:t>MRA Mark. References for accreditation</w:t>
      </w:r>
    </w:p>
    <w:p w:rsidR="00AE0B9A" w:rsidRPr="00F810E6" w:rsidRDefault="004D1F4F" w:rsidP="00E60EB7">
      <w:pPr>
        <w:ind w:firstLine="567"/>
        <w:jc w:val="both"/>
        <w:rPr>
          <w:sz w:val="28"/>
          <w:szCs w:val="28"/>
          <w:lang w:val="en-US"/>
        </w:rPr>
      </w:pPr>
      <w:r w:rsidRPr="00F810E6">
        <w:rPr>
          <w:sz w:val="28"/>
          <w:szCs w:val="28"/>
          <w:lang w:val="en-US"/>
        </w:rPr>
        <w:t>The development of international cooperation within the framework of international accreditation organizations enabled in 2010 NCA to become a full member of ILAC and a signatory of the ILAC MRA Agreement. This allows the provision of test reports obtained in accredited Kazakhstan laboratories as evidence base for certification in many countries of the world and join the global Mutual Recognition Arrangement under ILAC and IAF and use the combined IAF MLA and ILAC MRA Signs</w:t>
      </w:r>
    </w:p>
    <w:p w:rsidR="00AE0B9A" w:rsidRPr="00F810E6" w:rsidRDefault="00AE0B9A" w:rsidP="00E60EB7">
      <w:pPr>
        <w:ind w:firstLine="567"/>
        <w:jc w:val="both"/>
        <w:rPr>
          <w:sz w:val="28"/>
          <w:szCs w:val="28"/>
          <w:lang w:val="en-US"/>
        </w:rPr>
      </w:pPr>
      <w:r w:rsidRPr="00F810E6">
        <w:rPr>
          <w:sz w:val="28"/>
          <w:szCs w:val="28"/>
          <w:lang w:val="en-US"/>
        </w:rPr>
        <w:t>The requirements for the use of the combined MLA Sign and Laboratory Combined MLA Mark are laid in DP 02-08.30 NCA</w:t>
      </w:r>
      <w:r w:rsidR="00E60EB7" w:rsidRPr="00F810E6">
        <w:rPr>
          <w:sz w:val="28"/>
          <w:szCs w:val="28"/>
          <w:lang w:val="en-US"/>
        </w:rPr>
        <w:t>[55]</w:t>
      </w:r>
      <w:r w:rsidRPr="00F810E6">
        <w:rPr>
          <w:sz w:val="28"/>
          <w:szCs w:val="28"/>
          <w:lang w:val="en-US"/>
        </w:rPr>
        <w:t xml:space="preserve">. The procedure establishes the requirements for use and responsibility for the misuse of the Combined </w:t>
      </w:r>
      <w:r w:rsidR="00513329" w:rsidRPr="00513329">
        <w:rPr>
          <w:sz w:val="28"/>
          <w:szCs w:val="28"/>
          <w:lang w:val="en-US"/>
        </w:rPr>
        <w:t>ILAC</w:t>
      </w:r>
      <w:r w:rsidRPr="00F810E6">
        <w:rPr>
          <w:sz w:val="28"/>
          <w:szCs w:val="28"/>
          <w:lang w:val="en-US"/>
        </w:rPr>
        <w:t>MRA Mark, the Laboratory Combined Sign</w:t>
      </w:r>
      <w:r w:rsidR="00513329" w:rsidRPr="00513329">
        <w:rPr>
          <w:sz w:val="28"/>
          <w:szCs w:val="28"/>
          <w:lang w:val="en-US"/>
        </w:rPr>
        <w:t>ILAC</w:t>
      </w:r>
      <w:r w:rsidRPr="00F810E6">
        <w:rPr>
          <w:sz w:val="28"/>
          <w:szCs w:val="28"/>
          <w:lang w:val="en-US"/>
        </w:rPr>
        <w:t xml:space="preserve">MRA, text links to accreditation and the status of the accreditation body of LLP "National Accreditation Center", as a signatory of the </w:t>
      </w:r>
      <w:r w:rsidR="00513329" w:rsidRPr="00513329">
        <w:rPr>
          <w:sz w:val="28"/>
          <w:szCs w:val="28"/>
          <w:lang w:val="en-US"/>
        </w:rPr>
        <w:t>ILAC</w:t>
      </w:r>
      <w:r w:rsidRPr="00F810E6">
        <w:rPr>
          <w:sz w:val="28"/>
          <w:szCs w:val="28"/>
          <w:lang w:val="en-US"/>
        </w:rPr>
        <w:t>MRA Recognition Arrangement.</w:t>
      </w:r>
    </w:p>
    <w:p w:rsidR="00E44DD6" w:rsidRPr="00F810E6" w:rsidRDefault="00E44DD6" w:rsidP="00E60EB7">
      <w:pPr>
        <w:ind w:firstLine="567"/>
        <w:jc w:val="both"/>
        <w:rPr>
          <w:sz w:val="28"/>
          <w:szCs w:val="28"/>
          <w:lang w:val="en-US"/>
        </w:rPr>
      </w:pPr>
      <w:r w:rsidRPr="00F810E6">
        <w:rPr>
          <w:sz w:val="28"/>
          <w:szCs w:val="28"/>
          <w:lang w:val="en-US"/>
        </w:rPr>
        <w:t>ILAC - International Laboratory Accreditation Cooperation</w:t>
      </w:r>
    </w:p>
    <w:p w:rsidR="00AE0B9A" w:rsidRDefault="00AE0B9A" w:rsidP="00E67C18">
      <w:pPr>
        <w:ind w:firstLine="567"/>
        <w:jc w:val="both"/>
        <w:rPr>
          <w:sz w:val="28"/>
          <w:szCs w:val="28"/>
          <w:lang w:val="en-US"/>
        </w:rPr>
      </w:pPr>
      <w:r w:rsidRPr="00F810E6">
        <w:rPr>
          <w:sz w:val="28"/>
          <w:szCs w:val="28"/>
          <w:lang w:val="en-US"/>
        </w:rPr>
        <w:t>MRA - Mutual recognition agreement between the Mutual Recognition Arrangement. LAC - International Laboratory Accreditation Cooperation.</w:t>
      </w:r>
    </w:p>
    <w:p w:rsidR="007915B0" w:rsidRDefault="007915B0" w:rsidP="00E67C18">
      <w:pPr>
        <w:ind w:firstLine="567"/>
        <w:jc w:val="both"/>
        <w:rPr>
          <w:sz w:val="28"/>
          <w:szCs w:val="28"/>
          <w:lang w:val="en-US"/>
        </w:rPr>
      </w:pPr>
    </w:p>
    <w:p w:rsidR="007915B0" w:rsidRPr="007915B0" w:rsidRDefault="007915B0" w:rsidP="007915B0">
      <w:pPr>
        <w:ind w:firstLine="567"/>
        <w:jc w:val="both"/>
        <w:rPr>
          <w:b/>
          <w:bCs/>
          <w:spacing w:val="-3"/>
          <w:w w:val="113"/>
          <w:sz w:val="28"/>
          <w:szCs w:val="28"/>
          <w:lang w:val="en-US"/>
        </w:rPr>
      </w:pPr>
      <w:r w:rsidRPr="00C83911">
        <w:rPr>
          <w:b/>
          <w:bCs/>
          <w:spacing w:val="-3"/>
          <w:w w:val="113"/>
          <w:sz w:val="28"/>
          <w:szCs w:val="28"/>
          <w:lang w:val="en-US"/>
        </w:rPr>
        <w:t>Test questions:</w:t>
      </w:r>
    </w:p>
    <w:p w:rsidR="00E67C18" w:rsidRPr="007915B0" w:rsidRDefault="007915B0" w:rsidP="007915B0">
      <w:pPr>
        <w:ind w:firstLine="567"/>
        <w:jc w:val="both"/>
        <w:rPr>
          <w:sz w:val="28"/>
          <w:szCs w:val="28"/>
          <w:lang w:val="en-US"/>
        </w:rPr>
      </w:pPr>
      <w:r w:rsidRPr="007915B0">
        <w:rPr>
          <w:sz w:val="28"/>
          <w:szCs w:val="28"/>
          <w:lang w:val="en-US"/>
        </w:rPr>
        <w:t>1.If during the certification examination the applicant’s inconsistency with the requirements of the legislation of the Republic of Kazakhstan and regulatory documents is established, then:</w:t>
      </w:r>
    </w:p>
    <w:p w:rsidR="00E67C18" w:rsidRDefault="007915B0" w:rsidP="00E60EB7">
      <w:pPr>
        <w:ind w:firstLine="567"/>
        <w:jc w:val="both"/>
        <w:rPr>
          <w:sz w:val="28"/>
          <w:szCs w:val="28"/>
          <w:lang w:val="en-US"/>
        </w:rPr>
      </w:pPr>
      <w:r w:rsidRPr="007915B0">
        <w:rPr>
          <w:sz w:val="28"/>
          <w:szCs w:val="28"/>
          <w:lang w:val="en-US"/>
        </w:rPr>
        <w:t>2.The accreditation certificate is issued for the period:</w:t>
      </w:r>
    </w:p>
    <w:p w:rsidR="007915B0" w:rsidRDefault="007915B0" w:rsidP="00E60EB7">
      <w:pPr>
        <w:ind w:firstLine="567"/>
        <w:jc w:val="both"/>
        <w:rPr>
          <w:sz w:val="28"/>
          <w:szCs w:val="28"/>
          <w:lang w:val="en-US"/>
        </w:rPr>
      </w:pPr>
      <w:r>
        <w:rPr>
          <w:sz w:val="28"/>
          <w:szCs w:val="28"/>
          <w:lang w:val="en-US"/>
        </w:rPr>
        <w:t>3.</w:t>
      </w:r>
      <w:r w:rsidRPr="007915B0">
        <w:rPr>
          <w:sz w:val="28"/>
          <w:szCs w:val="28"/>
          <w:lang w:val="en-US"/>
        </w:rPr>
        <w:t>Inspection verification is:</w:t>
      </w:r>
    </w:p>
    <w:p w:rsidR="000C38F8" w:rsidRPr="00150747" w:rsidRDefault="007915B0" w:rsidP="00150747">
      <w:pPr>
        <w:ind w:firstLine="567"/>
        <w:jc w:val="both"/>
        <w:rPr>
          <w:sz w:val="28"/>
          <w:szCs w:val="28"/>
          <w:lang w:val="en-US"/>
        </w:rPr>
      </w:pPr>
      <w:r>
        <w:rPr>
          <w:sz w:val="28"/>
          <w:szCs w:val="28"/>
          <w:lang w:val="en-US"/>
        </w:rPr>
        <w:t>4.</w:t>
      </w:r>
      <w:r w:rsidRPr="007915B0">
        <w:rPr>
          <w:sz w:val="28"/>
          <w:szCs w:val="28"/>
          <w:lang w:val="en-US"/>
        </w:rPr>
        <w:t>Forms of accreditation documents are established:</w:t>
      </w:r>
    </w:p>
    <w:p w:rsidR="00541680" w:rsidRDefault="00541680" w:rsidP="00541680">
      <w:pPr>
        <w:ind w:right="283"/>
        <w:jc w:val="center"/>
        <w:rPr>
          <w:b/>
          <w:color w:val="000000"/>
          <w:sz w:val="28"/>
          <w:szCs w:val="28"/>
          <w:lang w:val="en-US"/>
        </w:rPr>
      </w:pPr>
      <w:r w:rsidRPr="00C63332">
        <w:rPr>
          <w:b/>
          <w:sz w:val="28"/>
          <w:szCs w:val="28"/>
          <w:lang w:val="en-US"/>
        </w:rPr>
        <w:t xml:space="preserve">Lecture </w:t>
      </w:r>
      <w:r w:rsidR="00150747">
        <w:rPr>
          <w:b/>
          <w:color w:val="000000"/>
          <w:sz w:val="28"/>
          <w:szCs w:val="28"/>
          <w:lang w:val="en-US"/>
        </w:rPr>
        <w:t>24</w:t>
      </w:r>
    </w:p>
    <w:p w:rsidR="00150747" w:rsidRPr="006141CE" w:rsidRDefault="00150747" w:rsidP="00541680">
      <w:pPr>
        <w:ind w:right="283"/>
        <w:jc w:val="center"/>
        <w:rPr>
          <w:b/>
          <w:color w:val="000000"/>
          <w:sz w:val="28"/>
          <w:szCs w:val="28"/>
          <w:lang w:val="en-US"/>
        </w:rPr>
      </w:pPr>
    </w:p>
    <w:p w:rsidR="00541680" w:rsidRDefault="00541680" w:rsidP="00541680">
      <w:pPr>
        <w:ind w:left="567"/>
        <w:jc w:val="center"/>
        <w:rPr>
          <w:sz w:val="28"/>
          <w:szCs w:val="28"/>
          <w:lang w:val="en-US"/>
        </w:rPr>
      </w:pPr>
      <w:r>
        <w:rPr>
          <w:b/>
          <w:sz w:val="28"/>
          <w:szCs w:val="28"/>
          <w:lang w:val="en-US"/>
        </w:rPr>
        <w:t xml:space="preserve">Theme: </w:t>
      </w:r>
      <w:r w:rsidRPr="00F810E6">
        <w:rPr>
          <w:b/>
          <w:sz w:val="28"/>
          <w:szCs w:val="28"/>
          <w:lang w:val="en-US"/>
        </w:rPr>
        <w:t xml:space="preserve">Combined </w:t>
      </w:r>
      <w:r w:rsidRPr="003E246C">
        <w:rPr>
          <w:b/>
          <w:sz w:val="28"/>
          <w:szCs w:val="28"/>
          <w:lang w:val="en-US"/>
        </w:rPr>
        <w:t xml:space="preserve">ILAC </w:t>
      </w:r>
      <w:r w:rsidRPr="00F810E6">
        <w:rPr>
          <w:b/>
          <w:sz w:val="28"/>
          <w:szCs w:val="28"/>
          <w:lang w:val="en-US"/>
        </w:rPr>
        <w:t>MRA Mark</w:t>
      </w:r>
      <w:r w:rsidRPr="00F810E6">
        <w:rPr>
          <w:sz w:val="28"/>
          <w:szCs w:val="28"/>
          <w:lang w:val="en-US"/>
        </w:rPr>
        <w:t>.</w:t>
      </w:r>
    </w:p>
    <w:p w:rsidR="00150747" w:rsidRDefault="00150747" w:rsidP="00541680">
      <w:pPr>
        <w:ind w:left="567"/>
        <w:jc w:val="center"/>
        <w:rPr>
          <w:b/>
          <w:sz w:val="28"/>
          <w:szCs w:val="28"/>
          <w:lang w:val="en-US"/>
        </w:rPr>
      </w:pPr>
    </w:p>
    <w:p w:rsidR="00541680" w:rsidRPr="00F810E6" w:rsidRDefault="00541680" w:rsidP="00541680">
      <w:pPr>
        <w:ind w:left="567"/>
        <w:jc w:val="both"/>
        <w:rPr>
          <w:b/>
          <w:sz w:val="28"/>
          <w:szCs w:val="28"/>
          <w:lang w:val="en-US"/>
        </w:rPr>
      </w:pPr>
      <w:r w:rsidRPr="00372CBC">
        <w:rPr>
          <w:b/>
          <w:sz w:val="28"/>
          <w:szCs w:val="28"/>
          <w:lang w:val="en-US"/>
        </w:rPr>
        <w:t>Lecture plan:</w:t>
      </w:r>
    </w:p>
    <w:p w:rsidR="00E67C18" w:rsidRDefault="00541680" w:rsidP="00541680">
      <w:pPr>
        <w:numPr>
          <w:ilvl w:val="0"/>
          <w:numId w:val="23"/>
        </w:numPr>
        <w:jc w:val="both"/>
        <w:rPr>
          <w:b/>
          <w:sz w:val="28"/>
          <w:szCs w:val="28"/>
          <w:lang w:val="en-US"/>
        </w:rPr>
      </w:pPr>
      <w:r w:rsidRPr="00F810E6">
        <w:rPr>
          <w:b/>
          <w:sz w:val="28"/>
          <w:szCs w:val="28"/>
          <w:lang w:val="en-US"/>
        </w:rPr>
        <w:t>Requirements for size, color, placement and copying of signs</w:t>
      </w:r>
    </w:p>
    <w:p w:rsidR="00541680" w:rsidRDefault="00541680" w:rsidP="00541680">
      <w:pPr>
        <w:numPr>
          <w:ilvl w:val="0"/>
          <w:numId w:val="23"/>
        </w:numPr>
        <w:jc w:val="both"/>
        <w:rPr>
          <w:b/>
          <w:sz w:val="28"/>
          <w:szCs w:val="28"/>
          <w:lang w:val="en-US"/>
        </w:rPr>
      </w:pPr>
      <w:r w:rsidRPr="00F810E6">
        <w:rPr>
          <w:b/>
          <w:sz w:val="28"/>
          <w:szCs w:val="28"/>
          <w:lang w:val="en-US"/>
        </w:rPr>
        <w:t xml:space="preserve">Laboratory Combined </w:t>
      </w:r>
      <w:r w:rsidRPr="00513329">
        <w:rPr>
          <w:b/>
          <w:sz w:val="28"/>
          <w:szCs w:val="28"/>
          <w:lang w:val="en-US"/>
        </w:rPr>
        <w:t>ILAC</w:t>
      </w:r>
      <w:r w:rsidRPr="00F810E6">
        <w:rPr>
          <w:b/>
          <w:sz w:val="28"/>
          <w:szCs w:val="28"/>
          <w:lang w:val="en-US"/>
        </w:rPr>
        <w:t xml:space="preserve"> MRA Mark.</w:t>
      </w:r>
    </w:p>
    <w:p w:rsidR="00541680" w:rsidRDefault="00541680" w:rsidP="00541680">
      <w:pPr>
        <w:numPr>
          <w:ilvl w:val="0"/>
          <w:numId w:val="23"/>
        </w:numPr>
        <w:jc w:val="both"/>
        <w:rPr>
          <w:b/>
          <w:sz w:val="28"/>
          <w:szCs w:val="28"/>
          <w:lang w:val="en-US"/>
        </w:rPr>
      </w:pPr>
      <w:r w:rsidRPr="00F810E6">
        <w:rPr>
          <w:b/>
          <w:sz w:val="28"/>
          <w:szCs w:val="28"/>
          <w:lang w:val="en-US"/>
        </w:rPr>
        <w:t>Requirements for the use of textual references to NCA accreditati</w:t>
      </w:r>
      <w:r>
        <w:rPr>
          <w:b/>
          <w:sz w:val="28"/>
          <w:szCs w:val="28"/>
          <w:lang w:val="en-US"/>
        </w:rPr>
        <w:t>on</w:t>
      </w:r>
    </w:p>
    <w:p w:rsidR="00E67C18" w:rsidRDefault="00541680" w:rsidP="00541680">
      <w:pPr>
        <w:ind w:left="567"/>
        <w:jc w:val="both"/>
        <w:rPr>
          <w:b/>
          <w:sz w:val="28"/>
          <w:szCs w:val="28"/>
          <w:lang w:val="en-US"/>
        </w:rPr>
      </w:pPr>
      <w:r w:rsidRPr="00F810E6">
        <w:rPr>
          <w:b/>
          <w:sz w:val="28"/>
          <w:szCs w:val="28"/>
          <w:lang w:val="en-US"/>
        </w:rPr>
        <w:t>and/or to the status of NCAs, as parties to the ILAC-MRA Reciprocal Recognition Arrangement</w:t>
      </w:r>
      <w:r>
        <w:rPr>
          <w:b/>
          <w:sz w:val="28"/>
          <w:szCs w:val="28"/>
          <w:lang w:val="en-US"/>
        </w:rPr>
        <w:t>.</w:t>
      </w:r>
    </w:p>
    <w:p w:rsidR="00AE0B9A" w:rsidRPr="00F810E6" w:rsidRDefault="00AE0B9A" w:rsidP="00E60EB7">
      <w:pPr>
        <w:ind w:firstLine="567"/>
        <w:jc w:val="both"/>
        <w:rPr>
          <w:sz w:val="28"/>
          <w:szCs w:val="28"/>
          <w:lang w:val="en-US"/>
        </w:rPr>
      </w:pPr>
      <w:r w:rsidRPr="00F810E6">
        <w:rPr>
          <w:sz w:val="28"/>
          <w:szCs w:val="28"/>
          <w:lang w:val="en-US"/>
        </w:rPr>
        <w:t xml:space="preserve">The combined </w:t>
      </w:r>
      <w:r w:rsidR="003B4FC7" w:rsidRPr="00513329">
        <w:rPr>
          <w:sz w:val="28"/>
          <w:szCs w:val="28"/>
          <w:lang w:val="en-US"/>
        </w:rPr>
        <w:t>ILAC</w:t>
      </w:r>
      <w:r w:rsidRPr="00F810E6">
        <w:rPr>
          <w:sz w:val="28"/>
          <w:szCs w:val="28"/>
          <w:lang w:val="en-US"/>
        </w:rPr>
        <w:t>MRA Sign provides information that the NCA is the signatory party, the ILAC-MRA Recognition Arrangement.</w:t>
      </w:r>
      <w:r w:rsidR="003B4FC7" w:rsidRPr="00F810E6">
        <w:rPr>
          <w:sz w:val="28"/>
          <w:szCs w:val="28"/>
          <w:lang w:val="en-US"/>
        </w:rPr>
        <w:t>The requirements for the combined ILAC MRA mark are established in ILAC R7 rules "Rules for the use of the ILAC MRA mark".</w:t>
      </w:r>
    </w:p>
    <w:p w:rsidR="00AE0B9A" w:rsidRPr="00F810E6" w:rsidRDefault="00AE0B9A" w:rsidP="00150747">
      <w:pPr>
        <w:ind w:firstLine="567"/>
        <w:rPr>
          <w:sz w:val="28"/>
          <w:szCs w:val="28"/>
          <w:lang w:val="en-US"/>
        </w:rPr>
      </w:pPr>
      <w:r w:rsidRPr="00F810E6">
        <w:rPr>
          <w:sz w:val="28"/>
          <w:szCs w:val="28"/>
          <w:lang w:val="en-US"/>
        </w:rPr>
        <w:t>The combined</w:t>
      </w:r>
      <w:r w:rsidR="00150747">
        <w:rPr>
          <w:sz w:val="28"/>
          <w:szCs w:val="28"/>
          <w:lang w:val="en-US"/>
        </w:rPr>
        <w:t xml:space="preserve"> MRA Sign consists of (Figure 18</w:t>
      </w:r>
      <w:r w:rsidRPr="00F810E6">
        <w:rPr>
          <w:sz w:val="28"/>
          <w:szCs w:val="28"/>
          <w:lang w:val="en-US"/>
        </w:rPr>
        <w:t>):</w:t>
      </w:r>
    </w:p>
    <w:p w:rsidR="00AE0B9A" w:rsidRPr="00F810E6" w:rsidRDefault="00AE0B9A" w:rsidP="00AE0B9A">
      <w:pPr>
        <w:ind w:firstLine="567"/>
        <w:rPr>
          <w:sz w:val="28"/>
          <w:szCs w:val="28"/>
          <w:lang w:val="en-US"/>
        </w:rPr>
      </w:pPr>
      <w:r w:rsidRPr="00F810E6">
        <w:rPr>
          <w:sz w:val="28"/>
          <w:szCs w:val="28"/>
          <w:lang w:val="en-US"/>
        </w:rPr>
        <w:t>- the sign of ILAC-MRA,</w:t>
      </w:r>
    </w:p>
    <w:p w:rsidR="00AE0B9A" w:rsidRPr="00E60EB7" w:rsidRDefault="00AE0B9A" w:rsidP="00AE0B9A">
      <w:pPr>
        <w:ind w:firstLine="567"/>
        <w:rPr>
          <w:sz w:val="28"/>
          <w:szCs w:val="28"/>
          <w:lang w:val="en-US"/>
        </w:rPr>
      </w:pPr>
      <w:r w:rsidRPr="00E60EB7">
        <w:rPr>
          <w:sz w:val="28"/>
          <w:szCs w:val="28"/>
        </w:rPr>
        <w:t>- the NCA logo.</w:t>
      </w:r>
    </w:p>
    <w:p w:rsidR="00660608" w:rsidRPr="00AE0B9A" w:rsidRDefault="00660608" w:rsidP="00660608">
      <w:pPr>
        <w:ind w:firstLine="567"/>
        <w:rPr>
          <w:sz w:val="28"/>
          <w:szCs w:val="28"/>
          <w:lang w:val="en-US"/>
        </w:rPr>
      </w:pPr>
    </w:p>
    <w:p w:rsidR="00F8736F" w:rsidRDefault="006141CE" w:rsidP="00F8736F">
      <w:pPr>
        <w:ind w:firstLine="567"/>
        <w:jc w:val="center"/>
        <w:rPr>
          <w:sz w:val="28"/>
          <w:szCs w:val="28"/>
        </w:rPr>
      </w:pPr>
      <w:r>
        <w:rPr>
          <w:noProof/>
          <w:sz w:val="28"/>
          <w:szCs w:val="28"/>
        </w:rPr>
        <w:drawing>
          <wp:inline distT="0" distB="0" distL="0" distR="0">
            <wp:extent cx="1590040" cy="144145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1590040" cy="1441450"/>
                    </a:xfrm>
                    <a:prstGeom prst="rect">
                      <a:avLst/>
                    </a:prstGeom>
                    <a:noFill/>
                    <a:ln w="9525">
                      <a:noFill/>
                      <a:miter lim="800000"/>
                      <a:headEnd/>
                      <a:tailEnd/>
                    </a:ln>
                  </pic:spPr>
                </pic:pic>
              </a:graphicData>
            </a:graphic>
          </wp:inline>
        </w:drawing>
      </w:r>
      <w:r>
        <w:rPr>
          <w:noProof/>
          <w:sz w:val="28"/>
          <w:szCs w:val="28"/>
        </w:rPr>
        <w:drawing>
          <wp:inline distT="0" distB="0" distL="0" distR="0">
            <wp:extent cx="1729740" cy="1260475"/>
            <wp:effectExtent l="19050" t="0" r="381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srcRect/>
                    <a:stretch>
                      <a:fillRect/>
                    </a:stretch>
                  </pic:blipFill>
                  <pic:spPr bwMode="auto">
                    <a:xfrm>
                      <a:off x="0" y="0"/>
                      <a:ext cx="1729740" cy="1260475"/>
                    </a:xfrm>
                    <a:prstGeom prst="rect">
                      <a:avLst/>
                    </a:prstGeom>
                    <a:noFill/>
                    <a:ln w="9525">
                      <a:noFill/>
                      <a:miter lim="800000"/>
                      <a:headEnd/>
                      <a:tailEnd/>
                    </a:ln>
                  </pic:spPr>
                </pic:pic>
              </a:graphicData>
            </a:graphic>
          </wp:inline>
        </w:drawing>
      </w:r>
    </w:p>
    <w:p w:rsidR="00AE0B9A" w:rsidRPr="00F810E6" w:rsidRDefault="00150747" w:rsidP="00AE0B9A">
      <w:pPr>
        <w:ind w:firstLine="567"/>
        <w:jc w:val="center"/>
        <w:rPr>
          <w:sz w:val="28"/>
          <w:szCs w:val="28"/>
          <w:lang w:val="en-US"/>
        </w:rPr>
      </w:pPr>
      <w:r>
        <w:rPr>
          <w:sz w:val="28"/>
          <w:szCs w:val="28"/>
          <w:lang w:val="en-US"/>
        </w:rPr>
        <w:t xml:space="preserve">Figure </w:t>
      </w:r>
      <w:r w:rsidR="00AE0B9A" w:rsidRPr="00F810E6">
        <w:rPr>
          <w:sz w:val="28"/>
          <w:szCs w:val="28"/>
          <w:lang w:val="en-US"/>
        </w:rPr>
        <w:t>1</w:t>
      </w:r>
      <w:r>
        <w:rPr>
          <w:sz w:val="28"/>
          <w:szCs w:val="28"/>
          <w:lang w:val="en-US"/>
        </w:rPr>
        <w:t>8</w:t>
      </w:r>
      <w:r w:rsidR="00AE0B9A" w:rsidRPr="00F810E6">
        <w:rPr>
          <w:sz w:val="28"/>
          <w:szCs w:val="28"/>
          <w:lang w:val="en-US"/>
        </w:rPr>
        <w:t xml:space="preserve"> - Combined </w:t>
      </w:r>
      <w:r w:rsidR="00513329" w:rsidRPr="00513329">
        <w:rPr>
          <w:sz w:val="28"/>
          <w:szCs w:val="28"/>
          <w:lang w:val="en-US"/>
        </w:rPr>
        <w:t>ILAC</w:t>
      </w:r>
      <w:r w:rsidR="00AE0B9A" w:rsidRPr="00F810E6">
        <w:rPr>
          <w:sz w:val="28"/>
          <w:szCs w:val="28"/>
          <w:lang w:val="en-US"/>
        </w:rPr>
        <w:t>MRA Mark. Image in color</w:t>
      </w:r>
    </w:p>
    <w:p w:rsidR="00AE0B9A" w:rsidRPr="00F810E6" w:rsidRDefault="00AE0B9A" w:rsidP="007D6CF5">
      <w:pPr>
        <w:ind w:firstLine="567"/>
        <w:jc w:val="both"/>
        <w:rPr>
          <w:lang w:val="en-US"/>
        </w:rPr>
      </w:pPr>
    </w:p>
    <w:p w:rsidR="00E60EB7" w:rsidRPr="00F810E6" w:rsidRDefault="00AE0B9A" w:rsidP="007D6CF5">
      <w:pPr>
        <w:ind w:firstLine="567"/>
        <w:jc w:val="both"/>
        <w:rPr>
          <w:sz w:val="28"/>
          <w:szCs w:val="28"/>
          <w:lang w:val="en-US"/>
        </w:rPr>
      </w:pPr>
      <w:r w:rsidRPr="00F810E6">
        <w:rPr>
          <w:sz w:val="28"/>
          <w:szCs w:val="28"/>
          <w:lang w:val="en-US"/>
        </w:rPr>
        <w:t>NCA has the exclusive right to us</w:t>
      </w:r>
      <w:r w:rsidR="00E60EB7" w:rsidRPr="00F810E6">
        <w:rPr>
          <w:sz w:val="28"/>
          <w:szCs w:val="28"/>
          <w:lang w:val="en-US"/>
        </w:rPr>
        <w:t>e the Combined Sign of the MRA.</w:t>
      </w:r>
    </w:p>
    <w:p w:rsidR="00E60EB7" w:rsidRPr="00F810E6" w:rsidRDefault="00E60EB7" w:rsidP="007D6CF5">
      <w:pPr>
        <w:ind w:firstLine="567"/>
        <w:jc w:val="both"/>
        <w:rPr>
          <w:sz w:val="28"/>
          <w:szCs w:val="28"/>
          <w:lang w:val="en-US"/>
        </w:rPr>
      </w:pPr>
    </w:p>
    <w:p w:rsidR="00E60EB7" w:rsidRPr="00F810E6" w:rsidRDefault="00AE0B9A" w:rsidP="007D6CF5">
      <w:pPr>
        <w:ind w:firstLine="567"/>
        <w:jc w:val="both"/>
        <w:rPr>
          <w:sz w:val="28"/>
          <w:szCs w:val="28"/>
          <w:lang w:val="en-US"/>
        </w:rPr>
      </w:pPr>
      <w:r w:rsidRPr="00F810E6">
        <w:rPr>
          <w:sz w:val="28"/>
          <w:szCs w:val="28"/>
          <w:lang w:val="en-US"/>
        </w:rPr>
        <w:t xml:space="preserve">. The minimum size, proportions, examples of black and white and color versions of the Combined </w:t>
      </w:r>
      <w:r w:rsidR="00513329" w:rsidRPr="00513329">
        <w:rPr>
          <w:sz w:val="28"/>
          <w:szCs w:val="28"/>
          <w:lang w:val="en-US"/>
        </w:rPr>
        <w:t>ILAC</w:t>
      </w:r>
      <w:r w:rsidRPr="00F810E6">
        <w:rPr>
          <w:sz w:val="28"/>
          <w:szCs w:val="28"/>
          <w:lang w:val="en-US"/>
        </w:rPr>
        <w:t xml:space="preserve">MRA Mark, the Laboratory Joint Mark of </w:t>
      </w:r>
      <w:r w:rsidR="00513329" w:rsidRPr="00513329">
        <w:rPr>
          <w:sz w:val="28"/>
          <w:szCs w:val="28"/>
          <w:lang w:val="en-US"/>
        </w:rPr>
        <w:t>ILAC</w:t>
      </w:r>
      <w:r w:rsidRPr="00F810E6">
        <w:rPr>
          <w:sz w:val="28"/>
          <w:szCs w:val="28"/>
          <w:lang w:val="en-US"/>
        </w:rPr>
        <w:t xml:space="preserve">MRA according to DP 02-08.30 NCA Figure 22 and Figure 23. </w:t>
      </w:r>
    </w:p>
    <w:p w:rsidR="007D6CF5" w:rsidRPr="00F810E6" w:rsidRDefault="00AE0B9A" w:rsidP="007D6CF5">
      <w:pPr>
        <w:ind w:firstLine="567"/>
        <w:jc w:val="both"/>
        <w:rPr>
          <w:sz w:val="28"/>
          <w:szCs w:val="28"/>
          <w:lang w:val="en-US"/>
        </w:rPr>
      </w:pPr>
      <w:r w:rsidRPr="00F810E6">
        <w:rPr>
          <w:sz w:val="28"/>
          <w:szCs w:val="28"/>
          <w:lang w:val="en-US"/>
        </w:rPr>
        <w:t xml:space="preserve">The requirements for the size of the NCA logo specified in the ST RK 7.15 standard do not apply to the size of the NCA logo In the image of the Laboratory Combined Sign of the </w:t>
      </w:r>
      <w:r w:rsidR="00513329" w:rsidRPr="003E246C">
        <w:rPr>
          <w:b/>
          <w:sz w:val="28"/>
          <w:szCs w:val="28"/>
          <w:lang w:val="en-US"/>
        </w:rPr>
        <w:t>ILAC</w:t>
      </w:r>
      <w:r w:rsidRPr="00F810E6">
        <w:rPr>
          <w:sz w:val="28"/>
          <w:szCs w:val="28"/>
          <w:lang w:val="en-US"/>
        </w:rPr>
        <w:t>MRA. The arrangement of colors in a color version of characters is mandatory. Monochrome version: 100% black, color version: (CMYK) C100 M56 Y0 K0; PANTON (PMS): pantone 293C (blue); (RGB) color version for websites: R0 G0 B229.</w:t>
      </w:r>
    </w:p>
    <w:p w:rsidR="00AE0B9A" w:rsidRPr="00E60EB7" w:rsidRDefault="00AE0B9A" w:rsidP="007D6CF5">
      <w:pPr>
        <w:ind w:firstLine="567"/>
        <w:jc w:val="both"/>
        <w:rPr>
          <w:sz w:val="28"/>
          <w:szCs w:val="28"/>
          <w:lang w:val="en-US"/>
        </w:rPr>
      </w:pPr>
    </w:p>
    <w:p w:rsidR="009A1C5C" w:rsidRDefault="006141CE" w:rsidP="009A1C5C">
      <w:pPr>
        <w:jc w:val="center"/>
        <w:rPr>
          <w:sz w:val="28"/>
          <w:szCs w:val="28"/>
        </w:rPr>
      </w:pPr>
      <w:r>
        <w:rPr>
          <w:noProof/>
          <w:sz w:val="28"/>
          <w:szCs w:val="28"/>
        </w:rPr>
        <w:drawing>
          <wp:inline distT="0" distB="0" distL="0" distR="0">
            <wp:extent cx="3479556" cy="1661746"/>
            <wp:effectExtent l="19050" t="0" r="6594"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srcRect/>
                    <a:stretch>
                      <a:fillRect/>
                    </a:stretch>
                  </pic:blipFill>
                  <pic:spPr bwMode="auto">
                    <a:xfrm>
                      <a:off x="0" y="0"/>
                      <a:ext cx="3476625" cy="1660346"/>
                    </a:xfrm>
                    <a:prstGeom prst="rect">
                      <a:avLst/>
                    </a:prstGeom>
                    <a:noFill/>
                    <a:ln w="9525">
                      <a:noFill/>
                      <a:miter lim="800000"/>
                      <a:headEnd/>
                      <a:tailEnd/>
                    </a:ln>
                  </pic:spPr>
                </pic:pic>
              </a:graphicData>
            </a:graphic>
          </wp:inline>
        </w:drawing>
      </w:r>
    </w:p>
    <w:p w:rsidR="009A1C5C" w:rsidRDefault="009A1C5C" w:rsidP="00F8736F">
      <w:pPr>
        <w:ind w:firstLine="567"/>
        <w:jc w:val="both"/>
        <w:rPr>
          <w:b/>
          <w:sz w:val="28"/>
          <w:szCs w:val="28"/>
        </w:rPr>
      </w:pPr>
    </w:p>
    <w:p w:rsidR="00E60EB7" w:rsidRPr="00F810E6" w:rsidRDefault="00150747" w:rsidP="009A1C5C">
      <w:pPr>
        <w:jc w:val="center"/>
        <w:rPr>
          <w:lang w:val="en-US"/>
        </w:rPr>
      </w:pPr>
      <w:r>
        <w:rPr>
          <w:sz w:val="28"/>
          <w:szCs w:val="28"/>
          <w:lang w:val="en-US"/>
        </w:rPr>
        <w:t>Figure 19</w:t>
      </w:r>
      <w:r w:rsidR="00AE0B9A" w:rsidRPr="00F810E6">
        <w:rPr>
          <w:sz w:val="28"/>
          <w:szCs w:val="28"/>
          <w:lang w:val="en-US"/>
        </w:rPr>
        <w:t xml:space="preserve"> - The image of the Combined </w:t>
      </w:r>
      <w:r w:rsidR="00513329" w:rsidRPr="00513329">
        <w:rPr>
          <w:sz w:val="28"/>
          <w:szCs w:val="28"/>
          <w:lang w:val="en-US"/>
        </w:rPr>
        <w:t>ILAC</w:t>
      </w:r>
      <w:r w:rsidR="00AE0B9A" w:rsidRPr="00F810E6">
        <w:rPr>
          <w:sz w:val="28"/>
          <w:szCs w:val="28"/>
          <w:lang w:val="en-US"/>
        </w:rPr>
        <w:t>MRA Sign in black and</w:t>
      </w:r>
    </w:p>
    <w:p w:rsidR="00E60EB7" w:rsidRPr="00F810E6" w:rsidRDefault="00E60EB7" w:rsidP="009A1C5C">
      <w:pPr>
        <w:jc w:val="center"/>
        <w:rPr>
          <w:lang w:val="en-US"/>
        </w:rPr>
      </w:pPr>
    </w:p>
    <w:p w:rsidR="009A1C5C" w:rsidRPr="00AE0B9A" w:rsidRDefault="006141CE" w:rsidP="009A1C5C">
      <w:pPr>
        <w:jc w:val="center"/>
        <w:rPr>
          <w:sz w:val="28"/>
          <w:szCs w:val="28"/>
          <w:lang w:val="en-US"/>
        </w:rPr>
      </w:pPr>
      <w:r>
        <w:rPr>
          <w:noProof/>
          <w:sz w:val="28"/>
          <w:szCs w:val="28"/>
        </w:rPr>
        <w:drawing>
          <wp:inline distT="0" distB="0" distL="0" distR="0">
            <wp:extent cx="4036695" cy="2578735"/>
            <wp:effectExtent l="19050" t="0" r="190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srcRect/>
                    <a:stretch>
                      <a:fillRect/>
                    </a:stretch>
                  </pic:blipFill>
                  <pic:spPr bwMode="auto">
                    <a:xfrm>
                      <a:off x="0" y="0"/>
                      <a:ext cx="4036695" cy="2578735"/>
                    </a:xfrm>
                    <a:prstGeom prst="rect">
                      <a:avLst/>
                    </a:prstGeom>
                    <a:noFill/>
                    <a:ln w="9525">
                      <a:noFill/>
                      <a:miter lim="800000"/>
                      <a:headEnd/>
                      <a:tailEnd/>
                    </a:ln>
                  </pic:spPr>
                </pic:pic>
              </a:graphicData>
            </a:graphic>
          </wp:inline>
        </w:drawing>
      </w:r>
    </w:p>
    <w:p w:rsidR="00AE0B9A" w:rsidRPr="00F810E6" w:rsidRDefault="00150747" w:rsidP="00AE0B9A">
      <w:pPr>
        <w:jc w:val="center"/>
        <w:rPr>
          <w:sz w:val="28"/>
          <w:szCs w:val="28"/>
          <w:lang w:val="en-US"/>
        </w:rPr>
      </w:pPr>
      <w:r>
        <w:rPr>
          <w:sz w:val="28"/>
          <w:szCs w:val="28"/>
          <w:lang w:val="en-US"/>
        </w:rPr>
        <w:t>Figure 20</w:t>
      </w:r>
      <w:r w:rsidR="00AE0B9A" w:rsidRPr="00F810E6">
        <w:rPr>
          <w:sz w:val="28"/>
          <w:szCs w:val="28"/>
          <w:lang w:val="en-US"/>
        </w:rPr>
        <w:t xml:space="preserve"> - Requirements for the smallest size of the Combined </w:t>
      </w:r>
      <w:r w:rsidR="00513329" w:rsidRPr="00513329">
        <w:rPr>
          <w:sz w:val="28"/>
          <w:szCs w:val="28"/>
          <w:lang w:val="en-US"/>
        </w:rPr>
        <w:t>ILAC</w:t>
      </w:r>
      <w:r w:rsidR="00AE0B9A" w:rsidRPr="00F810E6">
        <w:rPr>
          <w:sz w:val="28"/>
          <w:szCs w:val="28"/>
          <w:lang w:val="en-US"/>
        </w:rPr>
        <w:t>MRA Mark</w:t>
      </w:r>
    </w:p>
    <w:p w:rsidR="00AE0B9A" w:rsidRPr="00F810E6" w:rsidRDefault="00AE0B9A" w:rsidP="00E67C18">
      <w:pPr>
        <w:ind w:firstLine="567"/>
        <w:jc w:val="both"/>
        <w:rPr>
          <w:sz w:val="28"/>
          <w:szCs w:val="28"/>
          <w:lang w:val="en-US"/>
        </w:rPr>
      </w:pPr>
      <w:r w:rsidRPr="00F810E6">
        <w:rPr>
          <w:b/>
          <w:sz w:val="28"/>
          <w:szCs w:val="28"/>
          <w:lang w:val="en-US"/>
        </w:rPr>
        <w:t xml:space="preserve">Laboratory Combined </w:t>
      </w:r>
      <w:r w:rsidR="00513329" w:rsidRPr="00513329">
        <w:rPr>
          <w:b/>
          <w:sz w:val="28"/>
          <w:szCs w:val="28"/>
          <w:lang w:val="en-US"/>
        </w:rPr>
        <w:t>ILAC</w:t>
      </w:r>
      <w:r w:rsidRPr="00F810E6">
        <w:rPr>
          <w:b/>
          <w:sz w:val="28"/>
          <w:szCs w:val="28"/>
          <w:lang w:val="en-US"/>
        </w:rPr>
        <w:t>MRA Mark.</w:t>
      </w:r>
      <w:r w:rsidRPr="00F810E6">
        <w:rPr>
          <w:sz w:val="28"/>
          <w:szCs w:val="28"/>
          <w:lang w:val="en-US"/>
        </w:rPr>
        <w:t xml:space="preserve"> The Laboratory Joint Sign of the </w:t>
      </w:r>
      <w:r w:rsidR="00513329" w:rsidRPr="00513329">
        <w:rPr>
          <w:sz w:val="28"/>
          <w:szCs w:val="28"/>
          <w:lang w:val="en-US"/>
        </w:rPr>
        <w:t>ILAC</w:t>
      </w:r>
      <w:r w:rsidRPr="00F810E6">
        <w:rPr>
          <w:sz w:val="28"/>
          <w:szCs w:val="28"/>
          <w:lang w:val="en-US"/>
        </w:rPr>
        <w:t>MRA provides information that the laboratory that issued the test report, the calibration certificate / or other document, is accredited by the NCA that signed the ILAC Recognition Arrangement.</w:t>
      </w:r>
    </w:p>
    <w:p w:rsidR="00AE0B9A" w:rsidRPr="00F810E6" w:rsidRDefault="00AE0B9A" w:rsidP="00E60EB7">
      <w:pPr>
        <w:ind w:firstLine="567"/>
        <w:jc w:val="both"/>
        <w:rPr>
          <w:sz w:val="28"/>
          <w:szCs w:val="28"/>
          <w:lang w:val="en-US"/>
        </w:rPr>
      </w:pPr>
      <w:r w:rsidRPr="00F810E6">
        <w:rPr>
          <w:sz w:val="28"/>
          <w:szCs w:val="28"/>
          <w:lang w:val="en-US"/>
        </w:rPr>
        <w:t xml:space="preserve">The Laboratory Joint </w:t>
      </w:r>
      <w:r w:rsidR="00513329" w:rsidRPr="00513329">
        <w:rPr>
          <w:sz w:val="28"/>
          <w:szCs w:val="28"/>
          <w:lang w:val="en-US"/>
        </w:rPr>
        <w:t>ILAC</w:t>
      </w:r>
      <w:r w:rsidR="0074196D">
        <w:rPr>
          <w:sz w:val="28"/>
          <w:szCs w:val="28"/>
          <w:lang w:val="en-US"/>
        </w:rPr>
        <w:t>MRA Mark (Figure 21 and Figure 22</w:t>
      </w:r>
      <w:r w:rsidRPr="00F810E6">
        <w:rPr>
          <w:sz w:val="28"/>
          <w:szCs w:val="28"/>
          <w:lang w:val="en-US"/>
        </w:rPr>
        <w:t>) consists of:</w:t>
      </w:r>
    </w:p>
    <w:p w:rsidR="00AE0B9A" w:rsidRPr="00F810E6" w:rsidRDefault="00AE0B9A" w:rsidP="00E60EB7">
      <w:pPr>
        <w:ind w:firstLine="567"/>
        <w:jc w:val="both"/>
        <w:rPr>
          <w:sz w:val="28"/>
          <w:szCs w:val="28"/>
          <w:lang w:val="en-US"/>
        </w:rPr>
      </w:pPr>
      <w:r w:rsidRPr="00F810E6">
        <w:rPr>
          <w:sz w:val="28"/>
          <w:szCs w:val="28"/>
          <w:lang w:val="en-US"/>
        </w:rPr>
        <w:t>- the sign of ILAC-MRA,</w:t>
      </w:r>
    </w:p>
    <w:p w:rsidR="00AE0B9A" w:rsidRPr="00F810E6" w:rsidRDefault="00AE0B9A" w:rsidP="00E60EB7">
      <w:pPr>
        <w:ind w:firstLine="567"/>
        <w:jc w:val="both"/>
        <w:rPr>
          <w:sz w:val="28"/>
          <w:szCs w:val="28"/>
          <w:lang w:val="en-US"/>
        </w:rPr>
      </w:pPr>
      <w:r w:rsidRPr="00F810E6">
        <w:rPr>
          <w:sz w:val="28"/>
          <w:szCs w:val="28"/>
          <w:lang w:val="en-US"/>
        </w:rPr>
        <w:t>- the NCA logo,</w:t>
      </w:r>
    </w:p>
    <w:p w:rsidR="00AE0B9A" w:rsidRPr="00E60EB7" w:rsidRDefault="00AE0B9A" w:rsidP="00E60EB7">
      <w:pPr>
        <w:ind w:firstLine="567"/>
        <w:jc w:val="both"/>
        <w:rPr>
          <w:sz w:val="28"/>
          <w:szCs w:val="28"/>
          <w:lang w:val="en-US"/>
        </w:rPr>
      </w:pPr>
      <w:r w:rsidRPr="00F810E6">
        <w:rPr>
          <w:sz w:val="28"/>
          <w:szCs w:val="28"/>
          <w:lang w:val="en-US"/>
        </w:rPr>
        <w:t>- the registration number of the accredited laboratory.</w:t>
      </w:r>
    </w:p>
    <w:p w:rsidR="00021B3C" w:rsidRDefault="006141CE" w:rsidP="007D6CF5">
      <w:pPr>
        <w:ind w:firstLine="708"/>
        <w:jc w:val="center"/>
        <w:rPr>
          <w:sz w:val="28"/>
          <w:szCs w:val="28"/>
        </w:rPr>
      </w:pPr>
      <w:r>
        <w:rPr>
          <w:noProof/>
          <w:sz w:val="28"/>
          <w:szCs w:val="28"/>
        </w:rPr>
        <w:drawing>
          <wp:inline distT="0" distB="0" distL="0" distR="0">
            <wp:extent cx="4176395" cy="1647825"/>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srcRect/>
                    <a:stretch>
                      <a:fillRect/>
                    </a:stretch>
                  </pic:blipFill>
                  <pic:spPr bwMode="auto">
                    <a:xfrm>
                      <a:off x="0" y="0"/>
                      <a:ext cx="4176395" cy="1647825"/>
                    </a:xfrm>
                    <a:prstGeom prst="rect">
                      <a:avLst/>
                    </a:prstGeom>
                    <a:noFill/>
                    <a:ln w="9525">
                      <a:noFill/>
                      <a:miter lim="800000"/>
                      <a:headEnd/>
                      <a:tailEnd/>
                    </a:ln>
                  </pic:spPr>
                </pic:pic>
              </a:graphicData>
            </a:graphic>
          </wp:inline>
        </w:drawing>
      </w:r>
    </w:p>
    <w:p w:rsidR="00AE0B9A" w:rsidRPr="00F810E6" w:rsidRDefault="0074196D" w:rsidP="00AE0B9A">
      <w:pPr>
        <w:ind w:firstLine="708"/>
        <w:jc w:val="center"/>
        <w:rPr>
          <w:sz w:val="28"/>
          <w:szCs w:val="28"/>
          <w:lang w:val="en-US"/>
        </w:rPr>
      </w:pPr>
      <w:r>
        <w:rPr>
          <w:sz w:val="28"/>
          <w:szCs w:val="28"/>
          <w:lang w:val="en-US"/>
        </w:rPr>
        <w:t>Figure 22</w:t>
      </w:r>
      <w:r w:rsidR="00AE0B9A" w:rsidRPr="00F810E6">
        <w:rPr>
          <w:sz w:val="28"/>
          <w:szCs w:val="28"/>
          <w:lang w:val="en-US"/>
        </w:rPr>
        <w:t xml:space="preserve"> - Laboratory Joint MRA Sign. Image in color</w:t>
      </w:r>
    </w:p>
    <w:p w:rsidR="00513329" w:rsidRPr="00F810E6" w:rsidRDefault="00513329" w:rsidP="002F0FA9">
      <w:pPr>
        <w:ind w:firstLine="708"/>
        <w:jc w:val="both"/>
        <w:rPr>
          <w:sz w:val="28"/>
          <w:szCs w:val="28"/>
          <w:lang w:val="en-US"/>
        </w:rPr>
      </w:pPr>
    </w:p>
    <w:p w:rsidR="00021B3C" w:rsidRPr="00E60EB7" w:rsidRDefault="00AE0B9A" w:rsidP="002F0FA9">
      <w:pPr>
        <w:ind w:firstLine="708"/>
        <w:jc w:val="both"/>
        <w:rPr>
          <w:sz w:val="28"/>
          <w:szCs w:val="28"/>
          <w:lang w:val="en-US"/>
        </w:rPr>
      </w:pPr>
      <w:r w:rsidRPr="00F810E6">
        <w:rPr>
          <w:sz w:val="28"/>
          <w:szCs w:val="28"/>
          <w:lang w:val="en-US"/>
        </w:rPr>
        <w:t xml:space="preserve">The Laboratory Joint </w:t>
      </w:r>
      <w:r w:rsidR="00513329" w:rsidRPr="00513329">
        <w:rPr>
          <w:sz w:val="28"/>
          <w:szCs w:val="28"/>
          <w:lang w:val="en-US"/>
        </w:rPr>
        <w:t>ILAC</w:t>
      </w:r>
      <w:r w:rsidRPr="00F810E6">
        <w:rPr>
          <w:sz w:val="28"/>
          <w:szCs w:val="28"/>
          <w:lang w:val="en-US"/>
        </w:rPr>
        <w:t>MRA Mark is used on the basis of a contract concluded between the NCA and a legal entity that includes a laboratory</w:t>
      </w:r>
      <w:r w:rsidR="00C813C7" w:rsidRPr="00E60EB7">
        <w:rPr>
          <w:sz w:val="28"/>
          <w:szCs w:val="28"/>
          <w:lang w:val="en-US"/>
        </w:rPr>
        <w:t>.</w:t>
      </w:r>
    </w:p>
    <w:p w:rsidR="004010FB" w:rsidRPr="00E60EB7" w:rsidRDefault="006141CE" w:rsidP="004010FB">
      <w:pPr>
        <w:ind w:firstLine="567"/>
        <w:jc w:val="center"/>
        <w:rPr>
          <w:sz w:val="28"/>
          <w:szCs w:val="28"/>
        </w:rPr>
      </w:pPr>
      <w:r>
        <w:rPr>
          <w:noProof/>
          <w:sz w:val="28"/>
          <w:szCs w:val="28"/>
        </w:rPr>
        <w:drawing>
          <wp:inline distT="0" distB="0" distL="0" distR="0">
            <wp:extent cx="4209415" cy="1820545"/>
            <wp:effectExtent l="19050" t="0" r="63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srcRect/>
                    <a:stretch>
                      <a:fillRect/>
                    </a:stretch>
                  </pic:blipFill>
                  <pic:spPr bwMode="auto">
                    <a:xfrm>
                      <a:off x="0" y="0"/>
                      <a:ext cx="4209415" cy="1820545"/>
                    </a:xfrm>
                    <a:prstGeom prst="rect">
                      <a:avLst/>
                    </a:prstGeom>
                    <a:noFill/>
                    <a:ln w="9525">
                      <a:noFill/>
                      <a:miter lim="800000"/>
                      <a:headEnd/>
                      <a:tailEnd/>
                    </a:ln>
                  </pic:spPr>
                </pic:pic>
              </a:graphicData>
            </a:graphic>
          </wp:inline>
        </w:drawing>
      </w:r>
    </w:p>
    <w:p w:rsidR="00AE0B9A" w:rsidRPr="00AE0B9A" w:rsidRDefault="0074196D" w:rsidP="00E60EB7">
      <w:pPr>
        <w:ind w:firstLine="567"/>
        <w:jc w:val="both"/>
        <w:rPr>
          <w:lang w:val="en-US"/>
        </w:rPr>
      </w:pPr>
      <w:r>
        <w:rPr>
          <w:sz w:val="28"/>
          <w:szCs w:val="28"/>
          <w:lang w:val="en-US"/>
        </w:rPr>
        <w:t>Figure 23</w:t>
      </w:r>
      <w:r w:rsidR="00AE0B9A" w:rsidRPr="00F810E6">
        <w:rPr>
          <w:sz w:val="28"/>
          <w:szCs w:val="28"/>
          <w:lang w:val="en-US"/>
        </w:rPr>
        <w:t xml:space="preserve"> - Image of the </w:t>
      </w:r>
      <w:r w:rsidR="00513329" w:rsidRPr="00513329">
        <w:rPr>
          <w:sz w:val="28"/>
          <w:szCs w:val="28"/>
          <w:lang w:val="en-US"/>
        </w:rPr>
        <w:t>ILAC</w:t>
      </w:r>
      <w:r w:rsidR="00AE0B9A" w:rsidRPr="00F810E6">
        <w:rPr>
          <w:sz w:val="28"/>
          <w:szCs w:val="28"/>
          <w:lang w:val="en-US"/>
        </w:rPr>
        <w:t>MRA Lab Label in black and white</w:t>
      </w:r>
      <w:r w:rsidR="00AE0B9A" w:rsidRPr="00F810E6">
        <w:rPr>
          <w:sz w:val="28"/>
          <w:szCs w:val="28"/>
          <w:lang w:val="en-US"/>
        </w:rPr>
        <w:br/>
      </w:r>
      <w:r w:rsidR="00AE0B9A" w:rsidRPr="00F810E6">
        <w:rPr>
          <w:lang w:val="en-US"/>
        </w:rPr>
        <w:br/>
      </w:r>
      <w:r w:rsidR="00AE0B9A" w:rsidRPr="00F810E6">
        <w:rPr>
          <w:sz w:val="28"/>
          <w:szCs w:val="28"/>
          <w:lang w:val="en-US"/>
        </w:rPr>
        <w:t xml:space="preserve">The requirements for the smallest size of the Laboratory Joint Sign of the </w:t>
      </w:r>
      <w:r w:rsidR="00513329" w:rsidRPr="00513329">
        <w:rPr>
          <w:sz w:val="28"/>
          <w:szCs w:val="28"/>
          <w:lang w:val="en-US"/>
        </w:rPr>
        <w:t>ILAC</w:t>
      </w:r>
      <w:r w:rsidR="00AE0B9A" w:rsidRPr="00F810E6">
        <w:rPr>
          <w:sz w:val="28"/>
          <w:szCs w:val="28"/>
          <w:lang w:val="en-US"/>
        </w:rPr>
        <w:t>M</w:t>
      </w:r>
      <w:r>
        <w:rPr>
          <w:sz w:val="28"/>
          <w:szCs w:val="28"/>
          <w:lang w:val="en-US"/>
        </w:rPr>
        <w:t>RA are shown in Figure 24</w:t>
      </w:r>
      <w:r w:rsidR="00AE0B9A" w:rsidRPr="00F810E6">
        <w:rPr>
          <w:sz w:val="28"/>
          <w:szCs w:val="28"/>
          <w:lang w:val="en-US"/>
        </w:rPr>
        <w:t>.</w:t>
      </w:r>
    </w:p>
    <w:p w:rsidR="00677EDC" w:rsidRPr="00E60EB7" w:rsidRDefault="006141CE" w:rsidP="00650D17">
      <w:pPr>
        <w:ind w:firstLine="567"/>
        <w:jc w:val="center"/>
        <w:rPr>
          <w:sz w:val="28"/>
          <w:szCs w:val="28"/>
        </w:rPr>
      </w:pPr>
      <w:r>
        <w:rPr>
          <w:noProof/>
          <w:sz w:val="28"/>
          <w:szCs w:val="28"/>
        </w:rPr>
        <w:drawing>
          <wp:inline distT="0" distB="0" distL="0" distR="0">
            <wp:extent cx="4530725" cy="2627630"/>
            <wp:effectExtent l="1905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srcRect/>
                    <a:stretch>
                      <a:fillRect/>
                    </a:stretch>
                  </pic:blipFill>
                  <pic:spPr bwMode="auto">
                    <a:xfrm>
                      <a:off x="0" y="0"/>
                      <a:ext cx="4530725" cy="2627630"/>
                    </a:xfrm>
                    <a:prstGeom prst="rect">
                      <a:avLst/>
                    </a:prstGeom>
                    <a:noFill/>
                    <a:ln w="9525">
                      <a:noFill/>
                      <a:miter lim="800000"/>
                      <a:headEnd/>
                      <a:tailEnd/>
                    </a:ln>
                  </pic:spPr>
                </pic:pic>
              </a:graphicData>
            </a:graphic>
          </wp:inline>
        </w:drawing>
      </w:r>
    </w:p>
    <w:p w:rsidR="00683E5A" w:rsidRPr="00541680" w:rsidRDefault="0074196D" w:rsidP="00E60EB7">
      <w:pPr>
        <w:ind w:firstLine="567"/>
        <w:jc w:val="center"/>
        <w:rPr>
          <w:lang w:val="en-US"/>
        </w:rPr>
      </w:pPr>
      <w:r>
        <w:rPr>
          <w:lang w:val="en-US"/>
        </w:rPr>
        <w:t>Figure 24</w:t>
      </w:r>
      <w:r w:rsidR="00AE0B9A" w:rsidRPr="00541680">
        <w:rPr>
          <w:lang w:val="en-US"/>
        </w:rPr>
        <w:t xml:space="preserve"> - Requirements for the smallest size of the Laboratory Combined Sign </w:t>
      </w:r>
      <w:r w:rsidR="00513329" w:rsidRPr="00541680">
        <w:rPr>
          <w:lang w:val="en-US"/>
        </w:rPr>
        <w:t xml:space="preserve">ILAC </w:t>
      </w:r>
      <w:r w:rsidR="00AE0B9A" w:rsidRPr="00541680">
        <w:rPr>
          <w:lang w:val="en-US"/>
        </w:rPr>
        <w:t>MRA</w:t>
      </w:r>
    </w:p>
    <w:p w:rsidR="00AE0B9A" w:rsidRPr="00541680" w:rsidRDefault="00AE0B9A" w:rsidP="00541680">
      <w:pPr>
        <w:jc w:val="both"/>
        <w:rPr>
          <w:lang w:val="en-US"/>
        </w:rPr>
      </w:pPr>
    </w:p>
    <w:p w:rsidR="00AE0B9A" w:rsidRPr="00F810E6" w:rsidRDefault="00AE0B9A" w:rsidP="00AE0B9A">
      <w:pPr>
        <w:ind w:firstLine="567"/>
        <w:jc w:val="both"/>
        <w:rPr>
          <w:sz w:val="28"/>
          <w:szCs w:val="28"/>
          <w:lang w:val="en-US"/>
        </w:rPr>
      </w:pPr>
      <w:r w:rsidRPr="00F810E6">
        <w:rPr>
          <w:sz w:val="28"/>
          <w:szCs w:val="28"/>
          <w:lang w:val="en-US"/>
        </w:rPr>
        <w:t>NCA has the right to use convex, embossed and / or embossed versions of signs in appropriate colors or in black and white. The laboratory may use convex, embossed and / or embossed versions of signs only after obtaining permission from NCA.</w:t>
      </w:r>
    </w:p>
    <w:p w:rsidR="00AE0B9A" w:rsidRPr="00F810E6" w:rsidRDefault="00AE0B9A" w:rsidP="00AE0B9A">
      <w:pPr>
        <w:ind w:firstLine="567"/>
        <w:jc w:val="both"/>
        <w:rPr>
          <w:sz w:val="28"/>
          <w:szCs w:val="28"/>
          <w:lang w:val="en-US"/>
        </w:rPr>
      </w:pPr>
      <w:r w:rsidRPr="00F810E6">
        <w:rPr>
          <w:sz w:val="28"/>
          <w:szCs w:val="28"/>
          <w:lang w:val="en-US"/>
        </w:rPr>
        <w:t>Signs can be used with the logo of the organization. Signs and logo should be placed on the same side of the documentation, in the same row on the same level. The height of the signs should not be higher than the height of the logo of the organization. The location of the Marks on the documents is determined by the organization itself in the approved procedures. Signs are indivisible, they must always be reproduced in their entirety. It is allowed to reduce or enlarge the signs, preserving the proportions. Deform (compress or stretch) and flip the signs is prohibited. The background used should be contrastive. In order to ensure high-quality reproduction, copies of signs should be based on the original graphic image issued by the NCA. Signs should not be reproduced from a photocopy or a scanned image. The minimum protective zone around the signs should be 5 mm.</w:t>
      </w:r>
    </w:p>
    <w:p w:rsidR="00AE0B9A" w:rsidRPr="00F810E6" w:rsidRDefault="00AE0B9A" w:rsidP="00AE0B9A">
      <w:pPr>
        <w:ind w:firstLine="567"/>
        <w:jc w:val="both"/>
        <w:rPr>
          <w:sz w:val="28"/>
          <w:szCs w:val="28"/>
          <w:lang w:val="en-US"/>
        </w:rPr>
      </w:pPr>
      <w:r w:rsidRPr="00F810E6">
        <w:rPr>
          <w:sz w:val="28"/>
          <w:szCs w:val="28"/>
          <w:lang w:val="en-US"/>
        </w:rPr>
        <w:t>All the images of signs given in DP 02-08.30 NCA are only examples and are not templates for copying and scanning.</w:t>
      </w:r>
    </w:p>
    <w:p w:rsidR="000D1B2E" w:rsidRPr="00F810E6" w:rsidRDefault="00AE0B9A" w:rsidP="00AE0B9A">
      <w:pPr>
        <w:ind w:firstLine="567"/>
        <w:jc w:val="both"/>
        <w:rPr>
          <w:sz w:val="28"/>
          <w:szCs w:val="28"/>
          <w:lang w:val="en-US"/>
        </w:rPr>
      </w:pPr>
      <w:r w:rsidRPr="00F810E6">
        <w:rPr>
          <w:sz w:val="28"/>
          <w:szCs w:val="28"/>
          <w:lang w:val="en-US"/>
        </w:rPr>
        <w:t xml:space="preserve">If the laboratory is accredited by a foreign accreditation body, it may use the marks issued by it next to the Laboratory Combined Sign of the </w:t>
      </w:r>
      <w:r w:rsidR="00513329" w:rsidRPr="00513329">
        <w:rPr>
          <w:sz w:val="28"/>
          <w:szCs w:val="28"/>
          <w:lang w:val="en-US"/>
        </w:rPr>
        <w:t>ILAC</w:t>
      </w:r>
      <w:r w:rsidRPr="00F810E6">
        <w:rPr>
          <w:sz w:val="28"/>
          <w:szCs w:val="28"/>
          <w:lang w:val="en-US"/>
        </w:rPr>
        <w:t>MRA issued by the NCA if the foreign accreditation body is a party to the ILAC-MRA mutual recognition agreement.</w:t>
      </w:r>
    </w:p>
    <w:p w:rsidR="00AE0B9A" w:rsidRPr="00F810E6" w:rsidRDefault="00AE0B9A" w:rsidP="00AE0B9A">
      <w:pPr>
        <w:ind w:firstLine="567"/>
        <w:jc w:val="both"/>
        <w:rPr>
          <w:sz w:val="28"/>
          <w:szCs w:val="28"/>
          <w:lang w:val="en-US"/>
        </w:rPr>
      </w:pPr>
      <w:r w:rsidRPr="00F810E6">
        <w:rPr>
          <w:sz w:val="28"/>
          <w:szCs w:val="28"/>
          <w:lang w:val="en-US"/>
        </w:rPr>
        <w:t>If the organization is accredited in several areas of accreditation and the documentation requires the introduction of several MRA Lab Labels, it has the right to choose one of the following methods of placement:</w:t>
      </w:r>
    </w:p>
    <w:p w:rsidR="00F7367B" w:rsidRPr="000D1B2E" w:rsidRDefault="00AE0B9A" w:rsidP="00AE0B9A">
      <w:pPr>
        <w:ind w:firstLine="567"/>
        <w:jc w:val="both"/>
        <w:rPr>
          <w:sz w:val="28"/>
          <w:szCs w:val="28"/>
          <w:lang w:val="en-US"/>
        </w:rPr>
      </w:pPr>
      <w:r w:rsidRPr="00F810E6">
        <w:rPr>
          <w:sz w:val="28"/>
          <w:szCs w:val="28"/>
          <w:lang w:val="en-US"/>
        </w:rPr>
        <w:t xml:space="preserve">- place all Laboratory Combined </w:t>
      </w:r>
      <w:r w:rsidR="00513329" w:rsidRPr="00513329">
        <w:rPr>
          <w:sz w:val="28"/>
          <w:szCs w:val="28"/>
          <w:lang w:val="en-US"/>
        </w:rPr>
        <w:t>ILAC</w:t>
      </w:r>
      <w:r w:rsidRPr="00F810E6">
        <w:rPr>
          <w:sz w:val="28"/>
          <w:szCs w:val="28"/>
          <w:lang w:val="en-US"/>
        </w:rPr>
        <w:t xml:space="preserve">MRA Signs under each other </w:t>
      </w:r>
      <w:r w:rsidR="0074196D">
        <w:rPr>
          <w:sz w:val="28"/>
          <w:szCs w:val="28"/>
          <w:lang w:val="en-US"/>
        </w:rPr>
        <w:t>or next to each other (Figure 25</w:t>
      </w:r>
      <w:r w:rsidRPr="00F810E6">
        <w:rPr>
          <w:sz w:val="28"/>
          <w:szCs w:val="28"/>
          <w:lang w:val="en-US"/>
        </w:rPr>
        <w:t>).</w:t>
      </w:r>
    </w:p>
    <w:p w:rsidR="00F7367B" w:rsidRPr="00AE0B9A" w:rsidRDefault="006141CE" w:rsidP="0021538E">
      <w:pPr>
        <w:jc w:val="center"/>
        <w:rPr>
          <w:sz w:val="28"/>
          <w:szCs w:val="28"/>
          <w:lang w:val="en-US"/>
        </w:rPr>
      </w:pPr>
      <w:r>
        <w:rPr>
          <w:noProof/>
          <w:sz w:val="28"/>
          <w:szCs w:val="28"/>
        </w:rPr>
        <w:drawing>
          <wp:inline distT="0" distB="0" distL="0" distR="0">
            <wp:extent cx="2800985" cy="2298065"/>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cstate="print"/>
                    <a:srcRect/>
                    <a:stretch>
                      <a:fillRect/>
                    </a:stretch>
                  </pic:blipFill>
                  <pic:spPr bwMode="auto">
                    <a:xfrm>
                      <a:off x="0" y="0"/>
                      <a:ext cx="2800985" cy="2298065"/>
                    </a:xfrm>
                    <a:prstGeom prst="rect">
                      <a:avLst/>
                    </a:prstGeom>
                    <a:noFill/>
                    <a:ln w="9525">
                      <a:noFill/>
                      <a:miter lim="800000"/>
                      <a:headEnd/>
                      <a:tailEnd/>
                    </a:ln>
                  </pic:spPr>
                </pic:pic>
              </a:graphicData>
            </a:graphic>
          </wp:inline>
        </w:drawing>
      </w:r>
    </w:p>
    <w:p w:rsidR="0021538E" w:rsidRDefault="006141CE" w:rsidP="0021538E">
      <w:pPr>
        <w:ind w:firstLine="567"/>
        <w:jc w:val="both"/>
        <w:rPr>
          <w:sz w:val="28"/>
          <w:szCs w:val="28"/>
        </w:rPr>
      </w:pPr>
      <w:r>
        <w:rPr>
          <w:noProof/>
          <w:sz w:val="28"/>
          <w:szCs w:val="28"/>
        </w:rPr>
        <w:drawing>
          <wp:inline distT="0" distB="0" distL="0" distR="0">
            <wp:extent cx="5560695" cy="1400175"/>
            <wp:effectExtent l="19050" t="0" r="190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cstate="print"/>
                    <a:srcRect/>
                    <a:stretch>
                      <a:fillRect/>
                    </a:stretch>
                  </pic:blipFill>
                  <pic:spPr bwMode="auto">
                    <a:xfrm>
                      <a:off x="0" y="0"/>
                      <a:ext cx="5560695" cy="1400175"/>
                    </a:xfrm>
                    <a:prstGeom prst="rect">
                      <a:avLst/>
                    </a:prstGeom>
                    <a:noFill/>
                    <a:ln w="9525">
                      <a:noFill/>
                      <a:miter lim="800000"/>
                      <a:headEnd/>
                      <a:tailEnd/>
                    </a:ln>
                  </pic:spPr>
                </pic:pic>
              </a:graphicData>
            </a:graphic>
          </wp:inline>
        </w:drawing>
      </w:r>
    </w:p>
    <w:p w:rsidR="00AE0B9A" w:rsidRPr="00541680" w:rsidRDefault="0074196D" w:rsidP="00AE0B9A">
      <w:pPr>
        <w:jc w:val="center"/>
        <w:rPr>
          <w:lang w:val="en-US"/>
        </w:rPr>
      </w:pPr>
      <w:r>
        <w:rPr>
          <w:lang w:val="en-US"/>
        </w:rPr>
        <w:t>Figure 25</w:t>
      </w:r>
      <w:r w:rsidR="00AE0B9A" w:rsidRPr="00541680">
        <w:rPr>
          <w:lang w:val="en-US"/>
        </w:rPr>
        <w:t xml:space="preserve"> - 1 way of placement of Laboratory Combined Signs</w:t>
      </w:r>
    </w:p>
    <w:p w:rsidR="00AE0B9A" w:rsidRPr="00F810E6" w:rsidRDefault="00AE0B9A" w:rsidP="00312D63">
      <w:pPr>
        <w:jc w:val="both"/>
        <w:rPr>
          <w:lang w:val="en-US"/>
        </w:rPr>
      </w:pPr>
    </w:p>
    <w:p w:rsidR="00312D63" w:rsidRPr="000D1B2E" w:rsidRDefault="00AE0B9A" w:rsidP="00312D63">
      <w:pPr>
        <w:jc w:val="both"/>
        <w:rPr>
          <w:sz w:val="28"/>
          <w:szCs w:val="28"/>
          <w:lang w:val="en-US"/>
        </w:rPr>
      </w:pPr>
      <w:r w:rsidRPr="00F810E6">
        <w:rPr>
          <w:sz w:val="28"/>
          <w:szCs w:val="28"/>
          <w:lang w:val="en-US"/>
        </w:rPr>
        <w:t xml:space="preserve">- use only one Laboratory Joint </w:t>
      </w:r>
      <w:r w:rsidR="00513329" w:rsidRPr="00513329">
        <w:rPr>
          <w:sz w:val="28"/>
          <w:szCs w:val="28"/>
          <w:lang w:val="en-US"/>
        </w:rPr>
        <w:t>ILAC</w:t>
      </w:r>
      <w:r w:rsidRPr="00F810E6">
        <w:rPr>
          <w:sz w:val="28"/>
          <w:szCs w:val="28"/>
          <w:lang w:val="en-US"/>
        </w:rPr>
        <w:t xml:space="preserve">MRA Mark and place other accreditation marks under the NCA or next to it (Figure 28). In this case, the organization should place only those accreditation marks of the NCA next to the Laboratory Combined Sign of the </w:t>
      </w:r>
      <w:r w:rsidR="00513329" w:rsidRPr="00513329">
        <w:rPr>
          <w:sz w:val="28"/>
          <w:szCs w:val="28"/>
          <w:lang w:val="en-US"/>
        </w:rPr>
        <w:t>ILAC</w:t>
      </w:r>
      <w:r w:rsidRPr="00F810E6">
        <w:rPr>
          <w:sz w:val="28"/>
          <w:szCs w:val="28"/>
          <w:lang w:val="en-US"/>
        </w:rPr>
        <w:t xml:space="preserve">MRA, which are subject to the license agreement for the use of the Combined </w:t>
      </w:r>
      <w:r w:rsidR="00513329" w:rsidRPr="00513329">
        <w:rPr>
          <w:sz w:val="28"/>
          <w:szCs w:val="28"/>
          <w:lang w:val="en-US"/>
        </w:rPr>
        <w:t>ILAC</w:t>
      </w:r>
      <w:r w:rsidRPr="00F810E6">
        <w:rPr>
          <w:sz w:val="28"/>
          <w:szCs w:val="28"/>
          <w:lang w:val="en-US"/>
        </w:rPr>
        <w:t xml:space="preserve">MRA Mark. Other accreditation marks of NCA (if available) should be located at a sufficient distance from the Laboratory Joint Sign of the </w:t>
      </w:r>
      <w:r w:rsidR="00513329" w:rsidRPr="00513329">
        <w:rPr>
          <w:sz w:val="28"/>
          <w:szCs w:val="28"/>
          <w:lang w:val="en-US"/>
        </w:rPr>
        <w:t>ILAC</w:t>
      </w:r>
      <w:r w:rsidRPr="00F810E6">
        <w:rPr>
          <w:sz w:val="28"/>
          <w:szCs w:val="28"/>
          <w:lang w:val="en-US"/>
        </w:rPr>
        <w:t>MRA to avoid the misconception that the agreement is also applicable to them</w:t>
      </w:r>
      <w:r w:rsidR="00312D63" w:rsidRPr="000D1B2E">
        <w:rPr>
          <w:sz w:val="28"/>
          <w:szCs w:val="28"/>
          <w:lang w:val="en-US"/>
        </w:rPr>
        <w:t xml:space="preserve">. </w:t>
      </w:r>
    </w:p>
    <w:p w:rsidR="00E17E57" w:rsidRPr="000D1B2E" w:rsidRDefault="006141CE" w:rsidP="00F73E27">
      <w:pPr>
        <w:ind w:firstLine="567"/>
        <w:rPr>
          <w:sz w:val="28"/>
          <w:szCs w:val="28"/>
        </w:rPr>
      </w:pPr>
      <w:r>
        <w:rPr>
          <w:noProof/>
          <w:sz w:val="28"/>
          <w:szCs w:val="28"/>
        </w:rPr>
        <w:drawing>
          <wp:inline distT="0" distB="0" distL="0" distR="0">
            <wp:extent cx="5440973" cy="1784839"/>
            <wp:effectExtent l="19050" t="0" r="7327"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srcRect/>
                    <a:stretch>
                      <a:fillRect/>
                    </a:stretch>
                  </pic:blipFill>
                  <pic:spPr bwMode="auto">
                    <a:xfrm>
                      <a:off x="0" y="0"/>
                      <a:ext cx="5436870" cy="1783493"/>
                    </a:xfrm>
                    <a:prstGeom prst="rect">
                      <a:avLst/>
                    </a:prstGeom>
                    <a:noFill/>
                    <a:ln w="9525">
                      <a:noFill/>
                      <a:miter lim="800000"/>
                      <a:headEnd/>
                      <a:tailEnd/>
                    </a:ln>
                  </pic:spPr>
                </pic:pic>
              </a:graphicData>
            </a:graphic>
          </wp:inline>
        </w:drawing>
      </w:r>
    </w:p>
    <w:p w:rsidR="00E17E57" w:rsidRDefault="006141CE" w:rsidP="00F73E27">
      <w:pPr>
        <w:ind w:firstLine="567"/>
        <w:rPr>
          <w:sz w:val="28"/>
          <w:szCs w:val="28"/>
        </w:rPr>
      </w:pPr>
      <w:r>
        <w:rPr>
          <w:noProof/>
          <w:sz w:val="28"/>
          <w:szCs w:val="28"/>
        </w:rPr>
        <w:drawing>
          <wp:inline distT="0" distB="0" distL="0" distR="0">
            <wp:extent cx="4687570" cy="1507490"/>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srcRect/>
                    <a:stretch>
                      <a:fillRect/>
                    </a:stretch>
                  </pic:blipFill>
                  <pic:spPr bwMode="auto">
                    <a:xfrm>
                      <a:off x="0" y="0"/>
                      <a:ext cx="4687570" cy="1507490"/>
                    </a:xfrm>
                    <a:prstGeom prst="rect">
                      <a:avLst/>
                    </a:prstGeom>
                    <a:noFill/>
                    <a:ln w="9525">
                      <a:noFill/>
                      <a:miter lim="800000"/>
                      <a:headEnd/>
                      <a:tailEnd/>
                    </a:ln>
                  </pic:spPr>
                </pic:pic>
              </a:graphicData>
            </a:graphic>
          </wp:inline>
        </w:drawing>
      </w:r>
    </w:p>
    <w:p w:rsidR="00E4359E" w:rsidRDefault="00AE0B9A" w:rsidP="00541680">
      <w:pPr>
        <w:ind w:firstLine="567"/>
        <w:jc w:val="center"/>
        <w:rPr>
          <w:lang w:val="en-US"/>
        </w:rPr>
      </w:pPr>
      <w:r w:rsidRPr="00541680">
        <w:rPr>
          <w:lang w:val="en-US"/>
        </w:rPr>
        <w:t>Figure 2</w:t>
      </w:r>
      <w:r w:rsidR="0074196D">
        <w:rPr>
          <w:lang w:val="en-US"/>
        </w:rPr>
        <w:t>6</w:t>
      </w:r>
      <w:r w:rsidRPr="00541680">
        <w:rPr>
          <w:lang w:val="en-US"/>
        </w:rPr>
        <w:t>- The second way of placing Laboratory combined signs</w:t>
      </w:r>
    </w:p>
    <w:p w:rsidR="00541680" w:rsidRPr="00541680" w:rsidRDefault="00541680" w:rsidP="00541680">
      <w:pPr>
        <w:ind w:firstLine="567"/>
        <w:jc w:val="center"/>
        <w:rPr>
          <w:lang w:val="en-US"/>
        </w:rPr>
      </w:pPr>
    </w:p>
    <w:p w:rsidR="00AE0B9A" w:rsidRPr="00F810E6" w:rsidRDefault="00AE0B9A" w:rsidP="007D6584">
      <w:pPr>
        <w:ind w:firstLine="567"/>
        <w:jc w:val="both"/>
        <w:rPr>
          <w:b/>
          <w:sz w:val="28"/>
          <w:szCs w:val="28"/>
          <w:lang w:val="en-US"/>
        </w:rPr>
      </w:pPr>
      <w:r w:rsidRPr="00F810E6">
        <w:rPr>
          <w:b/>
          <w:sz w:val="28"/>
          <w:szCs w:val="28"/>
          <w:lang w:val="en-US"/>
        </w:rPr>
        <w:t xml:space="preserve">Requirements for the use of marks </w:t>
      </w:r>
    </w:p>
    <w:p w:rsidR="00AE0B9A" w:rsidRPr="00F810E6" w:rsidRDefault="00AE0B9A" w:rsidP="007D6584">
      <w:pPr>
        <w:ind w:firstLine="567"/>
        <w:jc w:val="both"/>
        <w:rPr>
          <w:sz w:val="28"/>
          <w:szCs w:val="28"/>
          <w:lang w:val="en-US"/>
        </w:rPr>
      </w:pPr>
      <w:r w:rsidRPr="00F810E6">
        <w:rPr>
          <w:b/>
          <w:sz w:val="28"/>
          <w:szCs w:val="28"/>
          <w:lang w:val="en-US"/>
        </w:rPr>
        <w:t>Combined MRA Mark.</w:t>
      </w:r>
      <w:r w:rsidRPr="00F810E6">
        <w:rPr>
          <w:sz w:val="28"/>
          <w:szCs w:val="28"/>
          <w:lang w:val="en-US"/>
        </w:rPr>
        <w:t xml:space="preserve"> NCA uses the Combined MRA Mark on the basis of the license agreement concluded between ILAC and NCA. The use of the Combined MRA Mark is governed by the rules established in the ILAC-P5 and ILAC R6, ILAC-P8 documents and should correspond to the ILAC MRA area of ​​which the signatory is the NCA.</w:t>
      </w:r>
    </w:p>
    <w:p w:rsidR="00AE0B9A" w:rsidRPr="00F810E6" w:rsidRDefault="00AE0B9A" w:rsidP="007D6584">
      <w:pPr>
        <w:ind w:firstLine="567"/>
        <w:jc w:val="both"/>
        <w:rPr>
          <w:sz w:val="28"/>
          <w:szCs w:val="28"/>
          <w:lang w:val="en-US"/>
        </w:rPr>
      </w:pPr>
      <w:r w:rsidRPr="00F810E6">
        <w:rPr>
          <w:sz w:val="28"/>
          <w:szCs w:val="28"/>
          <w:lang w:val="en-US"/>
        </w:rPr>
        <w:t>Legal entities accredited for the right to conduct metrological certification of measurement techniques are not entitled to</w:t>
      </w:r>
    </w:p>
    <w:p w:rsidR="00AE0B9A" w:rsidRPr="00F810E6" w:rsidRDefault="00AE0B9A" w:rsidP="007D6584">
      <w:pPr>
        <w:ind w:firstLine="567"/>
        <w:jc w:val="both"/>
        <w:rPr>
          <w:sz w:val="28"/>
          <w:szCs w:val="28"/>
          <w:lang w:val="en-US"/>
        </w:rPr>
      </w:pPr>
      <w:r w:rsidRPr="00F810E6">
        <w:rPr>
          <w:sz w:val="28"/>
          <w:szCs w:val="28"/>
          <w:lang w:val="en-US"/>
        </w:rPr>
        <w:t>Use Laboratory Labeled MRA Mark. The permission to use the Combined MRA Mark issued by the NCA is not transferable to a third party.</w:t>
      </w:r>
    </w:p>
    <w:p w:rsidR="00377B75" w:rsidRPr="00F810E6" w:rsidRDefault="00AE0B9A" w:rsidP="007D6584">
      <w:pPr>
        <w:ind w:firstLine="567"/>
        <w:jc w:val="both"/>
        <w:rPr>
          <w:sz w:val="28"/>
          <w:szCs w:val="28"/>
          <w:lang w:val="en-US"/>
        </w:rPr>
      </w:pPr>
      <w:r w:rsidRPr="00F810E6">
        <w:rPr>
          <w:sz w:val="28"/>
          <w:szCs w:val="28"/>
          <w:lang w:val="en-US"/>
        </w:rPr>
        <w:t>NCA has the right to use the Combined MRA Sign in accreditation certificates for test, calibration laboratories, printed forms, price lists, advertising materials, web sites and business cards of NCA staff.</w:t>
      </w:r>
    </w:p>
    <w:p w:rsidR="00AE0B9A" w:rsidRPr="00F810E6" w:rsidRDefault="00AE0B9A" w:rsidP="007D6584">
      <w:pPr>
        <w:ind w:firstLine="567"/>
        <w:jc w:val="both"/>
        <w:rPr>
          <w:sz w:val="28"/>
          <w:szCs w:val="28"/>
          <w:lang w:val="en-US"/>
        </w:rPr>
      </w:pPr>
      <w:r w:rsidRPr="00F810E6">
        <w:rPr>
          <w:sz w:val="28"/>
          <w:szCs w:val="28"/>
          <w:lang w:val="en-US"/>
        </w:rPr>
        <w:t>NCA does not have the right to use the Combined MRA Mark:</w:t>
      </w:r>
    </w:p>
    <w:p w:rsidR="00AE0B9A" w:rsidRPr="00F810E6" w:rsidRDefault="00AE0B9A" w:rsidP="007D6584">
      <w:pPr>
        <w:ind w:firstLine="567"/>
        <w:jc w:val="both"/>
        <w:rPr>
          <w:sz w:val="28"/>
          <w:szCs w:val="28"/>
          <w:lang w:val="en-US"/>
        </w:rPr>
      </w:pPr>
      <w:r w:rsidRPr="00F810E6">
        <w:rPr>
          <w:sz w:val="28"/>
          <w:szCs w:val="28"/>
          <w:lang w:val="en-US"/>
        </w:rPr>
        <w:t>- in a manner that implies that the ILAC assumes responsibility for the activities carried out by the NCA,</w:t>
      </w:r>
    </w:p>
    <w:p w:rsidR="00AE0B9A" w:rsidRPr="00F810E6" w:rsidRDefault="00AE0B9A" w:rsidP="007D6584">
      <w:pPr>
        <w:ind w:firstLine="567"/>
        <w:jc w:val="both"/>
        <w:rPr>
          <w:sz w:val="28"/>
          <w:szCs w:val="28"/>
          <w:lang w:val="en-US"/>
        </w:rPr>
      </w:pPr>
      <w:r w:rsidRPr="00F810E6">
        <w:rPr>
          <w:sz w:val="28"/>
          <w:szCs w:val="28"/>
          <w:lang w:val="en-US"/>
        </w:rPr>
        <w:t>- If the NCA has been expelled from ILAC members or its ILAC membership has been suspended,</w:t>
      </w:r>
    </w:p>
    <w:p w:rsidR="00AE0B9A" w:rsidRPr="00F810E6" w:rsidRDefault="00AE0B9A" w:rsidP="007D6584">
      <w:pPr>
        <w:ind w:firstLine="567"/>
        <w:jc w:val="both"/>
        <w:rPr>
          <w:sz w:val="28"/>
          <w:szCs w:val="28"/>
          <w:lang w:val="en-US"/>
        </w:rPr>
      </w:pPr>
      <w:r w:rsidRPr="00F810E6">
        <w:rPr>
          <w:sz w:val="28"/>
          <w:szCs w:val="28"/>
          <w:lang w:val="en-US"/>
        </w:rPr>
        <w:t>- if the agreement between ILAC and the NCA on the use of the ILAC mark</w:t>
      </w:r>
      <w:r w:rsidR="00DB2126" w:rsidRPr="00F810E6">
        <w:rPr>
          <w:sz w:val="28"/>
          <w:szCs w:val="28"/>
          <w:lang w:val="en-US"/>
        </w:rPr>
        <w:t xml:space="preserve"> t</w:t>
      </w:r>
      <w:r w:rsidRPr="00F810E6">
        <w:rPr>
          <w:sz w:val="28"/>
          <w:szCs w:val="28"/>
          <w:lang w:val="en-US"/>
        </w:rPr>
        <w:t>he MRA ceased to function.</w:t>
      </w:r>
    </w:p>
    <w:p w:rsidR="00AE0B9A" w:rsidRPr="00F810E6" w:rsidRDefault="00AE0B9A" w:rsidP="007D6584">
      <w:pPr>
        <w:ind w:firstLine="567"/>
        <w:jc w:val="both"/>
        <w:rPr>
          <w:sz w:val="28"/>
          <w:szCs w:val="28"/>
          <w:lang w:val="en-US"/>
        </w:rPr>
      </w:pPr>
      <w:r w:rsidRPr="00F810E6">
        <w:rPr>
          <w:b/>
          <w:sz w:val="28"/>
          <w:szCs w:val="28"/>
          <w:lang w:val="en-US"/>
        </w:rPr>
        <w:t>Laboratory Combined Sign MRA.</w:t>
      </w:r>
      <w:r w:rsidRPr="00F810E6">
        <w:rPr>
          <w:sz w:val="28"/>
          <w:szCs w:val="28"/>
          <w:lang w:val="en-US"/>
        </w:rPr>
        <w:t xml:space="preserve"> The laboratory can use the Laboratory Joint MRA Mark if it is accredited and has a valid certificate of accreditation (the certificate is not canceled, not revoked, its validity period has not expired or is not suspended).</w:t>
      </w:r>
    </w:p>
    <w:p w:rsidR="00062A29" w:rsidRPr="00F810E6" w:rsidRDefault="00AE0B9A" w:rsidP="007D6584">
      <w:pPr>
        <w:ind w:firstLine="567"/>
        <w:jc w:val="both"/>
        <w:rPr>
          <w:sz w:val="28"/>
          <w:szCs w:val="28"/>
          <w:lang w:val="en-US"/>
        </w:rPr>
      </w:pPr>
      <w:r w:rsidRPr="00F810E6">
        <w:rPr>
          <w:sz w:val="28"/>
          <w:szCs w:val="28"/>
          <w:lang w:val="en-US"/>
        </w:rPr>
        <w:t>The use of the laboratory by the laboratory of the Laboratory Joint Mark of MRA is regulated by the agreement on the use of the Laboratory Combined MRA Sign between the NCA and the legal entity, which includes the laboratory and the ILAC-P5, ILAC-R</w:t>
      </w:r>
      <w:r w:rsidR="00CF32B1" w:rsidRPr="00F810E6">
        <w:rPr>
          <w:sz w:val="28"/>
          <w:szCs w:val="28"/>
          <w:lang w:val="en-US"/>
        </w:rPr>
        <w:t>7</w:t>
      </w:r>
      <w:r w:rsidRPr="00F810E6">
        <w:rPr>
          <w:sz w:val="28"/>
          <w:szCs w:val="28"/>
          <w:lang w:val="en-US"/>
        </w:rPr>
        <w:t>, ILAC-P8 documents.</w:t>
      </w:r>
    </w:p>
    <w:p w:rsidR="00B554CC" w:rsidRPr="00F810E6" w:rsidRDefault="00AE0B9A" w:rsidP="007D6584">
      <w:pPr>
        <w:ind w:firstLine="567"/>
        <w:jc w:val="both"/>
        <w:rPr>
          <w:sz w:val="28"/>
          <w:szCs w:val="28"/>
          <w:lang w:val="en-US"/>
        </w:rPr>
      </w:pPr>
      <w:r w:rsidRPr="00F810E6">
        <w:rPr>
          <w:sz w:val="28"/>
          <w:szCs w:val="28"/>
          <w:lang w:val="en-US"/>
        </w:rPr>
        <w:t>The laboratory can use the Laboratory Joint MRA Sign only after agreeing to the NCA of the presented procedure with examples of its use and concluding the Agreement on the use of the Laboratory Combined MRA Sign between the NCA and the laboratory.</w:t>
      </w:r>
    </w:p>
    <w:p w:rsidR="00AE0B9A" w:rsidRPr="00F810E6" w:rsidRDefault="00AE0B9A" w:rsidP="007D6584">
      <w:pPr>
        <w:ind w:firstLine="567"/>
        <w:jc w:val="both"/>
        <w:rPr>
          <w:sz w:val="28"/>
          <w:szCs w:val="28"/>
          <w:lang w:val="en-US"/>
        </w:rPr>
      </w:pPr>
      <w:r w:rsidRPr="00F810E6">
        <w:rPr>
          <w:sz w:val="28"/>
          <w:szCs w:val="28"/>
          <w:lang w:val="en-US"/>
        </w:rPr>
        <w:t>The laboratory can use the Laboratory Combined Sign MRA in protocols and certificates, printed forms, price lists, advertising, promotional materials, web sites</w:t>
      </w:r>
      <w:r w:rsidR="0097597A" w:rsidRPr="00F810E6">
        <w:rPr>
          <w:rStyle w:val="shorttext"/>
          <w:sz w:val="28"/>
          <w:szCs w:val="28"/>
          <w:lang w:val="en-US"/>
        </w:rPr>
        <w:t>and business cards of the NCA staff.</w:t>
      </w:r>
      <w:r w:rsidRPr="00F810E6">
        <w:rPr>
          <w:sz w:val="28"/>
          <w:szCs w:val="28"/>
          <w:lang w:val="en-US"/>
        </w:rPr>
        <w:t>.</w:t>
      </w:r>
    </w:p>
    <w:p w:rsidR="00AE0B9A" w:rsidRPr="00F810E6" w:rsidRDefault="00AE0B9A" w:rsidP="007D6584">
      <w:pPr>
        <w:ind w:firstLine="567"/>
        <w:jc w:val="both"/>
        <w:rPr>
          <w:sz w:val="28"/>
          <w:szCs w:val="28"/>
          <w:lang w:val="en-US"/>
        </w:rPr>
      </w:pPr>
      <w:r w:rsidRPr="00F810E6">
        <w:rPr>
          <w:sz w:val="28"/>
          <w:szCs w:val="28"/>
          <w:lang w:val="en-US"/>
        </w:rPr>
        <w:t>The use of the MRA Lab Label is prohibited:</w:t>
      </w:r>
    </w:p>
    <w:p w:rsidR="00AE0B9A" w:rsidRPr="00F810E6" w:rsidRDefault="00AE0B9A" w:rsidP="007D6584">
      <w:pPr>
        <w:ind w:firstLine="567"/>
        <w:jc w:val="both"/>
        <w:rPr>
          <w:sz w:val="28"/>
          <w:szCs w:val="28"/>
          <w:lang w:val="en-US"/>
        </w:rPr>
      </w:pPr>
      <w:r w:rsidRPr="00F810E6">
        <w:rPr>
          <w:sz w:val="28"/>
          <w:szCs w:val="28"/>
          <w:lang w:val="en-US"/>
        </w:rPr>
        <w:t>- in protocols, certificates, reports and letters (including the forms of documents on which they are printed), if none of the test results, calibrations are included in the field of laboratory accreditation - in a manner and place that may give the impression that NCA and or ILAC assumes responsibility for the test results, calibration, incoming, accreditation area or approves a calibrated measuring instrument, the test object.</w:t>
      </w:r>
    </w:p>
    <w:p w:rsidR="00B554CC" w:rsidRPr="00F810E6" w:rsidRDefault="00AE0B9A" w:rsidP="007D6584">
      <w:pPr>
        <w:ind w:firstLine="567"/>
        <w:jc w:val="both"/>
        <w:rPr>
          <w:sz w:val="28"/>
          <w:szCs w:val="28"/>
          <w:lang w:val="en-US"/>
        </w:rPr>
      </w:pPr>
      <w:r w:rsidRPr="00F810E6">
        <w:rPr>
          <w:sz w:val="28"/>
          <w:szCs w:val="28"/>
          <w:lang w:val="en-US"/>
        </w:rPr>
        <w:t>It is forbidden to place the Laboratory Combined MRA Mark on test or calibration objects except for the tag with a calibration mark. It is prohibited to use the Laboratory Joint Mark of MRAs not by accredited laboratory subcontractors, applicants for accreditation</w:t>
      </w:r>
      <w:r w:rsidR="00CF32B1" w:rsidRPr="00F810E6">
        <w:rPr>
          <w:rStyle w:val="shorttext"/>
          <w:sz w:val="28"/>
          <w:szCs w:val="28"/>
          <w:lang w:val="en-US"/>
        </w:rPr>
        <w:t xml:space="preserve"> and business cards</w:t>
      </w:r>
      <w:r w:rsidR="00CF32B1" w:rsidRPr="00F810E6">
        <w:rPr>
          <w:sz w:val="28"/>
          <w:szCs w:val="28"/>
          <w:lang w:val="en-US"/>
        </w:rPr>
        <w:t>.</w:t>
      </w:r>
    </w:p>
    <w:p w:rsidR="00AE0B9A" w:rsidRPr="00F810E6" w:rsidRDefault="00AE0B9A" w:rsidP="007D6584">
      <w:pPr>
        <w:ind w:firstLine="567"/>
        <w:jc w:val="both"/>
        <w:rPr>
          <w:sz w:val="28"/>
          <w:szCs w:val="28"/>
          <w:lang w:val="en-US"/>
        </w:rPr>
      </w:pPr>
      <w:r w:rsidRPr="00F810E6">
        <w:rPr>
          <w:sz w:val="28"/>
          <w:szCs w:val="28"/>
          <w:lang w:val="en-US"/>
        </w:rPr>
        <w:t>In the event that the results of testing and calibration are not included in the accreditation area on the request of the client in the protocol or certificate issued by the laboratory, the results should be clearly marked out (for example, with the symbol *) and a textual refutation (for example, "Laboratory XX is not accredited for Tests / calibrations marked * "). In protocols, certificates, reports, in any applications or other materials of the laboratory, in which the Laboratory Joint Mark of the MRA is applied there should be nothing that would imply or could lead to the fact that a user or an interested person believed that the data Testing, calibration is included in the field of laboratory accreditation.</w:t>
      </w:r>
    </w:p>
    <w:p w:rsidR="00AE0B9A" w:rsidRPr="00F810E6" w:rsidRDefault="00AE0B9A" w:rsidP="007D6584">
      <w:pPr>
        <w:ind w:firstLine="567"/>
        <w:jc w:val="both"/>
        <w:rPr>
          <w:sz w:val="28"/>
          <w:szCs w:val="28"/>
          <w:lang w:val="en-US"/>
        </w:rPr>
      </w:pPr>
      <w:r w:rsidRPr="00F810E6">
        <w:rPr>
          <w:sz w:val="28"/>
          <w:szCs w:val="28"/>
          <w:lang w:val="en-US"/>
        </w:rPr>
        <w:t>In the event that the laboratory accreditation certificate is revoked, withdrawn, the validity period has expired or suspended, it must immediately stop using the MRA Lab Label in all documents (that is, on the day of the event). In the event that the laboratory accreditation certificate is revoked, withdrawn, the validity period has expired or suspended, it must immediately stop using the MRA Lab Label in all documents (that is, on the day of the event). (With respect to accredited or not accredited laboratories), a note should be placed next to the Laboratory Joint MRA mark, for example, "The list of accredited laboratories and the field of accreditation is provided on demand" or "The list of accredited laboratories and the scope of accredita</w:t>
      </w:r>
      <w:r w:rsidR="00B554CC" w:rsidRPr="00F810E6">
        <w:rPr>
          <w:sz w:val="28"/>
          <w:szCs w:val="28"/>
          <w:lang w:val="en-US"/>
        </w:rPr>
        <w:t>tion is available on www ....."</w:t>
      </w:r>
      <w:r w:rsidRPr="00F810E6">
        <w:rPr>
          <w:sz w:val="28"/>
          <w:szCs w:val="28"/>
          <w:lang w:val="en-US"/>
        </w:rPr>
        <w:t>, Or the document should include a list of laboratories that have accreditation certificates.</w:t>
      </w:r>
    </w:p>
    <w:p w:rsidR="00B554CC" w:rsidRPr="00F810E6" w:rsidRDefault="00AE0B9A" w:rsidP="007D6584">
      <w:pPr>
        <w:ind w:firstLine="567"/>
        <w:jc w:val="both"/>
        <w:rPr>
          <w:sz w:val="28"/>
          <w:szCs w:val="28"/>
          <w:lang w:val="en-US"/>
        </w:rPr>
      </w:pPr>
      <w:r w:rsidRPr="00F810E6">
        <w:rPr>
          <w:sz w:val="28"/>
          <w:szCs w:val="28"/>
          <w:lang w:val="en-US"/>
        </w:rPr>
        <w:t>In commercial documents, such as proposals and applications (including the corresponding form for documents) concerning services that are not part of the laboratory accreditation area, it must be clearly and unequivocally established which services are accredited and which are not. If the proposal for only non-accredited services is printed on a printed form containing the Laboratory Joint Sign of the MRA, this document must contain a clear indication that "This proposal relates to services that are not part of the scope of accreditation". If the cover letter to the protocol, certificate, etc., containing non-accredited results, is printed on a printed form containing the Laboratory Joint Sign of the MRA, then such an instruction should state that "The attached results / protocol / certificate / certificates , Etc. are not included in the field of accreditation ". When the expression of compliance with the established specification is presented in the test report, calibration certificate, which contains the Laboratory Joint Sign MRA, ILAC-G8 requirements must be met.</w:t>
      </w:r>
      <w:r w:rsidRPr="00F810E6">
        <w:rPr>
          <w:sz w:val="28"/>
          <w:szCs w:val="28"/>
          <w:lang w:val="en-US"/>
        </w:rPr>
        <w:br/>
        <w:t xml:space="preserve">When using the Lab Signed Sign MRA in electronic protocols, certificates and documents, </w:t>
      </w:r>
      <w:r w:rsidR="00B554CC" w:rsidRPr="00F810E6">
        <w:rPr>
          <w:sz w:val="28"/>
          <w:szCs w:val="28"/>
          <w:lang w:val="en-US"/>
        </w:rPr>
        <w:t>the requirements of ST RK ISO/</w:t>
      </w:r>
      <w:r w:rsidRPr="00F810E6">
        <w:rPr>
          <w:sz w:val="28"/>
          <w:szCs w:val="28"/>
          <w:lang w:val="en-US"/>
        </w:rPr>
        <w:t>IEC 17025, sub-clauses 5.4.6 and 5.10.6 shall be observed.</w:t>
      </w:r>
    </w:p>
    <w:p w:rsidR="00AE0B9A" w:rsidRPr="00F810E6" w:rsidRDefault="00AE0B9A" w:rsidP="007D6584">
      <w:pPr>
        <w:ind w:firstLine="567"/>
        <w:jc w:val="both"/>
        <w:rPr>
          <w:sz w:val="28"/>
          <w:szCs w:val="28"/>
          <w:lang w:val="en-US"/>
        </w:rPr>
      </w:pPr>
      <w:r w:rsidRPr="00F810E6">
        <w:rPr>
          <w:sz w:val="28"/>
          <w:szCs w:val="28"/>
          <w:lang w:val="en-US"/>
        </w:rPr>
        <w:t>A laboratory that is accredited for testing and calibration outside of the main premises of the laboratory must comply with the same rules for the use of the MRA Lab Label as for testing, calibration outside the main laboratory premises, must comply with the same rules regarding the use of the Laboratory Combined Label MRA as for testing, calibration</w:t>
      </w:r>
    </w:p>
    <w:p w:rsidR="00AE0B9A" w:rsidRPr="00F810E6" w:rsidRDefault="00AE0B9A" w:rsidP="007D6584">
      <w:pPr>
        <w:ind w:firstLine="567"/>
        <w:jc w:val="both"/>
        <w:rPr>
          <w:sz w:val="28"/>
          <w:szCs w:val="28"/>
          <w:lang w:val="en-US"/>
        </w:rPr>
      </w:pPr>
      <w:r w:rsidRPr="00F810E6">
        <w:rPr>
          <w:sz w:val="28"/>
          <w:szCs w:val="28"/>
          <w:lang w:val="en-US"/>
        </w:rPr>
        <w:t>In their test reports, calibration certificates containing the Laboratory Joint Mark of the MRA laboratory may include opinions and interpretations if it meets the requirements established for this activity by the ST RK ISO / IEC 17025 standard, especially those specified in sub-paragraphs 5.2.1 and 5.10.5 Of this standard:</w:t>
      </w:r>
    </w:p>
    <w:p w:rsidR="00AE0B9A" w:rsidRPr="00F810E6" w:rsidRDefault="00AE0B9A" w:rsidP="007D6584">
      <w:pPr>
        <w:ind w:firstLine="567"/>
        <w:jc w:val="both"/>
        <w:rPr>
          <w:sz w:val="28"/>
          <w:szCs w:val="28"/>
          <w:lang w:val="en-US"/>
        </w:rPr>
      </w:pPr>
      <w:r w:rsidRPr="00F810E6">
        <w:rPr>
          <w:sz w:val="28"/>
          <w:szCs w:val="28"/>
          <w:lang w:val="en-US"/>
        </w:rPr>
        <w:t>- the given opinions and interpretations are covered by the laboratory accreditation area;</w:t>
      </w:r>
    </w:p>
    <w:p w:rsidR="00377B75" w:rsidRPr="00F810E6" w:rsidRDefault="00AE0B9A" w:rsidP="007D6584">
      <w:pPr>
        <w:ind w:firstLine="567"/>
        <w:jc w:val="both"/>
        <w:rPr>
          <w:sz w:val="28"/>
          <w:szCs w:val="28"/>
          <w:lang w:val="en-US"/>
        </w:rPr>
      </w:pPr>
      <w:r w:rsidRPr="00F810E6">
        <w:rPr>
          <w:sz w:val="28"/>
          <w:szCs w:val="28"/>
          <w:lang w:val="en-US"/>
        </w:rPr>
        <w:t>- the nature and scope of the given opinions and interpretations are precisely defined and qualified personnel are appointed for their development;</w:t>
      </w:r>
    </w:p>
    <w:p w:rsidR="00AE0B9A" w:rsidRPr="00F810E6" w:rsidRDefault="00AE0B9A" w:rsidP="007D6584">
      <w:pPr>
        <w:ind w:firstLine="567"/>
        <w:jc w:val="both"/>
        <w:rPr>
          <w:sz w:val="28"/>
          <w:szCs w:val="28"/>
          <w:lang w:val="en-US"/>
        </w:rPr>
      </w:pPr>
      <w:r w:rsidRPr="00F810E6">
        <w:rPr>
          <w:sz w:val="28"/>
          <w:szCs w:val="28"/>
          <w:lang w:val="en-US"/>
        </w:rPr>
        <w:t>- NCA assessed and approved the competence to fulfill the above requirements.</w:t>
      </w:r>
    </w:p>
    <w:p w:rsidR="00B554CC" w:rsidRPr="00F810E6" w:rsidRDefault="00AE0B9A" w:rsidP="007D6584">
      <w:pPr>
        <w:ind w:firstLine="567"/>
        <w:jc w:val="both"/>
        <w:rPr>
          <w:sz w:val="28"/>
          <w:szCs w:val="28"/>
          <w:lang w:val="en-US"/>
        </w:rPr>
      </w:pPr>
      <w:r w:rsidRPr="00F810E6">
        <w:rPr>
          <w:sz w:val="28"/>
          <w:szCs w:val="28"/>
          <w:lang w:val="en-US"/>
        </w:rPr>
        <w:t>Opinions and interpretations not included in the field of accreditation should be listed on a separate sheet that is not part of the issued report and where the Laboratory Joint MRA Mark is not used.</w:t>
      </w:r>
    </w:p>
    <w:p w:rsidR="00AE0B9A" w:rsidRPr="00F810E6" w:rsidRDefault="00AE0B9A" w:rsidP="007D6584">
      <w:pPr>
        <w:ind w:firstLine="567"/>
        <w:jc w:val="both"/>
        <w:rPr>
          <w:sz w:val="28"/>
          <w:szCs w:val="28"/>
          <w:lang w:val="en-US"/>
        </w:rPr>
      </w:pPr>
      <w:r w:rsidRPr="00F810E6">
        <w:rPr>
          <w:sz w:val="28"/>
          <w:szCs w:val="28"/>
          <w:lang w:val="en-US"/>
        </w:rPr>
        <w:t xml:space="preserve">If, at the request of the client, the opinion or interpretation in the field of accreditation in the protocol or certificate issued by the laboratory contains the opinion/ interpretation in which the competence for </w:t>
      </w:r>
      <w:r w:rsidR="00B554CC" w:rsidRPr="00F810E6">
        <w:rPr>
          <w:sz w:val="28"/>
          <w:szCs w:val="28"/>
          <w:lang w:val="en-US"/>
        </w:rPr>
        <w:t>providing opinions /</w:t>
      </w:r>
      <w:r w:rsidRPr="00F810E6">
        <w:rPr>
          <w:sz w:val="28"/>
          <w:szCs w:val="28"/>
          <w:lang w:val="en-US"/>
        </w:rPr>
        <w:t>interpretations has not been evaluated and approved by the NCA, the following should apply:</w:t>
      </w:r>
    </w:p>
    <w:p w:rsidR="00AE0B9A" w:rsidRPr="00F810E6" w:rsidRDefault="00AE0B9A" w:rsidP="007D6584">
      <w:pPr>
        <w:ind w:firstLine="567"/>
        <w:jc w:val="both"/>
        <w:rPr>
          <w:sz w:val="28"/>
          <w:szCs w:val="28"/>
          <w:lang w:val="en-US"/>
        </w:rPr>
      </w:pPr>
      <w:r w:rsidRPr="00F810E6">
        <w:rPr>
          <w:sz w:val="28"/>
          <w:szCs w:val="28"/>
          <w:lang w:val="en-US"/>
        </w:rPr>
        <w:t>- next to the Laboratory Joint MRA mark, for example, "The opinions / interpretations given in this protocol / certificate are provided at the request of the client and are not included in the laboratory accreditation field";</w:t>
      </w:r>
    </w:p>
    <w:p w:rsidR="00AE0B9A" w:rsidRPr="00F810E6" w:rsidRDefault="00AE0B9A" w:rsidP="007D6584">
      <w:pPr>
        <w:ind w:firstLine="567"/>
        <w:jc w:val="both"/>
        <w:rPr>
          <w:sz w:val="28"/>
          <w:szCs w:val="28"/>
          <w:lang w:val="en-US"/>
        </w:rPr>
      </w:pPr>
      <w:r w:rsidRPr="00F810E6">
        <w:rPr>
          <w:sz w:val="28"/>
          <w:szCs w:val="28"/>
          <w:lang w:val="en-US"/>
        </w:rPr>
        <w:t>- the text of the opinion / interpretation should be accurately highlighted in the font or the text before / after, for example, "The opinions / interpretations above / below are not included in the scope of accreditation".</w:t>
      </w:r>
    </w:p>
    <w:p w:rsidR="00AE0B9A" w:rsidRPr="00F810E6" w:rsidRDefault="00AE0B9A" w:rsidP="007D6584">
      <w:pPr>
        <w:ind w:firstLine="567"/>
        <w:jc w:val="both"/>
        <w:rPr>
          <w:sz w:val="28"/>
          <w:szCs w:val="28"/>
          <w:lang w:val="en-US"/>
        </w:rPr>
      </w:pPr>
      <w:r w:rsidRPr="00F810E6">
        <w:rPr>
          <w:sz w:val="28"/>
          <w:szCs w:val="28"/>
          <w:lang w:val="en-US"/>
        </w:rPr>
        <w:t>The Laboratory Combined MRA Mark can be used in protocols and certificates containing test results, calibrations that have been subcontracted only in cases where the laboratory:</w:t>
      </w:r>
    </w:p>
    <w:p w:rsidR="00AE0B9A" w:rsidRPr="00F810E6" w:rsidRDefault="00AE0B9A" w:rsidP="007D6584">
      <w:pPr>
        <w:ind w:firstLine="567"/>
        <w:jc w:val="both"/>
        <w:rPr>
          <w:sz w:val="28"/>
          <w:szCs w:val="28"/>
          <w:lang w:val="en-US"/>
        </w:rPr>
      </w:pPr>
      <w:r w:rsidRPr="00F810E6">
        <w:rPr>
          <w:sz w:val="28"/>
          <w:szCs w:val="28"/>
          <w:lang w:val="en-US"/>
        </w:rPr>
        <w:t>- assumes full responsibility for subcontracted trials, calibration and informs the customer about subcontracting and, if necessary, receives written approval from the client;</w:t>
      </w:r>
    </w:p>
    <w:p w:rsidR="00AE0B9A" w:rsidRPr="00F810E6" w:rsidRDefault="00AE0B9A" w:rsidP="007D6584">
      <w:pPr>
        <w:ind w:firstLine="567"/>
        <w:jc w:val="both"/>
        <w:rPr>
          <w:sz w:val="28"/>
          <w:szCs w:val="28"/>
          <w:lang w:val="en-US"/>
        </w:rPr>
      </w:pPr>
      <w:r w:rsidRPr="00F810E6">
        <w:rPr>
          <w:sz w:val="28"/>
          <w:szCs w:val="28"/>
          <w:lang w:val="en-US"/>
        </w:rPr>
        <w:t>- receives subcontractor's permission to submit excerpts from the protocol, subcontractor certificate;</w:t>
      </w:r>
    </w:p>
    <w:p w:rsidR="00AE0B9A" w:rsidRPr="00F810E6" w:rsidRDefault="00AE0B9A" w:rsidP="007D6584">
      <w:pPr>
        <w:ind w:firstLine="567"/>
        <w:jc w:val="both"/>
        <w:rPr>
          <w:sz w:val="28"/>
          <w:szCs w:val="28"/>
          <w:lang w:val="en-US"/>
        </w:rPr>
      </w:pPr>
      <w:r w:rsidRPr="00F810E6">
        <w:rPr>
          <w:sz w:val="28"/>
          <w:szCs w:val="28"/>
          <w:lang w:val="en-US"/>
        </w:rPr>
        <w:t>-the subcontractor is accredited for the relevant activity, and the results are included in the protocols, subcontract laboratory certificates.</w:t>
      </w:r>
    </w:p>
    <w:p w:rsidR="00AE0B9A" w:rsidRPr="00F810E6" w:rsidRDefault="00AE0B9A" w:rsidP="007D6584">
      <w:pPr>
        <w:ind w:firstLine="567"/>
        <w:jc w:val="both"/>
        <w:rPr>
          <w:sz w:val="28"/>
          <w:szCs w:val="28"/>
          <w:lang w:val="en-US"/>
        </w:rPr>
      </w:pPr>
      <w:r w:rsidRPr="00F810E6">
        <w:rPr>
          <w:sz w:val="28"/>
          <w:szCs w:val="28"/>
          <w:lang w:val="en-US"/>
        </w:rPr>
        <w:t>If, on the client's request, a protocol or certificate issued by the laboratory contains the results of testing and calibrating non-accredited subcontractors, the results should be clearly defined, as results obtained from a non-accredited subcontracting laboratory.</w:t>
      </w:r>
    </w:p>
    <w:p w:rsidR="00C87A38" w:rsidRPr="00F810E6" w:rsidRDefault="00AE0B9A" w:rsidP="007D6584">
      <w:pPr>
        <w:ind w:firstLine="567"/>
        <w:jc w:val="both"/>
        <w:rPr>
          <w:sz w:val="28"/>
          <w:szCs w:val="28"/>
          <w:lang w:val="en-US"/>
        </w:rPr>
      </w:pPr>
      <w:r w:rsidRPr="00F810E6">
        <w:rPr>
          <w:sz w:val="28"/>
          <w:szCs w:val="28"/>
          <w:lang w:val="en-US"/>
        </w:rPr>
        <w:t>It is prohibited to use the Laboratory Joint MRA Mark in protocols, certificates, reports, if all tests, calibrations have been transferred to a subcontractor of a laboratory that is not accredited or a laboratory accreditation certificate has been revoked, revoked, expired or suspended.</w:t>
      </w:r>
    </w:p>
    <w:p w:rsidR="00AE0B9A" w:rsidRPr="00F810E6" w:rsidRDefault="00AE0B9A" w:rsidP="00E67C18">
      <w:pPr>
        <w:ind w:firstLine="567"/>
        <w:jc w:val="both"/>
        <w:rPr>
          <w:b/>
          <w:sz w:val="28"/>
          <w:szCs w:val="28"/>
          <w:lang w:val="en-US"/>
        </w:rPr>
      </w:pPr>
      <w:r w:rsidRPr="00F810E6">
        <w:rPr>
          <w:b/>
          <w:sz w:val="28"/>
          <w:szCs w:val="28"/>
          <w:lang w:val="en-US"/>
        </w:rPr>
        <w:t>Requirements for the use of textual references to NCA accreditati</w:t>
      </w:r>
      <w:r w:rsidR="00B554CC" w:rsidRPr="00F810E6">
        <w:rPr>
          <w:b/>
          <w:sz w:val="28"/>
          <w:szCs w:val="28"/>
          <w:lang w:val="en-US"/>
        </w:rPr>
        <w:t>on and/</w:t>
      </w:r>
      <w:r w:rsidRPr="00F810E6">
        <w:rPr>
          <w:b/>
          <w:sz w:val="28"/>
          <w:szCs w:val="28"/>
          <w:lang w:val="en-US"/>
        </w:rPr>
        <w:t>or to the status of NCAs, as parties to the ILAC-MRA Rec</w:t>
      </w:r>
      <w:r w:rsidR="00E4359E" w:rsidRPr="00F810E6">
        <w:rPr>
          <w:b/>
          <w:sz w:val="28"/>
          <w:szCs w:val="28"/>
          <w:lang w:val="en-US"/>
        </w:rPr>
        <w:t>iprocal Recognition Arrangement</w:t>
      </w:r>
    </w:p>
    <w:p w:rsidR="00AE0B9A" w:rsidRPr="00B554CC" w:rsidRDefault="00AE0B9A" w:rsidP="00B554CC">
      <w:pPr>
        <w:ind w:firstLine="567"/>
        <w:jc w:val="both"/>
        <w:rPr>
          <w:sz w:val="28"/>
          <w:szCs w:val="28"/>
          <w:lang w:val="en-US"/>
        </w:rPr>
      </w:pPr>
      <w:r w:rsidRPr="00F810E6">
        <w:rPr>
          <w:sz w:val="28"/>
          <w:szCs w:val="28"/>
          <w:lang w:val="en-US"/>
        </w:rPr>
        <w:t>In addition to the Combined Sign of the MRA, NCA has the right to present in writing its status as a signatory to the ILAC-MRA Recognition Arrangement. The laboratory in addition to the Laboratory Combined Sign of the MRA can also present in writing its status of accreditation - a reference to the accreditation of the NCA. The reference to accreditation is the text or information used by the laboratory to confirm the status and significance of accredited activities. A reference to the status of a signatory to the Mutual Recognition Agreement ILAC-MRA is the text or information used by the NCA or the laboratory referring to the status of the NCA as a signatory to the ILAC MRA Agreement in the relevant accreditation area. In order to use the above references, the laboratory must fulfill the same requirements as for the use of signs. The laboratory should not make any statements regarding its accreditation issued by the NCA, which may be interpreted as false or unacceptable; applications that may incorrectly inform about what is the subject of accreditation, who is a party to the ILAC MRA Signatory or the misinterpretation of the ILAC MRA Agreement.</w:t>
      </w:r>
    </w:p>
    <w:p w:rsidR="00AE0B9A" w:rsidRPr="00F810E6" w:rsidRDefault="00AE0B9A" w:rsidP="00B554CC">
      <w:pPr>
        <w:ind w:firstLine="567"/>
        <w:jc w:val="both"/>
        <w:rPr>
          <w:sz w:val="28"/>
          <w:szCs w:val="28"/>
          <w:lang w:val="en-US"/>
        </w:rPr>
      </w:pPr>
      <w:r w:rsidRPr="00F810E6">
        <w:rPr>
          <w:sz w:val="28"/>
          <w:szCs w:val="28"/>
          <w:lang w:val="en-US"/>
        </w:rPr>
        <w:t>The laboratory should not make any statements regarding its accreditation issued by the NCA, which may be interpreted as false or unacceptable, i.e. applications that may incorrectly inform about what is the object of accreditation, who is a party to the ILAC MRA Signatory or the misinterpretation of the ILAC MRA Agreement.</w:t>
      </w:r>
    </w:p>
    <w:p w:rsidR="00E4359E" w:rsidRPr="00B554CC" w:rsidRDefault="00AE0B9A" w:rsidP="007915B0">
      <w:pPr>
        <w:ind w:firstLine="567"/>
        <w:jc w:val="both"/>
        <w:rPr>
          <w:sz w:val="28"/>
          <w:szCs w:val="28"/>
          <w:lang w:val="en-US"/>
        </w:rPr>
      </w:pPr>
      <w:r w:rsidRPr="00F810E6">
        <w:rPr>
          <w:sz w:val="28"/>
          <w:szCs w:val="28"/>
          <w:lang w:val="en-US"/>
        </w:rPr>
        <w:t>A text link to the NCA accreditation that can be used instead of the accreditation mark should reflect at least the content of the mark and the scope of accreditation, for example "Laboratory XX is accredited by LLP National Accreditation Center" for testing, accreditation certificate No x-xxx. " The text of the link to the status of the NCA as a party to the ILAC MRA signing agreement should contain at least information about the scope of the MRA agreement. The NCA recommends that laboratories use the following text: "The laboratory is accredited by the National Accreditation Center LLP, which is a signatory of the ILAC MRA Accreditation Agreement for Laboratories."</w:t>
      </w:r>
    </w:p>
    <w:p w:rsidR="00D87F1B" w:rsidRPr="00F810E6" w:rsidRDefault="00D87F1B" w:rsidP="007915D2">
      <w:pPr>
        <w:ind w:firstLine="567"/>
        <w:jc w:val="both"/>
        <w:rPr>
          <w:b/>
          <w:sz w:val="28"/>
          <w:szCs w:val="28"/>
          <w:lang w:val="en-US"/>
        </w:rPr>
      </w:pPr>
      <w:r w:rsidRPr="00F810E6">
        <w:rPr>
          <w:b/>
          <w:sz w:val="28"/>
          <w:szCs w:val="28"/>
          <w:lang w:val="en-US"/>
        </w:rPr>
        <w:t>Responsibility for misuse of the MRA Lab Label, references to accreditation issued by the NCA</w:t>
      </w:r>
    </w:p>
    <w:p w:rsidR="007915D2" w:rsidRPr="00F810E6" w:rsidRDefault="00D87F1B" w:rsidP="007915D2">
      <w:pPr>
        <w:ind w:firstLine="567"/>
        <w:jc w:val="both"/>
        <w:rPr>
          <w:sz w:val="28"/>
          <w:szCs w:val="28"/>
          <w:lang w:val="en-US"/>
        </w:rPr>
      </w:pPr>
      <w:r w:rsidRPr="00F810E6">
        <w:rPr>
          <w:sz w:val="28"/>
          <w:szCs w:val="28"/>
          <w:lang w:val="en-US"/>
        </w:rPr>
        <w:t>NCA has the right to verify the use of laboratories by the Laboratory Joint Sign of the MRA, references to accreditation issued by the NCA during inspection inspections.</w:t>
      </w:r>
    </w:p>
    <w:p w:rsidR="007915D2" w:rsidRPr="00F810E6" w:rsidRDefault="00D87F1B" w:rsidP="007915D2">
      <w:pPr>
        <w:ind w:firstLine="567"/>
        <w:jc w:val="both"/>
        <w:rPr>
          <w:sz w:val="28"/>
          <w:szCs w:val="28"/>
          <w:lang w:val="en-US"/>
        </w:rPr>
      </w:pPr>
      <w:r w:rsidRPr="00F810E6">
        <w:rPr>
          <w:sz w:val="28"/>
          <w:szCs w:val="28"/>
          <w:lang w:val="en-US"/>
        </w:rPr>
        <w:t>If the accreditation subject uses the Laboratory Joint MRA Sign in a manner contrary to the requirements established in the relevant contract and this procedure, the NCA shall revoke the right to use this mark. NCA is not responsible for the consequences of this cancellation.</w:t>
      </w:r>
    </w:p>
    <w:p w:rsidR="00AE0B9A" w:rsidRPr="00F810E6" w:rsidRDefault="00D87F1B" w:rsidP="007915D2">
      <w:pPr>
        <w:ind w:firstLine="567"/>
        <w:jc w:val="both"/>
        <w:rPr>
          <w:sz w:val="28"/>
          <w:szCs w:val="28"/>
          <w:lang w:val="en-US"/>
        </w:rPr>
      </w:pPr>
      <w:r w:rsidRPr="00F810E6">
        <w:rPr>
          <w:sz w:val="28"/>
          <w:szCs w:val="28"/>
          <w:lang w:val="en-US"/>
        </w:rPr>
        <w:t>On the basis of the fact of incorrect or unauthorized use of the Laboratory Joint Mark of MRA or incorrect references or misuse of references to accreditation issued</w:t>
      </w:r>
      <w:r w:rsidRPr="00F810E6">
        <w:rPr>
          <w:sz w:val="28"/>
          <w:szCs w:val="28"/>
          <w:lang w:val="en-US"/>
        </w:rPr>
        <w:br/>
        <w:t>NCA, the subject of accreditation in test reports, certificates, advertising materials, written documents, on the website, etc., NCA decides to immediately suspend the validity of the issued accreditation certificate. The NCA refers to the accreditation entity in writing with the demand to take appropriate corrective measures in accordance with the terms established by the NCA.</w:t>
      </w:r>
    </w:p>
    <w:p w:rsidR="007915D2" w:rsidRPr="00F810E6" w:rsidRDefault="00D87F1B" w:rsidP="007915D2">
      <w:pPr>
        <w:ind w:firstLine="567"/>
        <w:jc w:val="both"/>
        <w:rPr>
          <w:sz w:val="28"/>
          <w:szCs w:val="28"/>
          <w:lang w:val="en-US"/>
        </w:rPr>
      </w:pPr>
      <w:r w:rsidRPr="00F810E6">
        <w:rPr>
          <w:sz w:val="28"/>
          <w:szCs w:val="28"/>
          <w:lang w:val="en-US"/>
        </w:rPr>
        <w:t>Failure to comply with the deadline set for the elimination of detected deficiencies, or their non-elimination, repeated failure to comply with the requirements of this procedure by the accreditation entity is the basis for applying to the judicial authorities for annulment of the accreditation certificate. The NCA can publish on its website any</w:t>
      </w:r>
    </w:p>
    <w:p w:rsidR="00D87F1B" w:rsidRPr="00D87F1B" w:rsidRDefault="00D87F1B" w:rsidP="00541680">
      <w:pPr>
        <w:ind w:firstLine="567"/>
        <w:jc w:val="both"/>
        <w:rPr>
          <w:sz w:val="28"/>
          <w:szCs w:val="28"/>
          <w:lang w:val="en-US"/>
        </w:rPr>
      </w:pPr>
      <w:r w:rsidRPr="00F810E6">
        <w:rPr>
          <w:sz w:val="28"/>
          <w:szCs w:val="28"/>
          <w:lang w:val="en-US"/>
        </w:rPr>
        <w:t>Non-compliance or non-compliance with the conditions for the use of the MRA Lab Label and / or references to accreditation.</w:t>
      </w:r>
    </w:p>
    <w:p w:rsidR="00D87F1B" w:rsidRPr="00F810E6" w:rsidRDefault="00D87F1B" w:rsidP="00E113E1">
      <w:pPr>
        <w:ind w:firstLine="567"/>
        <w:jc w:val="both"/>
        <w:rPr>
          <w:b/>
          <w:sz w:val="28"/>
          <w:szCs w:val="28"/>
          <w:lang w:val="en-US"/>
        </w:rPr>
      </w:pPr>
      <w:r w:rsidRPr="00F810E6">
        <w:rPr>
          <w:b/>
          <w:sz w:val="28"/>
          <w:szCs w:val="28"/>
          <w:lang w:val="en-US"/>
        </w:rPr>
        <w:t>Procedure for registration of laboratories that have received the Laboratory Combined MRA Mark</w:t>
      </w:r>
    </w:p>
    <w:p w:rsidR="00D87F1B" w:rsidRPr="00F810E6" w:rsidRDefault="00D87F1B" w:rsidP="00E113E1">
      <w:pPr>
        <w:ind w:firstLine="567"/>
        <w:jc w:val="both"/>
        <w:rPr>
          <w:sz w:val="28"/>
          <w:szCs w:val="28"/>
          <w:lang w:val="en-US"/>
        </w:rPr>
      </w:pPr>
      <w:r w:rsidRPr="00F810E6">
        <w:rPr>
          <w:sz w:val="28"/>
          <w:szCs w:val="28"/>
          <w:lang w:val="en-US"/>
        </w:rPr>
        <w:t>To receive the Laboratory Joint Sign of the MRA, the accreditation subject sends an application in the NCA in an arbitrary form, a procedure with examples of the use of the Laboratory Joint Sign of the MRA and a draft</w:t>
      </w:r>
    </w:p>
    <w:p w:rsidR="00D87F1B" w:rsidRPr="00F810E6" w:rsidRDefault="00D87F1B" w:rsidP="00E113E1">
      <w:pPr>
        <w:ind w:firstLine="567"/>
        <w:jc w:val="both"/>
        <w:rPr>
          <w:sz w:val="28"/>
          <w:szCs w:val="28"/>
          <w:lang w:val="en-US"/>
        </w:rPr>
      </w:pPr>
      <w:r w:rsidRPr="00F810E6">
        <w:rPr>
          <w:sz w:val="28"/>
          <w:szCs w:val="28"/>
          <w:lang w:val="en-US"/>
        </w:rPr>
        <w:t>the agreement on the use of the Laboratory Joint Sign of the MRA between the NCA and the subject of accreditation for approval. The recommended form of the contract is given in Appendix D of the textbook.</w:t>
      </w:r>
    </w:p>
    <w:p w:rsidR="00A17742" w:rsidRPr="00F810E6" w:rsidRDefault="00D87F1B" w:rsidP="00E113E1">
      <w:pPr>
        <w:ind w:firstLine="567"/>
        <w:jc w:val="both"/>
        <w:rPr>
          <w:sz w:val="28"/>
          <w:szCs w:val="28"/>
          <w:lang w:val="en-US"/>
        </w:rPr>
      </w:pPr>
      <w:r w:rsidRPr="00F810E6">
        <w:rPr>
          <w:sz w:val="28"/>
          <w:szCs w:val="28"/>
          <w:lang w:val="en-US"/>
        </w:rPr>
        <w:t>When an application is received from the subject of accreditation in the NCA and the procedure with examples of using the Laboratory Joint Sign of the MRA, the documents are sent to the conformity assessment office and registered in the journal in the form given below, in accordance with Appendix E of the Procedure DP 02-08.18 NCA.</w:t>
      </w:r>
    </w:p>
    <w:p w:rsidR="007915B0" w:rsidRDefault="007915B0" w:rsidP="003618CB">
      <w:pPr>
        <w:tabs>
          <w:tab w:val="left" w:pos="2171"/>
        </w:tabs>
        <w:rPr>
          <w:b/>
          <w:lang w:val="en-US"/>
        </w:rPr>
      </w:pPr>
    </w:p>
    <w:p w:rsidR="00A17742" w:rsidRPr="009C6337" w:rsidRDefault="00D87F1B" w:rsidP="009C6337">
      <w:pPr>
        <w:tabs>
          <w:tab w:val="left" w:pos="2171"/>
        </w:tabs>
        <w:ind w:firstLine="567"/>
        <w:jc w:val="center"/>
        <w:rPr>
          <w:b/>
          <w:lang w:val="en-US"/>
        </w:rPr>
      </w:pPr>
      <w:r w:rsidRPr="00F810E6">
        <w:rPr>
          <w:b/>
          <w:lang w:val="en-US"/>
        </w:rPr>
        <w:t>Journal of registration of applications from subjects of accreditation for obtaining the Laboratory Combined Sign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2127"/>
        <w:gridCol w:w="2178"/>
        <w:gridCol w:w="1507"/>
        <w:gridCol w:w="1843"/>
        <w:gridCol w:w="1524"/>
      </w:tblGrid>
      <w:tr w:rsidR="00D77DA0" w:rsidRPr="009C6337" w:rsidTr="00A97061">
        <w:tc>
          <w:tcPr>
            <w:tcW w:w="675" w:type="dxa"/>
          </w:tcPr>
          <w:p w:rsidR="00D77A70" w:rsidRPr="009C6337" w:rsidRDefault="00E42034" w:rsidP="00A97061">
            <w:pPr>
              <w:jc w:val="center"/>
              <w:rPr>
                <w:rFonts w:eastAsia="Calibri"/>
              </w:rPr>
            </w:pPr>
            <w:r w:rsidRPr="009C6337">
              <w:rPr>
                <w:rFonts w:eastAsia="Calibri"/>
              </w:rPr>
              <w:t>№</w:t>
            </w:r>
          </w:p>
        </w:tc>
        <w:tc>
          <w:tcPr>
            <w:tcW w:w="2127" w:type="dxa"/>
          </w:tcPr>
          <w:p w:rsidR="00D77A70" w:rsidRPr="009C6337" w:rsidRDefault="00D87F1B" w:rsidP="00A97061">
            <w:pPr>
              <w:jc w:val="center"/>
              <w:rPr>
                <w:rFonts w:eastAsia="Calibri"/>
              </w:rPr>
            </w:pPr>
            <w:r w:rsidRPr="009C6337">
              <w:rPr>
                <w:rStyle w:val="shorttext"/>
              </w:rPr>
              <w:t>Date of registration</w:t>
            </w:r>
            <w:r w:rsidRPr="009C6337">
              <w:br/>
            </w:r>
            <w:r w:rsidRPr="009C6337">
              <w:rPr>
                <w:rStyle w:val="shorttext"/>
              </w:rPr>
              <w:t>applications</w:t>
            </w:r>
          </w:p>
        </w:tc>
        <w:tc>
          <w:tcPr>
            <w:tcW w:w="2178" w:type="dxa"/>
          </w:tcPr>
          <w:p w:rsidR="00D77A70" w:rsidRPr="009C6337" w:rsidRDefault="00D87F1B" w:rsidP="00A97061">
            <w:pPr>
              <w:jc w:val="center"/>
              <w:rPr>
                <w:rFonts w:eastAsia="Calibri"/>
              </w:rPr>
            </w:pPr>
            <w:r w:rsidRPr="00F810E6">
              <w:rPr>
                <w:lang w:val="en-US"/>
              </w:rPr>
              <w:t>Name</w:t>
            </w:r>
            <w:r w:rsidRPr="00F810E6">
              <w:rPr>
                <w:lang w:val="en-US"/>
              </w:rPr>
              <w:br/>
              <w:t>subject</w:t>
            </w:r>
            <w:r w:rsidRPr="00F810E6">
              <w:rPr>
                <w:lang w:val="en-US"/>
              </w:rPr>
              <w:br/>
              <w:t>accreditation,</w:t>
            </w:r>
            <w:r w:rsidRPr="00F810E6">
              <w:rPr>
                <w:lang w:val="en-US"/>
              </w:rPr>
              <w:br/>
              <w:t>Certificate No.</w:t>
            </w:r>
            <w:r w:rsidRPr="00F810E6">
              <w:rPr>
                <w:lang w:val="en-US"/>
              </w:rPr>
              <w:br/>
            </w:r>
            <w:r w:rsidRPr="009C6337">
              <w:t>Accreditation</w:t>
            </w:r>
          </w:p>
        </w:tc>
        <w:tc>
          <w:tcPr>
            <w:tcW w:w="1507" w:type="dxa"/>
          </w:tcPr>
          <w:p w:rsidR="00D77A70" w:rsidRPr="009C6337" w:rsidRDefault="00D87F1B" w:rsidP="00A97061">
            <w:pPr>
              <w:jc w:val="center"/>
              <w:rPr>
                <w:rFonts w:eastAsia="Calibri"/>
              </w:rPr>
            </w:pPr>
            <w:r w:rsidRPr="009C6337">
              <w:rPr>
                <w:rStyle w:val="shorttext"/>
              </w:rPr>
              <w:t>Contract number</w:t>
            </w:r>
          </w:p>
        </w:tc>
        <w:tc>
          <w:tcPr>
            <w:tcW w:w="1843" w:type="dxa"/>
          </w:tcPr>
          <w:p w:rsidR="00D77A70" w:rsidRPr="009C6337" w:rsidRDefault="00D87F1B" w:rsidP="00A97061">
            <w:pPr>
              <w:jc w:val="center"/>
              <w:rPr>
                <w:rFonts w:eastAsia="Calibri"/>
                <w:lang w:val="en-US"/>
              </w:rPr>
            </w:pPr>
            <w:r w:rsidRPr="00F810E6">
              <w:rPr>
                <w:rStyle w:val="shorttext"/>
                <w:lang w:val="en-US"/>
              </w:rPr>
              <w:t>The</w:t>
            </w:r>
            <w:r w:rsidRPr="00F810E6">
              <w:rPr>
                <w:lang w:val="en-US"/>
              </w:rPr>
              <w:br/>
            </w:r>
            <w:r w:rsidRPr="00F810E6">
              <w:rPr>
                <w:rStyle w:val="shorttext"/>
                <w:lang w:val="en-US"/>
              </w:rPr>
              <w:t>direction</w:t>
            </w:r>
            <w:r w:rsidRPr="00F810E6">
              <w:rPr>
                <w:lang w:val="en-US"/>
              </w:rPr>
              <w:br/>
            </w:r>
            <w:r w:rsidRPr="00F810E6">
              <w:rPr>
                <w:rStyle w:val="shorttext"/>
                <w:lang w:val="en-US"/>
              </w:rPr>
              <w:t>(date, e-mail)</w:t>
            </w:r>
          </w:p>
        </w:tc>
        <w:tc>
          <w:tcPr>
            <w:tcW w:w="1524" w:type="dxa"/>
          </w:tcPr>
          <w:p w:rsidR="00D87F1B" w:rsidRPr="009C6337" w:rsidRDefault="00D87F1B" w:rsidP="00D87F1B">
            <w:r w:rsidRPr="009C6337">
              <w:rPr>
                <w:rStyle w:val="shorttext"/>
              </w:rPr>
              <w:t>The</w:t>
            </w:r>
            <w:r w:rsidRPr="009C6337">
              <w:br/>
            </w:r>
            <w:r w:rsidRPr="009C6337">
              <w:rPr>
                <w:rStyle w:val="shorttext"/>
              </w:rPr>
              <w:t>acceptance in</w:t>
            </w:r>
            <w:r w:rsidRPr="009C6337">
              <w:br/>
            </w:r>
            <w:r w:rsidRPr="009C6337">
              <w:rPr>
                <w:rStyle w:val="shorttext"/>
              </w:rPr>
              <w:t>archive</w:t>
            </w:r>
          </w:p>
          <w:p w:rsidR="00D77A70" w:rsidRPr="009C6337" w:rsidRDefault="00D77A70" w:rsidP="00A97061">
            <w:pPr>
              <w:jc w:val="center"/>
              <w:rPr>
                <w:rFonts w:eastAsia="Calibri"/>
              </w:rPr>
            </w:pPr>
          </w:p>
        </w:tc>
      </w:tr>
      <w:tr w:rsidR="00D77A70" w:rsidRPr="00F46EEF" w:rsidTr="00A97061">
        <w:tc>
          <w:tcPr>
            <w:tcW w:w="675" w:type="dxa"/>
          </w:tcPr>
          <w:p w:rsidR="00D77A70" w:rsidRPr="00F46EEF" w:rsidRDefault="00D77DA0" w:rsidP="00A97061">
            <w:pPr>
              <w:jc w:val="center"/>
              <w:rPr>
                <w:rFonts w:eastAsia="Calibri"/>
                <w:sz w:val="28"/>
                <w:szCs w:val="28"/>
              </w:rPr>
            </w:pPr>
            <w:r w:rsidRPr="00F46EEF">
              <w:rPr>
                <w:rFonts w:eastAsia="Calibri"/>
                <w:sz w:val="28"/>
                <w:szCs w:val="28"/>
              </w:rPr>
              <w:t>1</w:t>
            </w:r>
          </w:p>
        </w:tc>
        <w:tc>
          <w:tcPr>
            <w:tcW w:w="2127" w:type="dxa"/>
          </w:tcPr>
          <w:p w:rsidR="00D77A70" w:rsidRPr="00F46EEF" w:rsidRDefault="00D77DA0" w:rsidP="00A97061">
            <w:pPr>
              <w:jc w:val="center"/>
              <w:rPr>
                <w:rFonts w:eastAsia="Calibri"/>
                <w:sz w:val="28"/>
                <w:szCs w:val="28"/>
              </w:rPr>
            </w:pPr>
            <w:r w:rsidRPr="00F46EEF">
              <w:rPr>
                <w:rFonts w:eastAsia="Calibri"/>
                <w:sz w:val="28"/>
                <w:szCs w:val="28"/>
              </w:rPr>
              <w:t>2</w:t>
            </w:r>
          </w:p>
        </w:tc>
        <w:tc>
          <w:tcPr>
            <w:tcW w:w="2178" w:type="dxa"/>
          </w:tcPr>
          <w:p w:rsidR="00D77A70" w:rsidRPr="00F46EEF" w:rsidRDefault="00D77DA0" w:rsidP="00A97061">
            <w:pPr>
              <w:jc w:val="center"/>
              <w:rPr>
                <w:rFonts w:eastAsia="Calibri"/>
                <w:sz w:val="28"/>
                <w:szCs w:val="28"/>
              </w:rPr>
            </w:pPr>
            <w:r w:rsidRPr="00F46EEF">
              <w:rPr>
                <w:rFonts w:eastAsia="Calibri"/>
                <w:sz w:val="28"/>
                <w:szCs w:val="28"/>
              </w:rPr>
              <w:t>3</w:t>
            </w:r>
          </w:p>
        </w:tc>
        <w:tc>
          <w:tcPr>
            <w:tcW w:w="1507" w:type="dxa"/>
          </w:tcPr>
          <w:p w:rsidR="00D77A70" w:rsidRPr="00F46EEF" w:rsidRDefault="00D77DA0" w:rsidP="00A97061">
            <w:pPr>
              <w:jc w:val="center"/>
              <w:rPr>
                <w:rFonts w:eastAsia="Calibri"/>
                <w:sz w:val="28"/>
                <w:szCs w:val="28"/>
              </w:rPr>
            </w:pPr>
            <w:r w:rsidRPr="00F46EEF">
              <w:rPr>
                <w:rFonts w:eastAsia="Calibri"/>
                <w:sz w:val="28"/>
                <w:szCs w:val="28"/>
              </w:rPr>
              <w:t>4</w:t>
            </w:r>
          </w:p>
        </w:tc>
        <w:tc>
          <w:tcPr>
            <w:tcW w:w="1843" w:type="dxa"/>
          </w:tcPr>
          <w:p w:rsidR="00D77A70" w:rsidRPr="00F46EEF" w:rsidRDefault="00D77DA0" w:rsidP="00A97061">
            <w:pPr>
              <w:jc w:val="center"/>
              <w:rPr>
                <w:rFonts w:eastAsia="Calibri"/>
                <w:sz w:val="28"/>
                <w:szCs w:val="28"/>
              </w:rPr>
            </w:pPr>
            <w:r w:rsidRPr="00F46EEF">
              <w:rPr>
                <w:rFonts w:eastAsia="Calibri"/>
                <w:sz w:val="28"/>
                <w:szCs w:val="28"/>
              </w:rPr>
              <w:t>5</w:t>
            </w:r>
          </w:p>
        </w:tc>
        <w:tc>
          <w:tcPr>
            <w:tcW w:w="1524" w:type="dxa"/>
          </w:tcPr>
          <w:p w:rsidR="00D77A70" w:rsidRPr="00F46EEF" w:rsidRDefault="00D77DA0" w:rsidP="00A97061">
            <w:pPr>
              <w:jc w:val="center"/>
              <w:rPr>
                <w:rFonts w:eastAsia="Calibri"/>
                <w:sz w:val="28"/>
                <w:szCs w:val="28"/>
              </w:rPr>
            </w:pPr>
            <w:r w:rsidRPr="00F46EEF">
              <w:rPr>
                <w:rFonts w:eastAsia="Calibri"/>
                <w:sz w:val="28"/>
                <w:szCs w:val="28"/>
              </w:rPr>
              <w:t>6</w:t>
            </w:r>
          </w:p>
        </w:tc>
      </w:tr>
      <w:tr w:rsidR="008A142A" w:rsidRPr="00F46EEF" w:rsidTr="00A97061">
        <w:tc>
          <w:tcPr>
            <w:tcW w:w="675" w:type="dxa"/>
          </w:tcPr>
          <w:p w:rsidR="008A142A" w:rsidRPr="00F46EEF" w:rsidRDefault="008A142A" w:rsidP="00A97061">
            <w:pPr>
              <w:jc w:val="center"/>
              <w:rPr>
                <w:rFonts w:ascii="Calibri" w:eastAsia="Calibri" w:hAnsi="Calibri"/>
                <w:sz w:val="28"/>
                <w:szCs w:val="28"/>
              </w:rPr>
            </w:pPr>
          </w:p>
        </w:tc>
        <w:tc>
          <w:tcPr>
            <w:tcW w:w="2127" w:type="dxa"/>
          </w:tcPr>
          <w:p w:rsidR="008A142A" w:rsidRPr="00F46EEF" w:rsidRDefault="008A142A" w:rsidP="00A97061">
            <w:pPr>
              <w:jc w:val="center"/>
              <w:rPr>
                <w:rFonts w:ascii="Calibri" w:eastAsia="Calibri" w:hAnsi="Calibri"/>
                <w:sz w:val="28"/>
                <w:szCs w:val="28"/>
              </w:rPr>
            </w:pPr>
          </w:p>
        </w:tc>
        <w:tc>
          <w:tcPr>
            <w:tcW w:w="2178" w:type="dxa"/>
          </w:tcPr>
          <w:p w:rsidR="008A142A" w:rsidRPr="00F46EEF" w:rsidRDefault="008A142A" w:rsidP="00A97061">
            <w:pPr>
              <w:jc w:val="center"/>
              <w:rPr>
                <w:rFonts w:ascii="Calibri" w:eastAsia="Calibri" w:hAnsi="Calibri"/>
                <w:sz w:val="28"/>
                <w:szCs w:val="28"/>
              </w:rPr>
            </w:pPr>
          </w:p>
        </w:tc>
        <w:tc>
          <w:tcPr>
            <w:tcW w:w="1507" w:type="dxa"/>
          </w:tcPr>
          <w:p w:rsidR="008A142A" w:rsidRPr="00F46EEF" w:rsidRDefault="008A142A" w:rsidP="00A97061">
            <w:pPr>
              <w:jc w:val="center"/>
              <w:rPr>
                <w:rFonts w:ascii="Calibri" w:eastAsia="Calibri" w:hAnsi="Calibri"/>
                <w:sz w:val="28"/>
                <w:szCs w:val="28"/>
              </w:rPr>
            </w:pPr>
          </w:p>
        </w:tc>
        <w:tc>
          <w:tcPr>
            <w:tcW w:w="1843" w:type="dxa"/>
          </w:tcPr>
          <w:p w:rsidR="008A142A" w:rsidRPr="00F46EEF" w:rsidRDefault="008A142A" w:rsidP="00A97061">
            <w:pPr>
              <w:jc w:val="center"/>
              <w:rPr>
                <w:rFonts w:ascii="Calibri" w:eastAsia="Calibri" w:hAnsi="Calibri"/>
                <w:sz w:val="28"/>
                <w:szCs w:val="28"/>
              </w:rPr>
            </w:pPr>
          </w:p>
        </w:tc>
        <w:tc>
          <w:tcPr>
            <w:tcW w:w="1524" w:type="dxa"/>
          </w:tcPr>
          <w:p w:rsidR="008A142A" w:rsidRPr="00F46EEF" w:rsidRDefault="008A142A" w:rsidP="00A97061">
            <w:pPr>
              <w:jc w:val="center"/>
              <w:rPr>
                <w:rFonts w:ascii="Calibri" w:eastAsia="Calibri" w:hAnsi="Calibri"/>
                <w:sz w:val="28"/>
                <w:szCs w:val="28"/>
              </w:rPr>
            </w:pPr>
          </w:p>
        </w:tc>
      </w:tr>
    </w:tbl>
    <w:p w:rsidR="00F46EEF" w:rsidRDefault="00F46EEF" w:rsidP="00D87F1B">
      <w:pPr>
        <w:ind w:firstLine="709"/>
        <w:jc w:val="both"/>
        <w:rPr>
          <w:sz w:val="28"/>
          <w:szCs w:val="28"/>
        </w:rPr>
      </w:pPr>
    </w:p>
    <w:p w:rsidR="00D87F1B" w:rsidRPr="00F810E6" w:rsidRDefault="00D87F1B" w:rsidP="00D87F1B">
      <w:pPr>
        <w:ind w:firstLine="709"/>
        <w:jc w:val="both"/>
        <w:rPr>
          <w:sz w:val="28"/>
          <w:szCs w:val="28"/>
          <w:lang w:val="en-US"/>
        </w:rPr>
      </w:pPr>
      <w:r w:rsidRPr="00F810E6">
        <w:rPr>
          <w:sz w:val="28"/>
          <w:szCs w:val="28"/>
          <w:lang w:val="en-US"/>
        </w:rPr>
        <w:t>The Office for Conformity Assessment forms the case of the subject of accreditation, containing the original application, correspondence, a copy of the procedure for the subject of accreditation for the use of the Laboratory Combined Marks Sign MRA</w:t>
      </w:r>
    </w:p>
    <w:p w:rsidR="00D87F1B" w:rsidRPr="00F810E6" w:rsidRDefault="00D87F1B" w:rsidP="00F418C1">
      <w:pPr>
        <w:jc w:val="both"/>
        <w:rPr>
          <w:sz w:val="28"/>
          <w:szCs w:val="28"/>
          <w:lang w:val="en-US"/>
        </w:rPr>
      </w:pPr>
      <w:r w:rsidRPr="00F810E6">
        <w:rPr>
          <w:sz w:val="28"/>
          <w:szCs w:val="28"/>
          <w:lang w:val="en-US"/>
        </w:rPr>
        <w:t>The responsible executor of the corresponding unit analyzes the submitted set of documents of the subject and draws up an opinion on the form of Appendix E of the NCA procedure, which is given below with one of the following solutions:</w:t>
      </w:r>
    </w:p>
    <w:p w:rsidR="00D87F1B" w:rsidRPr="00F810E6" w:rsidRDefault="00D87F1B" w:rsidP="00F418C1">
      <w:pPr>
        <w:jc w:val="both"/>
        <w:rPr>
          <w:sz w:val="28"/>
          <w:szCs w:val="28"/>
          <w:lang w:val="en-US"/>
        </w:rPr>
      </w:pPr>
      <w:r w:rsidRPr="00F810E6">
        <w:rPr>
          <w:sz w:val="28"/>
          <w:szCs w:val="28"/>
          <w:lang w:val="en-US"/>
        </w:rPr>
        <w:t xml:space="preserve"> on taking the procedure into account;</w:t>
      </w:r>
    </w:p>
    <w:p w:rsidR="002F1CF4" w:rsidRPr="00F810E6" w:rsidRDefault="00D87F1B" w:rsidP="00D87F1B">
      <w:pPr>
        <w:ind w:firstLine="709"/>
        <w:jc w:val="both"/>
        <w:rPr>
          <w:sz w:val="28"/>
          <w:szCs w:val="28"/>
          <w:lang w:val="en-US"/>
        </w:rPr>
      </w:pPr>
      <w:r w:rsidRPr="00F810E6">
        <w:rPr>
          <w:sz w:val="28"/>
          <w:szCs w:val="28"/>
          <w:lang w:val="en-US"/>
        </w:rPr>
        <w:t>- the refusal to use the Laboratory Joint Mark of MRA (due to the need to refine the procedure);</w:t>
      </w:r>
    </w:p>
    <w:p w:rsidR="00377B75" w:rsidRPr="00EB1210" w:rsidRDefault="00377B75" w:rsidP="00D87F1B">
      <w:pPr>
        <w:ind w:firstLine="709"/>
        <w:jc w:val="both"/>
        <w:rPr>
          <w:sz w:val="28"/>
          <w:szCs w:val="28"/>
          <w:lang w:val="en-US"/>
        </w:rPr>
      </w:pPr>
    </w:p>
    <w:p w:rsidR="002F1CF4" w:rsidRPr="00EB1210" w:rsidRDefault="00D87F1B" w:rsidP="002F1CF4">
      <w:pPr>
        <w:jc w:val="center"/>
        <w:rPr>
          <w:b/>
          <w:sz w:val="28"/>
          <w:szCs w:val="28"/>
          <w:lang w:val="en-US"/>
        </w:rPr>
      </w:pPr>
      <w:r w:rsidRPr="00F810E6">
        <w:rPr>
          <w:b/>
          <w:sz w:val="28"/>
          <w:szCs w:val="28"/>
          <w:lang w:val="en-US"/>
        </w:rPr>
        <w:t>CONCLUSION on the examination procedure</w:t>
      </w:r>
      <w:r w:rsidRPr="00F810E6">
        <w:rPr>
          <w:b/>
          <w:sz w:val="28"/>
          <w:szCs w:val="28"/>
          <w:lang w:val="en-US"/>
        </w:rPr>
        <w:br/>
        <w:t>on the use of the Laboratory Combined Sign MRA</w:t>
      </w:r>
    </w:p>
    <w:p w:rsidR="002F1CF4" w:rsidRPr="00EB1210" w:rsidRDefault="002F1CF4" w:rsidP="002F1CF4">
      <w:pPr>
        <w:ind w:firstLine="708"/>
        <w:jc w:val="center"/>
        <w:rPr>
          <w:sz w:val="28"/>
          <w:szCs w:val="28"/>
          <w:lang w:val="en-US"/>
        </w:rPr>
      </w:pPr>
    </w:p>
    <w:p w:rsidR="002F1CF4" w:rsidRPr="004F17E3" w:rsidRDefault="002F1CF4" w:rsidP="002F1CF4">
      <w:pPr>
        <w:ind w:firstLine="708"/>
        <w:jc w:val="right"/>
        <w:rPr>
          <w:sz w:val="28"/>
          <w:szCs w:val="28"/>
          <w:lang w:val="en-US"/>
        </w:rPr>
      </w:pPr>
      <w:r w:rsidRPr="004F17E3">
        <w:rPr>
          <w:lang w:val="en-US"/>
        </w:rPr>
        <w:t>«___»_____________20___</w:t>
      </w:r>
      <w:r>
        <w:t>г</w:t>
      </w:r>
      <w:r w:rsidRPr="004F17E3">
        <w:rPr>
          <w:lang w:val="en-US"/>
        </w:rPr>
        <w:t>.</w:t>
      </w:r>
    </w:p>
    <w:p w:rsidR="00ED687B" w:rsidRPr="00D87F1B" w:rsidRDefault="00D87F1B" w:rsidP="00ED687B">
      <w:pPr>
        <w:jc w:val="both"/>
        <w:rPr>
          <w:sz w:val="28"/>
          <w:szCs w:val="28"/>
          <w:lang w:val="en-US"/>
        </w:rPr>
      </w:pPr>
      <w:r w:rsidRPr="00F810E6">
        <w:rPr>
          <w:rStyle w:val="shorttext"/>
          <w:lang w:val="en-US"/>
        </w:rPr>
        <w:t>Having considered</w:t>
      </w:r>
      <w:r w:rsidR="00ED687B" w:rsidRPr="00D87F1B">
        <w:rPr>
          <w:sz w:val="28"/>
          <w:szCs w:val="28"/>
          <w:lang w:val="en-US"/>
        </w:rPr>
        <w:t xml:space="preserve"> ___________________________________ _________________,</w:t>
      </w:r>
    </w:p>
    <w:p w:rsidR="00ED687B" w:rsidRPr="00D87F1B" w:rsidRDefault="00D87F1B" w:rsidP="00ED687B">
      <w:pPr>
        <w:jc w:val="both"/>
        <w:rPr>
          <w:sz w:val="28"/>
          <w:szCs w:val="28"/>
          <w:lang w:val="en-US"/>
        </w:rPr>
      </w:pPr>
      <w:r w:rsidRPr="00F810E6">
        <w:rPr>
          <w:rStyle w:val="shorttext"/>
          <w:lang w:val="en-US"/>
        </w:rPr>
        <w:t>Submitted by letter from</w:t>
      </w:r>
      <w:r w:rsidR="00ED687B" w:rsidRPr="00D87F1B">
        <w:rPr>
          <w:sz w:val="28"/>
          <w:szCs w:val="28"/>
          <w:lang w:val="en-US"/>
        </w:rPr>
        <w:t xml:space="preserve">«___»_________20__ </w:t>
      </w:r>
      <w:r w:rsidR="00ED687B" w:rsidRPr="00ED687B">
        <w:rPr>
          <w:sz w:val="28"/>
          <w:szCs w:val="28"/>
        </w:rPr>
        <w:t>г</w:t>
      </w:r>
      <w:r w:rsidR="00ED687B" w:rsidRPr="00D87F1B">
        <w:rPr>
          <w:sz w:val="28"/>
          <w:szCs w:val="28"/>
          <w:lang w:val="en-US"/>
        </w:rPr>
        <w:t>. №___________</w:t>
      </w:r>
    </w:p>
    <w:p w:rsidR="00ED687B" w:rsidRPr="00D87F1B" w:rsidRDefault="00ED687B" w:rsidP="00ED687B">
      <w:pPr>
        <w:jc w:val="both"/>
        <w:rPr>
          <w:sz w:val="28"/>
          <w:szCs w:val="28"/>
          <w:lang w:val="en-US"/>
        </w:rPr>
      </w:pPr>
      <w:r w:rsidRPr="00D87F1B">
        <w:rPr>
          <w:sz w:val="28"/>
          <w:szCs w:val="28"/>
          <w:lang w:val="en-US"/>
        </w:rPr>
        <w:t>(</w:t>
      </w:r>
      <w:r w:rsidR="00D87F1B" w:rsidRPr="00F810E6">
        <w:rPr>
          <w:rStyle w:val="shorttext"/>
          <w:lang w:val="en-US"/>
        </w:rPr>
        <w:t>in. from the</w:t>
      </w:r>
      <w:r w:rsidRPr="00D87F1B">
        <w:rPr>
          <w:sz w:val="28"/>
          <w:szCs w:val="28"/>
          <w:lang w:val="en-US"/>
        </w:rPr>
        <w:t xml:space="preserve">«___» _________ No_________________), </w:t>
      </w:r>
      <w:r w:rsidR="00D87F1B" w:rsidRPr="00F810E6">
        <w:rPr>
          <w:rStyle w:val="shorttext"/>
          <w:lang w:val="en-US"/>
        </w:rPr>
        <w:t>Inform</w:t>
      </w:r>
    </w:p>
    <w:p w:rsidR="002F1CF4" w:rsidRPr="00D87F1B" w:rsidRDefault="002F1CF4" w:rsidP="00CC2EDF">
      <w:pPr>
        <w:ind w:firstLine="708"/>
        <w:jc w:val="both"/>
        <w:rPr>
          <w:sz w:val="28"/>
          <w:szCs w:val="28"/>
          <w:lang w:val="en-US"/>
        </w:rPr>
      </w:pPr>
    </w:p>
    <w:p w:rsidR="00EB1210" w:rsidRPr="00F810E6" w:rsidRDefault="00D87F1B" w:rsidP="00D75DAD">
      <w:pPr>
        <w:jc w:val="both"/>
        <w:rPr>
          <w:lang w:val="en-US"/>
        </w:rPr>
      </w:pPr>
      <w:r w:rsidRPr="00F810E6">
        <w:rPr>
          <w:lang w:val="en-US"/>
        </w:rPr>
        <w:t>Option 1</w:t>
      </w:r>
    </w:p>
    <w:p w:rsidR="00D75DAD" w:rsidRPr="00D87F1B" w:rsidRDefault="00D87F1B" w:rsidP="00D75DAD">
      <w:pPr>
        <w:jc w:val="both"/>
        <w:rPr>
          <w:sz w:val="28"/>
          <w:szCs w:val="28"/>
          <w:lang w:val="en-US"/>
        </w:rPr>
      </w:pPr>
      <w:r w:rsidRPr="00F810E6">
        <w:rPr>
          <w:lang w:val="en-US"/>
        </w:rPr>
        <w:t>on the availability of the following observations and / or recommendations</w:t>
      </w:r>
      <w:r w:rsidR="00D75DAD" w:rsidRPr="00D87F1B">
        <w:rPr>
          <w:sz w:val="28"/>
          <w:szCs w:val="28"/>
          <w:lang w:val="en-US"/>
        </w:rPr>
        <w:t>:</w:t>
      </w:r>
    </w:p>
    <w:p w:rsidR="00D75DAD" w:rsidRPr="004F17E3" w:rsidRDefault="00D75DAD" w:rsidP="00D75DAD">
      <w:pPr>
        <w:jc w:val="both"/>
        <w:rPr>
          <w:sz w:val="28"/>
          <w:szCs w:val="28"/>
          <w:lang w:val="en-US"/>
        </w:rPr>
      </w:pPr>
      <w:r w:rsidRPr="004F17E3">
        <w:rPr>
          <w:sz w:val="28"/>
          <w:szCs w:val="28"/>
          <w:lang w:val="en-US"/>
        </w:rPr>
        <w:t>-___________________________________________________________________;</w:t>
      </w:r>
    </w:p>
    <w:p w:rsidR="00D75DAD" w:rsidRPr="004F17E3" w:rsidRDefault="00D75DAD" w:rsidP="00D75DAD">
      <w:pPr>
        <w:jc w:val="both"/>
        <w:rPr>
          <w:sz w:val="28"/>
          <w:szCs w:val="28"/>
          <w:lang w:val="en-US"/>
        </w:rPr>
      </w:pPr>
      <w:r w:rsidRPr="004F17E3">
        <w:rPr>
          <w:sz w:val="28"/>
          <w:szCs w:val="28"/>
          <w:lang w:val="en-US"/>
        </w:rPr>
        <w:t>-___________________________________________________________________;</w:t>
      </w:r>
    </w:p>
    <w:p w:rsidR="002F1CF4" w:rsidRPr="00D87F1B" w:rsidRDefault="00D87F1B" w:rsidP="00D87F1B">
      <w:pPr>
        <w:ind w:firstLine="708"/>
        <w:jc w:val="center"/>
        <w:rPr>
          <w:sz w:val="28"/>
          <w:szCs w:val="28"/>
          <w:lang w:val="en-US"/>
        </w:rPr>
      </w:pPr>
      <w:r w:rsidRPr="00F810E6">
        <w:rPr>
          <w:lang w:val="en-US"/>
        </w:rPr>
        <w:t>The presented materials can not be taken into account.</w:t>
      </w:r>
    </w:p>
    <w:p w:rsidR="00EB1210" w:rsidRPr="00F810E6" w:rsidRDefault="00D87F1B" w:rsidP="00D87F1B">
      <w:pPr>
        <w:jc w:val="both"/>
        <w:rPr>
          <w:lang w:val="en-US"/>
        </w:rPr>
      </w:pPr>
      <w:r w:rsidRPr="00F810E6">
        <w:rPr>
          <w:lang w:val="en-US"/>
        </w:rPr>
        <w:t>Option 2</w:t>
      </w:r>
    </w:p>
    <w:p w:rsidR="00D75DAD" w:rsidRPr="00D87F1B" w:rsidRDefault="00D87F1B" w:rsidP="00D87F1B">
      <w:pPr>
        <w:jc w:val="both"/>
        <w:rPr>
          <w:sz w:val="28"/>
          <w:szCs w:val="28"/>
          <w:lang w:val="en-US"/>
        </w:rPr>
      </w:pPr>
      <w:r w:rsidRPr="00F810E6">
        <w:rPr>
          <w:lang w:val="en-US"/>
        </w:rPr>
        <w:t>about the absence of comments. The presented materials can be taken into consideration. We recommend that you sign a contract for the use of the Laboratory Joint Sign of the MRA.</w:t>
      </w:r>
      <w:r w:rsidRPr="00F810E6">
        <w:rPr>
          <w:lang w:val="en-US"/>
        </w:rPr>
        <w:br/>
        <w:t>______________________________</w:t>
      </w:r>
      <w:r w:rsidR="00D75DAD" w:rsidRPr="00D87F1B">
        <w:rPr>
          <w:sz w:val="28"/>
          <w:szCs w:val="28"/>
          <w:lang w:val="en-US"/>
        </w:rPr>
        <w:t>___________________</w:t>
      </w:r>
    </w:p>
    <w:p w:rsidR="00D75DAD" w:rsidRPr="00D87F1B" w:rsidRDefault="00D75DAD" w:rsidP="00D87F1B">
      <w:pPr>
        <w:rPr>
          <w:sz w:val="28"/>
          <w:szCs w:val="28"/>
          <w:lang w:val="en-US"/>
        </w:rPr>
      </w:pPr>
      <w:r w:rsidRPr="00D87F1B">
        <w:rPr>
          <w:lang w:val="en-US"/>
        </w:rPr>
        <w:t>(</w:t>
      </w:r>
      <w:r w:rsidR="00D87F1B" w:rsidRPr="00F810E6">
        <w:rPr>
          <w:lang w:val="en-US"/>
        </w:rPr>
        <w:t>Signature of the head of the division                                (full name)</w:t>
      </w:r>
      <w:r w:rsidR="00D87F1B" w:rsidRPr="00F810E6">
        <w:rPr>
          <w:lang w:val="en-US"/>
        </w:rPr>
        <w:br/>
        <w:t xml:space="preserve">        or a person who replaces him)</w:t>
      </w:r>
      <w:r w:rsidR="00DA01F1" w:rsidRPr="00D87F1B">
        <w:rPr>
          <w:sz w:val="28"/>
          <w:szCs w:val="28"/>
          <w:lang w:val="en-US"/>
        </w:rPr>
        <w:tab/>
      </w:r>
    </w:p>
    <w:p w:rsidR="00DA01F1" w:rsidRPr="004F17E3" w:rsidRDefault="00DA01F1" w:rsidP="00EB1210">
      <w:pPr>
        <w:rPr>
          <w:sz w:val="28"/>
          <w:szCs w:val="28"/>
          <w:lang w:val="en-US"/>
        </w:rPr>
      </w:pPr>
      <w:r w:rsidRPr="004F17E3">
        <w:rPr>
          <w:sz w:val="28"/>
          <w:szCs w:val="28"/>
          <w:lang w:val="en-US"/>
        </w:rPr>
        <w:t>_____________________________                ___________________</w:t>
      </w:r>
    </w:p>
    <w:p w:rsidR="00DA01F1" w:rsidRPr="00D87F1B" w:rsidRDefault="00D87F1B" w:rsidP="00D87F1B">
      <w:pPr>
        <w:rPr>
          <w:sz w:val="28"/>
          <w:szCs w:val="28"/>
          <w:lang w:val="en-US"/>
        </w:rPr>
      </w:pPr>
      <w:r w:rsidRPr="00F810E6">
        <w:rPr>
          <w:lang w:val="en-US"/>
        </w:rPr>
        <w:t>Signature of the head of the division                                      (f</w:t>
      </w:r>
      <w:r w:rsidR="00EB1210" w:rsidRPr="00F810E6">
        <w:rPr>
          <w:lang w:val="en-US"/>
        </w:rPr>
        <w:t>ull name)</w:t>
      </w:r>
      <w:r w:rsidR="00EB1210" w:rsidRPr="00F810E6">
        <w:rPr>
          <w:lang w:val="en-US"/>
        </w:rPr>
        <w:br/>
      </w:r>
      <w:r w:rsidRPr="00F810E6">
        <w:rPr>
          <w:lang w:val="en-US"/>
        </w:rPr>
        <w:t>or a person who replaces him)</w:t>
      </w:r>
    </w:p>
    <w:p w:rsidR="00377B75" w:rsidRPr="00F810E6" w:rsidRDefault="00377B75" w:rsidP="009A4989">
      <w:pPr>
        <w:ind w:firstLine="708"/>
        <w:jc w:val="both"/>
        <w:rPr>
          <w:lang w:val="en-US"/>
        </w:rPr>
      </w:pPr>
    </w:p>
    <w:p w:rsidR="00EB1210" w:rsidRPr="00F810E6" w:rsidRDefault="00EB1210" w:rsidP="009A4989">
      <w:pPr>
        <w:ind w:firstLine="708"/>
        <w:jc w:val="both"/>
        <w:rPr>
          <w:lang w:val="en-US"/>
        </w:rPr>
      </w:pPr>
    </w:p>
    <w:p w:rsidR="00D87F1B" w:rsidRPr="00F810E6" w:rsidRDefault="00D87F1B" w:rsidP="00EB1210">
      <w:pPr>
        <w:ind w:firstLine="567"/>
        <w:jc w:val="both"/>
        <w:rPr>
          <w:sz w:val="28"/>
          <w:szCs w:val="28"/>
          <w:lang w:val="en-US"/>
        </w:rPr>
      </w:pPr>
      <w:r w:rsidRPr="00F810E6">
        <w:rPr>
          <w:sz w:val="28"/>
          <w:szCs w:val="28"/>
          <w:lang w:val="en-US"/>
        </w:rPr>
        <w:t>The term of consideration of the submitted documents by the executor should not exceed 15 working days. The specialists of the administration are considering the procedure for the use of the Laboratory Combined Marks Sign MRA and after the documents are analyzed, the subject is sent an e-mail to the subject of accreditation. A copy of the screenshot of the e-mail is filed in the case (letter).</w:t>
      </w:r>
    </w:p>
    <w:p w:rsidR="00EB1210" w:rsidRPr="00F810E6" w:rsidRDefault="00D87F1B" w:rsidP="00EB1210">
      <w:pPr>
        <w:ind w:firstLine="567"/>
        <w:jc w:val="both"/>
        <w:rPr>
          <w:sz w:val="28"/>
          <w:szCs w:val="28"/>
          <w:lang w:val="en-US"/>
        </w:rPr>
      </w:pPr>
      <w:r w:rsidRPr="00F810E6">
        <w:rPr>
          <w:sz w:val="28"/>
          <w:szCs w:val="28"/>
          <w:lang w:val="en-US"/>
        </w:rPr>
        <w:t>Simultaneously, the Office for Conformity Assessment sends and signs an agreement on the use of the Laboratory Joint Sign of the MRA between the NCA and the subject of accreditation.</w:t>
      </w:r>
    </w:p>
    <w:p w:rsidR="00D87F1B" w:rsidRPr="00F810E6" w:rsidRDefault="00D87F1B" w:rsidP="00EB1210">
      <w:pPr>
        <w:ind w:firstLine="567"/>
        <w:jc w:val="both"/>
        <w:rPr>
          <w:sz w:val="28"/>
          <w:szCs w:val="28"/>
          <w:lang w:val="en-US"/>
        </w:rPr>
      </w:pPr>
      <w:r w:rsidRPr="00F810E6">
        <w:rPr>
          <w:sz w:val="28"/>
          <w:szCs w:val="28"/>
          <w:lang w:val="en-US"/>
        </w:rPr>
        <w:t>The responsible specialist of the conformity assessment department, after registration, sends the first copy of the signed contract to the accreditation subject, and the second copy of the agreement leaves for storage. The responsible specialist of the conformity assessment department for the issuance of an electronic copy of the Laboratory Combined Sign of the MRA registers the results of the analysis for laboratories that signed the agreement on the use of the Laboratory Matched MRA Sign in the journal in the form given above, in accordance with Appendix E of the procedure.</w:t>
      </w:r>
    </w:p>
    <w:p w:rsidR="00D87F1B" w:rsidRPr="00F810E6" w:rsidRDefault="00D87F1B" w:rsidP="00EB1210">
      <w:pPr>
        <w:ind w:firstLine="567"/>
        <w:jc w:val="both"/>
        <w:rPr>
          <w:sz w:val="28"/>
          <w:szCs w:val="28"/>
          <w:lang w:val="en-US"/>
        </w:rPr>
      </w:pPr>
      <w:r w:rsidRPr="00F810E6">
        <w:rPr>
          <w:sz w:val="28"/>
          <w:szCs w:val="28"/>
          <w:lang w:val="en-US"/>
        </w:rPr>
        <w:t>If the results of the analysis of the conformity assessment department are negative, a letter is sent to the applicant about the refusal to issue the Laboratory Joint Sign of the MRA, with justification. The applicant's case is sent to the archive to the main materials of the accreditation subject.</w:t>
      </w:r>
    </w:p>
    <w:p w:rsidR="009A4989" w:rsidRPr="00F810E6" w:rsidRDefault="00D87F1B" w:rsidP="00EB1210">
      <w:pPr>
        <w:ind w:firstLine="567"/>
        <w:jc w:val="both"/>
        <w:rPr>
          <w:lang w:val="en-US"/>
        </w:rPr>
      </w:pPr>
      <w:r w:rsidRPr="00F810E6">
        <w:rPr>
          <w:sz w:val="28"/>
          <w:szCs w:val="28"/>
          <w:lang w:val="en-US"/>
        </w:rPr>
        <w:t>If the result is positive, after registration, the responsible specialist of the conformity assessment department draws up the Laboratory Joint Sign of the MRA in accordance with Appendix B and sends it to the subject of accreditation by e-mail. An electronic copy of the Laboratory Matched MRA Mark is attached to the file, as well as a copy of the screenshot (e-mail), which is sent to the archive to the main materials of the accreditation subject.</w:t>
      </w:r>
    </w:p>
    <w:p w:rsidR="00EB1210" w:rsidRPr="00F810E6" w:rsidRDefault="00EB1210" w:rsidP="00EB1210">
      <w:pPr>
        <w:ind w:firstLine="567"/>
        <w:rPr>
          <w:lang w:val="en-US"/>
        </w:rPr>
      </w:pPr>
    </w:p>
    <w:p w:rsidR="00EB1210" w:rsidRPr="007915B0" w:rsidRDefault="007915B0" w:rsidP="007915B0">
      <w:pPr>
        <w:ind w:firstLine="567"/>
        <w:jc w:val="both"/>
        <w:rPr>
          <w:b/>
          <w:bCs/>
          <w:spacing w:val="-3"/>
          <w:w w:val="113"/>
          <w:sz w:val="28"/>
          <w:szCs w:val="28"/>
          <w:lang w:val="en-US"/>
        </w:rPr>
      </w:pPr>
      <w:r w:rsidRPr="00C83911">
        <w:rPr>
          <w:b/>
          <w:bCs/>
          <w:spacing w:val="-3"/>
          <w:w w:val="113"/>
          <w:sz w:val="28"/>
          <w:szCs w:val="28"/>
          <w:lang w:val="en-US"/>
        </w:rPr>
        <w:t>Test questions:</w:t>
      </w:r>
    </w:p>
    <w:p w:rsidR="007915B0" w:rsidRPr="007915B0" w:rsidRDefault="007915B0" w:rsidP="007915B0">
      <w:pPr>
        <w:ind w:firstLine="567"/>
        <w:rPr>
          <w:sz w:val="28"/>
          <w:szCs w:val="28"/>
          <w:lang w:val="en-US"/>
        </w:rPr>
      </w:pPr>
      <w:r w:rsidRPr="007915B0">
        <w:rPr>
          <w:sz w:val="28"/>
          <w:szCs w:val="28"/>
          <w:lang w:val="en-US"/>
        </w:rPr>
        <w:t>1.All types of work related to the accreditation of conformity assessment bodies are carried out:</w:t>
      </w:r>
    </w:p>
    <w:p w:rsidR="007915B0" w:rsidRPr="007915B0" w:rsidRDefault="007915B0" w:rsidP="007915B0">
      <w:pPr>
        <w:ind w:firstLine="567"/>
        <w:rPr>
          <w:sz w:val="28"/>
          <w:szCs w:val="28"/>
          <w:lang w:val="en-US"/>
        </w:rPr>
      </w:pPr>
      <w:r w:rsidRPr="007915B0">
        <w:rPr>
          <w:sz w:val="28"/>
          <w:szCs w:val="28"/>
          <w:lang w:val="en-US"/>
        </w:rPr>
        <w:t>2. The most common method used in the survey is:</w:t>
      </w:r>
    </w:p>
    <w:p w:rsidR="007915B0" w:rsidRPr="007915B0" w:rsidRDefault="007915B0" w:rsidP="007915B0">
      <w:pPr>
        <w:ind w:firstLine="567"/>
        <w:rPr>
          <w:sz w:val="28"/>
          <w:szCs w:val="28"/>
          <w:lang w:val="en-US"/>
        </w:rPr>
      </w:pPr>
      <w:r w:rsidRPr="007915B0">
        <w:rPr>
          <w:sz w:val="28"/>
          <w:szCs w:val="28"/>
          <w:lang w:val="en-US"/>
        </w:rPr>
        <w:t>3. Note the main task of the expert during the survey:</w:t>
      </w:r>
    </w:p>
    <w:p w:rsidR="007915B0" w:rsidRPr="007915B0" w:rsidRDefault="007915B0" w:rsidP="007915B0">
      <w:pPr>
        <w:ind w:firstLine="567"/>
        <w:rPr>
          <w:sz w:val="28"/>
          <w:szCs w:val="28"/>
          <w:lang w:val="en-US"/>
        </w:rPr>
      </w:pPr>
      <w:r w:rsidRPr="007915B0">
        <w:rPr>
          <w:sz w:val="28"/>
          <w:szCs w:val="28"/>
          <w:lang w:val="en-US"/>
        </w:rPr>
        <w:t>4.Business communication should:</w:t>
      </w:r>
    </w:p>
    <w:p w:rsidR="00EB1210" w:rsidRPr="00F810E6" w:rsidRDefault="00EB1210" w:rsidP="00EB1210">
      <w:pPr>
        <w:ind w:firstLine="567"/>
        <w:rPr>
          <w:lang w:val="en-US"/>
        </w:rPr>
      </w:pPr>
    </w:p>
    <w:p w:rsidR="007915B0" w:rsidRDefault="007915B0" w:rsidP="00541680">
      <w:pPr>
        <w:ind w:right="283"/>
        <w:jc w:val="center"/>
        <w:rPr>
          <w:b/>
          <w:sz w:val="28"/>
          <w:szCs w:val="28"/>
          <w:lang w:val="en-US"/>
        </w:rPr>
      </w:pPr>
    </w:p>
    <w:p w:rsidR="00541680" w:rsidRDefault="00541680" w:rsidP="00541680">
      <w:pPr>
        <w:ind w:right="283"/>
        <w:jc w:val="center"/>
        <w:rPr>
          <w:b/>
          <w:color w:val="000000"/>
          <w:sz w:val="28"/>
          <w:szCs w:val="28"/>
          <w:lang w:val="en-US"/>
        </w:rPr>
      </w:pPr>
      <w:r w:rsidRPr="00C63332">
        <w:rPr>
          <w:b/>
          <w:sz w:val="28"/>
          <w:szCs w:val="28"/>
          <w:lang w:val="en-US"/>
        </w:rPr>
        <w:t xml:space="preserve">Lecture </w:t>
      </w:r>
      <w:r w:rsidR="003618CB">
        <w:rPr>
          <w:b/>
          <w:color w:val="000000"/>
          <w:sz w:val="28"/>
          <w:szCs w:val="28"/>
          <w:lang w:val="en-US"/>
        </w:rPr>
        <w:t>25</w:t>
      </w:r>
    </w:p>
    <w:p w:rsidR="0074196D" w:rsidRPr="006141CE" w:rsidRDefault="0074196D" w:rsidP="00541680">
      <w:pPr>
        <w:ind w:right="283"/>
        <w:jc w:val="center"/>
        <w:rPr>
          <w:b/>
          <w:color w:val="000000"/>
          <w:sz w:val="28"/>
          <w:szCs w:val="28"/>
          <w:lang w:val="en-US"/>
        </w:rPr>
      </w:pPr>
    </w:p>
    <w:p w:rsidR="00541680" w:rsidRDefault="00541680" w:rsidP="007915B0">
      <w:pPr>
        <w:ind w:firstLine="567"/>
        <w:jc w:val="center"/>
        <w:rPr>
          <w:b/>
          <w:sz w:val="28"/>
          <w:szCs w:val="28"/>
          <w:lang w:val="en-US"/>
        </w:rPr>
      </w:pPr>
      <w:r>
        <w:rPr>
          <w:b/>
          <w:sz w:val="28"/>
          <w:szCs w:val="28"/>
          <w:lang w:val="en-US"/>
        </w:rPr>
        <w:t xml:space="preserve">Theme: </w:t>
      </w:r>
      <w:r w:rsidRPr="00F810E6">
        <w:rPr>
          <w:b/>
          <w:sz w:val="28"/>
          <w:szCs w:val="28"/>
          <w:lang w:val="en-US"/>
        </w:rPr>
        <w:t>Combined Sign IAF MLA. References for accreditation</w:t>
      </w:r>
      <w:r w:rsidR="0074196D">
        <w:rPr>
          <w:b/>
          <w:sz w:val="28"/>
          <w:szCs w:val="28"/>
          <w:lang w:val="en-US"/>
        </w:rPr>
        <w:t>.</w:t>
      </w:r>
    </w:p>
    <w:p w:rsidR="0074196D" w:rsidRDefault="0074196D" w:rsidP="007915B0">
      <w:pPr>
        <w:ind w:firstLine="567"/>
        <w:jc w:val="center"/>
        <w:rPr>
          <w:b/>
          <w:sz w:val="28"/>
          <w:szCs w:val="28"/>
          <w:lang w:val="en-US"/>
        </w:rPr>
      </w:pPr>
    </w:p>
    <w:p w:rsidR="00541680" w:rsidRDefault="00541680" w:rsidP="00541680">
      <w:pPr>
        <w:ind w:left="567"/>
        <w:jc w:val="both"/>
        <w:rPr>
          <w:b/>
          <w:sz w:val="28"/>
          <w:szCs w:val="28"/>
          <w:lang w:val="en-US"/>
        </w:rPr>
      </w:pPr>
      <w:r w:rsidRPr="00372CBC">
        <w:rPr>
          <w:b/>
          <w:sz w:val="28"/>
          <w:szCs w:val="28"/>
          <w:lang w:val="en-US"/>
        </w:rPr>
        <w:t>Lecture plan:</w:t>
      </w:r>
    </w:p>
    <w:p w:rsidR="00541680" w:rsidRPr="007915B0" w:rsidRDefault="00541680" w:rsidP="007915B0">
      <w:pPr>
        <w:ind w:firstLine="567"/>
        <w:jc w:val="both"/>
        <w:rPr>
          <w:b/>
          <w:sz w:val="28"/>
          <w:szCs w:val="28"/>
          <w:lang w:val="en-US"/>
        </w:rPr>
      </w:pPr>
      <w:r w:rsidRPr="007915B0">
        <w:rPr>
          <w:b/>
          <w:sz w:val="28"/>
          <w:szCs w:val="28"/>
          <w:lang w:val="en-US"/>
        </w:rPr>
        <w:t xml:space="preserve"> 1.</w:t>
      </w:r>
      <w:r w:rsidR="007915B0" w:rsidRPr="007915B0">
        <w:rPr>
          <w:b/>
          <w:sz w:val="28"/>
          <w:szCs w:val="28"/>
          <w:lang w:val="en-US"/>
        </w:rPr>
        <w:t xml:space="preserve"> The Combined IAF MLA Sign and the Combined IAF MLA Sign for CAB P. General Provisions.</w:t>
      </w:r>
    </w:p>
    <w:p w:rsidR="00541680" w:rsidRPr="007915B0" w:rsidRDefault="00541680" w:rsidP="007915B0">
      <w:pPr>
        <w:rPr>
          <w:b/>
          <w:sz w:val="28"/>
          <w:szCs w:val="28"/>
          <w:lang w:val="en-US"/>
        </w:rPr>
      </w:pPr>
      <w:r w:rsidRPr="007915B0">
        <w:rPr>
          <w:b/>
          <w:sz w:val="28"/>
          <w:szCs w:val="28"/>
          <w:lang w:val="en-US"/>
        </w:rPr>
        <w:t>2.</w:t>
      </w:r>
      <w:r w:rsidR="007915B0" w:rsidRPr="007915B0">
        <w:rPr>
          <w:b/>
          <w:sz w:val="28"/>
          <w:szCs w:val="28"/>
          <w:lang w:val="en-US"/>
        </w:rPr>
        <w:t xml:space="preserve"> List of conditional numeric characters regions and administrative centers of the Republic of Kazakhstan.</w:t>
      </w:r>
    </w:p>
    <w:p w:rsidR="00EB1210" w:rsidRPr="007915B0" w:rsidRDefault="00541680" w:rsidP="007915B0">
      <w:pPr>
        <w:ind w:left="567"/>
        <w:jc w:val="both"/>
        <w:rPr>
          <w:b/>
          <w:sz w:val="28"/>
          <w:szCs w:val="28"/>
          <w:lang w:val="en-US"/>
        </w:rPr>
      </w:pPr>
      <w:r w:rsidRPr="007915B0">
        <w:rPr>
          <w:b/>
          <w:sz w:val="28"/>
          <w:szCs w:val="28"/>
          <w:lang w:val="en-US"/>
        </w:rPr>
        <w:t xml:space="preserve"> 3.</w:t>
      </w:r>
      <w:r w:rsidR="007915B0" w:rsidRPr="007915B0">
        <w:rPr>
          <w:b/>
          <w:sz w:val="28"/>
          <w:szCs w:val="28"/>
          <w:lang w:val="en-US"/>
        </w:rPr>
        <w:t xml:space="preserve"> Requirements for size, color, placement and copying of signs.</w:t>
      </w:r>
    </w:p>
    <w:p w:rsidR="00EB1210" w:rsidRPr="00F810E6" w:rsidRDefault="00D87F1B" w:rsidP="00EB1210">
      <w:pPr>
        <w:ind w:firstLine="567"/>
        <w:jc w:val="both"/>
        <w:rPr>
          <w:sz w:val="28"/>
          <w:szCs w:val="28"/>
          <w:lang w:val="en-US"/>
        </w:rPr>
      </w:pPr>
      <w:r w:rsidRPr="00F810E6">
        <w:rPr>
          <w:sz w:val="28"/>
          <w:szCs w:val="28"/>
          <w:lang w:val="en-US"/>
        </w:rPr>
        <w:t>In 2012, the NCA became a full member of the PAC and signed the PAC</w:t>
      </w:r>
      <w:r w:rsidR="009C6337" w:rsidRPr="00F810E6">
        <w:rPr>
          <w:sz w:val="28"/>
          <w:szCs w:val="28"/>
          <w:lang w:val="en-US"/>
        </w:rPr>
        <w:t xml:space="preserve"> MLA agreement, and in 2013 beca</w:t>
      </w:r>
      <w:r w:rsidRPr="00F810E6">
        <w:rPr>
          <w:sz w:val="28"/>
          <w:szCs w:val="28"/>
          <w:lang w:val="en-US"/>
        </w:rPr>
        <w:t>me a full member of the IAF and signed the IAF MLA agreement, which allows using the Combined IAF ML A Sign for domestic conformity assessment bodies, textual references to accreditation and The status of the accreditation body of LLP "National Accreditation Center", as a signatory of the Multilateral Agreement on the Recognition of the IAF MLA.</w:t>
      </w:r>
    </w:p>
    <w:p w:rsidR="00EB1210" w:rsidRPr="00F810E6" w:rsidRDefault="00D87F1B" w:rsidP="00EB1210">
      <w:pPr>
        <w:ind w:firstLine="567"/>
        <w:jc w:val="both"/>
        <w:rPr>
          <w:sz w:val="28"/>
          <w:szCs w:val="28"/>
          <w:lang w:val="en-US"/>
        </w:rPr>
      </w:pPr>
      <w:r w:rsidRPr="00F810E6">
        <w:rPr>
          <w:sz w:val="28"/>
          <w:szCs w:val="28"/>
          <w:lang w:val="en-US"/>
        </w:rPr>
        <w:t xml:space="preserve">IAF - International Accreditation Forum; </w:t>
      </w:r>
    </w:p>
    <w:p w:rsidR="00C67A73" w:rsidRPr="00F810E6" w:rsidRDefault="00D87F1B" w:rsidP="00EB1210">
      <w:pPr>
        <w:ind w:firstLine="567"/>
        <w:jc w:val="both"/>
        <w:rPr>
          <w:sz w:val="28"/>
          <w:szCs w:val="28"/>
          <w:lang w:val="en-US"/>
        </w:rPr>
      </w:pPr>
      <w:r w:rsidRPr="00F810E6">
        <w:rPr>
          <w:sz w:val="28"/>
          <w:szCs w:val="28"/>
          <w:lang w:val="en-US"/>
        </w:rPr>
        <w:t>MLA - Multilateral Recognition Arrangement.</w:t>
      </w:r>
    </w:p>
    <w:p w:rsidR="00D87F1B" w:rsidRPr="00F810E6" w:rsidRDefault="00D87F1B" w:rsidP="00541680">
      <w:pPr>
        <w:ind w:firstLine="567"/>
        <w:jc w:val="both"/>
        <w:rPr>
          <w:b/>
          <w:sz w:val="28"/>
          <w:szCs w:val="28"/>
          <w:lang w:val="en-US"/>
        </w:rPr>
      </w:pPr>
      <w:r w:rsidRPr="00F810E6">
        <w:rPr>
          <w:b/>
          <w:sz w:val="28"/>
          <w:szCs w:val="28"/>
          <w:lang w:val="en-US"/>
        </w:rPr>
        <w:t xml:space="preserve">The Combined IAF MLA Sign and the Combined IAF MLA Sign for </w:t>
      </w:r>
      <w:r w:rsidR="00EB1210" w:rsidRPr="00F810E6">
        <w:rPr>
          <w:b/>
          <w:sz w:val="28"/>
          <w:szCs w:val="28"/>
          <w:lang w:val="en-US"/>
        </w:rPr>
        <w:t xml:space="preserve">CAB </w:t>
      </w:r>
      <w:r w:rsidRPr="00F810E6">
        <w:rPr>
          <w:b/>
          <w:sz w:val="28"/>
          <w:szCs w:val="28"/>
          <w:lang w:val="en-US"/>
        </w:rPr>
        <w:t>P. General Provisions</w:t>
      </w:r>
    </w:p>
    <w:p w:rsidR="00187E53" w:rsidRPr="00F810E6" w:rsidRDefault="00187E53" w:rsidP="00EB1210">
      <w:pPr>
        <w:ind w:firstLine="567"/>
        <w:jc w:val="both"/>
        <w:rPr>
          <w:sz w:val="28"/>
          <w:szCs w:val="28"/>
          <w:lang w:val="en-US"/>
        </w:rPr>
      </w:pPr>
      <w:r w:rsidRPr="00F810E6">
        <w:rPr>
          <w:sz w:val="28"/>
          <w:szCs w:val="28"/>
          <w:lang w:val="en-US"/>
        </w:rPr>
        <w:t>The basic principles of using the Combined Sign IAF MLA are set forth in the IAF ML 2 document "Basic Principles for the Use of the IAF MLA Sign"</w:t>
      </w:r>
    </w:p>
    <w:p w:rsidR="00D87F1B" w:rsidRPr="00F810E6" w:rsidRDefault="00D87F1B" w:rsidP="00EB1210">
      <w:pPr>
        <w:ind w:firstLine="567"/>
        <w:jc w:val="both"/>
        <w:rPr>
          <w:sz w:val="28"/>
          <w:szCs w:val="28"/>
          <w:lang w:val="en-US"/>
        </w:rPr>
      </w:pPr>
      <w:r w:rsidRPr="00F810E6">
        <w:rPr>
          <w:b/>
          <w:sz w:val="28"/>
          <w:szCs w:val="28"/>
          <w:lang w:val="en-US"/>
        </w:rPr>
        <w:t>Combined Si</w:t>
      </w:r>
      <w:r w:rsidR="00116DEC" w:rsidRPr="00F810E6">
        <w:rPr>
          <w:b/>
          <w:sz w:val="28"/>
          <w:szCs w:val="28"/>
          <w:lang w:val="en-US"/>
        </w:rPr>
        <w:t xml:space="preserve">gn IAF MLA. </w:t>
      </w:r>
      <w:r w:rsidR="00116DEC" w:rsidRPr="00F810E6">
        <w:rPr>
          <w:sz w:val="28"/>
          <w:szCs w:val="28"/>
          <w:lang w:val="en-US"/>
        </w:rPr>
        <w:t>The combined IAF ML</w:t>
      </w:r>
      <w:r w:rsidRPr="00F810E6">
        <w:rPr>
          <w:sz w:val="28"/>
          <w:szCs w:val="28"/>
          <w:lang w:val="en-US"/>
        </w:rPr>
        <w:t>A sign provides information that the NCA is a signatory to the IAF Sign IAF. The combined IAF</w:t>
      </w:r>
      <w:r w:rsidR="0074196D">
        <w:rPr>
          <w:sz w:val="28"/>
          <w:szCs w:val="28"/>
          <w:lang w:val="en-US"/>
        </w:rPr>
        <w:t xml:space="preserve"> MLA sign consists of (Figure 28</w:t>
      </w:r>
      <w:r w:rsidRPr="00F810E6">
        <w:rPr>
          <w:sz w:val="28"/>
          <w:szCs w:val="28"/>
          <w:lang w:val="en-US"/>
        </w:rPr>
        <w:t>):</w:t>
      </w:r>
    </w:p>
    <w:p w:rsidR="00D87F1B" w:rsidRPr="00F810E6" w:rsidRDefault="00EB1210" w:rsidP="00EB1210">
      <w:pPr>
        <w:ind w:firstLine="567"/>
        <w:rPr>
          <w:sz w:val="28"/>
          <w:szCs w:val="28"/>
          <w:lang w:val="en-US"/>
        </w:rPr>
      </w:pPr>
      <w:r w:rsidRPr="00F810E6">
        <w:rPr>
          <w:sz w:val="28"/>
          <w:szCs w:val="28"/>
          <w:lang w:val="en-US"/>
        </w:rPr>
        <w:t>- t</w:t>
      </w:r>
      <w:r w:rsidR="00D87F1B" w:rsidRPr="00F810E6">
        <w:rPr>
          <w:sz w:val="28"/>
          <w:szCs w:val="28"/>
          <w:lang w:val="en-US"/>
        </w:rPr>
        <w:t>he IAF ML</w:t>
      </w:r>
    </w:p>
    <w:p w:rsidR="00D87F1B" w:rsidRPr="00EB1210" w:rsidRDefault="00D87F1B" w:rsidP="00EB1210">
      <w:pPr>
        <w:ind w:firstLine="567"/>
        <w:rPr>
          <w:sz w:val="28"/>
          <w:szCs w:val="28"/>
          <w:lang w:val="en-US"/>
        </w:rPr>
      </w:pPr>
      <w:r w:rsidRPr="00EB1210">
        <w:rPr>
          <w:sz w:val="28"/>
          <w:szCs w:val="28"/>
        </w:rPr>
        <w:t>- the NCA logo.</w:t>
      </w:r>
    </w:p>
    <w:p w:rsidR="002D4C47" w:rsidRPr="00980061" w:rsidRDefault="006141CE" w:rsidP="008B15B6">
      <w:pPr>
        <w:ind w:firstLine="708"/>
        <w:jc w:val="center"/>
        <w:rPr>
          <w:sz w:val="28"/>
          <w:szCs w:val="28"/>
        </w:rPr>
      </w:pPr>
      <w:r>
        <w:rPr>
          <w:noProof/>
          <w:sz w:val="28"/>
          <w:szCs w:val="28"/>
        </w:rPr>
        <w:drawing>
          <wp:inline distT="0" distB="0" distL="0" distR="0">
            <wp:extent cx="3674110" cy="1276985"/>
            <wp:effectExtent l="19050" t="0" r="254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srcRect/>
                    <a:stretch>
                      <a:fillRect/>
                    </a:stretch>
                  </pic:blipFill>
                  <pic:spPr bwMode="auto">
                    <a:xfrm>
                      <a:off x="0" y="0"/>
                      <a:ext cx="3674110" cy="1276985"/>
                    </a:xfrm>
                    <a:prstGeom prst="rect">
                      <a:avLst/>
                    </a:prstGeom>
                    <a:noFill/>
                    <a:ln w="9525">
                      <a:noFill/>
                      <a:miter lim="800000"/>
                      <a:headEnd/>
                      <a:tailEnd/>
                    </a:ln>
                  </pic:spPr>
                </pic:pic>
              </a:graphicData>
            </a:graphic>
          </wp:inline>
        </w:drawing>
      </w:r>
    </w:p>
    <w:p w:rsidR="00D87F1B" w:rsidRPr="00F810E6" w:rsidRDefault="0074196D" w:rsidP="00D87F1B">
      <w:pPr>
        <w:jc w:val="center"/>
        <w:rPr>
          <w:rStyle w:val="shorttext"/>
          <w:sz w:val="28"/>
          <w:szCs w:val="28"/>
          <w:lang w:val="en-US"/>
        </w:rPr>
      </w:pPr>
      <w:r>
        <w:rPr>
          <w:rStyle w:val="shorttext"/>
          <w:sz w:val="28"/>
          <w:szCs w:val="28"/>
          <w:lang w:val="en-US"/>
        </w:rPr>
        <w:t>Figure 28</w:t>
      </w:r>
      <w:r w:rsidR="00D87F1B" w:rsidRPr="00F810E6">
        <w:rPr>
          <w:rStyle w:val="shorttext"/>
          <w:sz w:val="28"/>
          <w:szCs w:val="28"/>
          <w:lang w:val="en-US"/>
        </w:rPr>
        <w:t xml:space="preserve"> - Combined IAF MLA Sign in color</w:t>
      </w:r>
    </w:p>
    <w:p w:rsidR="00D87F1B" w:rsidRPr="00F810E6" w:rsidRDefault="00D87F1B" w:rsidP="00567655">
      <w:pPr>
        <w:jc w:val="both"/>
        <w:rPr>
          <w:lang w:val="en-US"/>
        </w:rPr>
      </w:pPr>
    </w:p>
    <w:p w:rsidR="00D87F1B" w:rsidRPr="00F810E6" w:rsidRDefault="00D87F1B" w:rsidP="00D87F1B">
      <w:pPr>
        <w:ind w:firstLine="708"/>
        <w:jc w:val="both"/>
        <w:rPr>
          <w:sz w:val="28"/>
          <w:szCs w:val="28"/>
          <w:lang w:val="en-US"/>
        </w:rPr>
      </w:pPr>
      <w:r w:rsidRPr="00F810E6">
        <w:rPr>
          <w:sz w:val="28"/>
          <w:szCs w:val="28"/>
          <w:lang w:val="en-US"/>
        </w:rPr>
        <w:t>NCA has the exclusive right to use the Combined Sign IAF MLA. The IAF MLA mark must be presented "together" with the NCA logo and it must be placed under or in close proximity to it.</w:t>
      </w:r>
    </w:p>
    <w:p w:rsidR="00D87F1B" w:rsidRPr="00F810E6" w:rsidRDefault="00D87F1B" w:rsidP="00D87F1B">
      <w:pPr>
        <w:ind w:firstLine="708"/>
        <w:jc w:val="both"/>
        <w:rPr>
          <w:sz w:val="28"/>
          <w:szCs w:val="28"/>
          <w:lang w:val="en-US"/>
        </w:rPr>
      </w:pPr>
      <w:r w:rsidRPr="00F810E6">
        <w:rPr>
          <w:b/>
          <w:sz w:val="28"/>
          <w:szCs w:val="28"/>
          <w:lang w:val="en-US"/>
        </w:rPr>
        <w:t xml:space="preserve">Combined IAF MLA Sign for </w:t>
      </w:r>
      <w:r w:rsidR="00EB1210" w:rsidRPr="00F810E6">
        <w:rPr>
          <w:b/>
          <w:sz w:val="28"/>
          <w:szCs w:val="28"/>
          <w:lang w:val="en-US"/>
        </w:rPr>
        <w:t>CAB</w:t>
      </w:r>
      <w:r w:rsidRPr="00F810E6">
        <w:rPr>
          <w:b/>
          <w:sz w:val="28"/>
          <w:szCs w:val="28"/>
          <w:lang w:val="en-US"/>
        </w:rPr>
        <w:t xml:space="preserve"> P</w:t>
      </w:r>
      <w:r w:rsidRPr="00F810E6">
        <w:rPr>
          <w:sz w:val="28"/>
          <w:szCs w:val="28"/>
          <w:lang w:val="en-US"/>
        </w:rPr>
        <w:t xml:space="preserve">. The combined IAF MLA mark for </w:t>
      </w:r>
      <w:r w:rsidR="00EB1210" w:rsidRPr="00F810E6">
        <w:rPr>
          <w:sz w:val="28"/>
          <w:szCs w:val="28"/>
          <w:lang w:val="en-US"/>
        </w:rPr>
        <w:t>CAB</w:t>
      </w:r>
      <w:r w:rsidRPr="00F810E6">
        <w:rPr>
          <w:sz w:val="28"/>
          <w:szCs w:val="28"/>
          <w:lang w:val="en-US"/>
        </w:rPr>
        <w:t xml:space="preserve"> P provides information that the </w:t>
      </w:r>
      <w:r w:rsidR="00EB1210" w:rsidRPr="00F810E6">
        <w:rPr>
          <w:sz w:val="28"/>
          <w:szCs w:val="28"/>
          <w:lang w:val="en-US"/>
        </w:rPr>
        <w:t>CAB</w:t>
      </w:r>
      <w:r w:rsidRPr="00F810E6">
        <w:rPr>
          <w:sz w:val="28"/>
          <w:szCs w:val="28"/>
          <w:lang w:val="en-US"/>
        </w:rPr>
        <w:t xml:space="preserve"> P issuing a product conformity certificate or other document is accredited by the NCA that signed the IAF Sign.</w:t>
      </w:r>
    </w:p>
    <w:p w:rsidR="00D87F1B" w:rsidRPr="00F810E6" w:rsidRDefault="00D87F1B" w:rsidP="00D87F1B">
      <w:pPr>
        <w:ind w:firstLine="708"/>
        <w:jc w:val="both"/>
        <w:rPr>
          <w:sz w:val="28"/>
          <w:szCs w:val="28"/>
          <w:lang w:val="en-US"/>
        </w:rPr>
      </w:pPr>
      <w:r w:rsidRPr="00F810E6">
        <w:rPr>
          <w:sz w:val="28"/>
          <w:szCs w:val="28"/>
          <w:lang w:val="en-US"/>
        </w:rPr>
        <w:t xml:space="preserve">The combined IAF MLA Sign for </w:t>
      </w:r>
      <w:r w:rsidR="00EB1210" w:rsidRPr="00F810E6">
        <w:rPr>
          <w:sz w:val="28"/>
          <w:szCs w:val="28"/>
          <w:lang w:val="en-US"/>
        </w:rPr>
        <w:t>CAB</w:t>
      </w:r>
      <w:r w:rsidR="0074196D">
        <w:rPr>
          <w:sz w:val="28"/>
          <w:szCs w:val="28"/>
          <w:lang w:val="en-US"/>
        </w:rPr>
        <w:t xml:space="preserve"> P consists of (Figure 29</w:t>
      </w:r>
      <w:r w:rsidRPr="00F810E6">
        <w:rPr>
          <w:sz w:val="28"/>
          <w:szCs w:val="28"/>
          <w:lang w:val="en-US"/>
        </w:rPr>
        <w:t>):</w:t>
      </w:r>
    </w:p>
    <w:p w:rsidR="00D87F1B" w:rsidRPr="00F810E6" w:rsidRDefault="00D87F1B" w:rsidP="00D87F1B">
      <w:pPr>
        <w:ind w:firstLine="708"/>
        <w:jc w:val="both"/>
        <w:rPr>
          <w:sz w:val="28"/>
          <w:szCs w:val="28"/>
          <w:lang w:val="en-US"/>
        </w:rPr>
      </w:pPr>
      <w:r w:rsidRPr="00F810E6">
        <w:rPr>
          <w:sz w:val="28"/>
          <w:szCs w:val="28"/>
          <w:lang w:val="en-US"/>
        </w:rPr>
        <w:t>- Sign IAF MLA,</w:t>
      </w:r>
    </w:p>
    <w:p w:rsidR="00567655" w:rsidRPr="00EB1210" w:rsidRDefault="00D87F1B" w:rsidP="00D87F1B">
      <w:pPr>
        <w:ind w:firstLine="708"/>
        <w:jc w:val="both"/>
        <w:rPr>
          <w:sz w:val="28"/>
          <w:szCs w:val="28"/>
          <w:lang w:val="en-US"/>
        </w:rPr>
      </w:pPr>
      <w:r w:rsidRPr="00F810E6">
        <w:rPr>
          <w:sz w:val="28"/>
          <w:szCs w:val="28"/>
          <w:lang w:val="en-US"/>
        </w:rPr>
        <w:t xml:space="preserve">- the NCA logo,- the registration number of the accredited </w:t>
      </w:r>
      <w:r w:rsidR="00EB1210" w:rsidRPr="00F810E6">
        <w:rPr>
          <w:sz w:val="28"/>
          <w:szCs w:val="28"/>
          <w:lang w:val="en-US"/>
        </w:rPr>
        <w:t>CAB</w:t>
      </w:r>
      <w:r w:rsidRPr="00F810E6">
        <w:rPr>
          <w:sz w:val="28"/>
          <w:szCs w:val="28"/>
          <w:lang w:val="en-US"/>
        </w:rPr>
        <w:t xml:space="preserve"> P.</w:t>
      </w:r>
    </w:p>
    <w:p w:rsidR="002D4C47" w:rsidRDefault="006141CE" w:rsidP="00567655">
      <w:pPr>
        <w:ind w:firstLine="708"/>
        <w:rPr>
          <w:sz w:val="28"/>
          <w:szCs w:val="28"/>
        </w:rPr>
      </w:pPr>
      <w:r>
        <w:rPr>
          <w:noProof/>
          <w:sz w:val="28"/>
          <w:szCs w:val="28"/>
        </w:rPr>
        <w:drawing>
          <wp:inline distT="0" distB="0" distL="0" distR="0">
            <wp:extent cx="4885055" cy="1680210"/>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cstate="print"/>
                    <a:srcRect/>
                    <a:stretch>
                      <a:fillRect/>
                    </a:stretch>
                  </pic:blipFill>
                  <pic:spPr bwMode="auto">
                    <a:xfrm>
                      <a:off x="0" y="0"/>
                      <a:ext cx="4885055" cy="1680210"/>
                    </a:xfrm>
                    <a:prstGeom prst="rect">
                      <a:avLst/>
                    </a:prstGeom>
                    <a:noFill/>
                    <a:ln w="9525">
                      <a:noFill/>
                      <a:miter lim="800000"/>
                      <a:headEnd/>
                      <a:tailEnd/>
                    </a:ln>
                  </pic:spPr>
                </pic:pic>
              </a:graphicData>
            </a:graphic>
          </wp:inline>
        </w:drawing>
      </w:r>
    </w:p>
    <w:p w:rsidR="00D87F1B" w:rsidRPr="00F810E6" w:rsidRDefault="0074196D" w:rsidP="00D87F1B">
      <w:pPr>
        <w:jc w:val="center"/>
        <w:rPr>
          <w:sz w:val="28"/>
          <w:szCs w:val="28"/>
          <w:lang w:val="en-US"/>
        </w:rPr>
      </w:pPr>
      <w:r>
        <w:rPr>
          <w:sz w:val="28"/>
          <w:szCs w:val="28"/>
          <w:lang w:val="en-US"/>
        </w:rPr>
        <w:t>Figure 29</w:t>
      </w:r>
      <w:r w:rsidR="00D87F1B" w:rsidRPr="00F810E6">
        <w:rPr>
          <w:sz w:val="28"/>
          <w:szCs w:val="28"/>
          <w:lang w:val="en-US"/>
        </w:rPr>
        <w:t xml:space="preserve"> - Combined IAF MLA Sign for </w:t>
      </w:r>
      <w:r w:rsidR="004F6557" w:rsidRPr="00F810E6">
        <w:rPr>
          <w:sz w:val="28"/>
          <w:szCs w:val="28"/>
          <w:lang w:val="en-US"/>
        </w:rPr>
        <w:t>CAB P</w:t>
      </w:r>
      <w:r w:rsidR="00D87F1B" w:rsidRPr="00F810E6">
        <w:rPr>
          <w:sz w:val="28"/>
          <w:szCs w:val="28"/>
          <w:lang w:val="en-US"/>
        </w:rPr>
        <w:t>, shown in color</w:t>
      </w:r>
    </w:p>
    <w:p w:rsidR="00116DEC" w:rsidRPr="00F810E6" w:rsidRDefault="00116DEC" w:rsidP="00691610">
      <w:pPr>
        <w:ind w:firstLine="567"/>
        <w:jc w:val="both"/>
        <w:rPr>
          <w:sz w:val="28"/>
          <w:szCs w:val="28"/>
          <w:lang w:val="en-US"/>
        </w:rPr>
      </w:pPr>
    </w:p>
    <w:p w:rsidR="00D87F1B" w:rsidRPr="00F810E6" w:rsidRDefault="00D87F1B" w:rsidP="00691610">
      <w:pPr>
        <w:ind w:firstLine="567"/>
        <w:jc w:val="both"/>
        <w:rPr>
          <w:sz w:val="28"/>
          <w:szCs w:val="28"/>
          <w:lang w:val="en-US"/>
        </w:rPr>
      </w:pPr>
      <w:r w:rsidRPr="00F810E6">
        <w:rPr>
          <w:sz w:val="28"/>
          <w:szCs w:val="28"/>
          <w:lang w:val="en-US"/>
        </w:rPr>
        <w:t xml:space="preserve">The Joint IAF ML A Mark for </w:t>
      </w:r>
      <w:r w:rsidR="00691610" w:rsidRPr="00F810E6">
        <w:rPr>
          <w:sz w:val="28"/>
          <w:szCs w:val="28"/>
          <w:lang w:val="en-US"/>
        </w:rPr>
        <w:t>CAB</w:t>
      </w:r>
      <w:r w:rsidRPr="00F810E6">
        <w:rPr>
          <w:sz w:val="28"/>
          <w:szCs w:val="28"/>
          <w:lang w:val="en-US"/>
        </w:rPr>
        <w:t xml:space="preserve"> P is used on the basis of the Agreement between the NCA and a legal entity,</w:t>
      </w:r>
    </w:p>
    <w:p w:rsidR="00D87F1B" w:rsidRPr="00F810E6" w:rsidRDefault="00D87F1B" w:rsidP="00691610">
      <w:pPr>
        <w:ind w:firstLine="567"/>
        <w:jc w:val="both"/>
        <w:rPr>
          <w:sz w:val="28"/>
          <w:szCs w:val="28"/>
          <w:lang w:val="en-US"/>
        </w:rPr>
      </w:pPr>
      <w:r w:rsidRPr="00F810E6">
        <w:rPr>
          <w:sz w:val="28"/>
          <w:szCs w:val="28"/>
          <w:lang w:val="en-US"/>
        </w:rPr>
        <w:t xml:space="preserve">If the affiliates have a number in the XX designation, the numbers of the administrative centers of the </w:t>
      </w:r>
      <w:r w:rsidR="00691610" w:rsidRPr="00F810E6">
        <w:rPr>
          <w:sz w:val="28"/>
          <w:szCs w:val="28"/>
          <w:lang w:val="en-US"/>
        </w:rPr>
        <w:t xml:space="preserve">CAB </w:t>
      </w:r>
      <w:r w:rsidRPr="00F810E6">
        <w:rPr>
          <w:sz w:val="28"/>
          <w:szCs w:val="28"/>
          <w:lang w:val="en-US"/>
        </w:rPr>
        <w:t>branch P should be indicated in accordance with Appendix E of this procedure of the NCA and given below.</w:t>
      </w:r>
    </w:p>
    <w:p w:rsidR="007915B0" w:rsidRDefault="007915B0" w:rsidP="007915B0">
      <w:pPr>
        <w:rPr>
          <w:b/>
          <w:sz w:val="28"/>
          <w:szCs w:val="28"/>
          <w:lang w:val="en-US"/>
        </w:rPr>
      </w:pPr>
    </w:p>
    <w:p w:rsidR="000C38F8" w:rsidRDefault="000C38F8" w:rsidP="00691610">
      <w:pPr>
        <w:ind w:firstLine="709"/>
        <w:jc w:val="center"/>
        <w:rPr>
          <w:b/>
          <w:sz w:val="28"/>
          <w:szCs w:val="28"/>
          <w:lang w:val="en-US"/>
        </w:rPr>
      </w:pPr>
    </w:p>
    <w:p w:rsidR="000C38F8" w:rsidRDefault="000C38F8" w:rsidP="00691610">
      <w:pPr>
        <w:ind w:firstLine="709"/>
        <w:jc w:val="center"/>
        <w:rPr>
          <w:b/>
          <w:sz w:val="28"/>
          <w:szCs w:val="28"/>
          <w:lang w:val="en-US"/>
        </w:rPr>
      </w:pPr>
    </w:p>
    <w:p w:rsidR="000C38F8" w:rsidRDefault="000C38F8" w:rsidP="00691610">
      <w:pPr>
        <w:ind w:firstLine="709"/>
        <w:jc w:val="center"/>
        <w:rPr>
          <w:b/>
          <w:sz w:val="28"/>
          <w:szCs w:val="28"/>
          <w:lang w:val="en-US"/>
        </w:rPr>
      </w:pPr>
    </w:p>
    <w:p w:rsidR="000C38F8" w:rsidRDefault="000C38F8" w:rsidP="00691610">
      <w:pPr>
        <w:ind w:firstLine="709"/>
        <w:jc w:val="center"/>
        <w:rPr>
          <w:b/>
          <w:sz w:val="28"/>
          <w:szCs w:val="28"/>
          <w:lang w:val="en-US"/>
        </w:rPr>
      </w:pPr>
    </w:p>
    <w:p w:rsidR="000C38F8" w:rsidRDefault="000C38F8" w:rsidP="00691610">
      <w:pPr>
        <w:ind w:firstLine="709"/>
        <w:jc w:val="center"/>
        <w:rPr>
          <w:b/>
          <w:sz w:val="28"/>
          <w:szCs w:val="28"/>
          <w:lang w:val="en-US"/>
        </w:rPr>
      </w:pPr>
    </w:p>
    <w:p w:rsidR="000C38F8" w:rsidRDefault="000C38F8" w:rsidP="00691610">
      <w:pPr>
        <w:ind w:firstLine="709"/>
        <w:jc w:val="center"/>
        <w:rPr>
          <w:b/>
          <w:sz w:val="28"/>
          <w:szCs w:val="28"/>
          <w:lang w:val="en-US"/>
        </w:rPr>
      </w:pPr>
    </w:p>
    <w:p w:rsidR="000C38F8" w:rsidRDefault="000C38F8" w:rsidP="0074196D">
      <w:pPr>
        <w:rPr>
          <w:b/>
          <w:sz w:val="28"/>
          <w:szCs w:val="28"/>
          <w:lang w:val="en-US"/>
        </w:rPr>
      </w:pPr>
    </w:p>
    <w:p w:rsidR="00D87F1B" w:rsidRPr="00F810E6" w:rsidRDefault="00D87F1B" w:rsidP="00691610">
      <w:pPr>
        <w:ind w:firstLine="709"/>
        <w:jc w:val="center"/>
        <w:rPr>
          <w:b/>
          <w:sz w:val="28"/>
          <w:szCs w:val="28"/>
          <w:lang w:val="en-US"/>
        </w:rPr>
      </w:pPr>
      <w:r w:rsidRPr="00F810E6">
        <w:rPr>
          <w:b/>
          <w:sz w:val="28"/>
          <w:szCs w:val="28"/>
          <w:lang w:val="en-US"/>
        </w:rPr>
        <w:t>List of conditional numeric characters</w:t>
      </w:r>
    </w:p>
    <w:p w:rsidR="00D87F1B" w:rsidRPr="00F810E6" w:rsidRDefault="00D87F1B" w:rsidP="00691610">
      <w:pPr>
        <w:ind w:firstLine="709"/>
        <w:jc w:val="center"/>
        <w:rPr>
          <w:b/>
          <w:sz w:val="28"/>
          <w:szCs w:val="28"/>
          <w:lang w:val="en-US"/>
        </w:rPr>
      </w:pPr>
      <w:r w:rsidRPr="00F810E6">
        <w:rPr>
          <w:b/>
          <w:sz w:val="28"/>
          <w:szCs w:val="28"/>
          <w:lang w:val="en-US"/>
        </w:rPr>
        <w:t>regions and administrative centers of the Republic of Kazakhstan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4"/>
        <w:gridCol w:w="3828"/>
        <w:gridCol w:w="2887"/>
        <w:gridCol w:w="2464"/>
      </w:tblGrid>
      <w:tr w:rsidR="005E2DE3" w:rsidRPr="006A601B" w:rsidTr="007915B0">
        <w:tc>
          <w:tcPr>
            <w:tcW w:w="674" w:type="dxa"/>
          </w:tcPr>
          <w:p w:rsidR="005E2DE3" w:rsidRPr="00A97061" w:rsidRDefault="005E2DE3" w:rsidP="00A97061">
            <w:pPr>
              <w:jc w:val="center"/>
              <w:rPr>
                <w:rFonts w:eastAsia="Calibri"/>
              </w:rPr>
            </w:pPr>
            <w:r w:rsidRPr="00A97061">
              <w:rPr>
                <w:rFonts w:eastAsia="Calibri"/>
              </w:rPr>
              <w:t>№</w:t>
            </w:r>
          </w:p>
          <w:p w:rsidR="005E2DE3" w:rsidRPr="00A97061" w:rsidRDefault="005E2DE3" w:rsidP="00A97061">
            <w:pPr>
              <w:jc w:val="center"/>
              <w:rPr>
                <w:rFonts w:eastAsia="Calibri"/>
              </w:rPr>
            </w:pPr>
          </w:p>
        </w:tc>
        <w:tc>
          <w:tcPr>
            <w:tcW w:w="3828" w:type="dxa"/>
          </w:tcPr>
          <w:p w:rsidR="005E2DE3" w:rsidRPr="00A97061" w:rsidRDefault="00D87F1B" w:rsidP="00A97061">
            <w:pPr>
              <w:jc w:val="center"/>
              <w:rPr>
                <w:rFonts w:eastAsia="Calibri"/>
              </w:rPr>
            </w:pPr>
            <w:r>
              <w:rPr>
                <w:rStyle w:val="shorttext"/>
              </w:rPr>
              <w:t>Name of region</w:t>
            </w:r>
          </w:p>
        </w:tc>
        <w:tc>
          <w:tcPr>
            <w:tcW w:w="2887" w:type="dxa"/>
          </w:tcPr>
          <w:p w:rsidR="005E2DE3" w:rsidRPr="00D87F1B" w:rsidRDefault="00D87F1B" w:rsidP="00A97061">
            <w:pPr>
              <w:jc w:val="center"/>
              <w:rPr>
                <w:rFonts w:eastAsia="Calibri"/>
                <w:lang w:val="en-US"/>
              </w:rPr>
            </w:pPr>
            <w:r w:rsidRPr="00F810E6">
              <w:rPr>
                <w:rStyle w:val="shorttext"/>
                <w:lang w:val="en-US"/>
              </w:rPr>
              <w:t>Area code or</w:t>
            </w:r>
            <w:r w:rsidRPr="00F810E6">
              <w:rPr>
                <w:lang w:val="en-US"/>
              </w:rPr>
              <w:br/>
            </w:r>
            <w:r w:rsidRPr="00F810E6">
              <w:rPr>
                <w:rStyle w:val="shorttext"/>
                <w:lang w:val="en-US"/>
              </w:rPr>
              <w:t>administrative</w:t>
            </w:r>
            <w:r w:rsidRPr="00F810E6">
              <w:rPr>
                <w:lang w:val="en-US"/>
              </w:rPr>
              <w:br/>
            </w:r>
            <w:r w:rsidRPr="00F810E6">
              <w:rPr>
                <w:rStyle w:val="shorttext"/>
                <w:lang w:val="en-US"/>
              </w:rPr>
              <w:t>center</w:t>
            </w:r>
          </w:p>
        </w:tc>
        <w:tc>
          <w:tcPr>
            <w:tcW w:w="2464" w:type="dxa"/>
          </w:tcPr>
          <w:p w:rsidR="005E2DE3" w:rsidRPr="00D87F1B" w:rsidRDefault="00D87F1B" w:rsidP="00A97061">
            <w:pPr>
              <w:jc w:val="center"/>
              <w:rPr>
                <w:rFonts w:eastAsia="Calibri"/>
                <w:lang w:val="en-US"/>
              </w:rPr>
            </w:pPr>
            <w:r w:rsidRPr="00F810E6">
              <w:rPr>
                <w:lang w:val="en-US"/>
              </w:rPr>
              <w:t>room</w:t>
            </w:r>
            <w:r w:rsidRPr="00F810E6">
              <w:rPr>
                <w:lang w:val="en-US"/>
              </w:rPr>
              <w:br/>
              <w:t>administrative</w:t>
            </w:r>
            <w:r w:rsidRPr="00F810E6">
              <w:rPr>
                <w:lang w:val="en-US"/>
              </w:rPr>
              <w:br/>
              <w:t>the subject center</w:t>
            </w:r>
            <w:r w:rsidRPr="00F810E6">
              <w:rPr>
                <w:lang w:val="en-US"/>
              </w:rPr>
              <w:br/>
              <w:t>accreditation or</w:t>
            </w:r>
            <w:r w:rsidRPr="00F810E6">
              <w:rPr>
                <w:lang w:val="en-US"/>
              </w:rPr>
              <w:br/>
              <w:t>his branch</w:t>
            </w:r>
          </w:p>
        </w:tc>
      </w:tr>
      <w:tr w:rsidR="00D87F1B" w:rsidRPr="00AC1E65" w:rsidTr="007915B0">
        <w:tc>
          <w:tcPr>
            <w:tcW w:w="674" w:type="dxa"/>
          </w:tcPr>
          <w:p w:rsidR="00D87F1B" w:rsidRPr="00A97061" w:rsidRDefault="00D87F1B" w:rsidP="00A97061">
            <w:pPr>
              <w:jc w:val="center"/>
              <w:rPr>
                <w:rFonts w:eastAsia="Calibri"/>
              </w:rPr>
            </w:pPr>
            <w:r w:rsidRPr="00A97061">
              <w:rPr>
                <w:rFonts w:eastAsia="Calibri"/>
              </w:rPr>
              <w:t>1</w:t>
            </w:r>
          </w:p>
        </w:tc>
        <w:tc>
          <w:tcPr>
            <w:tcW w:w="3828" w:type="dxa"/>
          </w:tcPr>
          <w:p w:rsidR="00D87F1B" w:rsidRPr="00D87F1B" w:rsidRDefault="00D87F1B" w:rsidP="00D87F1B">
            <w:pPr>
              <w:rPr>
                <w:lang w:val="en-US"/>
              </w:rPr>
            </w:pPr>
            <w:r w:rsidRPr="00EB1555">
              <w:t>Astana city</w:t>
            </w:r>
          </w:p>
        </w:tc>
        <w:tc>
          <w:tcPr>
            <w:tcW w:w="2887" w:type="dxa"/>
          </w:tcPr>
          <w:p w:rsidR="00D87F1B" w:rsidRPr="00A97061" w:rsidRDefault="00D87F1B" w:rsidP="00A97061">
            <w:pPr>
              <w:jc w:val="center"/>
              <w:rPr>
                <w:rFonts w:eastAsia="Calibri"/>
              </w:rPr>
            </w:pPr>
            <w:r w:rsidRPr="00A97061">
              <w:rPr>
                <w:rFonts w:eastAsia="Calibri"/>
              </w:rPr>
              <w:t>7100</w:t>
            </w:r>
          </w:p>
        </w:tc>
        <w:tc>
          <w:tcPr>
            <w:tcW w:w="2464" w:type="dxa"/>
          </w:tcPr>
          <w:p w:rsidR="00D87F1B" w:rsidRPr="00A97061" w:rsidRDefault="00D87F1B" w:rsidP="00691610">
            <w:pPr>
              <w:jc w:val="center"/>
              <w:rPr>
                <w:rFonts w:eastAsia="Calibri"/>
              </w:rPr>
            </w:pPr>
            <w:r w:rsidRPr="00A97061">
              <w:rPr>
                <w:rFonts w:eastAsia="Calibri"/>
              </w:rPr>
              <w:t>01</w:t>
            </w:r>
          </w:p>
        </w:tc>
      </w:tr>
      <w:tr w:rsidR="00D87F1B" w:rsidRPr="00AC1E65" w:rsidTr="007915B0">
        <w:tc>
          <w:tcPr>
            <w:tcW w:w="674" w:type="dxa"/>
          </w:tcPr>
          <w:p w:rsidR="00D87F1B" w:rsidRPr="00A97061" w:rsidRDefault="00D87F1B" w:rsidP="00A97061">
            <w:pPr>
              <w:jc w:val="center"/>
              <w:rPr>
                <w:rFonts w:eastAsia="Calibri"/>
              </w:rPr>
            </w:pPr>
            <w:r w:rsidRPr="00A97061">
              <w:rPr>
                <w:rFonts w:eastAsia="Calibri"/>
              </w:rPr>
              <w:t>2</w:t>
            </w:r>
          </w:p>
        </w:tc>
        <w:tc>
          <w:tcPr>
            <w:tcW w:w="3828" w:type="dxa"/>
          </w:tcPr>
          <w:p w:rsidR="00D87F1B" w:rsidRPr="00D87F1B" w:rsidRDefault="00D87F1B" w:rsidP="00D87F1B">
            <w:pPr>
              <w:rPr>
                <w:lang w:val="en-US"/>
              </w:rPr>
            </w:pPr>
            <w:r w:rsidRPr="00EB1555">
              <w:t>City of Almaty</w:t>
            </w:r>
          </w:p>
        </w:tc>
        <w:tc>
          <w:tcPr>
            <w:tcW w:w="2887" w:type="dxa"/>
          </w:tcPr>
          <w:p w:rsidR="00D87F1B" w:rsidRPr="00A97061" w:rsidRDefault="00D87F1B" w:rsidP="00A97061">
            <w:pPr>
              <w:jc w:val="center"/>
              <w:rPr>
                <w:rFonts w:eastAsia="Calibri"/>
              </w:rPr>
            </w:pPr>
            <w:r w:rsidRPr="00A97061">
              <w:rPr>
                <w:rFonts w:eastAsia="Calibri"/>
              </w:rPr>
              <w:t>7500</w:t>
            </w:r>
          </w:p>
        </w:tc>
        <w:tc>
          <w:tcPr>
            <w:tcW w:w="2464" w:type="dxa"/>
          </w:tcPr>
          <w:p w:rsidR="00D87F1B" w:rsidRPr="00A97061" w:rsidRDefault="00D87F1B" w:rsidP="00691610">
            <w:pPr>
              <w:jc w:val="center"/>
              <w:rPr>
                <w:rFonts w:eastAsia="Calibri"/>
              </w:rPr>
            </w:pPr>
            <w:r w:rsidRPr="00A97061">
              <w:rPr>
                <w:rFonts w:eastAsia="Calibri"/>
              </w:rPr>
              <w:t>02</w:t>
            </w:r>
          </w:p>
        </w:tc>
      </w:tr>
      <w:tr w:rsidR="00D87F1B" w:rsidRPr="00AC1E65" w:rsidTr="007915B0">
        <w:tc>
          <w:tcPr>
            <w:tcW w:w="674" w:type="dxa"/>
          </w:tcPr>
          <w:p w:rsidR="00D87F1B" w:rsidRPr="00A97061" w:rsidRDefault="00D87F1B" w:rsidP="00A97061">
            <w:pPr>
              <w:jc w:val="center"/>
              <w:rPr>
                <w:rFonts w:eastAsia="Calibri"/>
              </w:rPr>
            </w:pPr>
            <w:r w:rsidRPr="00A97061">
              <w:rPr>
                <w:rFonts w:eastAsia="Calibri"/>
              </w:rPr>
              <w:t>3</w:t>
            </w:r>
          </w:p>
        </w:tc>
        <w:tc>
          <w:tcPr>
            <w:tcW w:w="3828" w:type="dxa"/>
          </w:tcPr>
          <w:p w:rsidR="00D87F1B" w:rsidRPr="00D87F1B" w:rsidRDefault="00D87F1B" w:rsidP="00D87F1B">
            <w:pPr>
              <w:rPr>
                <w:lang w:val="en-US"/>
              </w:rPr>
            </w:pPr>
            <w:r w:rsidRPr="00EB1555">
              <w:t>Akmola region</w:t>
            </w:r>
          </w:p>
        </w:tc>
        <w:tc>
          <w:tcPr>
            <w:tcW w:w="2887" w:type="dxa"/>
          </w:tcPr>
          <w:p w:rsidR="00D87F1B" w:rsidRPr="00A97061" w:rsidRDefault="00D87F1B" w:rsidP="00A97061">
            <w:pPr>
              <w:jc w:val="center"/>
              <w:rPr>
                <w:rFonts w:eastAsia="Calibri"/>
              </w:rPr>
            </w:pPr>
            <w:r w:rsidRPr="00A97061">
              <w:rPr>
                <w:rFonts w:eastAsia="Calibri"/>
              </w:rPr>
              <w:t>1100</w:t>
            </w:r>
          </w:p>
        </w:tc>
        <w:tc>
          <w:tcPr>
            <w:tcW w:w="2464" w:type="dxa"/>
          </w:tcPr>
          <w:p w:rsidR="00D87F1B" w:rsidRPr="00A97061" w:rsidRDefault="00D87F1B" w:rsidP="00691610">
            <w:pPr>
              <w:jc w:val="center"/>
              <w:rPr>
                <w:rFonts w:eastAsia="Calibri"/>
              </w:rPr>
            </w:pPr>
            <w:r w:rsidRPr="00A97061">
              <w:rPr>
                <w:rFonts w:eastAsia="Calibri"/>
              </w:rPr>
              <w:t>03</w:t>
            </w:r>
          </w:p>
        </w:tc>
      </w:tr>
      <w:tr w:rsidR="00D87F1B" w:rsidRPr="00AC1E65" w:rsidTr="007915B0">
        <w:tc>
          <w:tcPr>
            <w:tcW w:w="674" w:type="dxa"/>
          </w:tcPr>
          <w:p w:rsidR="00D87F1B" w:rsidRPr="00A97061" w:rsidRDefault="00D87F1B" w:rsidP="00A97061">
            <w:pPr>
              <w:jc w:val="center"/>
              <w:rPr>
                <w:rFonts w:eastAsia="Calibri"/>
              </w:rPr>
            </w:pPr>
          </w:p>
        </w:tc>
        <w:tc>
          <w:tcPr>
            <w:tcW w:w="3828" w:type="dxa"/>
          </w:tcPr>
          <w:p w:rsidR="00D87F1B" w:rsidRPr="00D87F1B" w:rsidRDefault="00D87F1B" w:rsidP="00D87F1B">
            <w:pPr>
              <w:rPr>
                <w:lang w:val="en-US"/>
              </w:rPr>
            </w:pPr>
            <w:r w:rsidRPr="00EB1555">
              <w:t>Kokshetau</w:t>
            </w:r>
          </w:p>
        </w:tc>
        <w:tc>
          <w:tcPr>
            <w:tcW w:w="2887" w:type="dxa"/>
          </w:tcPr>
          <w:p w:rsidR="00D87F1B" w:rsidRPr="00A97061" w:rsidRDefault="00D87F1B" w:rsidP="00A97061">
            <w:pPr>
              <w:jc w:val="center"/>
              <w:rPr>
                <w:rFonts w:eastAsia="Calibri"/>
              </w:rPr>
            </w:pPr>
            <w:r w:rsidRPr="00A97061">
              <w:rPr>
                <w:rFonts w:eastAsia="Calibri"/>
              </w:rPr>
              <w:t>1110</w:t>
            </w:r>
          </w:p>
        </w:tc>
        <w:tc>
          <w:tcPr>
            <w:tcW w:w="2464" w:type="dxa"/>
          </w:tcPr>
          <w:p w:rsidR="00D87F1B" w:rsidRPr="00A97061" w:rsidRDefault="00D87F1B" w:rsidP="00691610">
            <w:pPr>
              <w:jc w:val="center"/>
              <w:rPr>
                <w:rFonts w:eastAsia="Calibri"/>
              </w:rPr>
            </w:pPr>
          </w:p>
        </w:tc>
      </w:tr>
      <w:tr w:rsidR="00D87F1B" w:rsidRPr="00AC1E65" w:rsidTr="007915B0">
        <w:tc>
          <w:tcPr>
            <w:tcW w:w="674" w:type="dxa"/>
          </w:tcPr>
          <w:p w:rsidR="00D87F1B" w:rsidRPr="00A97061" w:rsidRDefault="00D87F1B" w:rsidP="00A97061">
            <w:pPr>
              <w:jc w:val="center"/>
              <w:rPr>
                <w:rFonts w:eastAsia="Calibri"/>
              </w:rPr>
            </w:pPr>
            <w:r w:rsidRPr="00A97061">
              <w:rPr>
                <w:rFonts w:eastAsia="Calibri"/>
              </w:rPr>
              <w:t>4</w:t>
            </w:r>
          </w:p>
        </w:tc>
        <w:tc>
          <w:tcPr>
            <w:tcW w:w="3828" w:type="dxa"/>
          </w:tcPr>
          <w:p w:rsidR="00D87F1B" w:rsidRPr="00D87F1B" w:rsidRDefault="00D87F1B" w:rsidP="00D87F1B">
            <w:pPr>
              <w:rPr>
                <w:lang w:val="en-US"/>
              </w:rPr>
            </w:pPr>
            <w:r w:rsidRPr="00EB1555">
              <w:t>Alma-Ata's region</w:t>
            </w:r>
          </w:p>
        </w:tc>
        <w:tc>
          <w:tcPr>
            <w:tcW w:w="2887" w:type="dxa"/>
          </w:tcPr>
          <w:p w:rsidR="00D87F1B" w:rsidRPr="00A97061" w:rsidRDefault="00D87F1B" w:rsidP="00A97061">
            <w:pPr>
              <w:jc w:val="center"/>
              <w:rPr>
                <w:rFonts w:eastAsia="Calibri"/>
              </w:rPr>
            </w:pPr>
            <w:r w:rsidRPr="00A97061">
              <w:rPr>
                <w:rFonts w:eastAsia="Calibri"/>
              </w:rPr>
              <w:t>1900</w:t>
            </w:r>
          </w:p>
        </w:tc>
        <w:tc>
          <w:tcPr>
            <w:tcW w:w="2464" w:type="dxa"/>
          </w:tcPr>
          <w:p w:rsidR="00D87F1B" w:rsidRPr="00A97061" w:rsidRDefault="00D87F1B" w:rsidP="00691610">
            <w:pPr>
              <w:jc w:val="center"/>
              <w:rPr>
                <w:rFonts w:eastAsia="Calibri"/>
              </w:rPr>
            </w:pPr>
            <w:r w:rsidRPr="00A97061">
              <w:rPr>
                <w:rFonts w:eastAsia="Calibri"/>
              </w:rPr>
              <w:t>04</w:t>
            </w:r>
          </w:p>
        </w:tc>
      </w:tr>
      <w:tr w:rsidR="00D87F1B" w:rsidRPr="00AC1E65" w:rsidTr="007915B0">
        <w:tc>
          <w:tcPr>
            <w:tcW w:w="674" w:type="dxa"/>
          </w:tcPr>
          <w:p w:rsidR="00D87F1B" w:rsidRPr="00A97061" w:rsidRDefault="00D87F1B" w:rsidP="00A97061">
            <w:pPr>
              <w:jc w:val="center"/>
              <w:rPr>
                <w:rFonts w:eastAsia="Calibri"/>
              </w:rPr>
            </w:pPr>
          </w:p>
        </w:tc>
        <w:tc>
          <w:tcPr>
            <w:tcW w:w="3828" w:type="dxa"/>
          </w:tcPr>
          <w:p w:rsidR="00D87F1B" w:rsidRPr="00D87F1B" w:rsidRDefault="00D87F1B" w:rsidP="00D87F1B">
            <w:pPr>
              <w:rPr>
                <w:lang w:val="en-US"/>
              </w:rPr>
            </w:pPr>
            <w:r w:rsidRPr="00EB1555">
              <w:t>The city of Taldykorgan</w:t>
            </w:r>
          </w:p>
        </w:tc>
        <w:tc>
          <w:tcPr>
            <w:tcW w:w="2887" w:type="dxa"/>
          </w:tcPr>
          <w:p w:rsidR="00D87F1B" w:rsidRPr="00A97061" w:rsidRDefault="00D87F1B" w:rsidP="00A97061">
            <w:pPr>
              <w:jc w:val="center"/>
              <w:rPr>
                <w:rFonts w:eastAsia="Calibri"/>
              </w:rPr>
            </w:pPr>
            <w:r w:rsidRPr="00A97061">
              <w:rPr>
                <w:rFonts w:eastAsia="Calibri"/>
              </w:rPr>
              <w:t>1910</w:t>
            </w:r>
          </w:p>
        </w:tc>
        <w:tc>
          <w:tcPr>
            <w:tcW w:w="2464" w:type="dxa"/>
          </w:tcPr>
          <w:p w:rsidR="00D87F1B" w:rsidRPr="00A97061" w:rsidRDefault="00D87F1B" w:rsidP="00691610">
            <w:pPr>
              <w:jc w:val="center"/>
              <w:rPr>
                <w:rFonts w:eastAsia="Calibri"/>
              </w:rPr>
            </w:pPr>
          </w:p>
        </w:tc>
      </w:tr>
      <w:tr w:rsidR="00D87F1B" w:rsidRPr="00AC1E65" w:rsidTr="007915B0">
        <w:tc>
          <w:tcPr>
            <w:tcW w:w="674" w:type="dxa"/>
          </w:tcPr>
          <w:p w:rsidR="00D87F1B" w:rsidRPr="00A97061" w:rsidRDefault="00D87F1B" w:rsidP="00A97061">
            <w:pPr>
              <w:jc w:val="center"/>
              <w:rPr>
                <w:rFonts w:eastAsia="Calibri"/>
              </w:rPr>
            </w:pPr>
            <w:r w:rsidRPr="00A97061">
              <w:rPr>
                <w:rFonts w:eastAsia="Calibri"/>
              </w:rPr>
              <w:t>5</w:t>
            </w:r>
          </w:p>
        </w:tc>
        <w:tc>
          <w:tcPr>
            <w:tcW w:w="3828" w:type="dxa"/>
          </w:tcPr>
          <w:p w:rsidR="00D87F1B" w:rsidRPr="00D87F1B" w:rsidRDefault="00D87F1B" w:rsidP="00D87F1B">
            <w:pPr>
              <w:rPr>
                <w:lang w:val="en-US"/>
              </w:rPr>
            </w:pPr>
            <w:r w:rsidRPr="00EB1555">
              <w:t>Aktobe region</w:t>
            </w:r>
          </w:p>
        </w:tc>
        <w:tc>
          <w:tcPr>
            <w:tcW w:w="2887" w:type="dxa"/>
          </w:tcPr>
          <w:p w:rsidR="00D87F1B" w:rsidRPr="00A97061" w:rsidRDefault="00D87F1B" w:rsidP="00A97061">
            <w:pPr>
              <w:jc w:val="center"/>
              <w:rPr>
                <w:rFonts w:eastAsia="Calibri"/>
              </w:rPr>
            </w:pPr>
            <w:r w:rsidRPr="00A97061">
              <w:rPr>
                <w:rFonts w:eastAsia="Calibri"/>
              </w:rPr>
              <w:t>1500</w:t>
            </w:r>
          </w:p>
        </w:tc>
        <w:tc>
          <w:tcPr>
            <w:tcW w:w="2464" w:type="dxa"/>
          </w:tcPr>
          <w:p w:rsidR="00D87F1B" w:rsidRPr="00A97061" w:rsidRDefault="00D87F1B" w:rsidP="00691610">
            <w:pPr>
              <w:jc w:val="center"/>
              <w:rPr>
                <w:rFonts w:eastAsia="Calibri"/>
              </w:rPr>
            </w:pPr>
            <w:r w:rsidRPr="00A97061">
              <w:rPr>
                <w:rFonts w:eastAsia="Calibri"/>
              </w:rPr>
              <w:t>05</w:t>
            </w:r>
          </w:p>
        </w:tc>
      </w:tr>
      <w:tr w:rsidR="00D87F1B" w:rsidRPr="00AC1E65" w:rsidTr="007915B0">
        <w:tc>
          <w:tcPr>
            <w:tcW w:w="674" w:type="dxa"/>
          </w:tcPr>
          <w:p w:rsidR="00D87F1B" w:rsidRPr="00A97061" w:rsidRDefault="00D87F1B" w:rsidP="00A97061">
            <w:pPr>
              <w:jc w:val="center"/>
              <w:rPr>
                <w:rFonts w:eastAsia="Calibri"/>
              </w:rPr>
            </w:pPr>
          </w:p>
        </w:tc>
        <w:tc>
          <w:tcPr>
            <w:tcW w:w="3828" w:type="dxa"/>
          </w:tcPr>
          <w:p w:rsidR="00D87F1B" w:rsidRPr="00D87F1B" w:rsidRDefault="00D87F1B" w:rsidP="00D87F1B">
            <w:pPr>
              <w:rPr>
                <w:lang w:val="en-US"/>
              </w:rPr>
            </w:pPr>
            <w:r w:rsidRPr="00EB1555">
              <w:t>The city of Aktobe</w:t>
            </w:r>
          </w:p>
        </w:tc>
        <w:tc>
          <w:tcPr>
            <w:tcW w:w="2887" w:type="dxa"/>
          </w:tcPr>
          <w:p w:rsidR="00D87F1B" w:rsidRPr="00A97061" w:rsidRDefault="00D87F1B" w:rsidP="00A97061">
            <w:pPr>
              <w:jc w:val="center"/>
              <w:rPr>
                <w:rFonts w:eastAsia="Calibri"/>
              </w:rPr>
            </w:pPr>
            <w:r w:rsidRPr="00A97061">
              <w:rPr>
                <w:rFonts w:eastAsia="Calibri"/>
              </w:rPr>
              <w:t>1510</w:t>
            </w:r>
          </w:p>
        </w:tc>
        <w:tc>
          <w:tcPr>
            <w:tcW w:w="2464" w:type="dxa"/>
          </w:tcPr>
          <w:p w:rsidR="00D87F1B" w:rsidRPr="00A97061" w:rsidRDefault="00D87F1B" w:rsidP="00691610">
            <w:pPr>
              <w:jc w:val="center"/>
              <w:rPr>
                <w:rFonts w:eastAsia="Calibri"/>
              </w:rPr>
            </w:pPr>
          </w:p>
        </w:tc>
      </w:tr>
      <w:tr w:rsidR="00D87F1B" w:rsidRPr="00AC1E65" w:rsidTr="007915B0">
        <w:tc>
          <w:tcPr>
            <w:tcW w:w="674" w:type="dxa"/>
          </w:tcPr>
          <w:p w:rsidR="00D87F1B" w:rsidRPr="00A97061" w:rsidRDefault="00D87F1B" w:rsidP="00A97061">
            <w:pPr>
              <w:jc w:val="center"/>
              <w:rPr>
                <w:rFonts w:eastAsia="Calibri"/>
              </w:rPr>
            </w:pPr>
            <w:r w:rsidRPr="00A97061">
              <w:rPr>
                <w:rFonts w:eastAsia="Calibri"/>
              </w:rPr>
              <w:t>6</w:t>
            </w:r>
          </w:p>
        </w:tc>
        <w:tc>
          <w:tcPr>
            <w:tcW w:w="3828" w:type="dxa"/>
          </w:tcPr>
          <w:p w:rsidR="00D87F1B" w:rsidRPr="00D87F1B" w:rsidRDefault="00D87F1B" w:rsidP="00D87F1B">
            <w:pPr>
              <w:rPr>
                <w:lang w:val="en-US"/>
              </w:rPr>
            </w:pPr>
            <w:r w:rsidRPr="00EB1555">
              <w:t>Atyrau region</w:t>
            </w:r>
          </w:p>
        </w:tc>
        <w:tc>
          <w:tcPr>
            <w:tcW w:w="2887" w:type="dxa"/>
          </w:tcPr>
          <w:p w:rsidR="00D87F1B" w:rsidRPr="00A97061" w:rsidRDefault="00D87F1B" w:rsidP="00A97061">
            <w:pPr>
              <w:jc w:val="center"/>
              <w:rPr>
                <w:rFonts w:eastAsia="Calibri"/>
              </w:rPr>
            </w:pPr>
            <w:r w:rsidRPr="00A97061">
              <w:rPr>
                <w:rFonts w:eastAsia="Calibri"/>
              </w:rPr>
              <w:t>2300</w:t>
            </w:r>
          </w:p>
        </w:tc>
        <w:tc>
          <w:tcPr>
            <w:tcW w:w="2464" w:type="dxa"/>
          </w:tcPr>
          <w:p w:rsidR="00D87F1B" w:rsidRPr="00A97061" w:rsidRDefault="00D87F1B" w:rsidP="00691610">
            <w:pPr>
              <w:jc w:val="center"/>
              <w:rPr>
                <w:rFonts w:eastAsia="Calibri"/>
              </w:rPr>
            </w:pPr>
            <w:r w:rsidRPr="00A97061">
              <w:rPr>
                <w:rFonts w:eastAsia="Calibri"/>
              </w:rPr>
              <w:t>06</w:t>
            </w:r>
          </w:p>
        </w:tc>
      </w:tr>
      <w:tr w:rsidR="00D87F1B" w:rsidRPr="00AC1E65" w:rsidTr="007915B0">
        <w:tc>
          <w:tcPr>
            <w:tcW w:w="674" w:type="dxa"/>
          </w:tcPr>
          <w:p w:rsidR="00D87F1B" w:rsidRPr="00A97061" w:rsidRDefault="00D87F1B" w:rsidP="00A97061">
            <w:pPr>
              <w:jc w:val="center"/>
              <w:rPr>
                <w:rFonts w:eastAsia="Calibri"/>
              </w:rPr>
            </w:pPr>
          </w:p>
        </w:tc>
        <w:tc>
          <w:tcPr>
            <w:tcW w:w="3828" w:type="dxa"/>
          </w:tcPr>
          <w:p w:rsidR="00D87F1B" w:rsidRPr="00D87F1B" w:rsidRDefault="00D87F1B" w:rsidP="00D87F1B">
            <w:pPr>
              <w:rPr>
                <w:lang w:val="en-US"/>
              </w:rPr>
            </w:pPr>
            <w:r w:rsidRPr="00EB1555">
              <w:t>Atyrau</w:t>
            </w:r>
          </w:p>
        </w:tc>
        <w:tc>
          <w:tcPr>
            <w:tcW w:w="2887" w:type="dxa"/>
          </w:tcPr>
          <w:p w:rsidR="00D87F1B" w:rsidRPr="00A97061" w:rsidRDefault="00D87F1B" w:rsidP="00A97061">
            <w:pPr>
              <w:jc w:val="center"/>
              <w:rPr>
                <w:rFonts w:eastAsia="Calibri"/>
              </w:rPr>
            </w:pPr>
            <w:r w:rsidRPr="00A97061">
              <w:rPr>
                <w:rFonts w:eastAsia="Calibri"/>
              </w:rPr>
              <w:t>2310</w:t>
            </w:r>
          </w:p>
        </w:tc>
        <w:tc>
          <w:tcPr>
            <w:tcW w:w="2464" w:type="dxa"/>
          </w:tcPr>
          <w:p w:rsidR="00D87F1B" w:rsidRPr="00A97061" w:rsidRDefault="00D87F1B" w:rsidP="00691610">
            <w:pPr>
              <w:jc w:val="center"/>
              <w:rPr>
                <w:rFonts w:eastAsia="Calibri"/>
              </w:rPr>
            </w:pPr>
          </w:p>
        </w:tc>
      </w:tr>
      <w:tr w:rsidR="00D87F1B" w:rsidRPr="00AC1E65" w:rsidTr="007915B0">
        <w:tc>
          <w:tcPr>
            <w:tcW w:w="674" w:type="dxa"/>
          </w:tcPr>
          <w:p w:rsidR="00D87F1B" w:rsidRPr="00A97061" w:rsidRDefault="00D87F1B" w:rsidP="00A97061">
            <w:pPr>
              <w:jc w:val="center"/>
              <w:rPr>
                <w:rFonts w:eastAsia="Calibri"/>
              </w:rPr>
            </w:pPr>
            <w:r w:rsidRPr="00A97061">
              <w:rPr>
                <w:rFonts w:eastAsia="Calibri"/>
              </w:rPr>
              <w:t>7</w:t>
            </w:r>
          </w:p>
        </w:tc>
        <w:tc>
          <w:tcPr>
            <w:tcW w:w="3828" w:type="dxa"/>
          </w:tcPr>
          <w:p w:rsidR="00D87F1B" w:rsidRPr="00D87F1B" w:rsidRDefault="00D87F1B">
            <w:pPr>
              <w:rPr>
                <w:lang w:val="en-US"/>
              </w:rPr>
            </w:pPr>
            <w:r w:rsidRPr="00EB1555">
              <w:t>East Kazakhstan region</w:t>
            </w:r>
          </w:p>
        </w:tc>
        <w:tc>
          <w:tcPr>
            <w:tcW w:w="2887" w:type="dxa"/>
          </w:tcPr>
          <w:p w:rsidR="00D87F1B" w:rsidRPr="00A97061" w:rsidRDefault="00D87F1B" w:rsidP="00A97061">
            <w:pPr>
              <w:jc w:val="center"/>
              <w:rPr>
                <w:rFonts w:eastAsia="Calibri"/>
              </w:rPr>
            </w:pPr>
            <w:r w:rsidRPr="00A97061">
              <w:rPr>
                <w:rFonts w:eastAsia="Calibri"/>
              </w:rPr>
              <w:t>6300</w:t>
            </w:r>
          </w:p>
        </w:tc>
        <w:tc>
          <w:tcPr>
            <w:tcW w:w="2464" w:type="dxa"/>
          </w:tcPr>
          <w:p w:rsidR="00D87F1B" w:rsidRPr="00A97061" w:rsidRDefault="00D87F1B" w:rsidP="00691610">
            <w:pPr>
              <w:jc w:val="center"/>
              <w:rPr>
                <w:rFonts w:eastAsia="Calibri"/>
              </w:rPr>
            </w:pPr>
            <w:r w:rsidRPr="00A97061">
              <w:rPr>
                <w:rFonts w:eastAsia="Calibri"/>
              </w:rPr>
              <w:t>07</w:t>
            </w:r>
          </w:p>
        </w:tc>
      </w:tr>
      <w:tr w:rsidR="009E2978" w:rsidRPr="00AC1E65" w:rsidTr="007915B0">
        <w:tc>
          <w:tcPr>
            <w:tcW w:w="674" w:type="dxa"/>
          </w:tcPr>
          <w:p w:rsidR="009E2978" w:rsidRPr="00A97061" w:rsidRDefault="009E2978" w:rsidP="00A97061">
            <w:pPr>
              <w:jc w:val="center"/>
              <w:rPr>
                <w:rFonts w:eastAsia="Calibri"/>
              </w:rPr>
            </w:pPr>
          </w:p>
        </w:tc>
        <w:tc>
          <w:tcPr>
            <w:tcW w:w="3828" w:type="dxa"/>
          </w:tcPr>
          <w:p w:rsidR="009E2978" w:rsidRPr="009E2978" w:rsidRDefault="009E2978" w:rsidP="009E2978">
            <w:pPr>
              <w:rPr>
                <w:lang w:val="en-US"/>
              </w:rPr>
            </w:pPr>
            <w:r w:rsidRPr="00983B74">
              <w:t>Ust-Kamenogorsk</w:t>
            </w:r>
          </w:p>
        </w:tc>
        <w:tc>
          <w:tcPr>
            <w:tcW w:w="2887" w:type="dxa"/>
          </w:tcPr>
          <w:p w:rsidR="009E2978" w:rsidRPr="00A97061" w:rsidRDefault="009E2978" w:rsidP="00A97061">
            <w:pPr>
              <w:jc w:val="center"/>
              <w:rPr>
                <w:rFonts w:eastAsia="Calibri"/>
              </w:rPr>
            </w:pPr>
            <w:r w:rsidRPr="00A97061">
              <w:rPr>
                <w:rFonts w:eastAsia="Calibri"/>
              </w:rPr>
              <w:t>6310</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center"/>
              <w:rPr>
                <w:rFonts w:eastAsia="Calibri"/>
              </w:rPr>
            </w:pPr>
          </w:p>
        </w:tc>
        <w:tc>
          <w:tcPr>
            <w:tcW w:w="3828" w:type="dxa"/>
          </w:tcPr>
          <w:p w:rsidR="009E2978" w:rsidRPr="009E2978" w:rsidRDefault="009E2978" w:rsidP="009E2978">
            <w:pPr>
              <w:rPr>
                <w:lang w:val="en-US"/>
              </w:rPr>
            </w:pPr>
            <w:r w:rsidRPr="00983B74">
              <w:t>City of Semey</w:t>
            </w:r>
          </w:p>
        </w:tc>
        <w:tc>
          <w:tcPr>
            <w:tcW w:w="2887" w:type="dxa"/>
          </w:tcPr>
          <w:p w:rsidR="009E2978" w:rsidRPr="00A97061" w:rsidRDefault="009E2978" w:rsidP="00A97061">
            <w:pPr>
              <w:jc w:val="center"/>
              <w:rPr>
                <w:rFonts w:eastAsia="Calibri"/>
              </w:rPr>
            </w:pPr>
            <w:r w:rsidRPr="00A97061">
              <w:rPr>
                <w:rFonts w:eastAsia="Calibri"/>
              </w:rPr>
              <w:t>6328</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center"/>
              <w:rPr>
                <w:rFonts w:eastAsia="Calibri"/>
              </w:rPr>
            </w:pPr>
            <w:r w:rsidRPr="00A97061">
              <w:rPr>
                <w:rFonts w:eastAsia="Calibri"/>
              </w:rPr>
              <w:t>8</w:t>
            </w:r>
          </w:p>
        </w:tc>
        <w:tc>
          <w:tcPr>
            <w:tcW w:w="3828" w:type="dxa"/>
          </w:tcPr>
          <w:p w:rsidR="009E2978" w:rsidRPr="009E2978" w:rsidRDefault="009E2978" w:rsidP="009E2978">
            <w:pPr>
              <w:rPr>
                <w:lang w:val="en-US"/>
              </w:rPr>
            </w:pPr>
            <w:r w:rsidRPr="00983B74">
              <w:t>Jambyl Region</w:t>
            </w:r>
          </w:p>
        </w:tc>
        <w:tc>
          <w:tcPr>
            <w:tcW w:w="2887" w:type="dxa"/>
          </w:tcPr>
          <w:p w:rsidR="009E2978" w:rsidRPr="00A97061" w:rsidRDefault="009E2978" w:rsidP="00A97061">
            <w:pPr>
              <w:jc w:val="center"/>
              <w:rPr>
                <w:rFonts w:eastAsia="Calibri"/>
              </w:rPr>
            </w:pPr>
            <w:r w:rsidRPr="00A97061">
              <w:rPr>
                <w:rFonts w:eastAsia="Calibri"/>
              </w:rPr>
              <w:t>3100</w:t>
            </w:r>
          </w:p>
        </w:tc>
        <w:tc>
          <w:tcPr>
            <w:tcW w:w="2464" w:type="dxa"/>
          </w:tcPr>
          <w:p w:rsidR="009E2978" w:rsidRPr="00A97061" w:rsidRDefault="009E2978" w:rsidP="00691610">
            <w:pPr>
              <w:jc w:val="center"/>
              <w:rPr>
                <w:rFonts w:eastAsia="Calibri"/>
              </w:rPr>
            </w:pPr>
            <w:r w:rsidRPr="00A97061">
              <w:rPr>
                <w:rFonts w:eastAsia="Calibri"/>
              </w:rPr>
              <w:t>08</w:t>
            </w:r>
          </w:p>
        </w:tc>
      </w:tr>
      <w:tr w:rsidR="009E2978" w:rsidRPr="00AC1E65" w:rsidTr="007915B0">
        <w:tc>
          <w:tcPr>
            <w:tcW w:w="674" w:type="dxa"/>
          </w:tcPr>
          <w:p w:rsidR="009E2978" w:rsidRPr="00A97061" w:rsidRDefault="009E2978" w:rsidP="00A97061">
            <w:pPr>
              <w:jc w:val="center"/>
              <w:rPr>
                <w:rFonts w:eastAsia="Calibri"/>
              </w:rPr>
            </w:pPr>
          </w:p>
        </w:tc>
        <w:tc>
          <w:tcPr>
            <w:tcW w:w="3828" w:type="dxa"/>
          </w:tcPr>
          <w:p w:rsidR="009E2978" w:rsidRPr="009E2978" w:rsidRDefault="009E2978" w:rsidP="009E2978">
            <w:pPr>
              <w:rPr>
                <w:lang w:val="en-US"/>
              </w:rPr>
            </w:pPr>
            <w:r w:rsidRPr="00983B74">
              <w:t>City of Taraz</w:t>
            </w:r>
          </w:p>
        </w:tc>
        <w:tc>
          <w:tcPr>
            <w:tcW w:w="2887" w:type="dxa"/>
          </w:tcPr>
          <w:p w:rsidR="009E2978" w:rsidRPr="00A97061" w:rsidRDefault="009E2978" w:rsidP="00A97061">
            <w:pPr>
              <w:jc w:val="center"/>
              <w:rPr>
                <w:rFonts w:eastAsia="Calibri"/>
              </w:rPr>
            </w:pPr>
            <w:r w:rsidRPr="00A97061">
              <w:rPr>
                <w:rFonts w:eastAsia="Calibri"/>
              </w:rPr>
              <w:t>3110</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center"/>
              <w:rPr>
                <w:rFonts w:eastAsia="Calibri"/>
              </w:rPr>
            </w:pPr>
            <w:r w:rsidRPr="00A97061">
              <w:rPr>
                <w:rFonts w:eastAsia="Calibri"/>
              </w:rPr>
              <w:t>9</w:t>
            </w:r>
          </w:p>
        </w:tc>
        <w:tc>
          <w:tcPr>
            <w:tcW w:w="3828" w:type="dxa"/>
          </w:tcPr>
          <w:p w:rsidR="009E2978" w:rsidRPr="009E2978" w:rsidRDefault="009E2978" w:rsidP="009E2978">
            <w:pPr>
              <w:rPr>
                <w:lang w:val="en-US"/>
              </w:rPr>
            </w:pPr>
            <w:r w:rsidRPr="00983B74">
              <w:t>West-Kazakhstan region</w:t>
            </w:r>
          </w:p>
        </w:tc>
        <w:tc>
          <w:tcPr>
            <w:tcW w:w="2887" w:type="dxa"/>
          </w:tcPr>
          <w:p w:rsidR="009E2978" w:rsidRPr="00A97061" w:rsidRDefault="009E2978" w:rsidP="00A97061">
            <w:pPr>
              <w:jc w:val="center"/>
              <w:rPr>
                <w:rFonts w:eastAsia="Calibri"/>
              </w:rPr>
            </w:pPr>
            <w:r w:rsidRPr="00A97061">
              <w:rPr>
                <w:rFonts w:eastAsia="Calibri"/>
              </w:rPr>
              <w:t>2700</w:t>
            </w:r>
          </w:p>
        </w:tc>
        <w:tc>
          <w:tcPr>
            <w:tcW w:w="2464" w:type="dxa"/>
          </w:tcPr>
          <w:p w:rsidR="009E2978" w:rsidRPr="00A97061" w:rsidRDefault="009E2978" w:rsidP="00691610">
            <w:pPr>
              <w:jc w:val="center"/>
              <w:rPr>
                <w:rFonts w:eastAsia="Calibri"/>
              </w:rPr>
            </w:pPr>
            <w:r w:rsidRPr="00A97061">
              <w:rPr>
                <w:rFonts w:eastAsia="Calibri"/>
              </w:rPr>
              <w:t>09</w:t>
            </w:r>
          </w:p>
        </w:tc>
      </w:tr>
      <w:tr w:rsidR="009E2978" w:rsidRPr="00AC1E65" w:rsidTr="007915B0">
        <w:tc>
          <w:tcPr>
            <w:tcW w:w="674" w:type="dxa"/>
          </w:tcPr>
          <w:p w:rsidR="009E2978" w:rsidRPr="00A97061" w:rsidRDefault="009E2978" w:rsidP="00A97061">
            <w:pPr>
              <w:jc w:val="center"/>
              <w:rPr>
                <w:rFonts w:eastAsia="Calibri"/>
              </w:rPr>
            </w:pPr>
          </w:p>
        </w:tc>
        <w:tc>
          <w:tcPr>
            <w:tcW w:w="3828" w:type="dxa"/>
          </w:tcPr>
          <w:p w:rsidR="009E2978" w:rsidRPr="009E2978" w:rsidRDefault="009E2978" w:rsidP="009E2978">
            <w:pPr>
              <w:rPr>
                <w:lang w:val="en-US"/>
              </w:rPr>
            </w:pPr>
            <w:r w:rsidRPr="00983B74">
              <w:t>Uralsk</w:t>
            </w:r>
          </w:p>
        </w:tc>
        <w:tc>
          <w:tcPr>
            <w:tcW w:w="2887" w:type="dxa"/>
          </w:tcPr>
          <w:p w:rsidR="009E2978" w:rsidRPr="00A97061" w:rsidRDefault="009E2978" w:rsidP="00A97061">
            <w:pPr>
              <w:jc w:val="center"/>
              <w:rPr>
                <w:rFonts w:eastAsia="Calibri"/>
              </w:rPr>
            </w:pPr>
            <w:r w:rsidRPr="00A97061">
              <w:rPr>
                <w:rFonts w:eastAsia="Calibri"/>
              </w:rPr>
              <w:t>2710</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center"/>
              <w:rPr>
                <w:rFonts w:eastAsia="Calibri"/>
              </w:rPr>
            </w:pPr>
            <w:r w:rsidRPr="00A97061">
              <w:rPr>
                <w:rFonts w:eastAsia="Calibri"/>
              </w:rPr>
              <w:t>10</w:t>
            </w:r>
          </w:p>
        </w:tc>
        <w:tc>
          <w:tcPr>
            <w:tcW w:w="3828" w:type="dxa"/>
          </w:tcPr>
          <w:p w:rsidR="009E2978" w:rsidRPr="009E2978" w:rsidRDefault="009E2978" w:rsidP="009E2978">
            <w:pPr>
              <w:rPr>
                <w:lang w:val="en-US"/>
              </w:rPr>
            </w:pPr>
            <w:r w:rsidRPr="00983B74">
              <w:t>Karaganda Oblast</w:t>
            </w:r>
          </w:p>
        </w:tc>
        <w:tc>
          <w:tcPr>
            <w:tcW w:w="2887" w:type="dxa"/>
          </w:tcPr>
          <w:p w:rsidR="009E2978" w:rsidRPr="00A97061" w:rsidRDefault="009E2978" w:rsidP="00A97061">
            <w:pPr>
              <w:jc w:val="center"/>
              <w:rPr>
                <w:rFonts w:eastAsia="Calibri"/>
              </w:rPr>
            </w:pPr>
            <w:r w:rsidRPr="00A97061">
              <w:rPr>
                <w:rFonts w:eastAsia="Calibri"/>
              </w:rPr>
              <w:t>3500</w:t>
            </w:r>
          </w:p>
        </w:tc>
        <w:tc>
          <w:tcPr>
            <w:tcW w:w="2464" w:type="dxa"/>
          </w:tcPr>
          <w:p w:rsidR="009E2978" w:rsidRPr="00A97061" w:rsidRDefault="009E2978" w:rsidP="00691610">
            <w:pPr>
              <w:jc w:val="center"/>
              <w:rPr>
                <w:rFonts w:eastAsia="Calibri"/>
              </w:rPr>
            </w:pPr>
            <w:r w:rsidRPr="00A97061">
              <w:rPr>
                <w:rFonts w:eastAsia="Calibri"/>
              </w:rPr>
              <w:t>10</w:t>
            </w:r>
          </w:p>
        </w:tc>
      </w:tr>
      <w:tr w:rsidR="009E2978" w:rsidRPr="00AC1E65" w:rsidTr="007915B0">
        <w:tc>
          <w:tcPr>
            <w:tcW w:w="674" w:type="dxa"/>
          </w:tcPr>
          <w:p w:rsidR="009E2978" w:rsidRPr="00A97061" w:rsidRDefault="009E2978" w:rsidP="00A97061">
            <w:pPr>
              <w:jc w:val="both"/>
              <w:rPr>
                <w:rFonts w:eastAsia="Calibri"/>
              </w:rPr>
            </w:pPr>
          </w:p>
        </w:tc>
        <w:tc>
          <w:tcPr>
            <w:tcW w:w="3828" w:type="dxa"/>
          </w:tcPr>
          <w:p w:rsidR="009E2978" w:rsidRPr="009E2978" w:rsidRDefault="009E2978" w:rsidP="009E2978">
            <w:pPr>
              <w:rPr>
                <w:lang w:val="en-US"/>
              </w:rPr>
            </w:pPr>
            <w:r w:rsidRPr="00983B74">
              <w:t>City of Karaganda</w:t>
            </w:r>
          </w:p>
        </w:tc>
        <w:tc>
          <w:tcPr>
            <w:tcW w:w="2887" w:type="dxa"/>
          </w:tcPr>
          <w:p w:rsidR="009E2978" w:rsidRPr="00A97061" w:rsidRDefault="009E2978" w:rsidP="00A97061">
            <w:pPr>
              <w:jc w:val="center"/>
              <w:rPr>
                <w:rFonts w:eastAsia="Calibri"/>
              </w:rPr>
            </w:pPr>
            <w:r w:rsidRPr="00A97061">
              <w:rPr>
                <w:rFonts w:eastAsia="Calibri"/>
              </w:rPr>
              <w:t>3510</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both"/>
              <w:rPr>
                <w:rFonts w:eastAsia="Calibri"/>
              </w:rPr>
            </w:pPr>
          </w:p>
        </w:tc>
        <w:tc>
          <w:tcPr>
            <w:tcW w:w="3828" w:type="dxa"/>
          </w:tcPr>
          <w:p w:rsidR="009E2978" w:rsidRPr="009E2978" w:rsidRDefault="009E2978" w:rsidP="009E2978">
            <w:pPr>
              <w:rPr>
                <w:lang w:val="en-US"/>
              </w:rPr>
            </w:pPr>
            <w:r w:rsidRPr="00983B74">
              <w:t>Zhezkazgan</w:t>
            </w:r>
          </w:p>
        </w:tc>
        <w:tc>
          <w:tcPr>
            <w:tcW w:w="2887" w:type="dxa"/>
          </w:tcPr>
          <w:p w:rsidR="009E2978" w:rsidRPr="00A97061" w:rsidRDefault="009E2978" w:rsidP="00A97061">
            <w:pPr>
              <w:jc w:val="center"/>
              <w:rPr>
                <w:rFonts w:eastAsia="Calibri"/>
              </w:rPr>
            </w:pPr>
            <w:r w:rsidRPr="00A97061">
              <w:rPr>
                <w:rFonts w:eastAsia="Calibri"/>
              </w:rPr>
              <w:t>3518</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center"/>
              <w:rPr>
                <w:rFonts w:eastAsia="Calibri"/>
              </w:rPr>
            </w:pPr>
            <w:r w:rsidRPr="00A97061">
              <w:rPr>
                <w:rFonts w:eastAsia="Calibri"/>
              </w:rPr>
              <w:t>11</w:t>
            </w:r>
          </w:p>
        </w:tc>
        <w:tc>
          <w:tcPr>
            <w:tcW w:w="3828" w:type="dxa"/>
          </w:tcPr>
          <w:p w:rsidR="009E2978" w:rsidRPr="009E2978" w:rsidRDefault="009E2978" w:rsidP="009E2978">
            <w:pPr>
              <w:rPr>
                <w:lang w:val="en-US"/>
              </w:rPr>
            </w:pPr>
            <w:r w:rsidRPr="00983B74">
              <w:t>Kostanay Region</w:t>
            </w:r>
          </w:p>
        </w:tc>
        <w:tc>
          <w:tcPr>
            <w:tcW w:w="2887" w:type="dxa"/>
          </w:tcPr>
          <w:p w:rsidR="009E2978" w:rsidRPr="00A97061" w:rsidRDefault="009E2978" w:rsidP="00A97061">
            <w:pPr>
              <w:jc w:val="center"/>
              <w:rPr>
                <w:rFonts w:eastAsia="Calibri"/>
              </w:rPr>
            </w:pPr>
            <w:r w:rsidRPr="00A97061">
              <w:rPr>
                <w:rFonts w:eastAsia="Calibri"/>
              </w:rPr>
              <w:t>3900</w:t>
            </w:r>
          </w:p>
        </w:tc>
        <w:tc>
          <w:tcPr>
            <w:tcW w:w="2464" w:type="dxa"/>
          </w:tcPr>
          <w:p w:rsidR="009E2978" w:rsidRPr="00A97061" w:rsidRDefault="009E2978" w:rsidP="00691610">
            <w:pPr>
              <w:jc w:val="center"/>
              <w:rPr>
                <w:rFonts w:eastAsia="Calibri"/>
              </w:rPr>
            </w:pPr>
            <w:r w:rsidRPr="00A97061">
              <w:rPr>
                <w:rFonts w:eastAsia="Calibri"/>
              </w:rPr>
              <w:t>11</w:t>
            </w:r>
          </w:p>
        </w:tc>
      </w:tr>
      <w:tr w:rsidR="009E2978" w:rsidRPr="00AC1E65" w:rsidTr="007915B0">
        <w:tc>
          <w:tcPr>
            <w:tcW w:w="674" w:type="dxa"/>
          </w:tcPr>
          <w:p w:rsidR="009E2978" w:rsidRPr="00A97061" w:rsidRDefault="009E2978" w:rsidP="00A97061">
            <w:pPr>
              <w:jc w:val="center"/>
              <w:rPr>
                <w:rFonts w:eastAsia="Calibri"/>
              </w:rPr>
            </w:pPr>
          </w:p>
        </w:tc>
        <w:tc>
          <w:tcPr>
            <w:tcW w:w="3828" w:type="dxa"/>
          </w:tcPr>
          <w:p w:rsidR="009E2978" w:rsidRPr="009E2978" w:rsidRDefault="009E2978" w:rsidP="009E2978">
            <w:pPr>
              <w:rPr>
                <w:lang w:val="en-US"/>
              </w:rPr>
            </w:pPr>
            <w:r w:rsidRPr="00983B74">
              <w:t>Kostanay</w:t>
            </w:r>
          </w:p>
        </w:tc>
        <w:tc>
          <w:tcPr>
            <w:tcW w:w="2887" w:type="dxa"/>
          </w:tcPr>
          <w:p w:rsidR="009E2978" w:rsidRPr="00A97061" w:rsidRDefault="009E2978" w:rsidP="00A97061">
            <w:pPr>
              <w:jc w:val="center"/>
              <w:rPr>
                <w:rFonts w:eastAsia="Calibri"/>
              </w:rPr>
            </w:pPr>
            <w:r w:rsidRPr="00A97061">
              <w:rPr>
                <w:rFonts w:eastAsia="Calibri"/>
              </w:rPr>
              <w:t>3910</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center"/>
              <w:rPr>
                <w:rFonts w:eastAsia="Calibri"/>
              </w:rPr>
            </w:pPr>
            <w:r w:rsidRPr="00A97061">
              <w:rPr>
                <w:rFonts w:eastAsia="Calibri"/>
              </w:rPr>
              <w:t>12</w:t>
            </w:r>
          </w:p>
        </w:tc>
        <w:tc>
          <w:tcPr>
            <w:tcW w:w="3828" w:type="dxa"/>
          </w:tcPr>
          <w:p w:rsidR="009E2978" w:rsidRPr="009E2978" w:rsidRDefault="009E2978" w:rsidP="009E2978">
            <w:pPr>
              <w:rPr>
                <w:lang w:val="en-US"/>
              </w:rPr>
            </w:pPr>
            <w:r w:rsidRPr="00983B74">
              <w:t>Kyzylorda Region</w:t>
            </w:r>
          </w:p>
        </w:tc>
        <w:tc>
          <w:tcPr>
            <w:tcW w:w="2887" w:type="dxa"/>
          </w:tcPr>
          <w:p w:rsidR="009E2978" w:rsidRPr="00A97061" w:rsidRDefault="009E2978" w:rsidP="00A97061">
            <w:pPr>
              <w:jc w:val="center"/>
              <w:rPr>
                <w:rFonts w:eastAsia="Calibri"/>
              </w:rPr>
            </w:pPr>
            <w:r w:rsidRPr="00A97061">
              <w:rPr>
                <w:rFonts w:eastAsia="Calibri"/>
              </w:rPr>
              <w:t>4300</w:t>
            </w:r>
          </w:p>
        </w:tc>
        <w:tc>
          <w:tcPr>
            <w:tcW w:w="2464" w:type="dxa"/>
          </w:tcPr>
          <w:p w:rsidR="009E2978" w:rsidRPr="00A97061" w:rsidRDefault="009E2978" w:rsidP="00691610">
            <w:pPr>
              <w:jc w:val="center"/>
              <w:rPr>
                <w:rFonts w:eastAsia="Calibri"/>
              </w:rPr>
            </w:pPr>
            <w:r w:rsidRPr="00A97061">
              <w:rPr>
                <w:rFonts w:eastAsia="Calibri"/>
              </w:rPr>
              <w:t>12</w:t>
            </w:r>
          </w:p>
        </w:tc>
      </w:tr>
      <w:tr w:rsidR="009E2978" w:rsidRPr="00AC1E65" w:rsidTr="007915B0">
        <w:tc>
          <w:tcPr>
            <w:tcW w:w="674" w:type="dxa"/>
          </w:tcPr>
          <w:p w:rsidR="009E2978" w:rsidRPr="00A97061" w:rsidRDefault="009E2978" w:rsidP="00A97061">
            <w:pPr>
              <w:jc w:val="center"/>
              <w:rPr>
                <w:rFonts w:eastAsia="Calibri"/>
              </w:rPr>
            </w:pPr>
          </w:p>
        </w:tc>
        <w:tc>
          <w:tcPr>
            <w:tcW w:w="3828" w:type="dxa"/>
          </w:tcPr>
          <w:p w:rsidR="009E2978" w:rsidRPr="009E2978" w:rsidRDefault="009E2978" w:rsidP="009E2978">
            <w:pPr>
              <w:rPr>
                <w:lang w:val="en-US"/>
              </w:rPr>
            </w:pPr>
            <w:r w:rsidRPr="00CD69AB">
              <w:t>Kyzylorda</w:t>
            </w:r>
          </w:p>
        </w:tc>
        <w:tc>
          <w:tcPr>
            <w:tcW w:w="2887" w:type="dxa"/>
          </w:tcPr>
          <w:p w:rsidR="009E2978" w:rsidRPr="00A97061" w:rsidRDefault="009E2978" w:rsidP="00A97061">
            <w:pPr>
              <w:jc w:val="center"/>
              <w:rPr>
                <w:rFonts w:eastAsia="Calibri"/>
              </w:rPr>
            </w:pPr>
            <w:r w:rsidRPr="00A97061">
              <w:rPr>
                <w:rFonts w:eastAsia="Calibri"/>
              </w:rPr>
              <w:t>4310</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center"/>
              <w:rPr>
                <w:rFonts w:eastAsia="Calibri"/>
              </w:rPr>
            </w:pPr>
            <w:r w:rsidRPr="00A97061">
              <w:rPr>
                <w:rFonts w:eastAsia="Calibri"/>
              </w:rPr>
              <w:t>13</w:t>
            </w:r>
          </w:p>
        </w:tc>
        <w:tc>
          <w:tcPr>
            <w:tcW w:w="3828" w:type="dxa"/>
          </w:tcPr>
          <w:p w:rsidR="009E2978" w:rsidRPr="009E2978" w:rsidRDefault="009E2978" w:rsidP="009E2978">
            <w:pPr>
              <w:rPr>
                <w:lang w:val="en-US"/>
              </w:rPr>
            </w:pPr>
            <w:r w:rsidRPr="00CD69AB">
              <w:t>Mangistau region</w:t>
            </w:r>
          </w:p>
        </w:tc>
        <w:tc>
          <w:tcPr>
            <w:tcW w:w="2887" w:type="dxa"/>
          </w:tcPr>
          <w:p w:rsidR="009E2978" w:rsidRPr="00A97061" w:rsidRDefault="009E2978" w:rsidP="00A97061">
            <w:pPr>
              <w:jc w:val="center"/>
              <w:rPr>
                <w:rFonts w:eastAsia="Calibri"/>
              </w:rPr>
            </w:pPr>
            <w:r w:rsidRPr="00A97061">
              <w:rPr>
                <w:rFonts w:eastAsia="Calibri"/>
              </w:rPr>
              <w:t>4700</w:t>
            </w:r>
          </w:p>
        </w:tc>
        <w:tc>
          <w:tcPr>
            <w:tcW w:w="2464" w:type="dxa"/>
          </w:tcPr>
          <w:p w:rsidR="009E2978" w:rsidRPr="00A97061" w:rsidRDefault="009E2978" w:rsidP="00691610">
            <w:pPr>
              <w:jc w:val="center"/>
              <w:rPr>
                <w:rFonts w:eastAsia="Calibri"/>
              </w:rPr>
            </w:pPr>
            <w:r w:rsidRPr="00A97061">
              <w:rPr>
                <w:rFonts w:eastAsia="Calibri"/>
              </w:rPr>
              <w:t>13</w:t>
            </w:r>
          </w:p>
        </w:tc>
      </w:tr>
      <w:tr w:rsidR="009E2978" w:rsidRPr="00AC1E65" w:rsidTr="007915B0">
        <w:tc>
          <w:tcPr>
            <w:tcW w:w="674" w:type="dxa"/>
          </w:tcPr>
          <w:p w:rsidR="009E2978" w:rsidRPr="00A97061" w:rsidRDefault="009E2978" w:rsidP="00A97061">
            <w:pPr>
              <w:jc w:val="both"/>
              <w:rPr>
                <w:rFonts w:eastAsia="Calibri"/>
              </w:rPr>
            </w:pPr>
          </w:p>
        </w:tc>
        <w:tc>
          <w:tcPr>
            <w:tcW w:w="3828" w:type="dxa"/>
          </w:tcPr>
          <w:p w:rsidR="009E2978" w:rsidRPr="009E2978" w:rsidRDefault="009E2978" w:rsidP="009E2978">
            <w:pPr>
              <w:rPr>
                <w:lang w:val="en-US"/>
              </w:rPr>
            </w:pPr>
            <w:r w:rsidRPr="00CD69AB">
              <w:t>Aktau</w:t>
            </w:r>
          </w:p>
        </w:tc>
        <w:tc>
          <w:tcPr>
            <w:tcW w:w="2887" w:type="dxa"/>
          </w:tcPr>
          <w:p w:rsidR="009E2978" w:rsidRPr="00A97061" w:rsidRDefault="009E2978" w:rsidP="00A97061">
            <w:pPr>
              <w:jc w:val="center"/>
              <w:rPr>
                <w:rFonts w:eastAsia="Calibri"/>
              </w:rPr>
            </w:pPr>
            <w:r w:rsidRPr="00A97061">
              <w:rPr>
                <w:rFonts w:eastAsia="Calibri"/>
              </w:rPr>
              <w:t>4710</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center"/>
              <w:rPr>
                <w:rFonts w:eastAsia="Calibri"/>
              </w:rPr>
            </w:pPr>
            <w:r w:rsidRPr="00A97061">
              <w:rPr>
                <w:rFonts w:eastAsia="Calibri"/>
              </w:rPr>
              <w:t>14</w:t>
            </w:r>
          </w:p>
        </w:tc>
        <w:tc>
          <w:tcPr>
            <w:tcW w:w="3828" w:type="dxa"/>
          </w:tcPr>
          <w:p w:rsidR="009E2978" w:rsidRPr="009E2978" w:rsidRDefault="009E2978" w:rsidP="009E2978">
            <w:pPr>
              <w:rPr>
                <w:lang w:val="en-US"/>
              </w:rPr>
            </w:pPr>
            <w:r w:rsidRPr="00CD69AB">
              <w:t>Pavlodar region</w:t>
            </w:r>
          </w:p>
        </w:tc>
        <w:tc>
          <w:tcPr>
            <w:tcW w:w="2887" w:type="dxa"/>
          </w:tcPr>
          <w:p w:rsidR="009E2978" w:rsidRPr="00A97061" w:rsidRDefault="009E2978" w:rsidP="00A97061">
            <w:pPr>
              <w:jc w:val="center"/>
              <w:rPr>
                <w:rFonts w:eastAsia="Calibri"/>
              </w:rPr>
            </w:pPr>
            <w:r w:rsidRPr="00A97061">
              <w:rPr>
                <w:rFonts w:eastAsia="Calibri"/>
              </w:rPr>
              <w:t>5500</w:t>
            </w:r>
          </w:p>
        </w:tc>
        <w:tc>
          <w:tcPr>
            <w:tcW w:w="2464" w:type="dxa"/>
          </w:tcPr>
          <w:p w:rsidR="009E2978" w:rsidRPr="00A97061" w:rsidRDefault="009E2978" w:rsidP="00691610">
            <w:pPr>
              <w:jc w:val="center"/>
              <w:rPr>
                <w:rFonts w:eastAsia="Calibri"/>
              </w:rPr>
            </w:pPr>
            <w:r w:rsidRPr="00A97061">
              <w:rPr>
                <w:rFonts w:eastAsia="Calibri"/>
              </w:rPr>
              <w:t>14</w:t>
            </w:r>
          </w:p>
        </w:tc>
      </w:tr>
      <w:tr w:rsidR="009E2978" w:rsidRPr="00AC1E65" w:rsidTr="007915B0">
        <w:tc>
          <w:tcPr>
            <w:tcW w:w="674" w:type="dxa"/>
          </w:tcPr>
          <w:p w:rsidR="009E2978" w:rsidRPr="00A97061" w:rsidRDefault="009E2978" w:rsidP="00A97061">
            <w:pPr>
              <w:jc w:val="both"/>
              <w:rPr>
                <w:rFonts w:eastAsia="Calibri"/>
              </w:rPr>
            </w:pPr>
          </w:p>
        </w:tc>
        <w:tc>
          <w:tcPr>
            <w:tcW w:w="3828" w:type="dxa"/>
          </w:tcPr>
          <w:p w:rsidR="009E2978" w:rsidRPr="009E2978" w:rsidRDefault="009E2978" w:rsidP="009E2978">
            <w:pPr>
              <w:rPr>
                <w:lang w:val="en-US"/>
              </w:rPr>
            </w:pPr>
            <w:r w:rsidRPr="00CD69AB">
              <w:t>Pavlodar</w:t>
            </w:r>
          </w:p>
        </w:tc>
        <w:tc>
          <w:tcPr>
            <w:tcW w:w="2887" w:type="dxa"/>
          </w:tcPr>
          <w:p w:rsidR="009E2978" w:rsidRPr="00A97061" w:rsidRDefault="009E2978" w:rsidP="00A97061">
            <w:pPr>
              <w:jc w:val="center"/>
              <w:rPr>
                <w:rFonts w:eastAsia="Calibri"/>
              </w:rPr>
            </w:pPr>
            <w:r w:rsidRPr="00A97061">
              <w:rPr>
                <w:rFonts w:eastAsia="Calibri"/>
              </w:rPr>
              <w:t>5510</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center"/>
              <w:rPr>
                <w:rFonts w:eastAsia="Calibri"/>
              </w:rPr>
            </w:pPr>
            <w:r w:rsidRPr="00A97061">
              <w:rPr>
                <w:rFonts w:eastAsia="Calibri"/>
              </w:rPr>
              <w:t>15</w:t>
            </w:r>
          </w:p>
        </w:tc>
        <w:tc>
          <w:tcPr>
            <w:tcW w:w="3828" w:type="dxa"/>
          </w:tcPr>
          <w:p w:rsidR="009E2978" w:rsidRPr="009E2978" w:rsidRDefault="009E2978" w:rsidP="009E2978">
            <w:pPr>
              <w:rPr>
                <w:lang w:val="en-US"/>
              </w:rPr>
            </w:pPr>
            <w:r w:rsidRPr="00CD69AB">
              <w:t>North-Kazakhstan region</w:t>
            </w:r>
          </w:p>
        </w:tc>
        <w:tc>
          <w:tcPr>
            <w:tcW w:w="2887" w:type="dxa"/>
          </w:tcPr>
          <w:p w:rsidR="009E2978" w:rsidRPr="00A97061" w:rsidRDefault="009E2978" w:rsidP="00A97061">
            <w:pPr>
              <w:jc w:val="center"/>
              <w:rPr>
                <w:rFonts w:eastAsia="Calibri"/>
              </w:rPr>
            </w:pPr>
            <w:r w:rsidRPr="00A97061">
              <w:rPr>
                <w:rFonts w:eastAsia="Calibri"/>
              </w:rPr>
              <w:t>5900</w:t>
            </w:r>
          </w:p>
        </w:tc>
        <w:tc>
          <w:tcPr>
            <w:tcW w:w="2464" w:type="dxa"/>
          </w:tcPr>
          <w:p w:rsidR="009E2978" w:rsidRPr="00A97061" w:rsidRDefault="009E2978" w:rsidP="00691610">
            <w:pPr>
              <w:jc w:val="center"/>
              <w:rPr>
                <w:rFonts w:eastAsia="Calibri"/>
              </w:rPr>
            </w:pPr>
            <w:r w:rsidRPr="00A97061">
              <w:rPr>
                <w:rFonts w:eastAsia="Calibri"/>
              </w:rPr>
              <w:t>15</w:t>
            </w:r>
          </w:p>
        </w:tc>
      </w:tr>
      <w:tr w:rsidR="009E2978" w:rsidRPr="00AC1E65" w:rsidTr="007915B0">
        <w:tc>
          <w:tcPr>
            <w:tcW w:w="674" w:type="dxa"/>
          </w:tcPr>
          <w:p w:rsidR="009E2978" w:rsidRPr="00A97061" w:rsidRDefault="009E2978" w:rsidP="00A97061">
            <w:pPr>
              <w:jc w:val="center"/>
              <w:rPr>
                <w:rFonts w:eastAsia="Calibri"/>
              </w:rPr>
            </w:pPr>
          </w:p>
        </w:tc>
        <w:tc>
          <w:tcPr>
            <w:tcW w:w="3828" w:type="dxa"/>
          </w:tcPr>
          <w:p w:rsidR="009E2978" w:rsidRPr="009E2978" w:rsidRDefault="009E2978" w:rsidP="009E2978">
            <w:pPr>
              <w:rPr>
                <w:lang w:val="en-US"/>
              </w:rPr>
            </w:pPr>
            <w:r w:rsidRPr="00CD69AB">
              <w:t>Petropavlovsk</w:t>
            </w:r>
          </w:p>
        </w:tc>
        <w:tc>
          <w:tcPr>
            <w:tcW w:w="2887" w:type="dxa"/>
          </w:tcPr>
          <w:p w:rsidR="009E2978" w:rsidRPr="00A97061" w:rsidRDefault="009E2978" w:rsidP="00A97061">
            <w:pPr>
              <w:jc w:val="center"/>
              <w:rPr>
                <w:rFonts w:eastAsia="Calibri"/>
              </w:rPr>
            </w:pPr>
            <w:r w:rsidRPr="00A97061">
              <w:rPr>
                <w:rFonts w:eastAsia="Calibri"/>
              </w:rPr>
              <w:t>5910</w:t>
            </w:r>
          </w:p>
        </w:tc>
        <w:tc>
          <w:tcPr>
            <w:tcW w:w="2464" w:type="dxa"/>
          </w:tcPr>
          <w:p w:rsidR="009E2978" w:rsidRPr="00A97061" w:rsidRDefault="009E2978" w:rsidP="00691610">
            <w:pPr>
              <w:jc w:val="center"/>
              <w:rPr>
                <w:rFonts w:eastAsia="Calibri"/>
              </w:rPr>
            </w:pPr>
          </w:p>
        </w:tc>
      </w:tr>
      <w:tr w:rsidR="009E2978" w:rsidRPr="00AC1E65" w:rsidTr="007915B0">
        <w:tc>
          <w:tcPr>
            <w:tcW w:w="674" w:type="dxa"/>
          </w:tcPr>
          <w:p w:rsidR="009E2978" w:rsidRPr="00A97061" w:rsidRDefault="009E2978" w:rsidP="00A97061">
            <w:pPr>
              <w:jc w:val="center"/>
              <w:rPr>
                <w:rFonts w:eastAsia="Calibri"/>
              </w:rPr>
            </w:pPr>
            <w:r w:rsidRPr="00A97061">
              <w:rPr>
                <w:rFonts w:eastAsia="Calibri"/>
              </w:rPr>
              <w:t>16</w:t>
            </w:r>
          </w:p>
        </w:tc>
        <w:tc>
          <w:tcPr>
            <w:tcW w:w="3828" w:type="dxa"/>
          </w:tcPr>
          <w:p w:rsidR="009E2978" w:rsidRPr="009E2978" w:rsidRDefault="009E2978" w:rsidP="009E2978">
            <w:pPr>
              <w:rPr>
                <w:lang w:val="en-US"/>
              </w:rPr>
            </w:pPr>
            <w:r w:rsidRPr="00CD69AB">
              <w:t>South-Kazakhstan region</w:t>
            </w:r>
          </w:p>
        </w:tc>
        <w:tc>
          <w:tcPr>
            <w:tcW w:w="2887" w:type="dxa"/>
          </w:tcPr>
          <w:p w:rsidR="009E2978" w:rsidRPr="00A97061" w:rsidRDefault="009E2978" w:rsidP="00A97061">
            <w:pPr>
              <w:jc w:val="center"/>
              <w:rPr>
                <w:rFonts w:eastAsia="Calibri"/>
              </w:rPr>
            </w:pPr>
            <w:r w:rsidRPr="00A97061">
              <w:rPr>
                <w:rFonts w:eastAsia="Calibri"/>
              </w:rPr>
              <w:t>5100</w:t>
            </w:r>
          </w:p>
        </w:tc>
        <w:tc>
          <w:tcPr>
            <w:tcW w:w="2464" w:type="dxa"/>
          </w:tcPr>
          <w:p w:rsidR="009E2978" w:rsidRPr="00A97061" w:rsidRDefault="009E2978" w:rsidP="00691610">
            <w:pPr>
              <w:jc w:val="center"/>
              <w:rPr>
                <w:rFonts w:eastAsia="Calibri"/>
              </w:rPr>
            </w:pPr>
            <w:r w:rsidRPr="00A97061">
              <w:rPr>
                <w:rFonts w:eastAsia="Calibri"/>
              </w:rPr>
              <w:t>16</w:t>
            </w:r>
          </w:p>
        </w:tc>
      </w:tr>
      <w:tr w:rsidR="009E2978" w:rsidRPr="00AC1E65" w:rsidTr="007915B0">
        <w:tc>
          <w:tcPr>
            <w:tcW w:w="674" w:type="dxa"/>
          </w:tcPr>
          <w:p w:rsidR="009E2978" w:rsidRPr="00A97061" w:rsidRDefault="009E2978" w:rsidP="00A97061">
            <w:pPr>
              <w:jc w:val="center"/>
              <w:rPr>
                <w:rFonts w:eastAsia="Calibri"/>
              </w:rPr>
            </w:pPr>
          </w:p>
        </w:tc>
        <w:tc>
          <w:tcPr>
            <w:tcW w:w="3828" w:type="dxa"/>
          </w:tcPr>
          <w:p w:rsidR="009E2978" w:rsidRPr="009E2978" w:rsidRDefault="009E2978">
            <w:pPr>
              <w:rPr>
                <w:lang w:val="en-US"/>
              </w:rPr>
            </w:pPr>
            <w:r w:rsidRPr="00CD69AB">
              <w:t>Shymkent</w:t>
            </w:r>
          </w:p>
        </w:tc>
        <w:tc>
          <w:tcPr>
            <w:tcW w:w="2887" w:type="dxa"/>
          </w:tcPr>
          <w:p w:rsidR="009E2978" w:rsidRPr="00A97061" w:rsidRDefault="009E2978" w:rsidP="00A97061">
            <w:pPr>
              <w:jc w:val="center"/>
              <w:rPr>
                <w:rFonts w:eastAsia="Calibri"/>
              </w:rPr>
            </w:pPr>
            <w:r w:rsidRPr="00A97061">
              <w:rPr>
                <w:rFonts w:eastAsia="Calibri"/>
              </w:rPr>
              <w:t>5110</w:t>
            </w:r>
          </w:p>
        </w:tc>
        <w:tc>
          <w:tcPr>
            <w:tcW w:w="2464" w:type="dxa"/>
          </w:tcPr>
          <w:p w:rsidR="009E2978" w:rsidRPr="00A97061" w:rsidRDefault="009E2978" w:rsidP="00A97061">
            <w:pPr>
              <w:jc w:val="center"/>
              <w:rPr>
                <w:rFonts w:eastAsia="Calibri"/>
              </w:rPr>
            </w:pPr>
          </w:p>
        </w:tc>
      </w:tr>
    </w:tbl>
    <w:p w:rsidR="0074196D" w:rsidRDefault="0074196D" w:rsidP="007915B0">
      <w:pPr>
        <w:jc w:val="both"/>
        <w:rPr>
          <w:lang w:val="en-US"/>
        </w:rPr>
      </w:pPr>
    </w:p>
    <w:p w:rsidR="009E2978" w:rsidRPr="00F810E6" w:rsidRDefault="009E2978" w:rsidP="007915B0">
      <w:pPr>
        <w:jc w:val="both"/>
        <w:rPr>
          <w:b/>
          <w:sz w:val="28"/>
          <w:szCs w:val="28"/>
          <w:lang w:val="en-US"/>
        </w:rPr>
      </w:pPr>
      <w:r w:rsidRPr="00F810E6">
        <w:rPr>
          <w:b/>
          <w:sz w:val="28"/>
          <w:szCs w:val="28"/>
          <w:lang w:val="en-US"/>
        </w:rPr>
        <w:t>Terms of use for the IAF MLA mark. General Provisions</w:t>
      </w:r>
    </w:p>
    <w:p w:rsidR="00691610" w:rsidRPr="00F810E6" w:rsidRDefault="009E2978" w:rsidP="00691610">
      <w:pPr>
        <w:ind w:firstLine="567"/>
        <w:jc w:val="both"/>
        <w:rPr>
          <w:sz w:val="28"/>
          <w:szCs w:val="28"/>
          <w:lang w:val="en-US"/>
        </w:rPr>
      </w:pPr>
      <w:r w:rsidRPr="00F810E6">
        <w:rPr>
          <w:sz w:val="28"/>
          <w:szCs w:val="28"/>
          <w:lang w:val="en-US"/>
        </w:rPr>
        <w:t>NCA, which has signed a licensing agreement with the IAF, may use the IAF MLA Badge.</w:t>
      </w:r>
    </w:p>
    <w:p w:rsidR="009E2978" w:rsidRPr="00F810E6" w:rsidRDefault="009E2978" w:rsidP="00691610">
      <w:pPr>
        <w:ind w:firstLine="567"/>
        <w:jc w:val="both"/>
        <w:rPr>
          <w:sz w:val="28"/>
          <w:szCs w:val="28"/>
          <w:lang w:val="en-US"/>
        </w:rPr>
      </w:pPr>
      <w:r w:rsidRPr="00F810E6">
        <w:rPr>
          <w:sz w:val="28"/>
          <w:szCs w:val="28"/>
          <w:lang w:val="en-US"/>
        </w:rPr>
        <w:t>The IAF licenses the right to use the IAF MLA Sign for NCA. The scope of the license is limited to the "production" area.</w:t>
      </w:r>
    </w:p>
    <w:p w:rsidR="009E2978" w:rsidRPr="00F810E6" w:rsidRDefault="009E2978" w:rsidP="007915B0">
      <w:pPr>
        <w:ind w:firstLine="567"/>
        <w:jc w:val="both"/>
        <w:rPr>
          <w:sz w:val="28"/>
          <w:szCs w:val="28"/>
          <w:lang w:val="en-US"/>
        </w:rPr>
      </w:pPr>
      <w:r w:rsidRPr="00F810E6">
        <w:rPr>
          <w:sz w:val="28"/>
          <w:szCs w:val="28"/>
          <w:lang w:val="en-US"/>
        </w:rPr>
        <w:t xml:space="preserve">NCA may enter into a contract for the right to use the IAF MLA Mark for accredited </w:t>
      </w:r>
      <w:r w:rsidR="00691610" w:rsidRPr="00F810E6">
        <w:rPr>
          <w:sz w:val="28"/>
          <w:szCs w:val="28"/>
          <w:lang w:val="en-US"/>
        </w:rPr>
        <w:t>CAB</w:t>
      </w:r>
      <w:r w:rsidRPr="00F810E6">
        <w:rPr>
          <w:sz w:val="28"/>
          <w:szCs w:val="28"/>
          <w:lang w:val="en-US"/>
        </w:rPr>
        <w:t xml:space="preserve">s P. The scope of the contract will be limited to the MLA area for which the NCA is a signatory to the IAF MLA Agreement and is also limited to the </w:t>
      </w:r>
      <w:r w:rsidR="004F6557" w:rsidRPr="00F810E6">
        <w:rPr>
          <w:sz w:val="28"/>
          <w:szCs w:val="28"/>
          <w:lang w:val="en-US"/>
        </w:rPr>
        <w:t xml:space="preserve">CAB </w:t>
      </w:r>
      <w:r w:rsidRPr="00F810E6">
        <w:rPr>
          <w:sz w:val="28"/>
          <w:szCs w:val="28"/>
          <w:lang w:val="en-US"/>
        </w:rPr>
        <w:t xml:space="preserve"> accreditation area. P. Typical contract form for the use of the Combined The IAF MLA sign for </w:t>
      </w:r>
      <w:r w:rsidR="00691610" w:rsidRPr="00F810E6">
        <w:rPr>
          <w:sz w:val="28"/>
          <w:szCs w:val="28"/>
          <w:lang w:val="en-US"/>
        </w:rPr>
        <w:t>CABP</w:t>
      </w:r>
      <w:r w:rsidRPr="00F810E6">
        <w:rPr>
          <w:sz w:val="28"/>
          <w:szCs w:val="28"/>
          <w:lang w:val="en-US"/>
        </w:rPr>
        <w:t xml:space="preserve"> is provided in Appendix B of this textbook.</w:t>
      </w:r>
    </w:p>
    <w:p w:rsidR="009E2978" w:rsidRPr="00F810E6" w:rsidRDefault="009E2978" w:rsidP="00691610">
      <w:pPr>
        <w:ind w:firstLine="567"/>
        <w:rPr>
          <w:b/>
          <w:sz w:val="28"/>
          <w:szCs w:val="28"/>
          <w:lang w:val="en-US"/>
        </w:rPr>
      </w:pPr>
      <w:r w:rsidRPr="00F810E6">
        <w:rPr>
          <w:b/>
          <w:sz w:val="28"/>
          <w:szCs w:val="28"/>
          <w:lang w:val="en-US"/>
        </w:rPr>
        <w:t xml:space="preserve">Requirements for size, color, placement and copying of signs. </w:t>
      </w:r>
    </w:p>
    <w:p w:rsidR="009E2978" w:rsidRPr="00F810E6" w:rsidRDefault="009E2978" w:rsidP="00691610">
      <w:pPr>
        <w:ind w:firstLine="567"/>
        <w:jc w:val="both"/>
        <w:rPr>
          <w:sz w:val="28"/>
          <w:szCs w:val="28"/>
          <w:lang w:val="en-US"/>
        </w:rPr>
      </w:pPr>
      <w:r w:rsidRPr="00F810E6">
        <w:rPr>
          <w:sz w:val="28"/>
          <w:szCs w:val="28"/>
          <w:lang w:val="en-US"/>
        </w:rPr>
        <w:t xml:space="preserve">The minimum size, proportions, examples of black and white and color versions of the Combined Sign IAF MLA, the Combined Sign IAF MLA for </w:t>
      </w:r>
      <w:r w:rsidR="00691610" w:rsidRPr="00F810E6">
        <w:rPr>
          <w:sz w:val="28"/>
          <w:szCs w:val="28"/>
          <w:lang w:val="en-US"/>
        </w:rPr>
        <w:t>CAB</w:t>
      </w:r>
      <w:r w:rsidR="0074196D">
        <w:rPr>
          <w:sz w:val="28"/>
          <w:szCs w:val="28"/>
          <w:lang w:val="en-US"/>
        </w:rPr>
        <w:t xml:space="preserve"> P are shown below in Figure 29</w:t>
      </w:r>
      <w:r w:rsidRPr="00F810E6">
        <w:rPr>
          <w:sz w:val="28"/>
          <w:szCs w:val="28"/>
          <w:lang w:val="en-US"/>
        </w:rPr>
        <w:t>, and correspond to Appendix A, B of this procedure.</w:t>
      </w:r>
    </w:p>
    <w:p w:rsidR="009E2978" w:rsidRPr="00F810E6" w:rsidRDefault="009E2978" w:rsidP="00691610">
      <w:pPr>
        <w:ind w:firstLine="567"/>
        <w:jc w:val="both"/>
        <w:rPr>
          <w:sz w:val="28"/>
          <w:szCs w:val="28"/>
          <w:lang w:val="en-US"/>
        </w:rPr>
      </w:pPr>
      <w:r w:rsidRPr="00F810E6">
        <w:rPr>
          <w:sz w:val="28"/>
          <w:szCs w:val="28"/>
          <w:lang w:val="en-US"/>
        </w:rPr>
        <w:t xml:space="preserve">The requirements for the size of the NCA logo as specified in the ST RK 7.15 standard do not apply to the size of the NCA logo in the image of the IAF MLA Sign for the </w:t>
      </w:r>
      <w:r w:rsidR="00691610" w:rsidRPr="00F810E6">
        <w:rPr>
          <w:sz w:val="28"/>
          <w:szCs w:val="28"/>
          <w:lang w:val="en-US"/>
        </w:rPr>
        <w:t>CAB</w:t>
      </w:r>
      <w:r w:rsidRPr="00F810E6">
        <w:rPr>
          <w:sz w:val="28"/>
          <w:szCs w:val="28"/>
          <w:lang w:val="en-US"/>
        </w:rPr>
        <w:t>. The arrangement of colors in a color version of characters is mandatory. In black and white or in color, Pantone 2747 (dark blue) and Pantone 299 (blue).</w:t>
      </w:r>
    </w:p>
    <w:p w:rsidR="00377B75" w:rsidRPr="00F810E6" w:rsidRDefault="009E2978" w:rsidP="00691610">
      <w:pPr>
        <w:ind w:firstLine="567"/>
        <w:jc w:val="both"/>
        <w:rPr>
          <w:sz w:val="28"/>
          <w:szCs w:val="28"/>
          <w:lang w:val="en-US"/>
        </w:rPr>
      </w:pPr>
      <w:r w:rsidRPr="00F810E6">
        <w:rPr>
          <w:sz w:val="28"/>
          <w:szCs w:val="28"/>
          <w:lang w:val="en-US"/>
        </w:rPr>
        <w:t>The combined IAF MLA sign in color is shown above in Figure 29. The image of the Combined IAF MLA Sign in black and white is shown in Figure</w:t>
      </w:r>
      <w:r w:rsidR="00691610" w:rsidRPr="00F810E6">
        <w:rPr>
          <w:sz w:val="28"/>
          <w:szCs w:val="28"/>
          <w:lang w:val="en-US"/>
        </w:rPr>
        <w:t>.</w:t>
      </w:r>
    </w:p>
    <w:p w:rsidR="00603013" w:rsidRPr="009E2978" w:rsidRDefault="006141CE" w:rsidP="00691610">
      <w:pPr>
        <w:ind w:firstLine="708"/>
        <w:jc w:val="center"/>
        <w:rPr>
          <w:sz w:val="28"/>
          <w:szCs w:val="28"/>
          <w:lang w:val="en-US"/>
        </w:rPr>
      </w:pPr>
      <w:r>
        <w:rPr>
          <w:noProof/>
          <w:sz w:val="28"/>
          <w:szCs w:val="28"/>
        </w:rPr>
        <w:drawing>
          <wp:inline distT="0" distB="0" distL="0" distR="0">
            <wp:extent cx="4382770" cy="1565275"/>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cstate="print"/>
                    <a:srcRect/>
                    <a:stretch>
                      <a:fillRect/>
                    </a:stretch>
                  </pic:blipFill>
                  <pic:spPr bwMode="auto">
                    <a:xfrm>
                      <a:off x="0" y="0"/>
                      <a:ext cx="4382770" cy="1565275"/>
                    </a:xfrm>
                    <a:prstGeom prst="rect">
                      <a:avLst/>
                    </a:prstGeom>
                    <a:noFill/>
                    <a:ln w="9525">
                      <a:noFill/>
                      <a:miter lim="800000"/>
                      <a:headEnd/>
                      <a:tailEnd/>
                    </a:ln>
                  </pic:spPr>
                </pic:pic>
              </a:graphicData>
            </a:graphic>
          </wp:inline>
        </w:drawing>
      </w:r>
    </w:p>
    <w:p w:rsidR="009E2978" w:rsidRPr="00F810E6" w:rsidRDefault="0074196D" w:rsidP="00691610">
      <w:pPr>
        <w:jc w:val="center"/>
        <w:rPr>
          <w:sz w:val="28"/>
          <w:szCs w:val="28"/>
          <w:lang w:val="en-US"/>
        </w:rPr>
      </w:pPr>
      <w:r>
        <w:rPr>
          <w:sz w:val="28"/>
          <w:szCs w:val="28"/>
          <w:lang w:val="en-US"/>
        </w:rPr>
        <w:t>Figure 30</w:t>
      </w:r>
      <w:r w:rsidR="009E2978" w:rsidRPr="00F810E6">
        <w:rPr>
          <w:sz w:val="28"/>
          <w:szCs w:val="28"/>
          <w:lang w:val="en-US"/>
        </w:rPr>
        <w:t xml:space="preserve"> - The image of the Combined Sign IAF MLA</w:t>
      </w:r>
      <w:r w:rsidR="009E2978" w:rsidRPr="00F810E6">
        <w:rPr>
          <w:sz w:val="28"/>
          <w:szCs w:val="28"/>
          <w:lang w:val="en-US"/>
        </w:rPr>
        <w:br/>
        <w:t>in black and white</w:t>
      </w:r>
    </w:p>
    <w:p w:rsidR="000B52EC" w:rsidRPr="009E2978" w:rsidRDefault="000B52EC" w:rsidP="001B697A">
      <w:pPr>
        <w:ind w:firstLine="708"/>
        <w:jc w:val="both"/>
        <w:rPr>
          <w:b/>
          <w:sz w:val="28"/>
          <w:szCs w:val="28"/>
          <w:lang w:val="en-US"/>
        </w:rPr>
      </w:pPr>
    </w:p>
    <w:p w:rsidR="0085012F" w:rsidRPr="00691610" w:rsidRDefault="006141CE" w:rsidP="009441F1">
      <w:pPr>
        <w:jc w:val="center"/>
        <w:rPr>
          <w:sz w:val="28"/>
          <w:szCs w:val="28"/>
        </w:rPr>
      </w:pPr>
      <w:r>
        <w:rPr>
          <w:noProof/>
          <w:sz w:val="28"/>
          <w:szCs w:val="28"/>
        </w:rPr>
        <w:drawing>
          <wp:inline distT="0" distB="0" distL="0" distR="0">
            <wp:extent cx="4489450" cy="2133600"/>
            <wp:effectExtent l="19050" t="0" r="635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cstate="print"/>
                    <a:srcRect/>
                    <a:stretch>
                      <a:fillRect/>
                    </a:stretch>
                  </pic:blipFill>
                  <pic:spPr bwMode="auto">
                    <a:xfrm>
                      <a:off x="0" y="0"/>
                      <a:ext cx="4489450" cy="2133600"/>
                    </a:xfrm>
                    <a:prstGeom prst="rect">
                      <a:avLst/>
                    </a:prstGeom>
                    <a:noFill/>
                    <a:ln w="9525">
                      <a:noFill/>
                      <a:miter lim="800000"/>
                      <a:headEnd/>
                      <a:tailEnd/>
                    </a:ln>
                  </pic:spPr>
                </pic:pic>
              </a:graphicData>
            </a:graphic>
          </wp:inline>
        </w:drawing>
      </w:r>
    </w:p>
    <w:p w:rsidR="005A5BBF" w:rsidRPr="00F810E6" w:rsidRDefault="0074196D" w:rsidP="009E2978">
      <w:pPr>
        <w:ind w:firstLine="708"/>
        <w:jc w:val="center"/>
        <w:rPr>
          <w:rStyle w:val="shorttext"/>
          <w:sz w:val="28"/>
          <w:szCs w:val="28"/>
          <w:lang w:val="en-US"/>
        </w:rPr>
      </w:pPr>
      <w:r>
        <w:rPr>
          <w:rStyle w:val="shorttext"/>
          <w:sz w:val="28"/>
          <w:szCs w:val="28"/>
          <w:lang w:val="en-US"/>
        </w:rPr>
        <w:t>Figure 31</w:t>
      </w:r>
      <w:r w:rsidR="009E2978" w:rsidRPr="00F810E6">
        <w:rPr>
          <w:rStyle w:val="shorttext"/>
          <w:sz w:val="28"/>
          <w:szCs w:val="28"/>
          <w:lang w:val="en-US"/>
        </w:rPr>
        <w:t>- Requirements for the smallest size.</w:t>
      </w:r>
    </w:p>
    <w:p w:rsidR="009E2978" w:rsidRPr="009E2978" w:rsidRDefault="009E2978" w:rsidP="007D0C4C">
      <w:pPr>
        <w:ind w:firstLine="708"/>
        <w:jc w:val="both"/>
        <w:rPr>
          <w:sz w:val="28"/>
          <w:szCs w:val="28"/>
          <w:lang w:val="en-US"/>
        </w:rPr>
      </w:pPr>
    </w:p>
    <w:p w:rsidR="00691610" w:rsidRPr="00F810E6" w:rsidRDefault="009E2978" w:rsidP="00691610">
      <w:pPr>
        <w:ind w:firstLine="567"/>
        <w:jc w:val="both"/>
        <w:rPr>
          <w:sz w:val="28"/>
          <w:szCs w:val="28"/>
          <w:lang w:val="en-US"/>
        </w:rPr>
      </w:pPr>
      <w:r w:rsidRPr="00F810E6">
        <w:rPr>
          <w:sz w:val="28"/>
          <w:szCs w:val="28"/>
          <w:lang w:val="en-US"/>
        </w:rPr>
        <w:t>Signs can be used with the logo of the organization. Signs and logo should be placed sequentially from left to right: IAF MLA sign, NC</w:t>
      </w:r>
      <w:r w:rsidR="00691610" w:rsidRPr="00F810E6">
        <w:rPr>
          <w:sz w:val="28"/>
          <w:szCs w:val="28"/>
          <w:lang w:val="en-US"/>
        </w:rPr>
        <w:t>A accreditation sign and sign/</w:t>
      </w:r>
      <w:r w:rsidRPr="00F810E6">
        <w:rPr>
          <w:sz w:val="28"/>
          <w:szCs w:val="28"/>
          <w:lang w:val="en-US"/>
        </w:rPr>
        <w:t xml:space="preserve">LOG symbol P on the same side of the documentation, in the same row on the same level. The height of the signs should not be higher than the height of the logo of the organization. </w:t>
      </w:r>
    </w:p>
    <w:p w:rsidR="00691610" w:rsidRPr="00F810E6" w:rsidRDefault="009E2978" w:rsidP="00691610">
      <w:pPr>
        <w:ind w:firstLine="567"/>
        <w:jc w:val="both"/>
        <w:rPr>
          <w:sz w:val="28"/>
          <w:szCs w:val="28"/>
          <w:lang w:val="en-US"/>
        </w:rPr>
      </w:pPr>
      <w:r w:rsidRPr="00F810E6">
        <w:rPr>
          <w:sz w:val="28"/>
          <w:szCs w:val="28"/>
          <w:lang w:val="en-US"/>
        </w:rPr>
        <w:t>The location of the Marks on the documents is determined by the organization itself in the approved procedures.Signs are indivisible, they must always be reproduced in their entirety. It is allowed to reduce or enlarge the signs, preserving the proportions. Deform (compress or stretch) and flip the signs is prohibited. The background used should be contrastive. Width of the IAF Mark</w:t>
      </w:r>
    </w:p>
    <w:p w:rsidR="009E2978" w:rsidRPr="00F810E6" w:rsidRDefault="009E2978" w:rsidP="00691610">
      <w:pPr>
        <w:ind w:firstLine="567"/>
        <w:jc w:val="both"/>
        <w:rPr>
          <w:sz w:val="28"/>
          <w:szCs w:val="28"/>
          <w:lang w:val="en-US"/>
        </w:rPr>
      </w:pPr>
      <w:r w:rsidRPr="00F810E6">
        <w:rPr>
          <w:sz w:val="28"/>
          <w:szCs w:val="28"/>
          <w:lang w:val="en-US"/>
        </w:rPr>
        <w:t>MLA must be at least 20 mm, in order for all words of the IAF MLA Mark</w:t>
      </w:r>
      <w:r w:rsidRPr="00F810E6">
        <w:rPr>
          <w:sz w:val="28"/>
          <w:szCs w:val="28"/>
          <w:lang w:val="en-US"/>
        </w:rPr>
        <w:br/>
        <w:t>were clearly distinguishable. In order to ensure high-quality reproduction, copies of signs should be based on the original graphic image issued by the NCA. Signs should not be reproduced from a photocopy or a scanned image. The minimum protective zone around the signs should be 5 mm. All the images of the signs given below, in accordance with the NCA procedure, are only examples and are not templates for copying and scanning.</w:t>
      </w:r>
    </w:p>
    <w:p w:rsidR="00691610" w:rsidRPr="00F810E6" w:rsidRDefault="009E2978" w:rsidP="00691610">
      <w:pPr>
        <w:ind w:firstLine="567"/>
        <w:jc w:val="both"/>
        <w:rPr>
          <w:sz w:val="28"/>
          <w:szCs w:val="28"/>
          <w:lang w:val="en-US"/>
        </w:rPr>
      </w:pPr>
      <w:r w:rsidRPr="00F810E6">
        <w:rPr>
          <w:sz w:val="28"/>
          <w:szCs w:val="28"/>
          <w:lang w:val="en-US"/>
        </w:rPr>
        <w:t xml:space="preserve">If the </w:t>
      </w:r>
      <w:r w:rsidR="006442BC" w:rsidRPr="00F810E6">
        <w:rPr>
          <w:sz w:val="28"/>
          <w:szCs w:val="28"/>
          <w:lang w:val="en-US"/>
        </w:rPr>
        <w:t>CAB</w:t>
      </w:r>
      <w:r w:rsidRPr="00F810E6">
        <w:rPr>
          <w:sz w:val="28"/>
          <w:szCs w:val="28"/>
          <w:lang w:val="en-US"/>
        </w:rPr>
        <w:t xml:space="preserve"> P is accredited by a foreign accreditation body, the </w:t>
      </w:r>
      <w:r w:rsidR="006442BC" w:rsidRPr="00F810E6">
        <w:rPr>
          <w:sz w:val="28"/>
          <w:szCs w:val="28"/>
          <w:lang w:val="en-US"/>
        </w:rPr>
        <w:t>CAB</w:t>
      </w:r>
      <w:r w:rsidRPr="00F810E6">
        <w:rPr>
          <w:sz w:val="28"/>
          <w:szCs w:val="28"/>
          <w:lang w:val="en-US"/>
        </w:rPr>
        <w:t xml:space="preserve"> P may use the marks issued to it next to the Combined Sign IAF MLA for </w:t>
      </w:r>
      <w:r w:rsidR="006442BC" w:rsidRPr="00F810E6">
        <w:rPr>
          <w:sz w:val="28"/>
          <w:szCs w:val="28"/>
          <w:lang w:val="en-US"/>
        </w:rPr>
        <w:t xml:space="preserve">CAB </w:t>
      </w:r>
      <w:r w:rsidRPr="00F810E6">
        <w:rPr>
          <w:sz w:val="28"/>
          <w:szCs w:val="28"/>
          <w:lang w:val="en-US"/>
        </w:rPr>
        <w:t>P issued by the NCA if the foreign accreditation body is a party to the IAF ML</w:t>
      </w:r>
      <w:r w:rsidR="00691610" w:rsidRPr="00F810E6">
        <w:rPr>
          <w:sz w:val="28"/>
          <w:szCs w:val="28"/>
          <w:lang w:val="en-US"/>
        </w:rPr>
        <w:t xml:space="preserve">A mutual recognition agreement. </w:t>
      </w:r>
    </w:p>
    <w:p w:rsidR="009E2978" w:rsidRPr="00F810E6" w:rsidRDefault="009E2978" w:rsidP="00691610">
      <w:pPr>
        <w:ind w:firstLine="567"/>
        <w:jc w:val="both"/>
        <w:rPr>
          <w:sz w:val="28"/>
          <w:szCs w:val="28"/>
          <w:lang w:val="en-US"/>
        </w:rPr>
      </w:pPr>
      <w:r w:rsidRPr="00F810E6">
        <w:rPr>
          <w:sz w:val="28"/>
          <w:szCs w:val="28"/>
          <w:lang w:val="en-US"/>
        </w:rPr>
        <w:t xml:space="preserve">The image of the Combined IAF MLA Sign for </w:t>
      </w:r>
      <w:r w:rsidR="006442BC" w:rsidRPr="00F810E6">
        <w:rPr>
          <w:sz w:val="28"/>
          <w:szCs w:val="28"/>
          <w:lang w:val="en-US"/>
        </w:rPr>
        <w:t>CAB</w:t>
      </w:r>
      <w:r w:rsidRPr="00F810E6">
        <w:rPr>
          <w:sz w:val="28"/>
          <w:szCs w:val="28"/>
          <w:lang w:val="en-US"/>
        </w:rPr>
        <w:t xml:space="preserve"> P in the color ver</w:t>
      </w:r>
      <w:r w:rsidR="0074196D">
        <w:rPr>
          <w:sz w:val="28"/>
          <w:szCs w:val="28"/>
          <w:lang w:val="en-US"/>
        </w:rPr>
        <w:t>sion is shown above in Figure 31</w:t>
      </w:r>
      <w:r w:rsidRPr="00F810E6">
        <w:rPr>
          <w:sz w:val="28"/>
          <w:szCs w:val="28"/>
          <w:lang w:val="en-US"/>
        </w:rPr>
        <w:t>.</w:t>
      </w:r>
    </w:p>
    <w:p w:rsidR="009E2978" w:rsidRPr="00F810E6" w:rsidRDefault="0074196D" w:rsidP="00691610">
      <w:pPr>
        <w:ind w:firstLine="567"/>
        <w:jc w:val="both"/>
        <w:rPr>
          <w:sz w:val="28"/>
          <w:szCs w:val="28"/>
          <w:lang w:val="en-US"/>
        </w:rPr>
      </w:pPr>
      <w:r>
        <w:rPr>
          <w:sz w:val="28"/>
          <w:szCs w:val="28"/>
          <w:lang w:val="en-US"/>
        </w:rPr>
        <w:t>In Figure 32</w:t>
      </w:r>
      <w:r w:rsidR="009E2978" w:rsidRPr="00F810E6">
        <w:rPr>
          <w:sz w:val="28"/>
          <w:szCs w:val="28"/>
          <w:lang w:val="en-US"/>
        </w:rPr>
        <w:t xml:space="preserve">, we show the Image of the Combined Sign IAF MLA for </w:t>
      </w:r>
      <w:r w:rsidR="006442BC" w:rsidRPr="00F810E6">
        <w:rPr>
          <w:sz w:val="28"/>
          <w:szCs w:val="28"/>
          <w:lang w:val="en-US"/>
        </w:rPr>
        <w:t>CABP</w:t>
      </w:r>
      <w:r w:rsidR="009E2978" w:rsidRPr="00F810E6">
        <w:rPr>
          <w:sz w:val="28"/>
          <w:szCs w:val="28"/>
          <w:lang w:val="en-US"/>
        </w:rPr>
        <w:t xml:space="preserve"> in black and white.</w:t>
      </w:r>
    </w:p>
    <w:p w:rsidR="00F835A1" w:rsidRPr="009E2978" w:rsidRDefault="006141CE" w:rsidP="00F835A1">
      <w:pPr>
        <w:ind w:firstLine="708"/>
        <w:jc w:val="center"/>
        <w:rPr>
          <w:sz w:val="28"/>
          <w:szCs w:val="28"/>
          <w:lang w:val="en-US"/>
        </w:rPr>
      </w:pPr>
      <w:r>
        <w:rPr>
          <w:noProof/>
          <w:sz w:val="28"/>
          <w:szCs w:val="28"/>
        </w:rPr>
        <w:drawing>
          <wp:inline distT="0" distB="0" distL="0" distR="0">
            <wp:extent cx="4431665" cy="1820545"/>
            <wp:effectExtent l="19050" t="0" r="698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cstate="print"/>
                    <a:srcRect/>
                    <a:stretch>
                      <a:fillRect/>
                    </a:stretch>
                  </pic:blipFill>
                  <pic:spPr bwMode="auto">
                    <a:xfrm>
                      <a:off x="0" y="0"/>
                      <a:ext cx="4431665" cy="1820545"/>
                    </a:xfrm>
                    <a:prstGeom prst="rect">
                      <a:avLst/>
                    </a:prstGeom>
                    <a:noFill/>
                    <a:ln w="9525">
                      <a:noFill/>
                      <a:miter lim="800000"/>
                      <a:headEnd/>
                      <a:tailEnd/>
                    </a:ln>
                  </pic:spPr>
                </pic:pic>
              </a:graphicData>
            </a:graphic>
          </wp:inline>
        </w:drawing>
      </w:r>
    </w:p>
    <w:p w:rsidR="009E2978" w:rsidRPr="007915B0" w:rsidRDefault="0074196D" w:rsidP="006442BC">
      <w:pPr>
        <w:ind w:firstLine="708"/>
        <w:jc w:val="center"/>
        <w:rPr>
          <w:lang w:val="en-US"/>
        </w:rPr>
      </w:pPr>
      <w:r>
        <w:rPr>
          <w:lang w:val="en-US"/>
        </w:rPr>
        <w:t>Figure 32</w:t>
      </w:r>
      <w:r w:rsidR="009E2978" w:rsidRPr="007915B0">
        <w:rPr>
          <w:lang w:val="en-US"/>
        </w:rPr>
        <w:t xml:space="preserve"> - Combined Sign IAF MLA image for </w:t>
      </w:r>
      <w:r w:rsidR="004F6557" w:rsidRPr="007915B0">
        <w:rPr>
          <w:lang w:val="en-US"/>
        </w:rPr>
        <w:t>CAB P</w:t>
      </w:r>
      <w:r w:rsidR="009E2978" w:rsidRPr="007915B0">
        <w:rPr>
          <w:lang w:val="en-US"/>
        </w:rPr>
        <w:t xml:space="preserve"> in color</w:t>
      </w:r>
    </w:p>
    <w:p w:rsidR="006442BC" w:rsidRPr="00F810E6" w:rsidRDefault="006442BC" w:rsidP="007D0C4C">
      <w:pPr>
        <w:ind w:firstLine="708"/>
        <w:jc w:val="both"/>
        <w:rPr>
          <w:lang w:val="en-US"/>
        </w:rPr>
      </w:pPr>
    </w:p>
    <w:p w:rsidR="009E2978" w:rsidRPr="00F810E6" w:rsidRDefault="009E2978" w:rsidP="006442BC">
      <w:pPr>
        <w:ind w:firstLine="567"/>
        <w:jc w:val="both"/>
        <w:rPr>
          <w:sz w:val="28"/>
          <w:szCs w:val="28"/>
          <w:lang w:val="en-US"/>
        </w:rPr>
      </w:pPr>
      <w:r w:rsidRPr="00F810E6">
        <w:rPr>
          <w:sz w:val="28"/>
          <w:szCs w:val="28"/>
          <w:lang w:val="en-US"/>
        </w:rPr>
        <w:t xml:space="preserve">The requirements for the smallest size are shown in Figure </w:t>
      </w:r>
      <w:r w:rsidR="0074196D">
        <w:rPr>
          <w:sz w:val="28"/>
          <w:szCs w:val="28"/>
          <w:lang w:val="en-US"/>
        </w:rPr>
        <w:t>33</w:t>
      </w:r>
      <w:r w:rsidR="006442BC" w:rsidRPr="00F810E6">
        <w:rPr>
          <w:sz w:val="28"/>
          <w:szCs w:val="28"/>
          <w:lang w:val="en-US"/>
        </w:rPr>
        <w:t>.</w:t>
      </w:r>
    </w:p>
    <w:p w:rsidR="009F7D37" w:rsidRPr="009E2978" w:rsidRDefault="006141CE" w:rsidP="006442BC">
      <w:pPr>
        <w:ind w:firstLine="708"/>
        <w:jc w:val="center"/>
        <w:rPr>
          <w:lang w:val="en-US"/>
        </w:rPr>
      </w:pPr>
      <w:r>
        <w:rPr>
          <w:noProof/>
          <w:sz w:val="28"/>
          <w:szCs w:val="28"/>
        </w:rPr>
        <w:drawing>
          <wp:inline distT="0" distB="0" distL="0" distR="0">
            <wp:extent cx="4672220" cy="2246244"/>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srcRect/>
                    <a:stretch>
                      <a:fillRect/>
                    </a:stretch>
                  </pic:blipFill>
                  <pic:spPr bwMode="auto">
                    <a:xfrm>
                      <a:off x="0" y="0"/>
                      <a:ext cx="4671060" cy="2245686"/>
                    </a:xfrm>
                    <a:prstGeom prst="rect">
                      <a:avLst/>
                    </a:prstGeom>
                    <a:noFill/>
                    <a:ln w="9525">
                      <a:noFill/>
                      <a:miter lim="800000"/>
                      <a:headEnd/>
                      <a:tailEnd/>
                    </a:ln>
                  </pic:spPr>
                </pic:pic>
              </a:graphicData>
            </a:graphic>
          </wp:inline>
        </w:drawing>
      </w:r>
    </w:p>
    <w:p w:rsidR="009F7D37" w:rsidRPr="006442BC" w:rsidRDefault="0074196D" w:rsidP="006442BC">
      <w:pPr>
        <w:jc w:val="center"/>
        <w:rPr>
          <w:sz w:val="28"/>
          <w:szCs w:val="28"/>
          <w:lang w:val="en-US"/>
        </w:rPr>
      </w:pPr>
      <w:r>
        <w:rPr>
          <w:rStyle w:val="shorttext"/>
          <w:sz w:val="28"/>
          <w:szCs w:val="28"/>
          <w:lang w:val="en-US"/>
        </w:rPr>
        <w:t>Figure 33</w:t>
      </w:r>
      <w:r w:rsidR="00377B75" w:rsidRPr="00F810E6">
        <w:rPr>
          <w:rStyle w:val="shorttext"/>
          <w:sz w:val="28"/>
          <w:szCs w:val="28"/>
          <w:lang w:val="en-US"/>
        </w:rPr>
        <w:t xml:space="preserve"> - Requirements for the smallest size</w:t>
      </w:r>
    </w:p>
    <w:p w:rsidR="009F7D37" w:rsidRDefault="009F7D37" w:rsidP="007D0C4C">
      <w:pPr>
        <w:ind w:firstLine="708"/>
        <w:jc w:val="both"/>
        <w:rPr>
          <w:sz w:val="28"/>
          <w:szCs w:val="28"/>
          <w:lang w:val="en-US"/>
        </w:rPr>
      </w:pPr>
    </w:p>
    <w:p w:rsidR="0074196D" w:rsidRDefault="0074196D" w:rsidP="007D0C4C">
      <w:pPr>
        <w:ind w:firstLine="708"/>
        <w:jc w:val="both"/>
        <w:rPr>
          <w:sz w:val="28"/>
          <w:szCs w:val="28"/>
          <w:lang w:val="en-US"/>
        </w:rPr>
      </w:pPr>
    </w:p>
    <w:p w:rsidR="0074196D" w:rsidRDefault="0074196D" w:rsidP="007D0C4C">
      <w:pPr>
        <w:ind w:firstLine="708"/>
        <w:jc w:val="both"/>
        <w:rPr>
          <w:sz w:val="28"/>
          <w:szCs w:val="28"/>
          <w:lang w:val="en-US"/>
        </w:rPr>
      </w:pPr>
    </w:p>
    <w:p w:rsidR="0074196D" w:rsidRDefault="0074196D" w:rsidP="007D0C4C">
      <w:pPr>
        <w:ind w:firstLine="708"/>
        <w:jc w:val="both"/>
        <w:rPr>
          <w:sz w:val="28"/>
          <w:szCs w:val="28"/>
          <w:lang w:val="en-US"/>
        </w:rPr>
      </w:pPr>
    </w:p>
    <w:p w:rsidR="007915B0" w:rsidRDefault="007915B0" w:rsidP="007915B0">
      <w:pPr>
        <w:ind w:firstLine="567"/>
        <w:jc w:val="both"/>
        <w:rPr>
          <w:b/>
          <w:bCs/>
          <w:spacing w:val="-3"/>
          <w:w w:val="113"/>
          <w:sz w:val="28"/>
          <w:szCs w:val="28"/>
          <w:lang w:val="en-US"/>
        </w:rPr>
      </w:pPr>
      <w:r w:rsidRPr="00C83911">
        <w:rPr>
          <w:b/>
          <w:bCs/>
          <w:spacing w:val="-3"/>
          <w:w w:val="113"/>
          <w:sz w:val="28"/>
          <w:szCs w:val="28"/>
          <w:lang w:val="en-US"/>
        </w:rPr>
        <w:t>Test questions:</w:t>
      </w:r>
    </w:p>
    <w:p w:rsidR="007915B0" w:rsidRPr="007915B0" w:rsidRDefault="007915B0" w:rsidP="007915B0">
      <w:pPr>
        <w:ind w:firstLine="567"/>
        <w:jc w:val="both"/>
        <w:rPr>
          <w:bCs/>
          <w:spacing w:val="-3"/>
          <w:w w:val="113"/>
          <w:sz w:val="28"/>
          <w:szCs w:val="28"/>
          <w:lang w:val="en-US"/>
        </w:rPr>
      </w:pPr>
      <w:r w:rsidRPr="007915B0">
        <w:rPr>
          <w:bCs/>
          <w:spacing w:val="-3"/>
          <w:w w:val="113"/>
          <w:sz w:val="28"/>
          <w:szCs w:val="28"/>
          <w:lang w:val="en-US"/>
        </w:rPr>
        <w:t>1.By entering into agreements, the countries of the members of ILAC achieve the following goal:</w:t>
      </w:r>
    </w:p>
    <w:p w:rsidR="007915B0" w:rsidRPr="007915B0" w:rsidRDefault="007915B0" w:rsidP="007915B0">
      <w:pPr>
        <w:ind w:firstLine="567"/>
        <w:jc w:val="both"/>
        <w:rPr>
          <w:bCs/>
          <w:spacing w:val="-3"/>
          <w:w w:val="113"/>
          <w:sz w:val="28"/>
          <w:szCs w:val="28"/>
          <w:lang w:val="en-US"/>
        </w:rPr>
      </w:pPr>
      <w:r w:rsidRPr="007915B0">
        <w:rPr>
          <w:bCs/>
          <w:spacing w:val="-3"/>
          <w:w w:val="113"/>
          <w:sz w:val="28"/>
          <w:szCs w:val="28"/>
          <w:lang w:val="en-US"/>
        </w:rPr>
        <w:t>2.The World Association of Accreditation Assessment Bodies is:</w:t>
      </w:r>
    </w:p>
    <w:p w:rsidR="007915B0" w:rsidRDefault="0074196D" w:rsidP="000C38F8">
      <w:pPr>
        <w:ind w:firstLine="567"/>
        <w:jc w:val="both"/>
        <w:rPr>
          <w:bCs/>
          <w:spacing w:val="-3"/>
          <w:w w:val="113"/>
          <w:sz w:val="28"/>
          <w:szCs w:val="28"/>
          <w:lang w:val="en-US"/>
        </w:rPr>
      </w:pPr>
      <w:r>
        <w:rPr>
          <w:bCs/>
          <w:spacing w:val="-3"/>
          <w:w w:val="113"/>
          <w:sz w:val="28"/>
          <w:szCs w:val="28"/>
          <w:lang w:val="en-US"/>
        </w:rPr>
        <w:t>3.The main tasks of the IAF.</w:t>
      </w:r>
    </w:p>
    <w:p w:rsidR="0074196D" w:rsidRDefault="0074196D" w:rsidP="000C38F8">
      <w:pPr>
        <w:ind w:firstLine="567"/>
        <w:jc w:val="both"/>
        <w:rPr>
          <w:bCs/>
          <w:spacing w:val="-3"/>
          <w:w w:val="113"/>
          <w:sz w:val="28"/>
          <w:szCs w:val="28"/>
          <w:lang w:val="en-US"/>
        </w:rPr>
      </w:pPr>
    </w:p>
    <w:p w:rsidR="0074196D" w:rsidRPr="000C38F8" w:rsidRDefault="0074196D" w:rsidP="000C38F8">
      <w:pPr>
        <w:ind w:firstLine="567"/>
        <w:jc w:val="both"/>
        <w:rPr>
          <w:bCs/>
          <w:spacing w:val="-3"/>
          <w:w w:val="113"/>
          <w:sz w:val="28"/>
          <w:szCs w:val="28"/>
          <w:lang w:val="en-US"/>
        </w:rPr>
      </w:pPr>
    </w:p>
    <w:p w:rsidR="007915B0" w:rsidRDefault="007915B0" w:rsidP="007915B0">
      <w:pPr>
        <w:ind w:right="283"/>
        <w:jc w:val="center"/>
        <w:rPr>
          <w:b/>
          <w:color w:val="000000"/>
          <w:sz w:val="28"/>
          <w:szCs w:val="28"/>
          <w:lang w:val="en-US"/>
        </w:rPr>
      </w:pPr>
      <w:r w:rsidRPr="00C63332">
        <w:rPr>
          <w:b/>
          <w:sz w:val="28"/>
          <w:szCs w:val="28"/>
          <w:lang w:val="en-US"/>
        </w:rPr>
        <w:t xml:space="preserve">Lecture </w:t>
      </w:r>
      <w:r w:rsidR="001561BE">
        <w:rPr>
          <w:b/>
          <w:color w:val="000000"/>
          <w:sz w:val="28"/>
          <w:szCs w:val="28"/>
          <w:lang w:val="en-US"/>
        </w:rPr>
        <w:t>26</w:t>
      </w:r>
    </w:p>
    <w:p w:rsidR="0074196D" w:rsidRPr="006141CE" w:rsidRDefault="0074196D" w:rsidP="007915B0">
      <w:pPr>
        <w:ind w:right="283"/>
        <w:jc w:val="center"/>
        <w:rPr>
          <w:b/>
          <w:color w:val="000000"/>
          <w:sz w:val="28"/>
          <w:szCs w:val="28"/>
          <w:lang w:val="en-US"/>
        </w:rPr>
      </w:pPr>
    </w:p>
    <w:p w:rsidR="007915B0" w:rsidRPr="00F810E6" w:rsidRDefault="007915B0" w:rsidP="007915B0">
      <w:pPr>
        <w:ind w:firstLine="567"/>
        <w:jc w:val="center"/>
        <w:rPr>
          <w:b/>
          <w:sz w:val="28"/>
          <w:szCs w:val="28"/>
          <w:lang w:val="en-US"/>
        </w:rPr>
      </w:pPr>
      <w:r>
        <w:rPr>
          <w:b/>
          <w:sz w:val="28"/>
          <w:szCs w:val="28"/>
          <w:lang w:val="en-US"/>
        </w:rPr>
        <w:t xml:space="preserve">Theme: </w:t>
      </w:r>
      <w:r w:rsidRPr="00F810E6">
        <w:rPr>
          <w:b/>
          <w:sz w:val="28"/>
          <w:szCs w:val="28"/>
          <w:lang w:val="en-US"/>
        </w:rPr>
        <w:t>Requirements for the use of marks</w:t>
      </w:r>
      <w:r>
        <w:rPr>
          <w:b/>
          <w:sz w:val="28"/>
          <w:szCs w:val="28"/>
          <w:lang w:val="en-US"/>
        </w:rPr>
        <w:t>.</w:t>
      </w:r>
    </w:p>
    <w:p w:rsidR="007915B0" w:rsidRDefault="007915B0" w:rsidP="007915B0">
      <w:pPr>
        <w:ind w:firstLine="567"/>
        <w:jc w:val="center"/>
        <w:rPr>
          <w:b/>
          <w:sz w:val="28"/>
          <w:szCs w:val="28"/>
          <w:lang w:val="en-US"/>
        </w:rPr>
      </w:pPr>
    </w:p>
    <w:p w:rsidR="007915B0" w:rsidRDefault="007915B0" w:rsidP="007915B0">
      <w:pPr>
        <w:ind w:left="567"/>
        <w:jc w:val="both"/>
        <w:rPr>
          <w:b/>
          <w:sz w:val="28"/>
          <w:szCs w:val="28"/>
          <w:lang w:val="en-US"/>
        </w:rPr>
      </w:pPr>
      <w:r w:rsidRPr="00372CBC">
        <w:rPr>
          <w:b/>
          <w:sz w:val="28"/>
          <w:szCs w:val="28"/>
          <w:lang w:val="en-US"/>
        </w:rPr>
        <w:t>Lecture plan:</w:t>
      </w:r>
    </w:p>
    <w:p w:rsidR="007915B0" w:rsidRDefault="007915B0" w:rsidP="007915B0">
      <w:pPr>
        <w:ind w:left="567"/>
        <w:jc w:val="both"/>
        <w:rPr>
          <w:b/>
          <w:sz w:val="28"/>
          <w:szCs w:val="28"/>
          <w:lang w:val="en-US"/>
        </w:rPr>
      </w:pPr>
      <w:r>
        <w:rPr>
          <w:b/>
          <w:sz w:val="28"/>
          <w:szCs w:val="28"/>
          <w:lang w:val="en-US"/>
        </w:rPr>
        <w:t>1.</w:t>
      </w:r>
      <w:r w:rsidRPr="00F810E6">
        <w:rPr>
          <w:b/>
          <w:sz w:val="28"/>
          <w:szCs w:val="28"/>
          <w:lang w:val="en-US"/>
        </w:rPr>
        <w:t>Combined Sign IAF MLA</w:t>
      </w:r>
      <w:r w:rsidRPr="00F810E6">
        <w:rPr>
          <w:sz w:val="28"/>
          <w:szCs w:val="28"/>
          <w:lang w:val="en-US"/>
        </w:rPr>
        <w:t xml:space="preserve">. </w:t>
      </w:r>
      <w:r w:rsidRPr="00F810E6">
        <w:rPr>
          <w:b/>
          <w:sz w:val="28"/>
          <w:szCs w:val="28"/>
          <w:lang w:val="en-US"/>
        </w:rPr>
        <w:t>General provisions</w:t>
      </w:r>
      <w:r w:rsidRPr="00F810E6">
        <w:rPr>
          <w:sz w:val="28"/>
          <w:szCs w:val="28"/>
          <w:lang w:val="en-US"/>
        </w:rPr>
        <w:t>.</w:t>
      </w:r>
    </w:p>
    <w:p w:rsidR="007915B0" w:rsidRDefault="007915B0" w:rsidP="007915B0">
      <w:pPr>
        <w:jc w:val="both"/>
        <w:rPr>
          <w:b/>
          <w:sz w:val="28"/>
          <w:szCs w:val="28"/>
          <w:lang w:val="en-US"/>
        </w:rPr>
      </w:pPr>
      <w:r>
        <w:rPr>
          <w:sz w:val="28"/>
          <w:szCs w:val="28"/>
          <w:lang w:val="en-US"/>
        </w:rPr>
        <w:t xml:space="preserve">       2.</w:t>
      </w:r>
      <w:r w:rsidRPr="00F810E6">
        <w:rPr>
          <w:b/>
          <w:sz w:val="28"/>
          <w:szCs w:val="28"/>
          <w:lang w:val="en-US"/>
        </w:rPr>
        <w:t>Combined IAF MLA Sign for CAB P</w:t>
      </w:r>
    </w:p>
    <w:p w:rsidR="007915B0" w:rsidRPr="007915B0" w:rsidRDefault="007915B0" w:rsidP="00DC7421">
      <w:pPr>
        <w:ind w:firstLine="567"/>
        <w:jc w:val="both"/>
        <w:rPr>
          <w:b/>
          <w:sz w:val="28"/>
          <w:szCs w:val="28"/>
          <w:lang w:val="en-US"/>
        </w:rPr>
      </w:pPr>
      <w:r>
        <w:rPr>
          <w:b/>
          <w:sz w:val="28"/>
          <w:szCs w:val="28"/>
          <w:lang w:val="en-US"/>
        </w:rPr>
        <w:t>3.</w:t>
      </w:r>
      <w:r w:rsidRPr="00F810E6">
        <w:rPr>
          <w:b/>
          <w:sz w:val="28"/>
          <w:szCs w:val="28"/>
          <w:lang w:val="en-US"/>
        </w:rPr>
        <w:t>RequirementsfortheuseoftextualreferencestoNCAaccreditationand</w:t>
      </w:r>
      <w:r>
        <w:rPr>
          <w:b/>
          <w:sz w:val="28"/>
          <w:szCs w:val="28"/>
          <w:lang w:val="en-US"/>
        </w:rPr>
        <w:t>/</w:t>
      </w:r>
      <w:r w:rsidRPr="00F810E6">
        <w:rPr>
          <w:b/>
          <w:sz w:val="28"/>
          <w:szCs w:val="28"/>
          <w:lang w:val="en-US"/>
        </w:rPr>
        <w:t>ortoNCAstatusaspartiestotheIAFMLAmutualrecognitionagreement</w:t>
      </w:r>
    </w:p>
    <w:p w:rsidR="009E2978" w:rsidRPr="00F810E6" w:rsidRDefault="009E2978" w:rsidP="00950C70">
      <w:pPr>
        <w:ind w:firstLine="567"/>
        <w:jc w:val="both"/>
        <w:rPr>
          <w:sz w:val="28"/>
          <w:szCs w:val="28"/>
          <w:lang w:val="en-US"/>
        </w:rPr>
      </w:pPr>
      <w:r w:rsidRPr="00F810E6">
        <w:rPr>
          <w:b/>
          <w:sz w:val="28"/>
          <w:szCs w:val="28"/>
          <w:lang w:val="en-US"/>
        </w:rPr>
        <w:t>Combined Sign IAF MLA</w:t>
      </w:r>
      <w:r w:rsidRPr="00F810E6">
        <w:rPr>
          <w:sz w:val="28"/>
          <w:szCs w:val="28"/>
          <w:lang w:val="en-US"/>
        </w:rPr>
        <w:t xml:space="preserve">. </w:t>
      </w:r>
      <w:r w:rsidRPr="00F810E6">
        <w:rPr>
          <w:b/>
          <w:sz w:val="28"/>
          <w:szCs w:val="28"/>
          <w:lang w:val="en-US"/>
        </w:rPr>
        <w:t>General provisions</w:t>
      </w:r>
      <w:r w:rsidRPr="00F810E6">
        <w:rPr>
          <w:sz w:val="28"/>
          <w:szCs w:val="28"/>
          <w:lang w:val="en-US"/>
        </w:rPr>
        <w:t>. NCA uses the Joint IAF MLA Mark on the basis of a license agreement concluded between the IAF and the NCA. The use of the IAF MLA Sign is governed by the rules established in the IAF ML 2 document and must conform to the IAF MLA area of ​​which the NCA is a signatory. Permission to use the Combined Sign IAF MLA, issued by NCA, is not transferable to a third party.</w:t>
      </w:r>
    </w:p>
    <w:p w:rsidR="009E2978" w:rsidRPr="00F810E6" w:rsidRDefault="009E2978" w:rsidP="00950C70">
      <w:pPr>
        <w:ind w:firstLine="567"/>
        <w:jc w:val="both"/>
        <w:rPr>
          <w:sz w:val="28"/>
          <w:szCs w:val="28"/>
          <w:lang w:val="en-US"/>
        </w:rPr>
      </w:pPr>
      <w:r w:rsidRPr="00F810E6">
        <w:rPr>
          <w:sz w:val="28"/>
          <w:szCs w:val="28"/>
          <w:lang w:val="en-US"/>
        </w:rPr>
        <w:t xml:space="preserve">NCA has the right to use the Joint IAF MLA Badge in accreditation certificates for </w:t>
      </w:r>
      <w:r w:rsidR="004F6557" w:rsidRPr="00F810E6">
        <w:rPr>
          <w:sz w:val="28"/>
          <w:szCs w:val="28"/>
          <w:lang w:val="en-US"/>
        </w:rPr>
        <w:t xml:space="preserve">CAB </w:t>
      </w:r>
      <w:r w:rsidRPr="00F810E6">
        <w:rPr>
          <w:sz w:val="28"/>
          <w:szCs w:val="28"/>
          <w:lang w:val="en-US"/>
        </w:rPr>
        <w:t>, printed forms, price lists, advertising materials, web sites and business cards of NCA employees.</w:t>
      </w:r>
    </w:p>
    <w:p w:rsidR="009E2978" w:rsidRPr="00F810E6" w:rsidRDefault="009E2978" w:rsidP="00950C70">
      <w:pPr>
        <w:ind w:firstLine="567"/>
        <w:jc w:val="both"/>
        <w:rPr>
          <w:sz w:val="28"/>
          <w:szCs w:val="28"/>
          <w:lang w:val="en-US"/>
        </w:rPr>
      </w:pPr>
      <w:r w:rsidRPr="00F810E6">
        <w:rPr>
          <w:b/>
          <w:sz w:val="28"/>
          <w:szCs w:val="28"/>
          <w:lang w:val="en-US"/>
        </w:rPr>
        <w:t xml:space="preserve">Combined IAF MLA Sign for </w:t>
      </w:r>
      <w:r w:rsidR="004F0F58" w:rsidRPr="00F810E6">
        <w:rPr>
          <w:b/>
          <w:sz w:val="28"/>
          <w:szCs w:val="28"/>
          <w:lang w:val="en-US"/>
        </w:rPr>
        <w:t>CAB P</w:t>
      </w:r>
      <w:r w:rsidR="004F0F58" w:rsidRPr="00F810E6">
        <w:rPr>
          <w:sz w:val="28"/>
          <w:szCs w:val="28"/>
          <w:lang w:val="en-US"/>
        </w:rPr>
        <w:t>.</w:t>
      </w:r>
      <w:r w:rsidRPr="00F810E6">
        <w:rPr>
          <w:sz w:val="28"/>
          <w:szCs w:val="28"/>
          <w:lang w:val="en-US"/>
        </w:rPr>
        <w:t xml:space="preserve"> The </w:t>
      </w:r>
      <w:r w:rsidR="004F0F58" w:rsidRPr="00F810E6">
        <w:rPr>
          <w:sz w:val="28"/>
          <w:szCs w:val="28"/>
          <w:lang w:val="en-US"/>
        </w:rPr>
        <w:t>CAB</w:t>
      </w:r>
      <w:r w:rsidRPr="00F810E6">
        <w:rPr>
          <w:sz w:val="28"/>
          <w:szCs w:val="28"/>
          <w:lang w:val="en-US"/>
        </w:rPr>
        <w:t xml:space="preserve"> P may use the Joint IAF MLA Sign for </w:t>
      </w:r>
      <w:r w:rsidR="004F0F58" w:rsidRPr="00F810E6">
        <w:rPr>
          <w:sz w:val="28"/>
          <w:szCs w:val="28"/>
          <w:lang w:val="en-US"/>
        </w:rPr>
        <w:t>CAB</w:t>
      </w:r>
      <w:r w:rsidRPr="00F810E6">
        <w:rPr>
          <w:sz w:val="28"/>
          <w:szCs w:val="28"/>
          <w:lang w:val="en-US"/>
        </w:rPr>
        <w:t xml:space="preserve"> if it is accredited and has a valid accreditation certificate (the certificate is not revoked, revoked, its validity period has not expired or is not suspended). </w:t>
      </w:r>
      <w:r w:rsidR="004F0F58" w:rsidRPr="00F810E6">
        <w:rPr>
          <w:sz w:val="28"/>
          <w:szCs w:val="28"/>
          <w:lang w:val="en-US"/>
        </w:rPr>
        <w:t>CAB</w:t>
      </w:r>
      <w:r w:rsidRPr="00F810E6">
        <w:rPr>
          <w:sz w:val="28"/>
          <w:szCs w:val="28"/>
          <w:lang w:val="en-US"/>
        </w:rPr>
        <w:t xml:space="preserve"> P can not use the IAF MLA Sign separately from the accreditation mark.</w:t>
      </w:r>
      <w:r w:rsidR="004F0F58" w:rsidRPr="00F810E6">
        <w:rPr>
          <w:sz w:val="28"/>
          <w:szCs w:val="28"/>
          <w:lang w:val="en-US"/>
        </w:rPr>
        <w:t xml:space="preserve"> CAB</w:t>
      </w:r>
      <w:r w:rsidRPr="00F810E6">
        <w:rPr>
          <w:sz w:val="28"/>
          <w:szCs w:val="28"/>
          <w:lang w:val="en-US"/>
        </w:rPr>
        <w:t xml:space="preserve"> P may use the IAF MLA Mark only in conjunction with the NCA logo as a combined sign. The combined IAF MLA mark for </w:t>
      </w:r>
      <w:r w:rsidR="004F0F58" w:rsidRPr="00F810E6">
        <w:rPr>
          <w:sz w:val="28"/>
          <w:szCs w:val="28"/>
          <w:lang w:val="en-US"/>
        </w:rPr>
        <w:t>CAB</w:t>
      </w:r>
      <w:r w:rsidRPr="00F810E6">
        <w:rPr>
          <w:sz w:val="28"/>
          <w:szCs w:val="28"/>
          <w:lang w:val="en-US"/>
        </w:rPr>
        <w:t xml:space="preserve"> P can only be used in conjunction with actions for which the </w:t>
      </w:r>
      <w:r w:rsidR="004F6557" w:rsidRPr="00F810E6">
        <w:rPr>
          <w:sz w:val="28"/>
          <w:szCs w:val="28"/>
          <w:lang w:val="en-US"/>
        </w:rPr>
        <w:t>CAB</w:t>
      </w:r>
      <w:r w:rsidRPr="00F810E6">
        <w:rPr>
          <w:sz w:val="28"/>
          <w:szCs w:val="28"/>
          <w:lang w:val="en-US"/>
        </w:rPr>
        <w:t xml:space="preserve"> P has been accredited by the NCA and within the core areas of the NCA. The use of the </w:t>
      </w:r>
      <w:r w:rsidR="004F0F58" w:rsidRPr="00F810E6">
        <w:rPr>
          <w:sz w:val="28"/>
          <w:szCs w:val="28"/>
          <w:lang w:val="en-US"/>
        </w:rPr>
        <w:t>CAB</w:t>
      </w:r>
      <w:r w:rsidRPr="00F810E6">
        <w:rPr>
          <w:sz w:val="28"/>
          <w:szCs w:val="28"/>
          <w:lang w:val="en-US"/>
        </w:rPr>
        <w:t xml:space="preserve"> of the Combined Sign IAF MLA for the </w:t>
      </w:r>
      <w:r w:rsidR="004F0F58" w:rsidRPr="00F810E6">
        <w:rPr>
          <w:sz w:val="28"/>
          <w:szCs w:val="28"/>
          <w:lang w:val="en-US"/>
        </w:rPr>
        <w:t>CAB</w:t>
      </w:r>
      <w:r w:rsidRPr="00F810E6">
        <w:rPr>
          <w:sz w:val="28"/>
          <w:szCs w:val="28"/>
          <w:lang w:val="en-US"/>
        </w:rPr>
        <w:t xml:space="preserve"> P is governed by the agreement on the use of the Combined AF MLA Sign for </w:t>
      </w:r>
      <w:r w:rsidR="004F0F58" w:rsidRPr="00F810E6">
        <w:rPr>
          <w:sz w:val="28"/>
          <w:szCs w:val="28"/>
          <w:lang w:val="en-US"/>
        </w:rPr>
        <w:t>CAB</w:t>
      </w:r>
      <w:r w:rsidRPr="00F810E6">
        <w:rPr>
          <w:sz w:val="28"/>
          <w:szCs w:val="28"/>
          <w:lang w:val="en-US"/>
        </w:rPr>
        <w:t xml:space="preserve"> P between the NCA and the entity that includes the </w:t>
      </w:r>
      <w:r w:rsidR="004F0F58" w:rsidRPr="00F810E6">
        <w:rPr>
          <w:sz w:val="28"/>
          <w:szCs w:val="28"/>
          <w:lang w:val="en-US"/>
        </w:rPr>
        <w:t>CAB</w:t>
      </w:r>
      <w:r w:rsidRPr="00F810E6">
        <w:rPr>
          <w:sz w:val="28"/>
          <w:szCs w:val="28"/>
          <w:lang w:val="en-US"/>
        </w:rPr>
        <w:t xml:space="preserve"> P and the IAF ML 2 document.</w:t>
      </w:r>
    </w:p>
    <w:p w:rsidR="009E2978" w:rsidRPr="00F810E6" w:rsidRDefault="004F0F58" w:rsidP="00950C70">
      <w:pPr>
        <w:ind w:firstLine="567"/>
        <w:jc w:val="both"/>
        <w:rPr>
          <w:sz w:val="28"/>
          <w:szCs w:val="28"/>
          <w:lang w:val="en-US"/>
        </w:rPr>
      </w:pPr>
      <w:r w:rsidRPr="00F810E6">
        <w:rPr>
          <w:sz w:val="28"/>
          <w:szCs w:val="28"/>
          <w:lang w:val="en-US"/>
        </w:rPr>
        <w:t>CAB</w:t>
      </w:r>
      <w:r w:rsidR="009E2978" w:rsidRPr="00F810E6">
        <w:rPr>
          <w:sz w:val="28"/>
          <w:szCs w:val="28"/>
          <w:lang w:val="en-US"/>
        </w:rPr>
        <w:t xml:space="preserve"> P may </w:t>
      </w:r>
      <w:r w:rsidRPr="00F810E6">
        <w:rPr>
          <w:sz w:val="28"/>
          <w:szCs w:val="28"/>
          <w:lang w:val="en-US"/>
        </w:rPr>
        <w:t>use the Joint IAF MLA Sign for CAB</w:t>
      </w:r>
      <w:r w:rsidR="009E2978" w:rsidRPr="00F810E6">
        <w:rPr>
          <w:sz w:val="28"/>
          <w:szCs w:val="28"/>
          <w:lang w:val="en-US"/>
        </w:rPr>
        <w:t>s P only after the NCA has agreed on the procedure with examples of its use and the conclusion of the Agreement on the use of the Combined Sign</w:t>
      </w:r>
    </w:p>
    <w:p w:rsidR="009E2978" w:rsidRPr="00F810E6" w:rsidRDefault="009E2978" w:rsidP="00950C70">
      <w:pPr>
        <w:ind w:firstLine="567"/>
        <w:jc w:val="both"/>
        <w:rPr>
          <w:sz w:val="28"/>
          <w:szCs w:val="28"/>
          <w:lang w:val="en-US"/>
        </w:rPr>
      </w:pPr>
      <w:r w:rsidRPr="00F810E6">
        <w:rPr>
          <w:sz w:val="28"/>
          <w:szCs w:val="28"/>
          <w:lang w:val="en-US"/>
        </w:rPr>
        <w:t xml:space="preserve">IAF MLA for </w:t>
      </w:r>
      <w:r w:rsidR="004F0F58" w:rsidRPr="00F810E6">
        <w:rPr>
          <w:sz w:val="28"/>
          <w:szCs w:val="28"/>
          <w:lang w:val="en-US"/>
        </w:rPr>
        <w:t>CAB</w:t>
      </w:r>
      <w:r w:rsidRPr="00F810E6">
        <w:rPr>
          <w:sz w:val="28"/>
          <w:szCs w:val="28"/>
          <w:lang w:val="en-US"/>
        </w:rPr>
        <w:t xml:space="preserve"> P.A combined sign can be used by </w:t>
      </w:r>
      <w:r w:rsidR="00581DDB" w:rsidRPr="00F810E6">
        <w:rPr>
          <w:sz w:val="28"/>
          <w:szCs w:val="28"/>
          <w:lang w:val="en-US"/>
        </w:rPr>
        <w:t>CAB</w:t>
      </w:r>
      <w:r w:rsidRPr="00F810E6">
        <w:rPr>
          <w:sz w:val="28"/>
          <w:szCs w:val="28"/>
          <w:lang w:val="en-US"/>
        </w:rPr>
        <w:t xml:space="preserve"> P only on compliance certificates, in which the certificate area includes the sub-area IAF MLA.</w:t>
      </w:r>
    </w:p>
    <w:p w:rsidR="009E2978" w:rsidRPr="00F810E6" w:rsidRDefault="00581DDB" w:rsidP="00581DDB">
      <w:pPr>
        <w:ind w:firstLine="567"/>
        <w:jc w:val="both"/>
        <w:rPr>
          <w:sz w:val="28"/>
          <w:szCs w:val="28"/>
          <w:lang w:val="en-US"/>
        </w:rPr>
      </w:pPr>
      <w:r w:rsidRPr="00F810E6">
        <w:rPr>
          <w:sz w:val="28"/>
          <w:szCs w:val="28"/>
          <w:lang w:val="en-US"/>
        </w:rPr>
        <w:t>CAB</w:t>
      </w:r>
      <w:r w:rsidR="009E2978" w:rsidRPr="00F810E6">
        <w:rPr>
          <w:sz w:val="28"/>
          <w:szCs w:val="28"/>
          <w:lang w:val="en-US"/>
        </w:rPr>
        <w:t xml:space="preserve"> P may use the Joint IAF MLA Badge for </w:t>
      </w:r>
      <w:r w:rsidRPr="00F810E6">
        <w:rPr>
          <w:sz w:val="28"/>
          <w:szCs w:val="28"/>
          <w:lang w:val="en-US"/>
        </w:rPr>
        <w:t xml:space="preserve">CAB </w:t>
      </w:r>
      <w:r w:rsidR="009E2978" w:rsidRPr="00F810E6">
        <w:rPr>
          <w:sz w:val="28"/>
          <w:szCs w:val="28"/>
          <w:lang w:val="en-US"/>
        </w:rPr>
        <w:t xml:space="preserve">s P on certificates of conformity, letterheads, job offers, advertisements or Web sites when the </w:t>
      </w:r>
      <w:r w:rsidRPr="00F810E6">
        <w:rPr>
          <w:sz w:val="28"/>
          <w:szCs w:val="28"/>
          <w:lang w:val="en-US"/>
        </w:rPr>
        <w:t xml:space="preserve">CAB </w:t>
      </w:r>
      <w:r w:rsidR="009E2978" w:rsidRPr="00F810E6">
        <w:rPr>
          <w:sz w:val="28"/>
          <w:szCs w:val="28"/>
          <w:lang w:val="en-US"/>
        </w:rPr>
        <w:t>P is accredited for the core area orsubregion. The combined sign is not used on / or in conjunction with the product.</w:t>
      </w:r>
    </w:p>
    <w:p w:rsidR="009E2978" w:rsidRPr="00F810E6" w:rsidRDefault="009E2978" w:rsidP="00950C70">
      <w:pPr>
        <w:ind w:firstLine="567"/>
        <w:jc w:val="both"/>
        <w:rPr>
          <w:sz w:val="28"/>
          <w:szCs w:val="28"/>
          <w:lang w:val="en-US"/>
        </w:rPr>
      </w:pPr>
      <w:r w:rsidRPr="00F810E6">
        <w:rPr>
          <w:sz w:val="28"/>
          <w:szCs w:val="28"/>
          <w:lang w:val="en-US"/>
        </w:rPr>
        <w:t xml:space="preserve">The use of the Combined Sign IAF MLA for </w:t>
      </w:r>
      <w:r w:rsidR="00581DDB" w:rsidRPr="00F810E6">
        <w:rPr>
          <w:sz w:val="28"/>
          <w:szCs w:val="28"/>
          <w:lang w:val="en-US"/>
        </w:rPr>
        <w:t>CABP</w:t>
      </w:r>
      <w:r w:rsidRPr="00F810E6">
        <w:rPr>
          <w:sz w:val="28"/>
          <w:szCs w:val="28"/>
          <w:lang w:val="en-US"/>
        </w:rPr>
        <w:t xml:space="preserve"> is prohibited:</w:t>
      </w:r>
    </w:p>
    <w:p w:rsidR="009E2978" w:rsidRPr="00F810E6" w:rsidRDefault="009E2978" w:rsidP="00950C70">
      <w:pPr>
        <w:ind w:firstLine="567"/>
        <w:jc w:val="both"/>
        <w:rPr>
          <w:sz w:val="28"/>
          <w:szCs w:val="28"/>
          <w:lang w:val="en-US"/>
        </w:rPr>
      </w:pPr>
      <w:r w:rsidRPr="00F810E6">
        <w:rPr>
          <w:sz w:val="28"/>
          <w:szCs w:val="28"/>
          <w:lang w:val="en-US"/>
        </w:rPr>
        <w:t xml:space="preserve">- on business cards of the staff of the </w:t>
      </w:r>
      <w:r w:rsidR="00581DDB" w:rsidRPr="00F810E6">
        <w:rPr>
          <w:sz w:val="28"/>
          <w:szCs w:val="28"/>
          <w:lang w:val="en-US"/>
        </w:rPr>
        <w:t>CAB</w:t>
      </w:r>
      <w:r w:rsidRPr="00F810E6">
        <w:rPr>
          <w:sz w:val="28"/>
          <w:szCs w:val="28"/>
          <w:lang w:val="en-US"/>
        </w:rPr>
        <w:t xml:space="preserve"> P;</w:t>
      </w:r>
    </w:p>
    <w:p w:rsidR="009E2978" w:rsidRPr="00F810E6" w:rsidRDefault="009E2978" w:rsidP="00950C70">
      <w:pPr>
        <w:ind w:firstLine="567"/>
        <w:jc w:val="both"/>
        <w:rPr>
          <w:sz w:val="28"/>
          <w:szCs w:val="28"/>
          <w:lang w:val="en-US"/>
        </w:rPr>
      </w:pPr>
      <w:r w:rsidRPr="00F810E6">
        <w:rPr>
          <w:sz w:val="28"/>
          <w:szCs w:val="28"/>
          <w:lang w:val="en-US"/>
        </w:rPr>
        <w:t xml:space="preserve">- on certificates of conformity, reports and letters (including the forms of documents on which they are printed), if none of the results of the work oncertification is not included in the scope of accreditation </w:t>
      </w:r>
      <w:r w:rsidR="00581DDB" w:rsidRPr="00F810E6">
        <w:rPr>
          <w:sz w:val="28"/>
          <w:szCs w:val="28"/>
          <w:lang w:val="en-US"/>
        </w:rPr>
        <w:t>CAB</w:t>
      </w:r>
      <w:r w:rsidRPr="00F810E6">
        <w:rPr>
          <w:sz w:val="28"/>
          <w:szCs w:val="28"/>
          <w:lang w:val="en-US"/>
        </w:rPr>
        <w:t xml:space="preserve"> P;</w:t>
      </w:r>
    </w:p>
    <w:p w:rsidR="009E2978" w:rsidRPr="00F810E6" w:rsidRDefault="009E2978" w:rsidP="00950C70">
      <w:pPr>
        <w:ind w:firstLine="567"/>
        <w:jc w:val="both"/>
        <w:rPr>
          <w:sz w:val="28"/>
          <w:szCs w:val="28"/>
          <w:lang w:val="en-US"/>
        </w:rPr>
      </w:pPr>
      <w:r w:rsidRPr="00F810E6">
        <w:rPr>
          <w:sz w:val="28"/>
          <w:szCs w:val="28"/>
          <w:lang w:val="en-US"/>
        </w:rPr>
        <w:t xml:space="preserve">- in a manner and place that may give the impression that the NCA and / or the IAF assumes responsibility for the results of certification of products included in the scope of accreditation of the </w:t>
      </w:r>
      <w:r w:rsidR="00581DDB" w:rsidRPr="00F810E6">
        <w:rPr>
          <w:sz w:val="28"/>
          <w:szCs w:val="28"/>
          <w:lang w:val="en-US"/>
        </w:rPr>
        <w:t>CAB</w:t>
      </w:r>
      <w:r w:rsidRPr="00F810E6">
        <w:rPr>
          <w:sz w:val="28"/>
          <w:szCs w:val="28"/>
          <w:lang w:val="en-US"/>
        </w:rPr>
        <w:t>.</w:t>
      </w:r>
    </w:p>
    <w:p w:rsidR="009E2978" w:rsidRPr="00F810E6" w:rsidRDefault="009E2978" w:rsidP="00950C70">
      <w:pPr>
        <w:ind w:firstLine="567"/>
        <w:jc w:val="both"/>
        <w:rPr>
          <w:sz w:val="28"/>
          <w:szCs w:val="28"/>
          <w:lang w:val="en-US"/>
        </w:rPr>
      </w:pPr>
      <w:r w:rsidRPr="00F810E6">
        <w:rPr>
          <w:sz w:val="28"/>
          <w:szCs w:val="28"/>
          <w:lang w:val="en-US"/>
        </w:rPr>
        <w:t xml:space="preserve">In the event that the certificate of accreditation of the </w:t>
      </w:r>
      <w:r w:rsidR="00581DDB" w:rsidRPr="00F810E6">
        <w:rPr>
          <w:sz w:val="28"/>
          <w:szCs w:val="28"/>
          <w:lang w:val="en-US"/>
        </w:rPr>
        <w:t xml:space="preserve">CAB </w:t>
      </w:r>
      <w:r w:rsidRPr="00F810E6">
        <w:rPr>
          <w:sz w:val="28"/>
          <w:szCs w:val="28"/>
          <w:lang w:val="en-US"/>
        </w:rPr>
        <w:t xml:space="preserve">P is revoked, withdrawn, its validity expired or suspended, the </w:t>
      </w:r>
      <w:r w:rsidR="00581DDB" w:rsidRPr="00F810E6">
        <w:rPr>
          <w:sz w:val="28"/>
          <w:szCs w:val="28"/>
          <w:lang w:val="en-US"/>
        </w:rPr>
        <w:t>CAB</w:t>
      </w:r>
      <w:r w:rsidRPr="00F810E6">
        <w:rPr>
          <w:sz w:val="28"/>
          <w:szCs w:val="28"/>
          <w:lang w:val="en-US"/>
        </w:rPr>
        <w:t xml:space="preserve"> P should immediately stop using the Combined Sign (ie on the day of the event)</w:t>
      </w:r>
    </w:p>
    <w:p w:rsidR="00377B75" w:rsidRPr="00F810E6" w:rsidRDefault="009E2978" w:rsidP="00950C70">
      <w:pPr>
        <w:ind w:firstLine="567"/>
        <w:jc w:val="both"/>
        <w:rPr>
          <w:sz w:val="28"/>
          <w:szCs w:val="28"/>
          <w:lang w:val="en-US"/>
        </w:rPr>
      </w:pPr>
      <w:r w:rsidRPr="00F810E6">
        <w:rPr>
          <w:sz w:val="28"/>
          <w:szCs w:val="28"/>
          <w:lang w:val="en-US"/>
        </w:rPr>
        <w:t xml:space="preserve">IAF MLA for </w:t>
      </w:r>
      <w:r w:rsidR="00581DDB" w:rsidRPr="00F810E6">
        <w:rPr>
          <w:sz w:val="28"/>
          <w:szCs w:val="28"/>
          <w:lang w:val="en-US"/>
        </w:rPr>
        <w:t xml:space="preserve">CAB </w:t>
      </w:r>
      <w:r w:rsidRPr="00F810E6">
        <w:rPr>
          <w:sz w:val="28"/>
          <w:szCs w:val="28"/>
          <w:lang w:val="en-US"/>
        </w:rPr>
        <w:t xml:space="preserve">in all documents. </w:t>
      </w:r>
      <w:r w:rsidR="00581DDB" w:rsidRPr="00F810E6">
        <w:rPr>
          <w:sz w:val="28"/>
          <w:szCs w:val="28"/>
          <w:lang w:val="en-US"/>
        </w:rPr>
        <w:t>CAB</w:t>
      </w:r>
      <w:r w:rsidRPr="00F810E6">
        <w:rPr>
          <w:sz w:val="28"/>
          <w:szCs w:val="28"/>
          <w:lang w:val="en-US"/>
        </w:rPr>
        <w:t xml:space="preserve"> P should not allow certified customers to use a combined sign.</w:t>
      </w:r>
    </w:p>
    <w:p w:rsidR="00581DDB" w:rsidRPr="00F810E6" w:rsidRDefault="009E2978" w:rsidP="00581DDB">
      <w:pPr>
        <w:ind w:firstLine="567"/>
        <w:jc w:val="both"/>
        <w:rPr>
          <w:sz w:val="28"/>
          <w:szCs w:val="28"/>
          <w:lang w:val="en-US"/>
        </w:rPr>
      </w:pPr>
      <w:r w:rsidRPr="00F810E6">
        <w:rPr>
          <w:sz w:val="28"/>
          <w:szCs w:val="28"/>
          <w:lang w:val="en-US"/>
        </w:rPr>
        <w:t xml:space="preserve">In commercial documents, such as proposals and applications (including the corresponding form for documents) concerning services that are not included in the scope of accreditation of </w:t>
      </w:r>
      <w:r w:rsidR="00581DDB" w:rsidRPr="00F810E6">
        <w:rPr>
          <w:sz w:val="28"/>
          <w:szCs w:val="28"/>
          <w:lang w:val="en-US"/>
        </w:rPr>
        <w:t>CAB</w:t>
      </w:r>
      <w:r w:rsidRPr="00F810E6">
        <w:rPr>
          <w:sz w:val="28"/>
          <w:szCs w:val="28"/>
          <w:lang w:val="en-US"/>
        </w:rPr>
        <w:t xml:space="preserve"> P, it must be clearly and unambiguously established which services are accredited and which are not. If a proposal concerning only non-accredited services is printed on a printed form,containing the Combined IAF MLA Mark for </w:t>
      </w:r>
      <w:r w:rsidR="004F6557" w:rsidRPr="00F810E6">
        <w:rPr>
          <w:sz w:val="28"/>
          <w:szCs w:val="28"/>
          <w:lang w:val="en-US"/>
        </w:rPr>
        <w:t>CAB P</w:t>
      </w:r>
      <w:r w:rsidRPr="00F810E6">
        <w:rPr>
          <w:sz w:val="28"/>
          <w:szCs w:val="28"/>
          <w:lang w:val="en-US"/>
        </w:rPr>
        <w:t xml:space="preserve">, this document should contain a clear indication that "This proposal relates to services that are not part </w:t>
      </w:r>
      <w:r w:rsidR="00581DDB" w:rsidRPr="00F810E6">
        <w:rPr>
          <w:sz w:val="28"/>
          <w:szCs w:val="28"/>
          <w:lang w:val="en-US"/>
        </w:rPr>
        <w:t>of the scope of accreditation".</w:t>
      </w:r>
    </w:p>
    <w:p w:rsidR="009E2978" w:rsidRPr="00F810E6" w:rsidRDefault="009E2978" w:rsidP="00581DDB">
      <w:pPr>
        <w:ind w:firstLine="567"/>
        <w:jc w:val="both"/>
        <w:rPr>
          <w:sz w:val="28"/>
          <w:szCs w:val="28"/>
          <w:lang w:val="en-US"/>
        </w:rPr>
      </w:pPr>
      <w:r w:rsidRPr="00F810E6">
        <w:rPr>
          <w:sz w:val="28"/>
          <w:szCs w:val="28"/>
          <w:lang w:val="en-US"/>
        </w:rPr>
        <w:t xml:space="preserve">If a cover letter to a certificate of conformity containing non-accredited results is printed on a printed form containing the Combined IAF MLA Sign for </w:t>
      </w:r>
      <w:r w:rsidR="00581DDB" w:rsidRPr="00F810E6">
        <w:rPr>
          <w:sz w:val="28"/>
          <w:szCs w:val="28"/>
          <w:lang w:val="en-US"/>
        </w:rPr>
        <w:t>CAB</w:t>
      </w:r>
      <w:r w:rsidRPr="00F810E6">
        <w:rPr>
          <w:sz w:val="28"/>
          <w:szCs w:val="28"/>
          <w:lang w:val="en-US"/>
        </w:rPr>
        <w:t xml:space="preserve"> P, then such letter should sta</w:t>
      </w:r>
      <w:r w:rsidR="00581DDB" w:rsidRPr="00F810E6">
        <w:rPr>
          <w:sz w:val="28"/>
          <w:szCs w:val="28"/>
          <w:lang w:val="en-US"/>
        </w:rPr>
        <w:t>te that "The attached results /</w:t>
      </w:r>
      <w:r w:rsidRPr="00F810E6">
        <w:rPr>
          <w:sz w:val="28"/>
          <w:szCs w:val="28"/>
          <w:lang w:val="en-US"/>
        </w:rPr>
        <w:t>protoco</w:t>
      </w:r>
      <w:r w:rsidR="00581DDB" w:rsidRPr="00F810E6">
        <w:rPr>
          <w:sz w:val="28"/>
          <w:szCs w:val="28"/>
          <w:lang w:val="en-US"/>
        </w:rPr>
        <w:t>l /certificate of conformity /</w:t>
      </w:r>
      <w:r w:rsidRPr="00F810E6">
        <w:rPr>
          <w:sz w:val="28"/>
          <w:szCs w:val="28"/>
          <w:lang w:val="en-US"/>
        </w:rPr>
        <w:t>certificates of conformity and so forth .Are not included</w:t>
      </w:r>
      <w:r w:rsidR="00581DDB" w:rsidRPr="00F810E6">
        <w:rPr>
          <w:sz w:val="28"/>
          <w:szCs w:val="28"/>
          <w:lang w:val="en-US"/>
        </w:rPr>
        <w:t xml:space="preserve"> in the field of accreditation</w:t>
      </w:r>
      <w:r w:rsidRPr="00F810E6">
        <w:rPr>
          <w:sz w:val="28"/>
          <w:szCs w:val="28"/>
          <w:lang w:val="en-US"/>
        </w:rPr>
        <w:t>.</w:t>
      </w:r>
    </w:p>
    <w:p w:rsidR="00581DDB" w:rsidRPr="00F810E6" w:rsidRDefault="009E2978" w:rsidP="00950C70">
      <w:pPr>
        <w:ind w:firstLine="567"/>
        <w:jc w:val="both"/>
        <w:rPr>
          <w:sz w:val="28"/>
          <w:szCs w:val="28"/>
          <w:lang w:val="en-US"/>
        </w:rPr>
      </w:pPr>
      <w:r w:rsidRPr="00F810E6">
        <w:rPr>
          <w:sz w:val="28"/>
          <w:szCs w:val="28"/>
          <w:lang w:val="en-US"/>
        </w:rPr>
        <w:t xml:space="preserve">When the compliance certificate containing the IAF MLA Sign for the </w:t>
      </w:r>
      <w:r w:rsidR="00581DDB" w:rsidRPr="00F810E6">
        <w:rPr>
          <w:sz w:val="28"/>
          <w:szCs w:val="28"/>
          <w:lang w:val="en-US"/>
        </w:rPr>
        <w:t>CAB</w:t>
      </w:r>
      <w:r w:rsidRPr="00F810E6">
        <w:rPr>
          <w:sz w:val="28"/>
          <w:szCs w:val="28"/>
          <w:lang w:val="en-US"/>
        </w:rPr>
        <w:t xml:space="preserve"> P is presented with the conformity expression of the established specification, then the IAF ML requirements must be met. When using the Combined Sign IAF MLA for </w:t>
      </w:r>
      <w:r w:rsidR="00581DDB" w:rsidRPr="00F810E6">
        <w:rPr>
          <w:sz w:val="28"/>
          <w:szCs w:val="28"/>
          <w:lang w:val="en-US"/>
        </w:rPr>
        <w:t>CAB</w:t>
      </w:r>
      <w:r w:rsidRPr="00F810E6">
        <w:rPr>
          <w:sz w:val="28"/>
          <w:szCs w:val="28"/>
          <w:lang w:val="en-US"/>
        </w:rPr>
        <w:t xml:space="preserve"> P on the conformity certificates,</w:t>
      </w:r>
      <w:r w:rsidR="00581DDB" w:rsidRPr="00F810E6">
        <w:rPr>
          <w:sz w:val="28"/>
          <w:szCs w:val="28"/>
          <w:lang w:val="en-US"/>
        </w:rPr>
        <w:t xml:space="preserve"> the requirements of GOST ISO/</w:t>
      </w:r>
      <w:r w:rsidRPr="00F810E6">
        <w:rPr>
          <w:sz w:val="28"/>
          <w:szCs w:val="28"/>
          <w:lang w:val="en-US"/>
        </w:rPr>
        <w:t>IEC 17065 (clause 7.7) must be obser</w:t>
      </w:r>
      <w:r w:rsidR="00581DDB" w:rsidRPr="00F810E6">
        <w:rPr>
          <w:sz w:val="28"/>
          <w:szCs w:val="28"/>
          <w:lang w:val="en-US"/>
        </w:rPr>
        <w:t>ved.</w:t>
      </w:r>
    </w:p>
    <w:p w:rsidR="00BF2556" w:rsidRDefault="009E2978" w:rsidP="00950C70">
      <w:pPr>
        <w:ind w:firstLine="567"/>
        <w:jc w:val="both"/>
        <w:rPr>
          <w:sz w:val="28"/>
          <w:szCs w:val="28"/>
          <w:lang w:val="en-US"/>
        </w:rPr>
      </w:pPr>
      <w:r w:rsidRPr="00F810E6">
        <w:rPr>
          <w:sz w:val="28"/>
          <w:szCs w:val="28"/>
          <w:lang w:val="en-US"/>
        </w:rPr>
        <w:t xml:space="preserve">In agreement with the accredited </w:t>
      </w:r>
      <w:r w:rsidR="00581DDB" w:rsidRPr="00F810E6">
        <w:rPr>
          <w:sz w:val="28"/>
          <w:szCs w:val="28"/>
          <w:lang w:val="en-US"/>
        </w:rPr>
        <w:t>CAB</w:t>
      </w:r>
      <w:r w:rsidRPr="00F810E6">
        <w:rPr>
          <w:sz w:val="28"/>
          <w:szCs w:val="28"/>
          <w:lang w:val="en-US"/>
        </w:rPr>
        <w:t>, the NCA may add any conditions in which they consider the need to protect the IAF MLA Mark.</w:t>
      </w:r>
    </w:p>
    <w:p w:rsidR="007915B0" w:rsidRPr="00F810E6" w:rsidRDefault="007915B0" w:rsidP="00950C70">
      <w:pPr>
        <w:ind w:firstLine="567"/>
        <w:jc w:val="both"/>
        <w:rPr>
          <w:sz w:val="28"/>
          <w:szCs w:val="28"/>
          <w:lang w:val="en-US"/>
        </w:rPr>
      </w:pPr>
    </w:p>
    <w:p w:rsidR="009E2978" w:rsidRPr="00F810E6" w:rsidRDefault="009E2978" w:rsidP="007915B0">
      <w:pPr>
        <w:ind w:firstLine="567"/>
        <w:jc w:val="both"/>
        <w:rPr>
          <w:b/>
          <w:sz w:val="28"/>
          <w:szCs w:val="28"/>
          <w:lang w:val="en-US"/>
        </w:rPr>
      </w:pPr>
      <w:r w:rsidRPr="00F810E6">
        <w:rPr>
          <w:b/>
          <w:sz w:val="28"/>
          <w:szCs w:val="28"/>
          <w:lang w:val="en-US"/>
        </w:rPr>
        <w:t>RequirementsfortheuseoftextualreferencestoNCAaccreditationand</w:t>
      </w:r>
      <w:r w:rsidR="003547DA">
        <w:rPr>
          <w:b/>
          <w:sz w:val="28"/>
          <w:szCs w:val="28"/>
          <w:lang w:val="en-US"/>
        </w:rPr>
        <w:t>/</w:t>
      </w:r>
      <w:r w:rsidRPr="00F810E6">
        <w:rPr>
          <w:b/>
          <w:sz w:val="28"/>
          <w:szCs w:val="28"/>
          <w:lang w:val="en-US"/>
        </w:rPr>
        <w:t>ortoNCAstatusaspartiestotheIAFMLAmutualrecognitionagreement</w:t>
      </w:r>
    </w:p>
    <w:p w:rsidR="00CA4341" w:rsidRPr="00F810E6" w:rsidRDefault="00CA4341" w:rsidP="003547DA">
      <w:pPr>
        <w:ind w:firstLine="567"/>
        <w:jc w:val="both"/>
        <w:rPr>
          <w:b/>
          <w:sz w:val="28"/>
          <w:szCs w:val="28"/>
          <w:lang w:val="en-US"/>
        </w:rPr>
      </w:pPr>
    </w:p>
    <w:p w:rsidR="009E2978" w:rsidRPr="00F810E6" w:rsidRDefault="009E2978" w:rsidP="00903DAF">
      <w:pPr>
        <w:ind w:firstLine="567"/>
        <w:jc w:val="both"/>
        <w:rPr>
          <w:sz w:val="28"/>
          <w:szCs w:val="28"/>
          <w:lang w:val="en-US"/>
        </w:rPr>
      </w:pPr>
      <w:r w:rsidRPr="00F810E6">
        <w:rPr>
          <w:sz w:val="28"/>
          <w:szCs w:val="28"/>
          <w:lang w:val="en-US"/>
        </w:rPr>
        <w:t xml:space="preserve">In addition to the Combined Sign of the IAF MLA, the NCA has the right to present in writing its status as a signatory to the IAF MLA Mutual Recognition Arrangement. </w:t>
      </w:r>
      <w:r w:rsidR="00581DDB" w:rsidRPr="00F810E6">
        <w:rPr>
          <w:sz w:val="28"/>
          <w:szCs w:val="28"/>
          <w:lang w:val="en-US"/>
        </w:rPr>
        <w:t>CAB</w:t>
      </w:r>
      <w:r w:rsidRPr="00F810E6">
        <w:rPr>
          <w:sz w:val="28"/>
          <w:szCs w:val="28"/>
          <w:lang w:val="en-US"/>
        </w:rPr>
        <w:t xml:space="preserve"> P, in addition to the Combined Sign IAF MLA for </w:t>
      </w:r>
      <w:r w:rsidR="00581DDB" w:rsidRPr="00F810E6">
        <w:rPr>
          <w:sz w:val="28"/>
          <w:szCs w:val="28"/>
          <w:lang w:val="en-US"/>
        </w:rPr>
        <w:t>CAB</w:t>
      </w:r>
      <w:r w:rsidRPr="00F810E6">
        <w:rPr>
          <w:sz w:val="28"/>
          <w:szCs w:val="28"/>
          <w:lang w:val="en-US"/>
        </w:rPr>
        <w:t xml:space="preserve"> P can also present in writing its status of accreditation - a link to NCA accreditation.</w:t>
      </w:r>
    </w:p>
    <w:p w:rsidR="00581DDB" w:rsidRPr="00F810E6" w:rsidRDefault="009E2978" w:rsidP="00903DAF">
      <w:pPr>
        <w:ind w:firstLine="567"/>
        <w:jc w:val="both"/>
        <w:rPr>
          <w:sz w:val="28"/>
          <w:szCs w:val="28"/>
          <w:lang w:val="en-US"/>
        </w:rPr>
      </w:pPr>
      <w:r w:rsidRPr="00F810E6">
        <w:rPr>
          <w:sz w:val="28"/>
          <w:szCs w:val="28"/>
          <w:lang w:val="en-US"/>
        </w:rPr>
        <w:t xml:space="preserve">The reference to accreditation is the text or information used by the </w:t>
      </w:r>
      <w:r w:rsidR="00581DDB" w:rsidRPr="00F810E6">
        <w:rPr>
          <w:sz w:val="28"/>
          <w:szCs w:val="28"/>
          <w:lang w:val="en-US"/>
        </w:rPr>
        <w:t>CAB</w:t>
      </w:r>
      <w:r w:rsidRPr="00F810E6">
        <w:rPr>
          <w:sz w:val="28"/>
          <w:szCs w:val="28"/>
          <w:lang w:val="en-US"/>
        </w:rPr>
        <w:t xml:space="preserve"> P to confirm the status and significance of accredited activities. A reference to the status of a signatory to the Mutual Recognition Arrangement Agreement</w:t>
      </w:r>
      <w:r w:rsidR="00581DDB" w:rsidRPr="00F810E6">
        <w:rPr>
          <w:sz w:val="28"/>
          <w:szCs w:val="28"/>
          <w:lang w:val="en-US"/>
        </w:rPr>
        <w:t>.</w:t>
      </w:r>
    </w:p>
    <w:p w:rsidR="009E2978" w:rsidRPr="00F810E6" w:rsidRDefault="009E2978" w:rsidP="00903DAF">
      <w:pPr>
        <w:ind w:firstLine="567"/>
        <w:jc w:val="both"/>
        <w:rPr>
          <w:sz w:val="28"/>
          <w:szCs w:val="28"/>
          <w:lang w:val="en-US"/>
        </w:rPr>
      </w:pPr>
      <w:r w:rsidRPr="00F810E6">
        <w:rPr>
          <w:sz w:val="28"/>
          <w:szCs w:val="28"/>
          <w:lang w:val="en-US"/>
        </w:rPr>
        <w:t xml:space="preserve"> The IAF MLA is the text or information used by NCA or </w:t>
      </w:r>
      <w:r w:rsidR="00581DDB" w:rsidRPr="00F810E6">
        <w:rPr>
          <w:sz w:val="28"/>
          <w:szCs w:val="28"/>
          <w:lang w:val="en-US"/>
        </w:rPr>
        <w:t>CAB</w:t>
      </w:r>
      <w:r w:rsidRPr="00F810E6">
        <w:rPr>
          <w:sz w:val="28"/>
          <w:szCs w:val="28"/>
          <w:lang w:val="en-US"/>
        </w:rPr>
        <w:t xml:space="preserve"> P referring to the status of NCA as a signatory to the IAF MLA Agreement in the relevant accreditation area.</w:t>
      </w:r>
    </w:p>
    <w:p w:rsidR="009E2978" w:rsidRPr="00F810E6" w:rsidRDefault="009E2978" w:rsidP="00903DAF">
      <w:pPr>
        <w:ind w:firstLine="567"/>
        <w:jc w:val="both"/>
        <w:rPr>
          <w:sz w:val="28"/>
          <w:szCs w:val="28"/>
          <w:lang w:val="en-US"/>
        </w:rPr>
      </w:pPr>
      <w:r w:rsidRPr="00F810E6">
        <w:rPr>
          <w:sz w:val="28"/>
          <w:szCs w:val="28"/>
          <w:lang w:val="en-US"/>
        </w:rPr>
        <w:t xml:space="preserve">To use the above references, the </w:t>
      </w:r>
      <w:r w:rsidR="00581DDB" w:rsidRPr="00F810E6">
        <w:rPr>
          <w:sz w:val="28"/>
          <w:szCs w:val="28"/>
          <w:lang w:val="en-US"/>
        </w:rPr>
        <w:t>CAB</w:t>
      </w:r>
      <w:r w:rsidRPr="00F810E6">
        <w:rPr>
          <w:sz w:val="28"/>
          <w:szCs w:val="28"/>
          <w:lang w:val="en-US"/>
        </w:rPr>
        <w:t xml:space="preserve"> P must fulfill the same requirements as for the use of signs.The </w:t>
      </w:r>
      <w:r w:rsidR="00581DDB" w:rsidRPr="00F810E6">
        <w:rPr>
          <w:sz w:val="28"/>
          <w:szCs w:val="28"/>
          <w:lang w:val="en-US"/>
        </w:rPr>
        <w:t>CAB</w:t>
      </w:r>
      <w:r w:rsidRPr="00F810E6">
        <w:rPr>
          <w:sz w:val="28"/>
          <w:szCs w:val="28"/>
          <w:lang w:val="en-US"/>
        </w:rPr>
        <w:t xml:space="preserve"> P should not make any statements regarding its accreditation issued by the NCA, which may be interpreted as false or unacceptable, i.e. statements that may incorrectly inform you of what is the subject of accreditation and who is a party to the IAF MLA Agreement or a misinterpretation of the IAF MLA Agreement.</w:t>
      </w:r>
    </w:p>
    <w:p w:rsidR="009E2978" w:rsidRPr="00F810E6" w:rsidRDefault="009E2978" w:rsidP="00903DAF">
      <w:pPr>
        <w:ind w:firstLine="567"/>
        <w:jc w:val="both"/>
        <w:rPr>
          <w:sz w:val="28"/>
          <w:szCs w:val="28"/>
          <w:lang w:val="en-US"/>
        </w:rPr>
      </w:pPr>
      <w:r w:rsidRPr="00F810E6">
        <w:rPr>
          <w:sz w:val="28"/>
          <w:szCs w:val="28"/>
          <w:lang w:val="en-US"/>
        </w:rPr>
        <w:t>A text link to NCA accreditation that can be used instead of an accreditation mark should reflect at least the content of the sign and the scope of accreditation, for example "</w:t>
      </w:r>
      <w:r w:rsidR="00581DDB" w:rsidRPr="00F810E6">
        <w:rPr>
          <w:sz w:val="28"/>
          <w:szCs w:val="28"/>
          <w:lang w:val="en-US"/>
        </w:rPr>
        <w:t>CAB</w:t>
      </w:r>
      <w:r w:rsidRPr="00F810E6">
        <w:rPr>
          <w:sz w:val="28"/>
          <w:szCs w:val="28"/>
          <w:lang w:val="en-US"/>
        </w:rPr>
        <w:t xml:space="preserve"> P XX (name of the lega</w:t>
      </w:r>
      <w:r w:rsidR="00581DDB" w:rsidRPr="00F810E6">
        <w:rPr>
          <w:sz w:val="28"/>
          <w:szCs w:val="28"/>
          <w:lang w:val="en-US"/>
        </w:rPr>
        <w:t>l entity) is accredited by LLP "</w:t>
      </w:r>
      <w:r w:rsidRPr="00F810E6">
        <w:rPr>
          <w:sz w:val="28"/>
          <w:szCs w:val="28"/>
          <w:lang w:val="en-US"/>
        </w:rPr>
        <w:t>National Accreditation Center "for certification of products, accreditation certificate N</w:t>
      </w:r>
      <w:r w:rsidRPr="00F810E6">
        <w:rPr>
          <w:sz w:val="28"/>
          <w:szCs w:val="28"/>
          <w:vertAlign w:val="superscript"/>
          <w:lang w:val="en-US"/>
        </w:rPr>
        <w:t>o</w:t>
      </w:r>
      <w:r w:rsidRPr="00F810E6">
        <w:rPr>
          <w:sz w:val="28"/>
          <w:szCs w:val="28"/>
          <w:lang w:val="en-US"/>
        </w:rPr>
        <w:t xml:space="preserve"> x-xxx"</w:t>
      </w:r>
      <w:r w:rsidR="00581DDB" w:rsidRPr="00F810E6">
        <w:rPr>
          <w:sz w:val="28"/>
          <w:szCs w:val="28"/>
          <w:lang w:val="en-US"/>
        </w:rPr>
        <w:t>.</w:t>
      </w:r>
    </w:p>
    <w:p w:rsidR="00BF2556" w:rsidRPr="00F810E6" w:rsidRDefault="009E2978" w:rsidP="00903DAF">
      <w:pPr>
        <w:ind w:firstLine="567"/>
        <w:jc w:val="both"/>
        <w:rPr>
          <w:sz w:val="28"/>
          <w:szCs w:val="28"/>
          <w:lang w:val="en-US"/>
        </w:rPr>
      </w:pPr>
      <w:r w:rsidRPr="00F810E6">
        <w:rPr>
          <w:sz w:val="28"/>
          <w:szCs w:val="28"/>
          <w:lang w:val="en-US"/>
        </w:rPr>
        <w:t>The text of the link to the status of NCA as a signatory to the IAF MLA Agreement should contain, as a minimum, information about the area of ​​the MLA agreement. NCA recommends that FSU P use the following text: "</w:t>
      </w:r>
      <w:r w:rsidR="00581DDB" w:rsidRPr="00F810E6">
        <w:rPr>
          <w:sz w:val="28"/>
          <w:szCs w:val="28"/>
          <w:lang w:val="en-US"/>
        </w:rPr>
        <w:t xml:space="preserve"> CAB</w:t>
      </w:r>
      <w:r w:rsidRPr="00F810E6">
        <w:rPr>
          <w:sz w:val="28"/>
          <w:szCs w:val="28"/>
          <w:lang w:val="en-US"/>
        </w:rPr>
        <w:t xml:space="preserve"> P XX (name of legal entity) is accredited by LLP National Accreditation Center, which is a party to the IAF MLA Accreditation Agreement in the</w:t>
      </w:r>
      <w:r w:rsidR="00581DDB" w:rsidRPr="00F810E6">
        <w:rPr>
          <w:sz w:val="28"/>
          <w:szCs w:val="28"/>
          <w:lang w:val="en-US"/>
        </w:rPr>
        <w:t xml:space="preserve"> field of product certification</w:t>
      </w:r>
      <w:r w:rsidRPr="00F810E6">
        <w:rPr>
          <w:sz w:val="28"/>
          <w:szCs w:val="28"/>
          <w:lang w:val="en-US"/>
        </w:rPr>
        <w:t>"</w:t>
      </w:r>
    </w:p>
    <w:p w:rsidR="009E2978" w:rsidRDefault="009E2978" w:rsidP="00903DAF">
      <w:pPr>
        <w:ind w:firstLine="567"/>
        <w:jc w:val="both"/>
        <w:rPr>
          <w:sz w:val="28"/>
          <w:szCs w:val="28"/>
          <w:lang w:val="en-US"/>
        </w:rPr>
      </w:pPr>
    </w:p>
    <w:p w:rsidR="007915B0" w:rsidRDefault="007915B0" w:rsidP="007915B0">
      <w:pPr>
        <w:ind w:firstLine="567"/>
        <w:jc w:val="both"/>
        <w:rPr>
          <w:b/>
          <w:bCs/>
          <w:spacing w:val="-3"/>
          <w:w w:val="113"/>
          <w:sz w:val="28"/>
          <w:szCs w:val="28"/>
          <w:lang w:val="en-US"/>
        </w:rPr>
      </w:pPr>
      <w:r w:rsidRPr="00C83911">
        <w:rPr>
          <w:b/>
          <w:bCs/>
          <w:spacing w:val="-3"/>
          <w:w w:val="113"/>
          <w:sz w:val="28"/>
          <w:szCs w:val="28"/>
          <w:lang w:val="en-US"/>
        </w:rPr>
        <w:t>Test questions:</w:t>
      </w:r>
    </w:p>
    <w:p w:rsidR="007915B0" w:rsidRPr="000C38F8" w:rsidRDefault="007915B0" w:rsidP="007915B0">
      <w:pPr>
        <w:ind w:firstLine="567"/>
        <w:jc w:val="both"/>
        <w:rPr>
          <w:bCs/>
          <w:spacing w:val="-3"/>
          <w:w w:val="113"/>
          <w:sz w:val="28"/>
          <w:szCs w:val="28"/>
          <w:lang w:val="en-US"/>
        </w:rPr>
      </w:pPr>
      <w:r w:rsidRPr="000C38F8">
        <w:rPr>
          <w:bCs/>
          <w:spacing w:val="-3"/>
          <w:w w:val="113"/>
          <w:sz w:val="28"/>
          <w:szCs w:val="28"/>
          <w:lang w:val="en-US"/>
        </w:rPr>
        <w:t>1.By entering into agreements, the countries of the members of ILAC achieve the following goal:</w:t>
      </w:r>
    </w:p>
    <w:p w:rsidR="007915B0" w:rsidRPr="000C38F8" w:rsidRDefault="007915B0" w:rsidP="007915B0">
      <w:pPr>
        <w:ind w:firstLine="567"/>
        <w:jc w:val="both"/>
        <w:rPr>
          <w:bCs/>
          <w:spacing w:val="-3"/>
          <w:w w:val="113"/>
          <w:sz w:val="28"/>
          <w:szCs w:val="28"/>
          <w:lang w:val="en-US"/>
        </w:rPr>
      </w:pPr>
      <w:r w:rsidRPr="000C38F8">
        <w:rPr>
          <w:bCs/>
          <w:spacing w:val="-3"/>
          <w:w w:val="113"/>
          <w:sz w:val="28"/>
          <w:szCs w:val="28"/>
          <w:lang w:val="en-US"/>
        </w:rPr>
        <w:t>2.The World Association of Accreditation Assessment Bodies is:</w:t>
      </w:r>
    </w:p>
    <w:p w:rsidR="007915B0" w:rsidRPr="000C38F8" w:rsidRDefault="007915B0" w:rsidP="007915B0">
      <w:pPr>
        <w:ind w:firstLine="567"/>
        <w:jc w:val="both"/>
        <w:rPr>
          <w:bCs/>
          <w:spacing w:val="-3"/>
          <w:w w:val="113"/>
          <w:sz w:val="28"/>
          <w:szCs w:val="28"/>
          <w:lang w:val="en-US"/>
        </w:rPr>
      </w:pPr>
      <w:r w:rsidRPr="000C38F8">
        <w:rPr>
          <w:bCs/>
          <w:spacing w:val="-3"/>
          <w:w w:val="113"/>
          <w:sz w:val="28"/>
          <w:szCs w:val="28"/>
          <w:lang w:val="en-US"/>
        </w:rPr>
        <w:t>3.The main tasks of the IAF are:</w:t>
      </w:r>
    </w:p>
    <w:p w:rsidR="007915B0" w:rsidRDefault="007915B0" w:rsidP="007915B0">
      <w:pPr>
        <w:jc w:val="both"/>
        <w:rPr>
          <w:sz w:val="28"/>
          <w:szCs w:val="28"/>
          <w:lang w:val="en-US"/>
        </w:rPr>
      </w:pPr>
    </w:p>
    <w:p w:rsidR="007915B0" w:rsidRDefault="007915B0" w:rsidP="007915B0">
      <w:pPr>
        <w:ind w:firstLine="708"/>
        <w:jc w:val="both"/>
        <w:rPr>
          <w:sz w:val="28"/>
          <w:szCs w:val="28"/>
          <w:lang w:val="en-US"/>
        </w:rPr>
      </w:pPr>
    </w:p>
    <w:p w:rsidR="007915B0" w:rsidRDefault="007915B0" w:rsidP="007915B0">
      <w:pPr>
        <w:ind w:right="283"/>
        <w:jc w:val="center"/>
        <w:rPr>
          <w:b/>
          <w:color w:val="000000"/>
          <w:sz w:val="28"/>
          <w:szCs w:val="28"/>
          <w:lang w:val="en-US"/>
        </w:rPr>
      </w:pPr>
      <w:r w:rsidRPr="00C63332">
        <w:rPr>
          <w:b/>
          <w:sz w:val="28"/>
          <w:szCs w:val="28"/>
          <w:lang w:val="en-US"/>
        </w:rPr>
        <w:t xml:space="preserve">Lecture </w:t>
      </w:r>
      <w:r w:rsidR="001561BE">
        <w:rPr>
          <w:b/>
          <w:color w:val="000000"/>
          <w:sz w:val="28"/>
          <w:szCs w:val="28"/>
          <w:lang w:val="en-US"/>
        </w:rPr>
        <w:t>27</w:t>
      </w:r>
    </w:p>
    <w:p w:rsidR="0074196D" w:rsidRPr="006141CE" w:rsidRDefault="0074196D" w:rsidP="007915B0">
      <w:pPr>
        <w:ind w:right="283"/>
        <w:jc w:val="center"/>
        <w:rPr>
          <w:b/>
          <w:color w:val="000000"/>
          <w:sz w:val="28"/>
          <w:szCs w:val="28"/>
          <w:lang w:val="en-US"/>
        </w:rPr>
      </w:pPr>
    </w:p>
    <w:p w:rsidR="00B169B3" w:rsidRPr="00F810E6" w:rsidRDefault="007915B0" w:rsidP="00AD1CA3">
      <w:pPr>
        <w:ind w:firstLine="567"/>
        <w:jc w:val="center"/>
        <w:rPr>
          <w:sz w:val="28"/>
          <w:szCs w:val="28"/>
          <w:lang w:val="en-US"/>
        </w:rPr>
      </w:pPr>
      <w:r>
        <w:rPr>
          <w:b/>
          <w:sz w:val="28"/>
          <w:szCs w:val="28"/>
          <w:lang w:val="en-US"/>
        </w:rPr>
        <w:t xml:space="preserve">Theme: </w:t>
      </w:r>
      <w:r w:rsidR="00AD1CA3" w:rsidRPr="00AD1CA3">
        <w:rPr>
          <w:b/>
          <w:sz w:val="28"/>
          <w:szCs w:val="28"/>
          <w:lang w:val="en-US"/>
        </w:rPr>
        <w:t>International accreditation systems</w:t>
      </w:r>
      <w:r w:rsidR="00E063C3">
        <w:rPr>
          <w:b/>
          <w:sz w:val="28"/>
          <w:szCs w:val="28"/>
          <w:lang w:val="en-US"/>
        </w:rPr>
        <w:t>.</w:t>
      </w:r>
    </w:p>
    <w:p w:rsidR="00AD1CA3" w:rsidRDefault="00AD1CA3" w:rsidP="00AD1CA3">
      <w:pPr>
        <w:ind w:left="567"/>
        <w:jc w:val="both"/>
        <w:rPr>
          <w:b/>
          <w:sz w:val="28"/>
          <w:szCs w:val="28"/>
          <w:lang w:val="en-US"/>
        </w:rPr>
      </w:pPr>
      <w:r w:rsidRPr="00372CBC">
        <w:rPr>
          <w:b/>
          <w:sz w:val="28"/>
          <w:szCs w:val="28"/>
          <w:lang w:val="en-US"/>
        </w:rPr>
        <w:t>Lecture plan:</w:t>
      </w:r>
    </w:p>
    <w:p w:rsidR="00AD1CA3" w:rsidRPr="00CB042E" w:rsidRDefault="00AD1CA3" w:rsidP="00AD1CA3">
      <w:pPr>
        <w:ind w:left="567"/>
        <w:jc w:val="both"/>
        <w:rPr>
          <w:b/>
          <w:sz w:val="28"/>
          <w:szCs w:val="28"/>
          <w:lang w:val="en-US"/>
        </w:rPr>
      </w:pPr>
      <w:r w:rsidRPr="00CB042E">
        <w:rPr>
          <w:b/>
          <w:sz w:val="28"/>
          <w:szCs w:val="28"/>
          <w:lang w:val="en-US"/>
        </w:rPr>
        <w:t>1.</w:t>
      </w:r>
      <w:r w:rsidR="00CB042E" w:rsidRPr="00CB042E">
        <w:rPr>
          <w:b/>
          <w:sz w:val="28"/>
          <w:szCs w:val="28"/>
          <w:lang w:val="en-US"/>
        </w:rPr>
        <w:t xml:space="preserve"> Training and certification of expert  auditors </w:t>
      </w:r>
    </w:p>
    <w:p w:rsidR="00AD1CA3" w:rsidRPr="00CB042E" w:rsidRDefault="00AD1CA3" w:rsidP="00AD1CA3">
      <w:pPr>
        <w:ind w:left="567"/>
        <w:jc w:val="both"/>
        <w:rPr>
          <w:b/>
          <w:sz w:val="28"/>
          <w:szCs w:val="28"/>
          <w:lang w:val="en-US"/>
        </w:rPr>
      </w:pPr>
      <w:r w:rsidRPr="00CB042E">
        <w:rPr>
          <w:b/>
          <w:sz w:val="28"/>
          <w:szCs w:val="28"/>
          <w:lang w:val="en-US"/>
        </w:rPr>
        <w:t xml:space="preserve">2. </w:t>
      </w:r>
      <w:r w:rsidR="00CB042E" w:rsidRPr="00CB042E">
        <w:rPr>
          <w:b/>
          <w:sz w:val="28"/>
          <w:szCs w:val="28"/>
          <w:lang w:val="en-US"/>
        </w:rPr>
        <w:t>Training of expert auditors</w:t>
      </w:r>
    </w:p>
    <w:p w:rsidR="00AD1CA3" w:rsidRPr="00CB042E" w:rsidRDefault="00AD1CA3" w:rsidP="00AD1CA3">
      <w:pPr>
        <w:ind w:left="567"/>
        <w:jc w:val="both"/>
        <w:rPr>
          <w:b/>
          <w:sz w:val="28"/>
          <w:szCs w:val="28"/>
          <w:lang w:val="en-US"/>
        </w:rPr>
      </w:pPr>
      <w:r w:rsidRPr="00CB042E">
        <w:rPr>
          <w:b/>
          <w:sz w:val="28"/>
          <w:szCs w:val="28"/>
          <w:lang w:val="en-US"/>
        </w:rPr>
        <w:t xml:space="preserve">3. </w:t>
      </w:r>
      <w:r w:rsidR="00CB042E" w:rsidRPr="00CB042E">
        <w:rPr>
          <w:b/>
          <w:sz w:val="28"/>
          <w:szCs w:val="28"/>
          <w:lang w:val="en-US"/>
        </w:rPr>
        <w:t>Competence requirements for expert auditors</w:t>
      </w:r>
    </w:p>
    <w:p w:rsidR="006F580F" w:rsidRDefault="006F580F" w:rsidP="00B169B3">
      <w:pPr>
        <w:ind w:right="283" w:firstLine="567"/>
        <w:jc w:val="center"/>
        <w:rPr>
          <w:b/>
          <w:sz w:val="28"/>
          <w:szCs w:val="28"/>
          <w:lang w:val="en-US"/>
        </w:rPr>
      </w:pPr>
    </w:p>
    <w:p w:rsidR="00CB042E" w:rsidRPr="00CB042E" w:rsidRDefault="00CB042E" w:rsidP="00CB042E">
      <w:pPr>
        <w:ind w:right="283" w:firstLine="567"/>
        <w:jc w:val="both"/>
        <w:rPr>
          <w:sz w:val="28"/>
          <w:szCs w:val="28"/>
          <w:lang w:val="en-US"/>
        </w:rPr>
      </w:pPr>
      <w:r w:rsidRPr="00CB042E">
        <w:rPr>
          <w:b/>
          <w:sz w:val="28"/>
          <w:szCs w:val="28"/>
          <w:lang w:val="en-US"/>
        </w:rPr>
        <w:t>Training and certification of expert  auditors</w:t>
      </w:r>
      <w:r>
        <w:rPr>
          <w:b/>
          <w:sz w:val="28"/>
          <w:szCs w:val="28"/>
          <w:lang w:val="en-US"/>
        </w:rPr>
        <w:t xml:space="preserve">. </w:t>
      </w:r>
      <w:r w:rsidRPr="00CB042E">
        <w:rPr>
          <w:sz w:val="28"/>
          <w:szCs w:val="28"/>
          <w:lang w:val="en-US"/>
        </w:rPr>
        <w:t>Experts-auditors can be specialists who meet the requirements of regulatory legal acts in the field of technical regulation, certified by a special commission of the authorized state body for standardization, metrology and certification (hereinafter - the Commission) and received a Certificate of established form.</w:t>
      </w:r>
    </w:p>
    <w:p w:rsidR="00CB042E" w:rsidRPr="00CB042E" w:rsidRDefault="00CB042E" w:rsidP="00CB042E">
      <w:pPr>
        <w:ind w:right="283" w:firstLine="567"/>
        <w:jc w:val="both"/>
        <w:rPr>
          <w:sz w:val="28"/>
          <w:szCs w:val="28"/>
          <w:lang w:val="en-US"/>
        </w:rPr>
      </w:pPr>
      <w:r w:rsidRPr="00CB042E">
        <w:rPr>
          <w:sz w:val="28"/>
          <w:szCs w:val="28"/>
          <w:lang w:val="en-US"/>
        </w:rPr>
        <w:t>Certification of expert auditors is carried out in the following areas of activity:</w:t>
      </w:r>
    </w:p>
    <w:p w:rsidR="00CB042E" w:rsidRPr="00CB042E" w:rsidRDefault="00CB042E" w:rsidP="00CB042E">
      <w:pPr>
        <w:ind w:right="283" w:firstLine="567"/>
        <w:jc w:val="both"/>
        <w:rPr>
          <w:sz w:val="28"/>
          <w:szCs w:val="28"/>
          <w:lang w:val="en-US"/>
        </w:rPr>
      </w:pPr>
      <w:r w:rsidRPr="00CB042E">
        <w:rPr>
          <w:sz w:val="28"/>
          <w:szCs w:val="28"/>
          <w:lang w:val="en-US"/>
        </w:rPr>
        <w:t>- standardization;</w:t>
      </w:r>
    </w:p>
    <w:p w:rsidR="00CB042E" w:rsidRPr="00CB042E" w:rsidRDefault="00CB042E" w:rsidP="00CB042E">
      <w:pPr>
        <w:ind w:right="283" w:firstLine="567"/>
        <w:jc w:val="both"/>
        <w:rPr>
          <w:sz w:val="28"/>
          <w:szCs w:val="28"/>
          <w:lang w:val="en-US"/>
        </w:rPr>
      </w:pPr>
      <w:r w:rsidRPr="00CB042E">
        <w:rPr>
          <w:sz w:val="28"/>
          <w:szCs w:val="28"/>
          <w:lang w:val="en-US"/>
        </w:rPr>
        <w:t>- confirmation of conformity of products (services, production processes);</w:t>
      </w:r>
    </w:p>
    <w:p w:rsidR="00CB042E" w:rsidRPr="00CB042E" w:rsidRDefault="00CB042E" w:rsidP="00CB042E">
      <w:pPr>
        <w:ind w:right="283" w:firstLine="567"/>
        <w:jc w:val="both"/>
        <w:rPr>
          <w:sz w:val="28"/>
          <w:szCs w:val="28"/>
          <w:lang w:val="en-US"/>
        </w:rPr>
      </w:pPr>
      <w:r w:rsidRPr="00CB042E">
        <w:rPr>
          <w:sz w:val="28"/>
          <w:szCs w:val="28"/>
          <w:lang w:val="en-US"/>
        </w:rPr>
        <w:t>-certification of quality management systems, environmental management systems (environmental management), occupational health and safety;</w:t>
      </w:r>
    </w:p>
    <w:p w:rsidR="00CB042E" w:rsidRPr="00CB042E" w:rsidRDefault="00CB042E" w:rsidP="00CB042E">
      <w:pPr>
        <w:ind w:right="283" w:firstLine="567"/>
        <w:jc w:val="both"/>
        <w:rPr>
          <w:sz w:val="28"/>
          <w:szCs w:val="28"/>
          <w:lang w:val="en-US"/>
        </w:rPr>
      </w:pPr>
      <w:r w:rsidRPr="00CB042E">
        <w:rPr>
          <w:sz w:val="28"/>
          <w:szCs w:val="28"/>
          <w:lang w:val="en-US"/>
        </w:rPr>
        <w:t>- accreditation of conformity assessment bodies and testing laboratories (centers);</w:t>
      </w:r>
    </w:p>
    <w:p w:rsidR="00CB042E" w:rsidRPr="00CB042E" w:rsidRDefault="00CB042E" w:rsidP="00CB042E">
      <w:pPr>
        <w:ind w:right="283" w:firstLine="567"/>
        <w:jc w:val="both"/>
        <w:rPr>
          <w:sz w:val="28"/>
          <w:szCs w:val="28"/>
          <w:lang w:val="en-US"/>
        </w:rPr>
      </w:pPr>
      <w:r w:rsidRPr="00CB042E">
        <w:rPr>
          <w:sz w:val="28"/>
          <w:szCs w:val="28"/>
          <w:lang w:val="en-US"/>
        </w:rPr>
        <w:t>- determination of the country of origin of the goods;</w:t>
      </w:r>
    </w:p>
    <w:p w:rsidR="00CB042E" w:rsidRPr="00CB042E" w:rsidRDefault="00CB042E" w:rsidP="00CB042E">
      <w:pPr>
        <w:ind w:right="283" w:firstLine="567"/>
        <w:jc w:val="both"/>
        <w:rPr>
          <w:sz w:val="28"/>
          <w:szCs w:val="28"/>
          <w:lang w:val="en-US"/>
        </w:rPr>
      </w:pPr>
      <w:r w:rsidRPr="00CB042E">
        <w:rPr>
          <w:sz w:val="28"/>
          <w:szCs w:val="28"/>
          <w:lang w:val="en-US"/>
        </w:rPr>
        <w:t>-preparation and advanced training in the field of standardization, certification, accreditation, determining the country of origin of goods.</w:t>
      </w:r>
    </w:p>
    <w:p w:rsidR="00CB042E" w:rsidRPr="00CB042E" w:rsidRDefault="00CB042E" w:rsidP="00CB042E">
      <w:pPr>
        <w:ind w:right="283" w:firstLine="567"/>
        <w:jc w:val="both"/>
        <w:rPr>
          <w:sz w:val="28"/>
          <w:szCs w:val="28"/>
          <w:lang w:val="en-US"/>
        </w:rPr>
      </w:pPr>
      <w:r w:rsidRPr="00CB042E">
        <w:rPr>
          <w:sz w:val="28"/>
          <w:szCs w:val="28"/>
          <w:lang w:val="en-US"/>
        </w:rPr>
        <w:t>Specific areas of activity of expert auditors for the certification of products and services are recommended to be determined in accordance with the established form.</w:t>
      </w:r>
    </w:p>
    <w:p w:rsidR="00CB042E" w:rsidRPr="00CB042E" w:rsidRDefault="00CB042E" w:rsidP="00CB042E">
      <w:pPr>
        <w:ind w:right="283" w:firstLine="567"/>
        <w:jc w:val="both"/>
        <w:rPr>
          <w:sz w:val="28"/>
          <w:szCs w:val="28"/>
          <w:lang w:val="en-US"/>
        </w:rPr>
      </w:pPr>
      <w:r w:rsidRPr="00CB042E">
        <w:rPr>
          <w:sz w:val="28"/>
          <w:szCs w:val="28"/>
          <w:lang w:val="en-US"/>
        </w:rPr>
        <w:t>If necessary, perhaps, their union, and if there is a need in sectors of the economy, the introduction of other activities in the preparation of expert auditors.</w:t>
      </w:r>
    </w:p>
    <w:p w:rsidR="00CB042E" w:rsidRPr="00CB042E" w:rsidRDefault="00CB042E" w:rsidP="00CB042E">
      <w:pPr>
        <w:ind w:right="283" w:firstLine="567"/>
        <w:jc w:val="both"/>
        <w:rPr>
          <w:sz w:val="28"/>
          <w:szCs w:val="28"/>
          <w:lang w:val="en-US"/>
        </w:rPr>
      </w:pPr>
      <w:r w:rsidRPr="00CB042E">
        <w:rPr>
          <w:sz w:val="28"/>
          <w:szCs w:val="28"/>
          <w:lang w:val="en-US"/>
        </w:rPr>
        <w:t>Depending on the theoretical course mastered by specialists and internships completed, an expert-auditor may be certified in one or several areas of activity.</w:t>
      </w:r>
    </w:p>
    <w:p w:rsidR="00CB042E" w:rsidRPr="00CB042E" w:rsidRDefault="00CB042E" w:rsidP="00CB042E">
      <w:pPr>
        <w:ind w:right="283" w:firstLine="567"/>
        <w:jc w:val="both"/>
        <w:rPr>
          <w:sz w:val="28"/>
          <w:szCs w:val="28"/>
          <w:lang w:val="en-US"/>
        </w:rPr>
      </w:pPr>
      <w:r w:rsidRPr="00CB042E">
        <w:rPr>
          <w:sz w:val="28"/>
          <w:szCs w:val="28"/>
          <w:lang w:val="en-US"/>
        </w:rPr>
        <w:t>As expert auditors on standardization, specialists participating in the following can be certified:</w:t>
      </w:r>
    </w:p>
    <w:p w:rsidR="00CB042E" w:rsidRPr="00CB042E" w:rsidRDefault="00CB042E" w:rsidP="00CB042E">
      <w:pPr>
        <w:ind w:right="283" w:firstLine="567"/>
        <w:jc w:val="both"/>
        <w:rPr>
          <w:sz w:val="28"/>
          <w:szCs w:val="28"/>
          <w:lang w:val="en-US"/>
        </w:rPr>
      </w:pPr>
      <w:r w:rsidRPr="00CB042E">
        <w:rPr>
          <w:sz w:val="28"/>
          <w:szCs w:val="28"/>
          <w:lang w:val="en-US"/>
        </w:rPr>
        <w:t>-development (preparation), examination and (or) consideration of state, interstate, international and national standards</w:t>
      </w:r>
    </w:p>
    <w:p w:rsidR="00CB042E" w:rsidRPr="00CB042E" w:rsidRDefault="00CB042E" w:rsidP="00CB042E">
      <w:pPr>
        <w:ind w:right="283" w:firstLine="567"/>
        <w:jc w:val="both"/>
        <w:rPr>
          <w:sz w:val="28"/>
          <w:szCs w:val="28"/>
          <w:lang w:val="en-US"/>
        </w:rPr>
      </w:pPr>
      <w:r w:rsidRPr="00CB042E">
        <w:rPr>
          <w:sz w:val="28"/>
          <w:szCs w:val="28"/>
          <w:lang w:val="en-US"/>
        </w:rPr>
        <w:t>foreign countries; technical regulations, including legislative and other</w:t>
      </w:r>
    </w:p>
    <w:p w:rsidR="00CB042E" w:rsidRPr="00CB042E" w:rsidRDefault="00CB042E" w:rsidP="00CB042E">
      <w:pPr>
        <w:ind w:right="283" w:firstLine="567"/>
        <w:jc w:val="both"/>
        <w:rPr>
          <w:sz w:val="28"/>
          <w:szCs w:val="28"/>
          <w:lang w:val="en-US"/>
        </w:rPr>
      </w:pPr>
      <w:r w:rsidRPr="00CB042E">
        <w:rPr>
          <w:sz w:val="28"/>
          <w:szCs w:val="28"/>
          <w:lang w:val="en-US"/>
        </w:rPr>
        <w:t>regulatory legal acts and documents; government and other</w:t>
      </w:r>
    </w:p>
    <w:p w:rsidR="00CB042E" w:rsidRPr="00CB042E" w:rsidRDefault="00CB042E" w:rsidP="00CB042E">
      <w:pPr>
        <w:ind w:right="283" w:firstLine="567"/>
        <w:jc w:val="both"/>
        <w:rPr>
          <w:sz w:val="28"/>
          <w:szCs w:val="28"/>
          <w:lang w:val="en-US"/>
        </w:rPr>
      </w:pPr>
      <w:r w:rsidRPr="00CB042E">
        <w:rPr>
          <w:sz w:val="28"/>
          <w:szCs w:val="28"/>
          <w:lang w:val="en-US"/>
        </w:rPr>
        <w:t>gram in standardization; concepts of standardization development in the republic and specific sectors of the economy;</w:t>
      </w:r>
    </w:p>
    <w:p w:rsidR="00CB042E" w:rsidRPr="00CB042E" w:rsidRDefault="00CB042E" w:rsidP="00CB042E">
      <w:pPr>
        <w:ind w:right="283" w:firstLine="567"/>
        <w:jc w:val="both"/>
        <w:rPr>
          <w:sz w:val="28"/>
          <w:szCs w:val="28"/>
          <w:lang w:val="en-US"/>
        </w:rPr>
      </w:pPr>
      <w:r w:rsidRPr="00CB042E">
        <w:rPr>
          <w:sz w:val="28"/>
          <w:szCs w:val="28"/>
          <w:lang w:val="en-US"/>
        </w:rPr>
        <w:t>-consulting service of enterprises and organizations in</w:t>
      </w:r>
    </w:p>
    <w:p w:rsidR="00CB042E" w:rsidRPr="00CB042E" w:rsidRDefault="00CB042E" w:rsidP="00CB042E">
      <w:pPr>
        <w:ind w:right="283" w:firstLine="567"/>
        <w:jc w:val="both"/>
        <w:rPr>
          <w:sz w:val="28"/>
          <w:szCs w:val="28"/>
          <w:lang w:val="en-US"/>
        </w:rPr>
      </w:pPr>
      <w:r w:rsidRPr="00CB042E">
        <w:rPr>
          <w:sz w:val="28"/>
          <w:szCs w:val="28"/>
          <w:lang w:val="en-US"/>
        </w:rPr>
        <w:t>standardization areas;</w:t>
      </w:r>
    </w:p>
    <w:p w:rsidR="00CB042E" w:rsidRPr="00CB042E" w:rsidRDefault="00CB042E" w:rsidP="00CB042E">
      <w:pPr>
        <w:ind w:right="283" w:firstLine="567"/>
        <w:jc w:val="both"/>
        <w:rPr>
          <w:sz w:val="28"/>
          <w:szCs w:val="28"/>
          <w:lang w:val="en-US"/>
        </w:rPr>
      </w:pPr>
      <w:r w:rsidRPr="00CB042E">
        <w:rPr>
          <w:sz w:val="28"/>
          <w:szCs w:val="28"/>
          <w:lang w:val="en-US"/>
        </w:rPr>
        <w:t>- examination of the standards of the enterprise, subject to state registration.</w:t>
      </w:r>
    </w:p>
    <w:p w:rsidR="00CB042E" w:rsidRPr="00CB042E" w:rsidRDefault="00E063C3" w:rsidP="00E063C3">
      <w:pPr>
        <w:ind w:right="283" w:firstLine="567"/>
        <w:jc w:val="both"/>
        <w:rPr>
          <w:sz w:val="28"/>
          <w:szCs w:val="28"/>
          <w:lang w:val="en-US"/>
        </w:rPr>
      </w:pPr>
      <w:r w:rsidRPr="00CB042E">
        <w:rPr>
          <w:b/>
          <w:sz w:val="28"/>
          <w:szCs w:val="28"/>
          <w:lang w:val="en-US"/>
        </w:rPr>
        <w:t>Training of expert auditors</w:t>
      </w:r>
      <w:r>
        <w:rPr>
          <w:sz w:val="28"/>
          <w:szCs w:val="28"/>
          <w:lang w:val="en-US"/>
        </w:rPr>
        <w:t xml:space="preserve">. </w:t>
      </w:r>
      <w:r w:rsidR="00CB042E" w:rsidRPr="00CB042E">
        <w:rPr>
          <w:sz w:val="28"/>
          <w:szCs w:val="28"/>
          <w:lang w:val="en-US"/>
        </w:rPr>
        <w:t>As experts, auditors for training and advanced training in the field of standardization, certification, accreditation and determination of the country of origin of goods can be certified specialists of state bodies, enterprises and organizations, teachers of educational institutions, constantly or periodically engaged in educational activities in the specified areas of activity.</w:t>
      </w:r>
    </w:p>
    <w:p w:rsidR="00CB042E" w:rsidRPr="00CB042E" w:rsidRDefault="00CB042E" w:rsidP="00CB042E">
      <w:pPr>
        <w:ind w:right="283" w:firstLine="567"/>
        <w:jc w:val="both"/>
        <w:rPr>
          <w:sz w:val="28"/>
          <w:szCs w:val="28"/>
          <w:lang w:val="en-US"/>
        </w:rPr>
      </w:pPr>
      <w:r w:rsidRPr="00CB042E">
        <w:rPr>
          <w:sz w:val="28"/>
          <w:szCs w:val="28"/>
          <w:lang w:val="en-US"/>
        </w:rPr>
        <w:t>The training of expert auditors should include:</w:t>
      </w:r>
    </w:p>
    <w:p w:rsidR="00CB042E" w:rsidRPr="00CB042E" w:rsidRDefault="00CB042E" w:rsidP="00CB042E">
      <w:pPr>
        <w:ind w:right="283" w:firstLine="567"/>
        <w:jc w:val="both"/>
        <w:rPr>
          <w:sz w:val="28"/>
          <w:szCs w:val="28"/>
          <w:lang w:val="en-US"/>
        </w:rPr>
      </w:pPr>
      <w:r w:rsidRPr="00CB042E">
        <w:rPr>
          <w:sz w:val="28"/>
          <w:szCs w:val="28"/>
          <w:lang w:val="en-US"/>
        </w:rPr>
        <w:t>- passing the theoretical training;</w:t>
      </w:r>
    </w:p>
    <w:p w:rsidR="00CB042E" w:rsidRPr="00CB042E" w:rsidRDefault="00CB042E" w:rsidP="00CB042E">
      <w:pPr>
        <w:ind w:right="283" w:firstLine="567"/>
        <w:jc w:val="both"/>
        <w:rPr>
          <w:sz w:val="28"/>
          <w:szCs w:val="28"/>
          <w:lang w:val="en-US"/>
        </w:rPr>
      </w:pPr>
      <w:r w:rsidRPr="00CB042E">
        <w:rPr>
          <w:sz w:val="28"/>
          <w:szCs w:val="28"/>
          <w:lang w:val="en-US"/>
        </w:rPr>
        <w:t>- passing practical training (hereinafter referred to as internship)</w:t>
      </w:r>
    </w:p>
    <w:p w:rsidR="00CB042E" w:rsidRPr="00CB042E" w:rsidRDefault="00CB042E" w:rsidP="00CB042E">
      <w:pPr>
        <w:ind w:right="283" w:firstLine="567"/>
        <w:jc w:val="both"/>
        <w:rPr>
          <w:sz w:val="28"/>
          <w:szCs w:val="28"/>
          <w:lang w:val="en-US"/>
        </w:rPr>
      </w:pPr>
      <w:r w:rsidRPr="00CB042E">
        <w:rPr>
          <w:sz w:val="28"/>
          <w:szCs w:val="28"/>
          <w:lang w:val="en-US"/>
        </w:rPr>
        <w:t xml:space="preserve">Theoretical training and internships are conducted in relation to the field of activity of specialists applying for the title of expert auditor in a particular area of </w:t>
      </w:r>
      <w:r w:rsidRPr="00CB042E">
        <w:rPr>
          <w:rFonts w:ascii="Cambria Math" w:hAnsi="Cambria Math" w:cs="Cambria Math"/>
          <w:sz w:val="28"/>
          <w:szCs w:val="28"/>
          <w:lang w:val="en-US"/>
        </w:rPr>
        <w:t>​​</w:t>
      </w:r>
      <w:r w:rsidRPr="00CB042E">
        <w:rPr>
          <w:sz w:val="28"/>
          <w:szCs w:val="28"/>
          <w:lang w:val="en-US"/>
        </w:rPr>
        <w:t>activity.</w:t>
      </w:r>
    </w:p>
    <w:p w:rsidR="00E063C3" w:rsidRPr="00E063C3" w:rsidRDefault="00CB042E" w:rsidP="00E063C3">
      <w:pPr>
        <w:ind w:right="283" w:firstLine="567"/>
        <w:jc w:val="both"/>
        <w:rPr>
          <w:sz w:val="28"/>
          <w:szCs w:val="28"/>
          <w:lang w:val="en-US"/>
        </w:rPr>
      </w:pPr>
      <w:r w:rsidRPr="00CB042E">
        <w:rPr>
          <w:sz w:val="28"/>
          <w:szCs w:val="28"/>
          <w:lang w:val="en-US"/>
        </w:rPr>
        <w:t>Costs associated with the training and retraining of expert examiners, including theoretical training, internships and evaluation of their results, are paid by the applicant.</w:t>
      </w:r>
    </w:p>
    <w:p w:rsidR="00CB042E" w:rsidRPr="00E063C3" w:rsidRDefault="00CB042E" w:rsidP="00CB042E">
      <w:pPr>
        <w:ind w:right="283" w:firstLine="567"/>
        <w:jc w:val="both"/>
        <w:rPr>
          <w:b/>
          <w:sz w:val="28"/>
          <w:szCs w:val="28"/>
          <w:lang w:val="en-US"/>
        </w:rPr>
      </w:pPr>
      <w:r w:rsidRPr="00E063C3">
        <w:rPr>
          <w:b/>
          <w:sz w:val="28"/>
          <w:szCs w:val="28"/>
          <w:lang w:val="en-US"/>
        </w:rPr>
        <w:t>Competence requirements for expert auditors</w:t>
      </w:r>
    </w:p>
    <w:p w:rsidR="00CB042E" w:rsidRPr="00CB042E" w:rsidRDefault="00CB042E" w:rsidP="00CB042E">
      <w:pPr>
        <w:ind w:right="283" w:firstLine="567"/>
        <w:jc w:val="both"/>
        <w:rPr>
          <w:sz w:val="28"/>
          <w:szCs w:val="28"/>
          <w:lang w:val="en-US"/>
        </w:rPr>
      </w:pPr>
      <w:r w:rsidRPr="00CB042E">
        <w:rPr>
          <w:sz w:val="28"/>
          <w:szCs w:val="28"/>
          <w:lang w:val="en-US"/>
        </w:rPr>
        <w:t>The expert-auditor should have a higher education, confirmed by a state-approved document, should undergo theoretical training and internships. Basic education, work experience, theoretical training and internships must comply with the declared field of activity.</w:t>
      </w:r>
    </w:p>
    <w:p w:rsidR="00CB042E" w:rsidRPr="00CB042E" w:rsidRDefault="00CB042E" w:rsidP="00CB042E">
      <w:pPr>
        <w:ind w:right="283" w:firstLine="567"/>
        <w:jc w:val="both"/>
        <w:rPr>
          <w:sz w:val="28"/>
          <w:szCs w:val="28"/>
          <w:lang w:val="en-US"/>
        </w:rPr>
      </w:pPr>
      <w:r w:rsidRPr="00CB042E">
        <w:rPr>
          <w:sz w:val="28"/>
          <w:szCs w:val="28"/>
          <w:lang w:val="en-US"/>
        </w:rPr>
        <w:t>The work experience in the specialty must be at least 5 years old, the practical work in the claimed field of activity must be at least:</w:t>
      </w:r>
    </w:p>
    <w:p w:rsidR="00CB042E" w:rsidRPr="00CB042E" w:rsidRDefault="00CB042E" w:rsidP="00CB042E">
      <w:pPr>
        <w:ind w:right="283" w:firstLine="567"/>
        <w:jc w:val="both"/>
        <w:rPr>
          <w:sz w:val="28"/>
          <w:szCs w:val="28"/>
          <w:lang w:val="en-US"/>
        </w:rPr>
      </w:pPr>
      <w:r w:rsidRPr="00CB042E">
        <w:rPr>
          <w:sz w:val="28"/>
          <w:szCs w:val="28"/>
          <w:lang w:val="en-US"/>
        </w:rPr>
        <w:t>in the area of</w:t>
      </w:r>
    </w:p>
    <w:p w:rsidR="00CB042E" w:rsidRPr="00CB042E" w:rsidRDefault="00CB042E" w:rsidP="00CB042E">
      <w:pPr>
        <w:ind w:right="283" w:firstLine="567"/>
        <w:jc w:val="both"/>
        <w:rPr>
          <w:sz w:val="28"/>
          <w:szCs w:val="28"/>
          <w:lang w:val="en-US"/>
        </w:rPr>
      </w:pPr>
      <w:r w:rsidRPr="00CB042E">
        <w:rPr>
          <w:sz w:val="28"/>
          <w:szCs w:val="28"/>
          <w:lang w:val="en-US"/>
        </w:rPr>
        <w:t>standardization - 5 years;</w:t>
      </w:r>
    </w:p>
    <w:p w:rsidR="00CB042E" w:rsidRPr="00CB042E" w:rsidRDefault="00CB042E" w:rsidP="00CB042E">
      <w:pPr>
        <w:ind w:right="283" w:firstLine="567"/>
        <w:jc w:val="both"/>
        <w:rPr>
          <w:sz w:val="28"/>
          <w:szCs w:val="28"/>
          <w:lang w:val="en-US"/>
        </w:rPr>
      </w:pPr>
      <w:r w:rsidRPr="00CB042E">
        <w:rPr>
          <w:sz w:val="28"/>
          <w:szCs w:val="28"/>
          <w:lang w:val="en-US"/>
        </w:rPr>
        <w:t>certification, including quality management and environmental</w:t>
      </w:r>
    </w:p>
    <w:p w:rsidR="00CB042E" w:rsidRPr="00CB042E" w:rsidRDefault="00CB042E" w:rsidP="00CB042E">
      <w:pPr>
        <w:ind w:right="283" w:firstLine="567"/>
        <w:jc w:val="both"/>
        <w:rPr>
          <w:sz w:val="28"/>
          <w:szCs w:val="28"/>
          <w:lang w:val="en-US"/>
        </w:rPr>
      </w:pPr>
      <w:r w:rsidRPr="00CB042E">
        <w:rPr>
          <w:sz w:val="28"/>
          <w:szCs w:val="28"/>
          <w:lang w:val="en-US"/>
        </w:rPr>
        <w:t>management, accreditation, audit - 4 years;</w:t>
      </w:r>
    </w:p>
    <w:p w:rsidR="00CB042E" w:rsidRPr="00CB042E" w:rsidRDefault="00CB042E" w:rsidP="00CB042E">
      <w:pPr>
        <w:ind w:right="283" w:firstLine="567"/>
        <w:jc w:val="both"/>
        <w:rPr>
          <w:sz w:val="28"/>
          <w:szCs w:val="28"/>
          <w:lang w:val="en-US"/>
        </w:rPr>
      </w:pPr>
      <w:r w:rsidRPr="00CB042E">
        <w:rPr>
          <w:sz w:val="28"/>
          <w:szCs w:val="28"/>
          <w:lang w:val="en-US"/>
        </w:rPr>
        <w:t>-determine the country of origin of goods 2 years;</w:t>
      </w:r>
    </w:p>
    <w:p w:rsidR="00CB042E" w:rsidRPr="00CB042E" w:rsidRDefault="00CB042E" w:rsidP="00CB042E">
      <w:pPr>
        <w:ind w:right="283" w:firstLine="567"/>
        <w:jc w:val="both"/>
        <w:rPr>
          <w:sz w:val="28"/>
          <w:szCs w:val="28"/>
          <w:lang w:val="en-US"/>
        </w:rPr>
      </w:pPr>
      <w:r w:rsidRPr="00CB042E">
        <w:rPr>
          <w:sz w:val="28"/>
          <w:szCs w:val="28"/>
          <w:lang w:val="en-US"/>
        </w:rPr>
        <w:t>- trials - 2 years,</w:t>
      </w:r>
    </w:p>
    <w:p w:rsidR="00851F69" w:rsidRDefault="00CB042E" w:rsidP="00CB042E">
      <w:pPr>
        <w:ind w:right="283" w:firstLine="567"/>
        <w:jc w:val="both"/>
        <w:rPr>
          <w:sz w:val="28"/>
          <w:szCs w:val="28"/>
          <w:lang w:val="en-US"/>
        </w:rPr>
      </w:pPr>
      <w:r w:rsidRPr="00CB042E">
        <w:rPr>
          <w:sz w:val="28"/>
          <w:szCs w:val="28"/>
          <w:lang w:val="en-US"/>
        </w:rPr>
        <w:t>- training and advanced training - 5 years</w:t>
      </w:r>
      <w:r w:rsidR="00E063C3">
        <w:rPr>
          <w:sz w:val="28"/>
          <w:szCs w:val="28"/>
          <w:lang w:val="en-US"/>
        </w:rPr>
        <w:t>.</w:t>
      </w:r>
    </w:p>
    <w:p w:rsidR="00E063C3" w:rsidRPr="00E063C3" w:rsidRDefault="00E063C3" w:rsidP="00E063C3">
      <w:pPr>
        <w:ind w:right="283" w:firstLine="567"/>
        <w:jc w:val="both"/>
        <w:rPr>
          <w:sz w:val="28"/>
          <w:szCs w:val="28"/>
          <w:lang w:val="en-US"/>
        </w:rPr>
      </w:pPr>
      <w:r w:rsidRPr="00E063C3">
        <w:rPr>
          <w:sz w:val="28"/>
          <w:szCs w:val="28"/>
          <w:lang w:val="en-US"/>
        </w:rPr>
        <w:t>For certification as expert auditors for the certification of quality management systems (quality management) and (or) production, certification of environmental management systems (environmental management), and auditing, specialists with higher technical education are allowed.</w:t>
      </w:r>
    </w:p>
    <w:p w:rsidR="00E063C3" w:rsidRPr="00E063C3" w:rsidRDefault="00E063C3" w:rsidP="00E063C3">
      <w:pPr>
        <w:ind w:right="283" w:firstLine="567"/>
        <w:jc w:val="both"/>
        <w:rPr>
          <w:sz w:val="28"/>
          <w:szCs w:val="28"/>
          <w:lang w:val="en-US"/>
        </w:rPr>
      </w:pPr>
      <w:r w:rsidRPr="00E063C3">
        <w:rPr>
          <w:sz w:val="28"/>
          <w:szCs w:val="28"/>
          <w:lang w:val="en-US"/>
        </w:rPr>
        <w:t>Certification as expert auditors on standardization of specialists with secondary vocational (special) education with work experience in the declared area and activity direction of at least 6 years is allowed.</w:t>
      </w:r>
    </w:p>
    <w:p w:rsidR="00E063C3" w:rsidRPr="00E063C3" w:rsidRDefault="00E063C3" w:rsidP="00E063C3">
      <w:pPr>
        <w:ind w:right="283" w:firstLine="567"/>
        <w:jc w:val="both"/>
        <w:rPr>
          <w:sz w:val="28"/>
          <w:szCs w:val="28"/>
          <w:lang w:val="en-US"/>
        </w:rPr>
      </w:pPr>
      <w:r w:rsidRPr="00E063C3">
        <w:rPr>
          <w:sz w:val="28"/>
          <w:szCs w:val="28"/>
          <w:lang w:val="en-US"/>
        </w:rPr>
        <w:t>The expert auditor should have the necessary competence to perform its functions, have a broad outlook, be</w:t>
      </w:r>
    </w:p>
    <w:p w:rsidR="00E063C3" w:rsidRPr="00E063C3" w:rsidRDefault="00E063C3" w:rsidP="00E063C3">
      <w:pPr>
        <w:ind w:right="283" w:firstLine="567"/>
        <w:jc w:val="both"/>
        <w:rPr>
          <w:sz w:val="28"/>
          <w:szCs w:val="28"/>
          <w:lang w:val="en-US"/>
        </w:rPr>
      </w:pPr>
      <w:r w:rsidRPr="00E063C3">
        <w:rPr>
          <w:sz w:val="28"/>
          <w:szCs w:val="28"/>
          <w:lang w:val="en-US"/>
        </w:rPr>
        <w:t>sustained, possess logical thinking, an analytical mind, firmness of will and the ability to realistically assess the situation, understand complex processes from the point of view of the main perspective,</w:t>
      </w:r>
    </w:p>
    <w:p w:rsidR="00E063C3" w:rsidRPr="00E063C3" w:rsidRDefault="00E063C3" w:rsidP="00E063C3">
      <w:pPr>
        <w:ind w:right="283" w:firstLine="567"/>
        <w:jc w:val="both"/>
        <w:rPr>
          <w:sz w:val="28"/>
          <w:szCs w:val="28"/>
          <w:lang w:val="en-US"/>
        </w:rPr>
      </w:pPr>
      <w:r w:rsidRPr="00E063C3">
        <w:rPr>
          <w:sz w:val="28"/>
          <w:szCs w:val="28"/>
          <w:lang w:val="en-US"/>
        </w:rPr>
        <w:t>own the rules of business etiquette.</w:t>
      </w:r>
    </w:p>
    <w:p w:rsidR="00E063C3" w:rsidRPr="00E063C3" w:rsidRDefault="00E063C3" w:rsidP="00E063C3">
      <w:pPr>
        <w:ind w:right="283" w:firstLine="567"/>
        <w:jc w:val="both"/>
        <w:rPr>
          <w:sz w:val="28"/>
          <w:szCs w:val="28"/>
          <w:lang w:val="en-US"/>
        </w:rPr>
      </w:pPr>
      <w:r w:rsidRPr="00E063C3">
        <w:rPr>
          <w:sz w:val="28"/>
          <w:szCs w:val="28"/>
          <w:lang w:val="en-US"/>
        </w:rPr>
        <w:t> The expert auditor should ensure the competence and justification of the decisions made, confidentiality. information obtained in the course of its activities, to be objective and impartial, not directly or indirectly connected with the preparation for certification or accreditation of the organization under review.</w:t>
      </w:r>
    </w:p>
    <w:p w:rsidR="00E063C3" w:rsidRPr="00E063C3" w:rsidRDefault="00E063C3" w:rsidP="00E063C3">
      <w:pPr>
        <w:ind w:right="283" w:firstLine="567"/>
        <w:jc w:val="both"/>
        <w:rPr>
          <w:sz w:val="28"/>
          <w:szCs w:val="28"/>
          <w:lang w:val="en-US"/>
        </w:rPr>
      </w:pPr>
      <w:r w:rsidRPr="00E063C3">
        <w:rPr>
          <w:sz w:val="28"/>
          <w:szCs w:val="28"/>
          <w:lang w:val="en-US"/>
        </w:rPr>
        <w:t>The expert auditor should clearly and freely express his thoughts in writing and orally.</w:t>
      </w:r>
    </w:p>
    <w:p w:rsidR="00E063C3" w:rsidRPr="00CB042E" w:rsidRDefault="00E063C3" w:rsidP="00E063C3">
      <w:pPr>
        <w:ind w:right="283" w:firstLine="567"/>
        <w:jc w:val="both"/>
        <w:rPr>
          <w:sz w:val="28"/>
          <w:szCs w:val="28"/>
          <w:lang w:val="en-US"/>
        </w:rPr>
      </w:pPr>
      <w:r w:rsidRPr="00E063C3">
        <w:rPr>
          <w:sz w:val="28"/>
          <w:szCs w:val="28"/>
          <w:lang w:val="en-US"/>
        </w:rPr>
        <w:t>The expert auditor should be independent of the physical and legal entities in contact with which his activities are carried out, based on the absence of commercial and financial interest or pressure that may affect the decisions made; to be faithful to the decisions and conclusions made, contrary to the pressure exerted.</w:t>
      </w:r>
    </w:p>
    <w:p w:rsidR="00E063C3" w:rsidRPr="00E063C3" w:rsidRDefault="00E063C3" w:rsidP="00E063C3">
      <w:pPr>
        <w:ind w:right="283" w:firstLine="567"/>
        <w:jc w:val="both"/>
        <w:rPr>
          <w:sz w:val="28"/>
          <w:szCs w:val="28"/>
          <w:lang w:val="en-US"/>
        </w:rPr>
      </w:pPr>
      <w:r w:rsidRPr="00E063C3">
        <w:rPr>
          <w:sz w:val="28"/>
          <w:szCs w:val="28"/>
          <w:lang w:val="en-US"/>
        </w:rPr>
        <w:t>The expert auditor, in accordance with the direction of his activities, should know:</w:t>
      </w:r>
    </w:p>
    <w:p w:rsidR="00E063C3" w:rsidRPr="00E063C3" w:rsidRDefault="00E063C3" w:rsidP="00E063C3">
      <w:pPr>
        <w:ind w:right="283" w:firstLine="567"/>
        <w:jc w:val="both"/>
        <w:rPr>
          <w:sz w:val="28"/>
          <w:szCs w:val="28"/>
          <w:lang w:val="en-US"/>
        </w:rPr>
      </w:pPr>
      <w:r w:rsidRPr="00E063C3">
        <w:rPr>
          <w:sz w:val="28"/>
          <w:szCs w:val="28"/>
          <w:lang w:val="en-US"/>
        </w:rPr>
        <w:t>- The legislation of the Republic of Kazakhstan, resolutions and regulations of the Government of the Republic of Kazakhstan on issues of standardization, certification, accreditation, determination of the country of origin of goods, as well as metrology within the knowledge related to the specified activity:</w:t>
      </w:r>
    </w:p>
    <w:p w:rsidR="00E063C3" w:rsidRPr="00E063C3" w:rsidRDefault="00E063C3" w:rsidP="00E063C3">
      <w:pPr>
        <w:ind w:right="283" w:firstLine="567"/>
        <w:jc w:val="both"/>
        <w:rPr>
          <w:sz w:val="28"/>
          <w:szCs w:val="28"/>
          <w:lang w:val="en-US"/>
        </w:rPr>
      </w:pPr>
      <w:r w:rsidRPr="00E063C3">
        <w:rPr>
          <w:sz w:val="28"/>
          <w:szCs w:val="28"/>
          <w:lang w:val="en-US"/>
        </w:rPr>
        <w:t>- directions and main principles of international cooperation in</w:t>
      </w:r>
    </w:p>
    <w:p w:rsidR="00E063C3" w:rsidRPr="00E063C3" w:rsidRDefault="00E063C3" w:rsidP="00E063C3">
      <w:pPr>
        <w:ind w:right="283" w:firstLine="567"/>
        <w:jc w:val="both"/>
        <w:rPr>
          <w:sz w:val="28"/>
          <w:szCs w:val="28"/>
          <w:lang w:val="en-US"/>
        </w:rPr>
      </w:pPr>
      <w:r w:rsidRPr="00E063C3">
        <w:rPr>
          <w:sz w:val="28"/>
          <w:szCs w:val="28"/>
          <w:lang w:val="en-US"/>
        </w:rPr>
        <w:t>standardization areas. certification, accreditation, determining the country of origin of goods, as well as metrology within the knowledge related to the specified activity.</w:t>
      </w:r>
    </w:p>
    <w:p w:rsidR="00E063C3" w:rsidRPr="00E063C3" w:rsidRDefault="00E063C3" w:rsidP="00E063C3">
      <w:pPr>
        <w:ind w:right="283" w:firstLine="567"/>
        <w:jc w:val="both"/>
        <w:rPr>
          <w:sz w:val="28"/>
          <w:szCs w:val="28"/>
          <w:lang w:val="en-US"/>
        </w:rPr>
      </w:pPr>
      <w:r w:rsidRPr="00E063C3">
        <w:rPr>
          <w:sz w:val="28"/>
          <w:szCs w:val="28"/>
          <w:lang w:val="en-US"/>
        </w:rPr>
        <w:t>-international, regional, foreign practice of work</w:t>
      </w:r>
    </w:p>
    <w:p w:rsidR="00E063C3" w:rsidRPr="00E063C3" w:rsidRDefault="00E063C3" w:rsidP="00E063C3">
      <w:pPr>
        <w:ind w:right="283" w:firstLine="567"/>
        <w:jc w:val="both"/>
        <w:rPr>
          <w:sz w:val="28"/>
          <w:szCs w:val="28"/>
          <w:lang w:val="en-US"/>
        </w:rPr>
      </w:pPr>
      <w:r w:rsidRPr="00E063C3">
        <w:rPr>
          <w:sz w:val="28"/>
          <w:szCs w:val="28"/>
          <w:lang w:val="en-US"/>
        </w:rPr>
        <w:t>but standardization, certification, accreditation, country definition</w:t>
      </w:r>
    </w:p>
    <w:p w:rsidR="00E063C3" w:rsidRPr="00E063C3" w:rsidRDefault="00E063C3" w:rsidP="00E063C3">
      <w:pPr>
        <w:ind w:right="283" w:firstLine="567"/>
        <w:jc w:val="both"/>
        <w:rPr>
          <w:sz w:val="28"/>
          <w:szCs w:val="28"/>
          <w:lang w:val="en-US"/>
        </w:rPr>
      </w:pPr>
      <w:r w:rsidRPr="00E063C3">
        <w:rPr>
          <w:sz w:val="28"/>
          <w:szCs w:val="28"/>
          <w:lang w:val="en-US"/>
        </w:rPr>
        <w:t>origin of goods, including agreements and documents on the mutual recognition of work results and the field of standardization, certification, accreditation,</w:t>
      </w:r>
    </w:p>
    <w:p w:rsidR="00E063C3" w:rsidRPr="00E063C3" w:rsidRDefault="00E063C3" w:rsidP="00E063C3">
      <w:pPr>
        <w:ind w:right="283" w:firstLine="567"/>
        <w:jc w:val="both"/>
        <w:rPr>
          <w:sz w:val="28"/>
          <w:szCs w:val="28"/>
          <w:lang w:val="en-US"/>
        </w:rPr>
      </w:pPr>
      <w:r w:rsidRPr="00E063C3">
        <w:rPr>
          <w:sz w:val="28"/>
          <w:szCs w:val="28"/>
          <w:lang w:val="en-US"/>
        </w:rPr>
        <w:t>- general principles of building quality management systems and</w:t>
      </w:r>
    </w:p>
    <w:p w:rsidR="00E063C3" w:rsidRPr="00E063C3" w:rsidRDefault="00E063C3" w:rsidP="00E063C3">
      <w:pPr>
        <w:ind w:right="283" w:firstLine="567"/>
        <w:jc w:val="both"/>
        <w:rPr>
          <w:sz w:val="28"/>
          <w:szCs w:val="28"/>
          <w:lang w:val="en-US"/>
        </w:rPr>
      </w:pPr>
      <w:r w:rsidRPr="00E063C3">
        <w:rPr>
          <w:sz w:val="28"/>
          <w:szCs w:val="28"/>
          <w:lang w:val="en-US"/>
        </w:rPr>
        <w:t>environmental management in accordance with international standards ISO 9000 and ISO 14000;</w:t>
      </w:r>
    </w:p>
    <w:p w:rsidR="00E063C3" w:rsidRPr="00E063C3" w:rsidRDefault="00E063C3" w:rsidP="00E063C3">
      <w:pPr>
        <w:ind w:right="283" w:firstLine="567"/>
        <w:jc w:val="both"/>
        <w:rPr>
          <w:sz w:val="28"/>
          <w:szCs w:val="28"/>
          <w:lang w:val="en-US"/>
        </w:rPr>
      </w:pPr>
      <w:r w:rsidRPr="00E063C3">
        <w:rPr>
          <w:sz w:val="28"/>
          <w:szCs w:val="28"/>
          <w:lang w:val="en-US"/>
        </w:rPr>
        <w:t>- the main provisions of the state standardization systems,</w:t>
      </w:r>
    </w:p>
    <w:p w:rsidR="00E063C3" w:rsidRPr="00E063C3" w:rsidRDefault="00E063C3" w:rsidP="00E063C3">
      <w:pPr>
        <w:ind w:right="283" w:firstLine="567"/>
        <w:jc w:val="both"/>
        <w:rPr>
          <w:sz w:val="28"/>
          <w:szCs w:val="28"/>
          <w:lang w:val="en-US"/>
        </w:rPr>
      </w:pPr>
      <w:r w:rsidRPr="00E063C3">
        <w:rPr>
          <w:sz w:val="28"/>
          <w:szCs w:val="28"/>
          <w:lang w:val="en-US"/>
        </w:rPr>
        <w:t>certification and accreditation systems of the Republic of Kazakhstan;</w:t>
      </w:r>
    </w:p>
    <w:p w:rsidR="00E063C3" w:rsidRPr="00E063C3" w:rsidRDefault="00E063C3" w:rsidP="00E063C3">
      <w:pPr>
        <w:ind w:right="283" w:firstLine="567"/>
        <w:jc w:val="both"/>
        <w:rPr>
          <w:sz w:val="28"/>
          <w:szCs w:val="28"/>
          <w:lang w:val="en-US"/>
        </w:rPr>
      </w:pPr>
      <w:r w:rsidRPr="00E063C3">
        <w:rPr>
          <w:sz w:val="28"/>
          <w:szCs w:val="28"/>
          <w:lang w:val="en-US"/>
        </w:rPr>
        <w:t>psychological aspects of working with personnel.</w:t>
      </w:r>
    </w:p>
    <w:p w:rsidR="00E063C3" w:rsidRPr="00E063C3" w:rsidRDefault="00E063C3" w:rsidP="00E063C3">
      <w:pPr>
        <w:ind w:right="283" w:firstLine="567"/>
        <w:jc w:val="both"/>
        <w:rPr>
          <w:sz w:val="28"/>
          <w:szCs w:val="28"/>
          <w:lang w:val="en-US"/>
        </w:rPr>
      </w:pPr>
      <w:r w:rsidRPr="00E063C3">
        <w:rPr>
          <w:sz w:val="28"/>
          <w:szCs w:val="28"/>
          <w:lang w:val="en-US"/>
        </w:rPr>
        <w:t>The expert auditor, depending on the direction of his activity, must also know and understand:</w:t>
      </w:r>
    </w:p>
    <w:p w:rsidR="00E063C3" w:rsidRPr="00E063C3" w:rsidRDefault="00E063C3" w:rsidP="00E063C3">
      <w:pPr>
        <w:ind w:right="283" w:firstLine="567"/>
        <w:jc w:val="both"/>
        <w:rPr>
          <w:sz w:val="28"/>
          <w:szCs w:val="28"/>
          <w:lang w:val="en-US"/>
        </w:rPr>
      </w:pPr>
      <w:r w:rsidRPr="00E063C3">
        <w:rPr>
          <w:sz w:val="28"/>
          <w:szCs w:val="28"/>
          <w:lang w:val="en-US"/>
        </w:rPr>
        <w:t>- on standardization - the international model of the system of technical regulation and the system of technical regulation of the Republic of Kazakhstan, including fundamental state and interstate standards and regulatory documents in the field of standardization; terminology; objects of technical regulations and standards; the main content and stages of work on: planning, development, coordination, approval (adoption) and application of technical regulations, standards and documents, including international, regional and foreign. Structure and order: preparation</w:t>
      </w:r>
    </w:p>
    <w:p w:rsidR="00E063C3" w:rsidRPr="00E063C3" w:rsidRDefault="00E063C3" w:rsidP="00E063C3">
      <w:pPr>
        <w:ind w:right="283" w:firstLine="567"/>
        <w:jc w:val="both"/>
        <w:rPr>
          <w:sz w:val="28"/>
          <w:szCs w:val="28"/>
          <w:lang w:val="en-US"/>
        </w:rPr>
      </w:pPr>
      <w:r w:rsidRPr="00E063C3">
        <w:rPr>
          <w:sz w:val="28"/>
          <w:szCs w:val="28"/>
          <w:lang w:val="en-US"/>
        </w:rPr>
        <w:t>concepts and programs for standardization, defining the main criteria and directions of development in the field of standardization; the system of information and regulatory support in the field of standardization; application of the provisions of general technical standards systems, including the development and production of products for production, labor and environmental protection; cataloging, bar coding, classification and coding of technical and economic information;</w:t>
      </w:r>
    </w:p>
    <w:p w:rsidR="00E063C3" w:rsidRPr="00E063C3" w:rsidRDefault="00E063C3" w:rsidP="00E063C3">
      <w:pPr>
        <w:ind w:right="283" w:firstLine="567"/>
        <w:jc w:val="both"/>
        <w:rPr>
          <w:sz w:val="28"/>
          <w:szCs w:val="28"/>
          <w:lang w:val="en-US"/>
        </w:rPr>
      </w:pPr>
      <w:r w:rsidRPr="00E063C3">
        <w:rPr>
          <w:sz w:val="28"/>
          <w:szCs w:val="28"/>
          <w:lang w:val="en-US"/>
        </w:rPr>
        <w:t>- by definition of the country of origin of the goods - the main provisions, principles, terminology and regulatory documents on the definition of the country of origin of goods of the Republic of Kazakhstan, the CIS countries and the European Economic Community; organizations authorized to issue certificates of origin of goods; certificate forms, countries and authorities to which they are presented; procedures for the examination of goods in order to determine their country of origin, design, certification and issuance of a certificate (duplicate) of the origin of goods, including subsequently (retro-objectively): the procedure for drawing up and applying the Act of Origin of Goods: rights and responsibilities participants in the work to determine the country of origin of the goods;</w:t>
      </w:r>
    </w:p>
    <w:p w:rsidR="00E063C3" w:rsidRPr="00E063C3" w:rsidRDefault="00E063C3" w:rsidP="00E063C3">
      <w:pPr>
        <w:ind w:right="283" w:firstLine="567"/>
        <w:jc w:val="both"/>
        <w:rPr>
          <w:sz w:val="28"/>
          <w:szCs w:val="28"/>
          <w:lang w:val="en-US"/>
        </w:rPr>
      </w:pPr>
      <w:r w:rsidRPr="00E063C3">
        <w:rPr>
          <w:sz w:val="28"/>
          <w:szCs w:val="28"/>
          <w:lang w:val="en-US"/>
        </w:rPr>
        <w:t>- on certification of quality management systems (quality management), production and certification of environmental management systems (environmental management), audit - the fundamental state, international, regional standards and areas of quality management and environmental management systems and their certification , rules and recommendations in the field of certification;</w:t>
      </w:r>
    </w:p>
    <w:p w:rsidR="00851F69" w:rsidRDefault="00E063C3" w:rsidP="00E063C3">
      <w:pPr>
        <w:ind w:right="283" w:firstLine="567"/>
        <w:jc w:val="both"/>
        <w:rPr>
          <w:sz w:val="28"/>
          <w:szCs w:val="28"/>
          <w:lang w:val="en-US"/>
        </w:rPr>
      </w:pPr>
      <w:r w:rsidRPr="00E063C3">
        <w:rPr>
          <w:sz w:val="28"/>
          <w:szCs w:val="28"/>
          <w:lang w:val="en-US"/>
        </w:rPr>
        <w:t>- on certification of products and services - fundamental state standards for certification, interstate, international (regional) standards in accordance with the field of activity of an expert-auditor, as well as documents establishing certification procedures for homogeneous groups of products (services): factors and conditions affecting their quality;</w:t>
      </w:r>
    </w:p>
    <w:p w:rsidR="00E063C3" w:rsidRPr="00E063C3" w:rsidRDefault="00E063C3" w:rsidP="00E063C3">
      <w:pPr>
        <w:ind w:right="283" w:firstLine="567"/>
        <w:jc w:val="both"/>
        <w:rPr>
          <w:sz w:val="28"/>
          <w:szCs w:val="28"/>
          <w:lang w:val="en-US"/>
        </w:rPr>
      </w:pPr>
      <w:r w:rsidRPr="00E063C3">
        <w:rPr>
          <w:sz w:val="28"/>
          <w:szCs w:val="28"/>
          <w:lang w:val="en-US"/>
        </w:rPr>
        <w:t>- on accreditation of certification bodies and testing laboratories - basic state and international documents in the field of accreditation, including procedures for conducting accreditation and inspection control of certification bodies and testing laboratories (centers), rules for issuing documents on accreditation: expert auditor for accreditation of testing laboratories should also know the requirements of ST RK</w:t>
      </w:r>
    </w:p>
    <w:p w:rsidR="00E063C3" w:rsidRPr="00E063C3" w:rsidRDefault="00E063C3" w:rsidP="00E063C3">
      <w:pPr>
        <w:ind w:right="283" w:firstLine="567"/>
        <w:jc w:val="both"/>
        <w:rPr>
          <w:sz w:val="28"/>
          <w:szCs w:val="28"/>
          <w:lang w:val="en-US"/>
        </w:rPr>
      </w:pPr>
      <w:r w:rsidRPr="00E063C3">
        <w:rPr>
          <w:sz w:val="28"/>
          <w:szCs w:val="28"/>
          <w:lang w:val="en-US"/>
        </w:rPr>
        <w:t>ISO / IEC 17025 and the main provisions of the organization of metrological</w:t>
      </w:r>
    </w:p>
    <w:p w:rsidR="00E063C3" w:rsidRPr="00E063C3" w:rsidRDefault="00E063C3" w:rsidP="00E063C3">
      <w:pPr>
        <w:ind w:right="283" w:firstLine="567"/>
        <w:jc w:val="both"/>
        <w:rPr>
          <w:sz w:val="28"/>
          <w:szCs w:val="28"/>
          <w:lang w:val="en-US"/>
        </w:rPr>
      </w:pPr>
      <w:r w:rsidRPr="00E063C3">
        <w:rPr>
          <w:sz w:val="28"/>
          <w:szCs w:val="28"/>
          <w:lang w:val="en-US"/>
        </w:rPr>
        <w:t>ensure when testing products, the rules of operation of the applied laboratory equipment;</w:t>
      </w:r>
    </w:p>
    <w:p w:rsidR="00E063C3" w:rsidRPr="00E063C3" w:rsidRDefault="00E063C3" w:rsidP="00E063C3">
      <w:pPr>
        <w:ind w:right="283" w:firstLine="567"/>
        <w:jc w:val="both"/>
        <w:rPr>
          <w:sz w:val="28"/>
          <w:szCs w:val="28"/>
          <w:lang w:val="en-US"/>
        </w:rPr>
      </w:pPr>
      <w:r w:rsidRPr="00E063C3">
        <w:rPr>
          <w:sz w:val="28"/>
          <w:szCs w:val="28"/>
          <w:lang w:val="en-US"/>
        </w:rPr>
        <w:t>- on tests - the basic standards and requirements for testing and control, elements of the theory of probability, mathematical statistics and theory of reliability and application to the issues of processing, analysis of test results and making decisions on them.</w:t>
      </w:r>
    </w:p>
    <w:p w:rsidR="00E063C3" w:rsidRDefault="00E063C3" w:rsidP="00E063C3">
      <w:pPr>
        <w:ind w:right="283" w:firstLine="567"/>
        <w:jc w:val="both"/>
        <w:rPr>
          <w:sz w:val="28"/>
          <w:szCs w:val="28"/>
          <w:lang w:val="en-US"/>
        </w:rPr>
      </w:pPr>
      <w:r w:rsidRPr="00E063C3">
        <w:rPr>
          <w:sz w:val="28"/>
          <w:szCs w:val="28"/>
          <w:lang w:val="en-US"/>
        </w:rPr>
        <w:t>- on training and advanced training of specialists in the field of standardization, certification, including audit, accreditation, determination of the country of origin of goods - the fundamental state, interstate, international and regional standards, regulatory documents, rules and recommendations on standardization, metrology, certification, accreditation and quality management, requirements for planning and conducting the educational process.</w:t>
      </w:r>
    </w:p>
    <w:p w:rsidR="00E063C3" w:rsidRDefault="00E063C3" w:rsidP="00E063C3">
      <w:pPr>
        <w:ind w:right="283" w:firstLine="567"/>
        <w:jc w:val="both"/>
        <w:rPr>
          <w:sz w:val="28"/>
          <w:szCs w:val="28"/>
          <w:lang w:val="en-US"/>
        </w:rPr>
      </w:pPr>
    </w:p>
    <w:p w:rsidR="00E063C3" w:rsidRPr="00E063C3" w:rsidRDefault="00E063C3" w:rsidP="00E063C3">
      <w:pPr>
        <w:ind w:right="283" w:firstLine="567"/>
        <w:jc w:val="both"/>
        <w:rPr>
          <w:b/>
          <w:sz w:val="28"/>
          <w:szCs w:val="28"/>
          <w:lang w:val="en-US"/>
        </w:rPr>
      </w:pPr>
      <w:r w:rsidRPr="00E063C3">
        <w:rPr>
          <w:b/>
          <w:sz w:val="28"/>
          <w:szCs w:val="28"/>
          <w:lang w:val="en-US"/>
        </w:rPr>
        <w:t>Test questions:</w:t>
      </w:r>
    </w:p>
    <w:p w:rsidR="00E063C3" w:rsidRPr="00E063C3" w:rsidRDefault="00E063C3" w:rsidP="00E063C3">
      <w:pPr>
        <w:ind w:right="283" w:firstLine="567"/>
        <w:jc w:val="both"/>
        <w:rPr>
          <w:sz w:val="28"/>
          <w:szCs w:val="28"/>
          <w:lang w:val="en-US"/>
        </w:rPr>
      </w:pPr>
      <w:r w:rsidRPr="00E063C3">
        <w:rPr>
          <w:sz w:val="28"/>
          <w:szCs w:val="28"/>
          <w:lang w:val="en-US"/>
        </w:rPr>
        <w:t>1 In what areas is the certification of auditing experts carried out.</w:t>
      </w:r>
    </w:p>
    <w:p w:rsidR="00E063C3" w:rsidRPr="00E063C3" w:rsidRDefault="00E063C3" w:rsidP="00E063C3">
      <w:pPr>
        <w:ind w:right="283" w:firstLine="567"/>
        <w:jc w:val="both"/>
        <w:rPr>
          <w:sz w:val="28"/>
          <w:szCs w:val="28"/>
          <w:lang w:val="en-US"/>
        </w:rPr>
      </w:pPr>
      <w:r w:rsidRPr="00E063C3">
        <w:rPr>
          <w:sz w:val="28"/>
          <w:szCs w:val="28"/>
          <w:lang w:val="en-US"/>
        </w:rPr>
        <w:t>2 What works does the expert auditor on standardization, certification and accreditation take part in?</w:t>
      </w:r>
    </w:p>
    <w:p w:rsidR="00E063C3" w:rsidRPr="00E063C3" w:rsidRDefault="00E063C3" w:rsidP="00E063C3">
      <w:pPr>
        <w:ind w:right="283" w:firstLine="567"/>
        <w:jc w:val="both"/>
        <w:rPr>
          <w:sz w:val="28"/>
          <w:szCs w:val="28"/>
          <w:lang w:val="en-US"/>
        </w:rPr>
      </w:pPr>
      <w:r w:rsidRPr="00E063C3">
        <w:rPr>
          <w:sz w:val="28"/>
          <w:szCs w:val="28"/>
          <w:lang w:val="en-US"/>
        </w:rPr>
        <w:t>3 Competence requirements for expert auditors.</w:t>
      </w:r>
    </w:p>
    <w:p w:rsidR="00E063C3" w:rsidRPr="00E063C3" w:rsidRDefault="00E063C3" w:rsidP="00E063C3">
      <w:pPr>
        <w:ind w:right="283" w:firstLine="567"/>
        <w:jc w:val="both"/>
        <w:rPr>
          <w:sz w:val="28"/>
          <w:szCs w:val="28"/>
          <w:lang w:val="en-US"/>
        </w:rPr>
      </w:pPr>
      <w:r w:rsidRPr="00E063C3">
        <w:rPr>
          <w:sz w:val="28"/>
          <w:szCs w:val="28"/>
          <w:lang w:val="en-US"/>
        </w:rPr>
        <w:t>4 What should know, depending on the direction of the expert-auditor.</w:t>
      </w:r>
    </w:p>
    <w:p w:rsidR="00E063C3" w:rsidRPr="00CB042E" w:rsidRDefault="00E063C3" w:rsidP="00E063C3">
      <w:pPr>
        <w:ind w:right="283" w:firstLine="567"/>
        <w:jc w:val="both"/>
        <w:rPr>
          <w:sz w:val="28"/>
          <w:szCs w:val="28"/>
          <w:lang w:val="en-US"/>
        </w:rPr>
      </w:pPr>
      <w:r w:rsidRPr="00E063C3">
        <w:rPr>
          <w:sz w:val="28"/>
          <w:szCs w:val="28"/>
          <w:lang w:val="en-US"/>
        </w:rPr>
        <w:t>5 What should be able and perform expert-auditor on standardization, expert-auditor to determine the country of origin of goods.</w:t>
      </w:r>
    </w:p>
    <w:p w:rsidR="00851F69" w:rsidRDefault="00851F69" w:rsidP="00736F00">
      <w:pPr>
        <w:ind w:right="283" w:firstLine="567"/>
        <w:jc w:val="both"/>
        <w:rPr>
          <w:sz w:val="28"/>
          <w:szCs w:val="28"/>
          <w:lang w:val="en-US"/>
        </w:rPr>
      </w:pPr>
    </w:p>
    <w:p w:rsidR="00851F69" w:rsidRDefault="00851F69" w:rsidP="00E063C3">
      <w:pPr>
        <w:ind w:right="283"/>
        <w:jc w:val="both"/>
        <w:rPr>
          <w:sz w:val="28"/>
          <w:szCs w:val="28"/>
          <w:lang w:val="en-US"/>
        </w:rPr>
      </w:pPr>
    </w:p>
    <w:p w:rsidR="00E063C3" w:rsidRDefault="00E063C3" w:rsidP="00E063C3">
      <w:pPr>
        <w:ind w:right="283"/>
        <w:jc w:val="center"/>
        <w:rPr>
          <w:b/>
          <w:color w:val="000000"/>
          <w:sz w:val="28"/>
          <w:szCs w:val="28"/>
          <w:lang w:val="en-US"/>
        </w:rPr>
      </w:pPr>
      <w:r w:rsidRPr="00C63332">
        <w:rPr>
          <w:b/>
          <w:sz w:val="28"/>
          <w:szCs w:val="28"/>
          <w:lang w:val="en-US"/>
        </w:rPr>
        <w:t xml:space="preserve">Lecture </w:t>
      </w:r>
      <w:r w:rsidR="001561BE">
        <w:rPr>
          <w:b/>
          <w:color w:val="000000"/>
          <w:sz w:val="28"/>
          <w:szCs w:val="28"/>
          <w:lang w:val="en-US"/>
        </w:rPr>
        <w:t>28</w:t>
      </w:r>
    </w:p>
    <w:p w:rsidR="0074196D" w:rsidRPr="006141CE" w:rsidRDefault="0074196D" w:rsidP="00E063C3">
      <w:pPr>
        <w:ind w:right="283"/>
        <w:jc w:val="center"/>
        <w:rPr>
          <w:b/>
          <w:color w:val="000000"/>
          <w:sz w:val="28"/>
          <w:szCs w:val="28"/>
          <w:lang w:val="en-US"/>
        </w:rPr>
      </w:pPr>
    </w:p>
    <w:p w:rsidR="00E063C3" w:rsidRPr="00F810E6" w:rsidRDefault="00E063C3" w:rsidP="00E063C3">
      <w:pPr>
        <w:ind w:firstLine="567"/>
        <w:jc w:val="center"/>
        <w:rPr>
          <w:sz w:val="28"/>
          <w:szCs w:val="28"/>
          <w:lang w:val="en-US"/>
        </w:rPr>
      </w:pPr>
      <w:r>
        <w:rPr>
          <w:b/>
          <w:sz w:val="28"/>
          <w:szCs w:val="28"/>
          <w:lang w:val="en-US"/>
        </w:rPr>
        <w:t xml:space="preserve">Theme: </w:t>
      </w:r>
      <w:r w:rsidRPr="00E063C3">
        <w:rPr>
          <w:b/>
          <w:sz w:val="28"/>
          <w:szCs w:val="28"/>
          <w:lang w:val="en-US"/>
        </w:rPr>
        <w:t>Standardization Auditor</w:t>
      </w:r>
      <w:r w:rsidR="0074196D">
        <w:rPr>
          <w:b/>
          <w:sz w:val="28"/>
          <w:szCs w:val="28"/>
          <w:lang w:val="en-US"/>
        </w:rPr>
        <w:t>.</w:t>
      </w:r>
    </w:p>
    <w:p w:rsidR="00E063C3" w:rsidRDefault="00E063C3" w:rsidP="00E063C3">
      <w:pPr>
        <w:ind w:left="567"/>
        <w:jc w:val="both"/>
        <w:rPr>
          <w:b/>
          <w:sz w:val="28"/>
          <w:szCs w:val="28"/>
          <w:lang w:val="en-US"/>
        </w:rPr>
      </w:pPr>
      <w:r w:rsidRPr="00372CBC">
        <w:rPr>
          <w:b/>
          <w:sz w:val="28"/>
          <w:szCs w:val="28"/>
          <w:lang w:val="en-US"/>
        </w:rPr>
        <w:t>Lecture plan:</w:t>
      </w:r>
    </w:p>
    <w:p w:rsidR="00E063C3" w:rsidRDefault="00E063C3" w:rsidP="00E063C3">
      <w:pPr>
        <w:ind w:left="567"/>
        <w:jc w:val="both"/>
        <w:rPr>
          <w:b/>
          <w:sz w:val="28"/>
          <w:szCs w:val="28"/>
          <w:lang w:val="en-US"/>
        </w:rPr>
      </w:pPr>
      <w:r>
        <w:rPr>
          <w:b/>
          <w:sz w:val="28"/>
          <w:szCs w:val="28"/>
          <w:lang w:val="en-US"/>
        </w:rPr>
        <w:t>1.</w:t>
      </w:r>
      <w:r w:rsidRPr="00E063C3">
        <w:rPr>
          <w:b/>
          <w:sz w:val="28"/>
          <w:szCs w:val="28"/>
          <w:lang w:val="en-US"/>
        </w:rPr>
        <w:t xml:space="preserve"> Standardization Auditor</w:t>
      </w:r>
    </w:p>
    <w:p w:rsidR="00851F69" w:rsidRPr="000C38F8" w:rsidRDefault="00E063C3" w:rsidP="000C38F8">
      <w:pPr>
        <w:ind w:left="567"/>
        <w:jc w:val="both"/>
        <w:rPr>
          <w:b/>
          <w:sz w:val="28"/>
          <w:szCs w:val="28"/>
          <w:lang w:val="en-US"/>
        </w:rPr>
      </w:pPr>
      <w:r>
        <w:rPr>
          <w:b/>
          <w:sz w:val="28"/>
          <w:szCs w:val="28"/>
          <w:lang w:val="en-US"/>
        </w:rPr>
        <w:t>2.</w:t>
      </w:r>
      <w:r w:rsidRPr="00E063C3">
        <w:rPr>
          <w:b/>
          <w:sz w:val="28"/>
          <w:szCs w:val="28"/>
          <w:lang w:val="en-US"/>
        </w:rPr>
        <w:t>Expert auditor to determine the country of origin of goods</w:t>
      </w:r>
    </w:p>
    <w:p w:rsidR="00E063C3" w:rsidRPr="00E063C3" w:rsidRDefault="00E063C3" w:rsidP="00E063C3">
      <w:pPr>
        <w:ind w:right="283" w:firstLine="567"/>
        <w:jc w:val="both"/>
        <w:rPr>
          <w:b/>
          <w:sz w:val="28"/>
          <w:szCs w:val="28"/>
          <w:lang w:val="en-US"/>
        </w:rPr>
      </w:pPr>
      <w:r w:rsidRPr="00E063C3">
        <w:rPr>
          <w:b/>
          <w:sz w:val="28"/>
          <w:szCs w:val="28"/>
          <w:lang w:val="en-US"/>
        </w:rPr>
        <w:t>The expert auditor for standardization should be able to:</w:t>
      </w:r>
    </w:p>
    <w:p w:rsidR="00E063C3" w:rsidRPr="00E063C3" w:rsidRDefault="00E063C3" w:rsidP="00E063C3">
      <w:pPr>
        <w:ind w:right="283" w:firstLine="567"/>
        <w:jc w:val="both"/>
        <w:rPr>
          <w:sz w:val="28"/>
          <w:szCs w:val="28"/>
          <w:lang w:val="en-US"/>
        </w:rPr>
      </w:pPr>
      <w:r w:rsidRPr="00E063C3">
        <w:rPr>
          <w:sz w:val="28"/>
          <w:szCs w:val="28"/>
          <w:lang w:val="en-US"/>
        </w:rPr>
        <w:t>- organize and competently perform work on the development, revision and amendment of standards and regulatory documents;</w:t>
      </w:r>
    </w:p>
    <w:p w:rsidR="00E063C3" w:rsidRPr="00E063C3" w:rsidRDefault="00E063C3" w:rsidP="00E063C3">
      <w:pPr>
        <w:ind w:right="283" w:firstLine="567"/>
        <w:jc w:val="both"/>
        <w:rPr>
          <w:sz w:val="28"/>
          <w:szCs w:val="28"/>
          <w:lang w:val="en-US"/>
        </w:rPr>
      </w:pPr>
      <w:r w:rsidRPr="00E063C3">
        <w:rPr>
          <w:sz w:val="28"/>
          <w:szCs w:val="28"/>
          <w:lang w:val="en-US"/>
        </w:rPr>
        <w:t>-to carry out an examination of draft concepts, programs, standards, technical specifications and documents on standardization and evaluate them</w:t>
      </w:r>
    </w:p>
    <w:p w:rsidR="00E063C3" w:rsidRPr="00E063C3" w:rsidRDefault="00E063C3" w:rsidP="00E063C3">
      <w:pPr>
        <w:ind w:right="283" w:firstLine="567"/>
        <w:jc w:val="both"/>
        <w:rPr>
          <w:sz w:val="28"/>
          <w:szCs w:val="28"/>
          <w:lang w:val="en-US"/>
        </w:rPr>
      </w:pPr>
      <w:r w:rsidRPr="00E063C3">
        <w:rPr>
          <w:sz w:val="28"/>
          <w:szCs w:val="28"/>
          <w:lang w:val="en-US"/>
        </w:rPr>
        <w:t>compliance with applicable laws, technical regulations, priorities in sectors of the economy, interrelated standards and</w:t>
      </w:r>
    </w:p>
    <w:p w:rsidR="00E063C3" w:rsidRPr="00E063C3" w:rsidRDefault="00E063C3" w:rsidP="00E063C3">
      <w:pPr>
        <w:ind w:right="283" w:firstLine="567"/>
        <w:jc w:val="both"/>
        <w:rPr>
          <w:sz w:val="28"/>
          <w:szCs w:val="28"/>
          <w:lang w:val="en-US"/>
        </w:rPr>
      </w:pPr>
      <w:r w:rsidRPr="00E063C3">
        <w:rPr>
          <w:sz w:val="28"/>
          <w:szCs w:val="28"/>
          <w:lang w:val="en-US"/>
        </w:rPr>
        <w:t>documents;</w:t>
      </w:r>
    </w:p>
    <w:p w:rsidR="00E063C3" w:rsidRPr="00E063C3" w:rsidRDefault="00E063C3" w:rsidP="00E063C3">
      <w:pPr>
        <w:ind w:right="283" w:firstLine="567"/>
        <w:jc w:val="both"/>
        <w:rPr>
          <w:sz w:val="28"/>
          <w:szCs w:val="28"/>
          <w:lang w:val="en-US"/>
        </w:rPr>
      </w:pPr>
      <w:r w:rsidRPr="00E063C3">
        <w:rPr>
          <w:sz w:val="28"/>
          <w:szCs w:val="28"/>
          <w:lang w:val="en-US"/>
        </w:rPr>
        <w:t>-to analyze and prepare an opinion on the application of international and foreign technical regulations, standards, technical conditions and other regulatory documents on standardization, certification, accreditation on the territory of the Republic of Kazakhstan;</w:t>
      </w:r>
    </w:p>
    <w:p w:rsidR="00E063C3" w:rsidRPr="00E063C3" w:rsidRDefault="00E063C3" w:rsidP="00E063C3">
      <w:pPr>
        <w:ind w:right="283" w:firstLine="567"/>
        <w:jc w:val="both"/>
        <w:rPr>
          <w:sz w:val="28"/>
          <w:szCs w:val="28"/>
          <w:lang w:val="en-US"/>
        </w:rPr>
      </w:pPr>
      <w:r w:rsidRPr="00E063C3">
        <w:rPr>
          <w:sz w:val="28"/>
          <w:szCs w:val="28"/>
          <w:lang w:val="en-US"/>
        </w:rPr>
        <w:t>- evaluate the work of technical committees on standardization and</w:t>
      </w:r>
    </w:p>
    <w:p w:rsidR="00E063C3" w:rsidRPr="00E063C3" w:rsidRDefault="00E063C3" w:rsidP="00E063C3">
      <w:pPr>
        <w:ind w:right="283" w:firstLine="567"/>
        <w:jc w:val="both"/>
        <w:rPr>
          <w:sz w:val="28"/>
          <w:szCs w:val="28"/>
          <w:lang w:val="en-US"/>
        </w:rPr>
      </w:pPr>
      <w:r w:rsidRPr="00E063C3">
        <w:rPr>
          <w:sz w:val="28"/>
          <w:szCs w:val="28"/>
          <w:lang w:val="en-US"/>
        </w:rPr>
        <w:t>its subcommittees, ministries, departments, enterprises and</w:t>
      </w:r>
    </w:p>
    <w:p w:rsidR="00E063C3" w:rsidRPr="00E063C3" w:rsidRDefault="00E063C3" w:rsidP="00E063C3">
      <w:pPr>
        <w:ind w:right="283" w:firstLine="567"/>
        <w:jc w:val="both"/>
        <w:rPr>
          <w:sz w:val="28"/>
          <w:szCs w:val="28"/>
          <w:lang w:val="en-US"/>
        </w:rPr>
      </w:pPr>
      <w:r w:rsidRPr="00E063C3">
        <w:rPr>
          <w:sz w:val="28"/>
          <w:szCs w:val="28"/>
          <w:lang w:val="en-US"/>
        </w:rPr>
        <w:t>organizations of the republic - members of the TC on the implementation of tasks plans and</w:t>
      </w:r>
    </w:p>
    <w:p w:rsidR="00E063C3" w:rsidRPr="00E063C3" w:rsidRDefault="00E063C3" w:rsidP="00E063C3">
      <w:pPr>
        <w:ind w:right="283" w:firstLine="567"/>
        <w:jc w:val="both"/>
        <w:rPr>
          <w:sz w:val="28"/>
          <w:szCs w:val="28"/>
          <w:lang w:val="en-US"/>
        </w:rPr>
      </w:pPr>
      <w:r w:rsidRPr="00E063C3">
        <w:rPr>
          <w:sz w:val="28"/>
          <w:szCs w:val="28"/>
          <w:lang w:val="en-US"/>
        </w:rPr>
        <w:t>state standardization programs;</w:t>
      </w:r>
    </w:p>
    <w:p w:rsidR="00E063C3" w:rsidRPr="00E063C3" w:rsidRDefault="00E063C3" w:rsidP="00E063C3">
      <w:pPr>
        <w:ind w:right="283" w:firstLine="567"/>
        <w:jc w:val="both"/>
        <w:rPr>
          <w:sz w:val="28"/>
          <w:szCs w:val="28"/>
          <w:lang w:val="en-US"/>
        </w:rPr>
      </w:pPr>
      <w:r w:rsidRPr="00E063C3">
        <w:rPr>
          <w:sz w:val="28"/>
          <w:szCs w:val="28"/>
          <w:lang w:val="en-US"/>
        </w:rPr>
        <w:t>-determine priorities and main directions in the work on</w:t>
      </w:r>
    </w:p>
    <w:p w:rsidR="00E063C3" w:rsidRPr="00E063C3" w:rsidRDefault="00E063C3" w:rsidP="00E063C3">
      <w:pPr>
        <w:ind w:right="283" w:firstLine="567"/>
        <w:jc w:val="both"/>
        <w:rPr>
          <w:sz w:val="28"/>
          <w:szCs w:val="28"/>
          <w:lang w:val="en-US"/>
        </w:rPr>
      </w:pPr>
      <w:r w:rsidRPr="00E063C3">
        <w:rPr>
          <w:sz w:val="28"/>
          <w:szCs w:val="28"/>
          <w:lang w:val="en-US"/>
        </w:rPr>
        <w:t>gift and industry standardization;</w:t>
      </w:r>
    </w:p>
    <w:p w:rsidR="00E063C3" w:rsidRPr="00E063C3" w:rsidRDefault="00E063C3" w:rsidP="00E063C3">
      <w:pPr>
        <w:ind w:right="283" w:firstLine="567"/>
        <w:jc w:val="both"/>
        <w:rPr>
          <w:sz w:val="28"/>
          <w:szCs w:val="28"/>
          <w:lang w:val="en-US"/>
        </w:rPr>
      </w:pPr>
      <w:r w:rsidRPr="00E063C3">
        <w:rPr>
          <w:sz w:val="28"/>
          <w:szCs w:val="28"/>
          <w:lang w:val="en-US"/>
        </w:rPr>
        <w:t>- to pass the analysis of the existing base of normative documents,</w:t>
      </w:r>
    </w:p>
    <w:p w:rsidR="00851F69" w:rsidRDefault="00E063C3" w:rsidP="00E063C3">
      <w:pPr>
        <w:ind w:right="283" w:firstLine="567"/>
        <w:jc w:val="both"/>
        <w:rPr>
          <w:sz w:val="28"/>
          <w:szCs w:val="28"/>
          <w:lang w:val="en-US"/>
        </w:rPr>
      </w:pPr>
      <w:r w:rsidRPr="00E063C3">
        <w:rPr>
          <w:sz w:val="28"/>
          <w:szCs w:val="28"/>
          <w:lang w:val="en-US"/>
        </w:rPr>
        <w:t>to evaluate the activities and the achieved level of standardization in the sectors of the economy of the republic, to prepare proposals for their improvement;</w:t>
      </w:r>
    </w:p>
    <w:p w:rsidR="00E063C3" w:rsidRPr="00E063C3" w:rsidRDefault="00E063C3" w:rsidP="00E063C3">
      <w:pPr>
        <w:ind w:right="283" w:firstLine="567"/>
        <w:jc w:val="both"/>
        <w:rPr>
          <w:sz w:val="28"/>
          <w:szCs w:val="28"/>
          <w:lang w:val="en-US"/>
        </w:rPr>
      </w:pPr>
      <w:r w:rsidRPr="00E063C3">
        <w:rPr>
          <w:sz w:val="28"/>
          <w:szCs w:val="28"/>
          <w:lang w:val="en-US"/>
        </w:rPr>
        <w:t>-prepare expert opinion on draft standards and</w:t>
      </w:r>
    </w:p>
    <w:p w:rsidR="00E063C3" w:rsidRPr="00E063C3" w:rsidRDefault="00E063C3" w:rsidP="00E063C3">
      <w:pPr>
        <w:ind w:right="283" w:firstLine="567"/>
        <w:jc w:val="both"/>
        <w:rPr>
          <w:sz w:val="28"/>
          <w:szCs w:val="28"/>
          <w:lang w:val="en-US"/>
        </w:rPr>
      </w:pPr>
      <w:r w:rsidRPr="00E063C3">
        <w:rPr>
          <w:sz w:val="28"/>
          <w:szCs w:val="28"/>
          <w:lang w:val="en-US"/>
        </w:rPr>
        <w:t>regulatory documents;</w:t>
      </w:r>
    </w:p>
    <w:p w:rsidR="00E063C3" w:rsidRPr="00E063C3" w:rsidRDefault="00E063C3" w:rsidP="00E063C3">
      <w:pPr>
        <w:ind w:right="283" w:firstLine="567"/>
        <w:jc w:val="both"/>
        <w:rPr>
          <w:sz w:val="28"/>
          <w:szCs w:val="28"/>
          <w:lang w:val="en-US"/>
        </w:rPr>
      </w:pPr>
      <w:r w:rsidRPr="00E063C3">
        <w:rPr>
          <w:sz w:val="28"/>
          <w:szCs w:val="28"/>
          <w:lang w:val="en-US"/>
        </w:rPr>
        <w:t>- advise businesses and individuals;</w:t>
      </w:r>
    </w:p>
    <w:p w:rsidR="00E063C3" w:rsidRPr="00E063C3" w:rsidRDefault="00E063C3" w:rsidP="00E063C3">
      <w:pPr>
        <w:ind w:right="283" w:firstLine="567"/>
        <w:jc w:val="both"/>
        <w:rPr>
          <w:sz w:val="28"/>
          <w:szCs w:val="28"/>
          <w:lang w:val="en-US"/>
        </w:rPr>
      </w:pPr>
      <w:r w:rsidRPr="00E063C3">
        <w:rPr>
          <w:sz w:val="28"/>
          <w:szCs w:val="28"/>
          <w:lang w:val="en-US"/>
        </w:rPr>
        <w:t>- use data of information support systems and product cataloging, current legislative and</w:t>
      </w:r>
    </w:p>
    <w:p w:rsidR="00851F69" w:rsidRDefault="00E063C3" w:rsidP="00E063C3">
      <w:pPr>
        <w:ind w:right="283" w:firstLine="567"/>
        <w:jc w:val="both"/>
        <w:rPr>
          <w:sz w:val="28"/>
          <w:szCs w:val="28"/>
          <w:lang w:val="en-US"/>
        </w:rPr>
      </w:pPr>
      <w:r w:rsidRPr="00E063C3">
        <w:rPr>
          <w:sz w:val="28"/>
          <w:szCs w:val="28"/>
          <w:lang w:val="en-US"/>
        </w:rPr>
        <w:t>regulatory documents.</w:t>
      </w:r>
    </w:p>
    <w:p w:rsidR="00E063C3" w:rsidRPr="00E063C3" w:rsidRDefault="00E063C3" w:rsidP="00E063C3">
      <w:pPr>
        <w:ind w:right="283" w:firstLine="567"/>
        <w:jc w:val="both"/>
        <w:rPr>
          <w:b/>
          <w:sz w:val="28"/>
          <w:szCs w:val="28"/>
          <w:lang w:val="en-US"/>
        </w:rPr>
      </w:pPr>
      <w:r w:rsidRPr="00E063C3">
        <w:rPr>
          <w:b/>
          <w:sz w:val="28"/>
          <w:szCs w:val="28"/>
          <w:lang w:val="en-US"/>
        </w:rPr>
        <w:t>Expert auditor to determine the country of origin of goods should be able to:</w:t>
      </w:r>
    </w:p>
    <w:p w:rsidR="00E063C3" w:rsidRPr="00E063C3" w:rsidRDefault="00E063C3" w:rsidP="00E063C3">
      <w:pPr>
        <w:ind w:right="283" w:firstLine="567"/>
        <w:jc w:val="both"/>
        <w:rPr>
          <w:sz w:val="28"/>
          <w:szCs w:val="28"/>
          <w:lang w:val="en-US"/>
        </w:rPr>
      </w:pPr>
      <w:r w:rsidRPr="00E063C3">
        <w:rPr>
          <w:sz w:val="28"/>
          <w:szCs w:val="28"/>
          <w:lang w:val="en-US"/>
        </w:rPr>
        <w:t>-to examine the documents submitted by the applicant to determine the country of origin of goods, assess their completeness and</w:t>
      </w:r>
    </w:p>
    <w:p w:rsidR="00E063C3" w:rsidRPr="00E063C3" w:rsidRDefault="00E063C3" w:rsidP="00E063C3">
      <w:pPr>
        <w:ind w:right="283" w:firstLine="567"/>
        <w:jc w:val="both"/>
        <w:rPr>
          <w:sz w:val="28"/>
          <w:szCs w:val="28"/>
          <w:lang w:val="en-US"/>
        </w:rPr>
      </w:pPr>
      <w:r w:rsidRPr="00E063C3">
        <w:rPr>
          <w:sz w:val="28"/>
          <w:szCs w:val="28"/>
          <w:lang w:val="en-US"/>
        </w:rPr>
        <w:t>correctness of the presentation;</w:t>
      </w:r>
    </w:p>
    <w:p w:rsidR="00E063C3" w:rsidRPr="00E063C3" w:rsidRDefault="00E063C3" w:rsidP="00E063C3">
      <w:pPr>
        <w:ind w:right="283" w:firstLine="567"/>
        <w:jc w:val="both"/>
        <w:rPr>
          <w:sz w:val="28"/>
          <w:szCs w:val="28"/>
          <w:lang w:val="en-US"/>
        </w:rPr>
      </w:pPr>
      <w:r w:rsidRPr="00E063C3">
        <w:rPr>
          <w:sz w:val="28"/>
          <w:szCs w:val="28"/>
          <w:lang w:val="en-US"/>
        </w:rPr>
        <w:t>-to conduct an examination of the technological process in the production of goods;</w:t>
      </w:r>
    </w:p>
    <w:p w:rsidR="00E063C3" w:rsidRPr="00E063C3" w:rsidRDefault="00E063C3" w:rsidP="00E063C3">
      <w:pPr>
        <w:ind w:right="283" w:firstLine="567"/>
        <w:jc w:val="both"/>
        <w:rPr>
          <w:sz w:val="28"/>
          <w:szCs w:val="28"/>
          <w:lang w:val="en-US"/>
        </w:rPr>
      </w:pPr>
      <w:r w:rsidRPr="00E063C3">
        <w:rPr>
          <w:sz w:val="28"/>
          <w:szCs w:val="28"/>
          <w:lang w:val="en-US"/>
        </w:rPr>
        <w:t>- take samples for testing;</w:t>
      </w:r>
    </w:p>
    <w:p w:rsidR="00E063C3" w:rsidRPr="00E063C3" w:rsidRDefault="00E063C3" w:rsidP="00E063C3">
      <w:pPr>
        <w:ind w:right="283" w:firstLine="567"/>
        <w:jc w:val="both"/>
        <w:rPr>
          <w:sz w:val="28"/>
          <w:szCs w:val="28"/>
          <w:lang w:val="en-US"/>
        </w:rPr>
      </w:pPr>
      <w:r w:rsidRPr="00E063C3">
        <w:rPr>
          <w:sz w:val="28"/>
          <w:szCs w:val="28"/>
          <w:lang w:val="en-US"/>
        </w:rPr>
        <w:t>-identify the goods and. if necessary, conduct laboratory tests / studies (if necessary);</w:t>
      </w:r>
    </w:p>
    <w:p w:rsidR="00E063C3" w:rsidRPr="00E063C3" w:rsidRDefault="00E063C3" w:rsidP="00E063C3">
      <w:pPr>
        <w:ind w:right="283" w:firstLine="567"/>
        <w:jc w:val="both"/>
        <w:rPr>
          <w:sz w:val="28"/>
          <w:szCs w:val="28"/>
          <w:lang w:val="en-US"/>
        </w:rPr>
      </w:pPr>
      <w:r w:rsidRPr="00E063C3">
        <w:rPr>
          <w:sz w:val="28"/>
          <w:szCs w:val="28"/>
          <w:lang w:val="en-US"/>
        </w:rPr>
        <w:t>- evaluate the test results;</w:t>
      </w:r>
    </w:p>
    <w:p w:rsidR="00E063C3" w:rsidRPr="00E063C3" w:rsidRDefault="00E063C3" w:rsidP="00E063C3">
      <w:pPr>
        <w:ind w:right="283" w:firstLine="567"/>
        <w:jc w:val="both"/>
        <w:rPr>
          <w:sz w:val="28"/>
          <w:szCs w:val="28"/>
          <w:lang w:val="en-US"/>
        </w:rPr>
      </w:pPr>
      <w:r w:rsidRPr="00E063C3">
        <w:rPr>
          <w:sz w:val="28"/>
          <w:szCs w:val="28"/>
          <w:lang w:val="en-US"/>
        </w:rPr>
        <w:t>- to determine the origin of the goods taking into account the criteria of "sufficient processing / processing of goods" using the "cumulative principle", "ad valorem share", "" fulfillment of the necessary conditions of production and technological operations ", 'change of commodity position on TNVED";</w:t>
      </w:r>
    </w:p>
    <w:p w:rsidR="00E063C3" w:rsidRPr="00E063C3" w:rsidRDefault="00E063C3" w:rsidP="00E063C3">
      <w:pPr>
        <w:ind w:right="283" w:firstLine="567"/>
        <w:jc w:val="both"/>
        <w:rPr>
          <w:sz w:val="28"/>
          <w:szCs w:val="28"/>
          <w:lang w:val="en-US"/>
        </w:rPr>
      </w:pPr>
      <w:r w:rsidRPr="00E063C3">
        <w:rPr>
          <w:sz w:val="28"/>
          <w:szCs w:val="28"/>
          <w:lang w:val="en-US"/>
        </w:rPr>
        <w:t>-prepare an expert opinion on the origin of goods with</w:t>
      </w:r>
    </w:p>
    <w:p w:rsidR="00E063C3" w:rsidRPr="00E063C3" w:rsidRDefault="00E063C3" w:rsidP="00E063C3">
      <w:pPr>
        <w:ind w:right="283" w:firstLine="567"/>
        <w:jc w:val="both"/>
        <w:rPr>
          <w:sz w:val="28"/>
          <w:szCs w:val="28"/>
          <w:lang w:val="en-US"/>
        </w:rPr>
      </w:pPr>
      <w:r w:rsidRPr="00E063C3">
        <w:rPr>
          <w:sz w:val="28"/>
          <w:szCs w:val="28"/>
          <w:lang w:val="en-US"/>
        </w:rPr>
        <w:t>taking into account the characteristics of the origin of goods</w:t>
      </w:r>
    </w:p>
    <w:p w:rsidR="00E063C3" w:rsidRPr="00E063C3" w:rsidRDefault="00E063C3" w:rsidP="00E063C3">
      <w:pPr>
        <w:ind w:right="283" w:firstLine="567"/>
        <w:jc w:val="both"/>
        <w:rPr>
          <w:sz w:val="28"/>
          <w:szCs w:val="28"/>
          <w:lang w:val="en-US"/>
        </w:rPr>
      </w:pPr>
      <w:r w:rsidRPr="00E063C3">
        <w:rPr>
          <w:sz w:val="28"/>
          <w:szCs w:val="28"/>
          <w:lang w:val="en-US"/>
        </w:rPr>
        <w:t>mi "goods of fully Kazakhstani origin" and "goods of Kazakhstani origin, taking into account the criterion of" sufficient processing / processing ";</w:t>
      </w:r>
    </w:p>
    <w:p w:rsidR="00E063C3" w:rsidRPr="00E063C3" w:rsidRDefault="00E063C3" w:rsidP="00E063C3">
      <w:pPr>
        <w:ind w:right="283" w:firstLine="567"/>
        <w:jc w:val="both"/>
        <w:rPr>
          <w:sz w:val="28"/>
          <w:szCs w:val="28"/>
          <w:lang w:val="en-US"/>
        </w:rPr>
      </w:pPr>
      <w:r w:rsidRPr="00E063C3">
        <w:rPr>
          <w:sz w:val="28"/>
          <w:szCs w:val="28"/>
          <w:lang w:val="en-US"/>
        </w:rPr>
        <w:t>- issue and certify the original and a copy of the certificate of</w:t>
      </w:r>
    </w:p>
    <w:p w:rsidR="00E063C3" w:rsidRPr="00E063C3" w:rsidRDefault="00E063C3" w:rsidP="00E063C3">
      <w:pPr>
        <w:ind w:right="283" w:firstLine="567"/>
        <w:jc w:val="both"/>
        <w:rPr>
          <w:sz w:val="28"/>
          <w:szCs w:val="28"/>
          <w:lang w:val="en-US"/>
        </w:rPr>
      </w:pPr>
      <w:r w:rsidRPr="00E063C3">
        <w:rPr>
          <w:sz w:val="28"/>
          <w:szCs w:val="28"/>
          <w:lang w:val="en-US"/>
        </w:rPr>
        <w:t>the origin of goods when exporting and re-exporting goods, applying</w:t>
      </w:r>
    </w:p>
    <w:p w:rsidR="00E063C3" w:rsidRPr="00E063C3" w:rsidRDefault="00E063C3" w:rsidP="00E063C3">
      <w:pPr>
        <w:ind w:right="283" w:firstLine="567"/>
        <w:jc w:val="both"/>
        <w:rPr>
          <w:sz w:val="28"/>
          <w:szCs w:val="28"/>
          <w:lang w:val="en-US"/>
        </w:rPr>
      </w:pPr>
      <w:r w:rsidRPr="00E063C3">
        <w:rPr>
          <w:sz w:val="28"/>
          <w:szCs w:val="28"/>
          <w:lang w:val="en-US"/>
        </w:rPr>
        <w:t>"cumulative principle", the issuance of a new instead of the previously existing</w:t>
      </w:r>
    </w:p>
    <w:p w:rsidR="00E063C3" w:rsidRPr="00E063C3" w:rsidRDefault="00E063C3" w:rsidP="00E063C3">
      <w:pPr>
        <w:ind w:right="283" w:firstLine="567"/>
        <w:jc w:val="both"/>
        <w:rPr>
          <w:sz w:val="28"/>
          <w:szCs w:val="28"/>
          <w:lang w:val="en-US"/>
        </w:rPr>
      </w:pPr>
      <w:r w:rsidRPr="00E063C3">
        <w:rPr>
          <w:sz w:val="28"/>
          <w:szCs w:val="28"/>
          <w:lang w:val="en-US"/>
        </w:rPr>
        <w:t>certificate of origin of goods;</w:t>
      </w:r>
    </w:p>
    <w:p w:rsidR="00E063C3" w:rsidRPr="00E063C3" w:rsidRDefault="00E063C3" w:rsidP="00E063C3">
      <w:pPr>
        <w:ind w:right="283" w:firstLine="567"/>
        <w:jc w:val="both"/>
        <w:rPr>
          <w:sz w:val="28"/>
          <w:szCs w:val="28"/>
          <w:lang w:val="en-US"/>
        </w:rPr>
      </w:pPr>
      <w:r w:rsidRPr="00E063C3">
        <w:rPr>
          <w:sz w:val="28"/>
          <w:szCs w:val="28"/>
          <w:lang w:val="en-US"/>
        </w:rPr>
        <w:t>- to issue the “Act on the origin of the goods” in the case when registration of the certificate is not required;</w:t>
      </w:r>
    </w:p>
    <w:p w:rsidR="00E063C3" w:rsidRPr="00E063C3" w:rsidRDefault="00E063C3" w:rsidP="00E063C3">
      <w:pPr>
        <w:ind w:right="283" w:firstLine="567"/>
        <w:jc w:val="both"/>
        <w:rPr>
          <w:sz w:val="28"/>
          <w:szCs w:val="28"/>
          <w:lang w:val="en-US"/>
        </w:rPr>
      </w:pPr>
      <w:r w:rsidRPr="00E063C3">
        <w:rPr>
          <w:sz w:val="28"/>
          <w:szCs w:val="28"/>
          <w:lang w:val="en-US"/>
        </w:rPr>
        <w:t>- issue a justified refusal to issue documents on the origin of the goods;</w:t>
      </w:r>
    </w:p>
    <w:p w:rsidR="00E063C3" w:rsidRPr="00E063C3" w:rsidRDefault="00E063C3" w:rsidP="00E063C3">
      <w:pPr>
        <w:ind w:right="283" w:firstLine="567"/>
        <w:jc w:val="both"/>
        <w:rPr>
          <w:sz w:val="28"/>
          <w:szCs w:val="28"/>
          <w:lang w:val="en-US"/>
        </w:rPr>
      </w:pPr>
      <w:r w:rsidRPr="00E063C3">
        <w:rPr>
          <w:sz w:val="28"/>
          <w:szCs w:val="28"/>
          <w:lang w:val="en-US"/>
        </w:rPr>
        <w:t>-use rights in case of insufficiency of submitted</w:t>
      </w:r>
    </w:p>
    <w:p w:rsidR="00E063C3" w:rsidRDefault="00E063C3" w:rsidP="00E063C3">
      <w:pPr>
        <w:ind w:right="283" w:firstLine="567"/>
        <w:jc w:val="both"/>
        <w:rPr>
          <w:sz w:val="28"/>
          <w:szCs w:val="28"/>
          <w:lang w:val="en-US"/>
        </w:rPr>
      </w:pPr>
      <w:r w:rsidRPr="00E063C3">
        <w:rPr>
          <w:sz w:val="28"/>
          <w:szCs w:val="28"/>
          <w:lang w:val="en-US"/>
        </w:rPr>
        <w:t>for the examination of documents.</w:t>
      </w:r>
    </w:p>
    <w:p w:rsidR="00E063C3" w:rsidRPr="00E063C3" w:rsidRDefault="00E063C3" w:rsidP="00E063C3">
      <w:pPr>
        <w:ind w:right="283" w:firstLine="567"/>
        <w:jc w:val="both"/>
        <w:rPr>
          <w:sz w:val="28"/>
          <w:szCs w:val="28"/>
          <w:lang w:val="en-US"/>
        </w:rPr>
      </w:pPr>
      <w:r w:rsidRPr="00E063C3">
        <w:rPr>
          <w:b/>
          <w:sz w:val="28"/>
          <w:szCs w:val="28"/>
          <w:lang w:val="en-US"/>
        </w:rPr>
        <w:t>The expert-auditor for certification of quality management systems (quality management),</w:t>
      </w:r>
      <w:r w:rsidRPr="00E063C3">
        <w:rPr>
          <w:sz w:val="28"/>
          <w:szCs w:val="28"/>
          <w:lang w:val="en-US"/>
        </w:rPr>
        <w:t xml:space="preserve"> certification of environmental management systems (environmental management), audit should be able to organize work and ensure the validity of issuing a certificate of conformity, including:</w:t>
      </w:r>
    </w:p>
    <w:p w:rsidR="00E063C3" w:rsidRPr="00E063C3" w:rsidRDefault="00E063C3" w:rsidP="00E063C3">
      <w:pPr>
        <w:ind w:right="283" w:firstLine="567"/>
        <w:jc w:val="both"/>
        <w:rPr>
          <w:sz w:val="28"/>
          <w:szCs w:val="28"/>
          <w:lang w:val="en-US"/>
        </w:rPr>
      </w:pPr>
      <w:r w:rsidRPr="00E063C3">
        <w:rPr>
          <w:sz w:val="28"/>
          <w:szCs w:val="28"/>
          <w:lang w:val="en-US"/>
        </w:rPr>
        <w:t>-to analyze the documents of the quality management system and</w:t>
      </w:r>
    </w:p>
    <w:p w:rsidR="00E063C3" w:rsidRPr="00E063C3" w:rsidRDefault="00E063C3" w:rsidP="00E063C3">
      <w:pPr>
        <w:ind w:right="283" w:firstLine="567"/>
        <w:jc w:val="both"/>
        <w:rPr>
          <w:sz w:val="28"/>
          <w:szCs w:val="28"/>
          <w:lang w:val="en-US"/>
        </w:rPr>
      </w:pPr>
      <w:r w:rsidRPr="00E063C3">
        <w:rPr>
          <w:sz w:val="28"/>
          <w:szCs w:val="28"/>
          <w:lang w:val="en-US"/>
        </w:rPr>
        <w:t>environmental management, assessment of their compliance</w:t>
      </w:r>
    </w:p>
    <w:p w:rsidR="00E063C3" w:rsidRPr="00E063C3" w:rsidRDefault="00E063C3" w:rsidP="00E063C3">
      <w:pPr>
        <w:ind w:right="283" w:firstLine="567"/>
        <w:jc w:val="both"/>
        <w:rPr>
          <w:sz w:val="28"/>
          <w:szCs w:val="28"/>
          <w:lang w:val="en-US"/>
        </w:rPr>
      </w:pPr>
      <w:r w:rsidRPr="00E063C3">
        <w:rPr>
          <w:sz w:val="28"/>
          <w:szCs w:val="28"/>
          <w:lang w:val="en-US"/>
        </w:rPr>
        <w:t>standards and documents and make decisions on them;</w:t>
      </w:r>
    </w:p>
    <w:p w:rsidR="00E063C3" w:rsidRPr="00E063C3" w:rsidRDefault="00E063C3" w:rsidP="00E063C3">
      <w:pPr>
        <w:ind w:right="283" w:firstLine="567"/>
        <w:jc w:val="both"/>
        <w:rPr>
          <w:sz w:val="28"/>
          <w:szCs w:val="28"/>
          <w:lang w:val="en-US"/>
        </w:rPr>
      </w:pPr>
      <w:r w:rsidRPr="00E063C3">
        <w:rPr>
          <w:sz w:val="28"/>
          <w:szCs w:val="28"/>
          <w:lang w:val="en-US"/>
        </w:rPr>
        <w:t>- draw up a program to check the functioning of quality management systems and environmental management at the enterprise / organization;</w:t>
      </w:r>
    </w:p>
    <w:p w:rsidR="00E063C3" w:rsidRPr="00E063C3" w:rsidRDefault="00E063C3" w:rsidP="00E063C3">
      <w:pPr>
        <w:ind w:right="283" w:firstLine="567"/>
        <w:jc w:val="both"/>
        <w:rPr>
          <w:sz w:val="28"/>
          <w:szCs w:val="28"/>
          <w:lang w:val="en-US"/>
        </w:rPr>
      </w:pPr>
      <w:r w:rsidRPr="00E063C3">
        <w:rPr>
          <w:sz w:val="28"/>
          <w:szCs w:val="28"/>
          <w:lang w:val="en-US"/>
        </w:rPr>
        <w:t>- carry out the necessary procedures for organizing the audit at the enterprise, apply the verification methods, conduct a survey of the staff;</w:t>
      </w:r>
    </w:p>
    <w:p w:rsidR="00E063C3" w:rsidRPr="00E063C3" w:rsidRDefault="00E063C3" w:rsidP="00E063C3">
      <w:pPr>
        <w:ind w:right="283" w:firstLine="567"/>
        <w:jc w:val="both"/>
        <w:rPr>
          <w:sz w:val="28"/>
          <w:szCs w:val="28"/>
          <w:lang w:val="en-US"/>
        </w:rPr>
      </w:pPr>
      <w:r w:rsidRPr="00E063C3">
        <w:rPr>
          <w:sz w:val="28"/>
          <w:szCs w:val="28"/>
          <w:lang w:val="en-US"/>
        </w:rPr>
        <w:t>- to check the functioning of management systems</w:t>
      </w:r>
    </w:p>
    <w:p w:rsidR="00E063C3" w:rsidRPr="00E063C3" w:rsidRDefault="00E063C3" w:rsidP="00E063C3">
      <w:pPr>
        <w:ind w:right="283" w:firstLine="567"/>
        <w:jc w:val="both"/>
        <w:rPr>
          <w:sz w:val="28"/>
          <w:szCs w:val="28"/>
          <w:lang w:val="en-US"/>
        </w:rPr>
      </w:pPr>
      <w:r w:rsidRPr="00E063C3">
        <w:rPr>
          <w:sz w:val="28"/>
          <w:szCs w:val="28"/>
          <w:lang w:val="en-US"/>
        </w:rPr>
        <w:t>quality and environmental management;</w:t>
      </w:r>
    </w:p>
    <w:p w:rsidR="00E063C3" w:rsidRPr="00E063C3" w:rsidRDefault="00E063C3" w:rsidP="00E063C3">
      <w:pPr>
        <w:ind w:right="283" w:firstLine="567"/>
        <w:jc w:val="both"/>
        <w:rPr>
          <w:sz w:val="28"/>
          <w:szCs w:val="28"/>
          <w:lang w:val="en-US"/>
        </w:rPr>
      </w:pPr>
      <w:r w:rsidRPr="00E063C3">
        <w:rPr>
          <w:sz w:val="28"/>
          <w:szCs w:val="28"/>
          <w:lang w:val="en-US"/>
        </w:rPr>
        <w:t>-to conduct an assessment of the compliance of the state of the quality management system, production and environmental management with the requirements</w:t>
      </w:r>
    </w:p>
    <w:p w:rsidR="00E063C3" w:rsidRPr="00E063C3" w:rsidRDefault="00E063C3" w:rsidP="00E063C3">
      <w:pPr>
        <w:ind w:right="283" w:firstLine="567"/>
        <w:jc w:val="both"/>
        <w:rPr>
          <w:sz w:val="28"/>
          <w:szCs w:val="28"/>
          <w:lang w:val="en-US"/>
        </w:rPr>
      </w:pPr>
      <w:r w:rsidRPr="00E063C3">
        <w:rPr>
          <w:sz w:val="28"/>
          <w:szCs w:val="28"/>
          <w:lang w:val="en-US"/>
        </w:rPr>
        <w:t>documents and standards for systems;</w:t>
      </w:r>
    </w:p>
    <w:p w:rsidR="00E063C3" w:rsidRPr="00E063C3" w:rsidRDefault="00E063C3" w:rsidP="00E063C3">
      <w:pPr>
        <w:ind w:right="283" w:firstLine="567"/>
        <w:jc w:val="both"/>
        <w:rPr>
          <w:sz w:val="28"/>
          <w:szCs w:val="28"/>
          <w:lang w:val="en-US"/>
        </w:rPr>
      </w:pPr>
      <w:r w:rsidRPr="00E063C3">
        <w:rPr>
          <w:sz w:val="28"/>
          <w:szCs w:val="28"/>
          <w:lang w:val="en-US"/>
        </w:rPr>
        <w:t>-to analyze and assess the possibility of quality management systems and environmental management to ensure compliance with the requirements for products (services) that are checked with mandatory confirmation of compliance;</w:t>
      </w:r>
    </w:p>
    <w:p w:rsidR="00E063C3" w:rsidRPr="00E063C3" w:rsidRDefault="00E063C3" w:rsidP="00E063C3">
      <w:pPr>
        <w:ind w:right="283" w:firstLine="567"/>
        <w:jc w:val="both"/>
        <w:rPr>
          <w:sz w:val="28"/>
          <w:szCs w:val="28"/>
          <w:lang w:val="en-US"/>
        </w:rPr>
      </w:pPr>
      <w:r w:rsidRPr="00E063C3">
        <w:rPr>
          <w:sz w:val="28"/>
          <w:szCs w:val="28"/>
          <w:lang w:val="en-US"/>
        </w:rPr>
        <w:t>- make a decision on the results of the inspection and issue a certificate of conformity of quality management systems and environmental management;</w:t>
      </w:r>
    </w:p>
    <w:p w:rsidR="00E063C3" w:rsidRPr="00E063C3" w:rsidRDefault="00E063C3" w:rsidP="00E063C3">
      <w:pPr>
        <w:ind w:right="283" w:firstLine="567"/>
        <w:jc w:val="both"/>
        <w:rPr>
          <w:sz w:val="28"/>
          <w:szCs w:val="28"/>
          <w:lang w:val="en-US"/>
        </w:rPr>
      </w:pPr>
      <w:r w:rsidRPr="00E063C3">
        <w:rPr>
          <w:sz w:val="28"/>
          <w:szCs w:val="28"/>
          <w:lang w:val="en-US"/>
        </w:rPr>
        <w:t>- prepare a verification report;</w:t>
      </w:r>
    </w:p>
    <w:p w:rsidR="00E063C3" w:rsidRPr="00E063C3" w:rsidRDefault="00E063C3" w:rsidP="00E063C3">
      <w:pPr>
        <w:ind w:right="283" w:firstLine="567"/>
        <w:jc w:val="both"/>
        <w:rPr>
          <w:sz w:val="28"/>
          <w:szCs w:val="28"/>
          <w:lang w:val="en-US"/>
        </w:rPr>
      </w:pPr>
      <w:r w:rsidRPr="00E063C3">
        <w:rPr>
          <w:sz w:val="28"/>
          <w:szCs w:val="28"/>
          <w:lang w:val="en-US"/>
        </w:rPr>
        <w:t>-organize and conduct inspection control of certified quality management systems and environmental management to draw up documents and make a decision on its results;</w:t>
      </w:r>
    </w:p>
    <w:p w:rsidR="00E063C3" w:rsidRDefault="00E063C3" w:rsidP="00E063C3">
      <w:pPr>
        <w:ind w:right="283" w:firstLine="567"/>
        <w:jc w:val="both"/>
        <w:rPr>
          <w:sz w:val="28"/>
          <w:szCs w:val="28"/>
          <w:lang w:val="en-US"/>
        </w:rPr>
      </w:pPr>
      <w:r w:rsidRPr="00E063C3">
        <w:rPr>
          <w:sz w:val="28"/>
          <w:szCs w:val="28"/>
          <w:lang w:val="en-US"/>
        </w:rPr>
        <w:t>-evaluate the implementation of corrective measures.</w:t>
      </w:r>
    </w:p>
    <w:p w:rsidR="00E063C3" w:rsidRPr="00E063C3" w:rsidRDefault="00E063C3" w:rsidP="00E063C3">
      <w:pPr>
        <w:ind w:right="283" w:firstLine="567"/>
        <w:jc w:val="both"/>
        <w:rPr>
          <w:b/>
          <w:sz w:val="28"/>
          <w:szCs w:val="28"/>
          <w:lang w:val="en-US"/>
        </w:rPr>
      </w:pPr>
      <w:r w:rsidRPr="00E063C3">
        <w:rPr>
          <w:b/>
          <w:sz w:val="28"/>
          <w:szCs w:val="28"/>
          <w:lang w:val="en-US"/>
        </w:rPr>
        <w:t>The expert-auditor for the certification of production should be able to organize the work on the certification of production and ensure the validity of the issuance of a certificate of conformity, including:</w:t>
      </w:r>
    </w:p>
    <w:p w:rsidR="00E063C3" w:rsidRPr="00E063C3" w:rsidRDefault="00E063C3" w:rsidP="0074196D">
      <w:pPr>
        <w:ind w:right="283" w:firstLine="567"/>
        <w:jc w:val="both"/>
        <w:rPr>
          <w:sz w:val="28"/>
          <w:szCs w:val="28"/>
          <w:lang w:val="en-US"/>
        </w:rPr>
      </w:pPr>
      <w:r w:rsidRPr="00E063C3">
        <w:rPr>
          <w:sz w:val="28"/>
          <w:szCs w:val="28"/>
          <w:lang w:val="en-US"/>
        </w:rPr>
        <w:t>-to conduct an examination of the source materials submittednow;</w:t>
      </w:r>
    </w:p>
    <w:p w:rsidR="00E063C3" w:rsidRPr="00E063C3" w:rsidRDefault="00E063C3" w:rsidP="00E063C3">
      <w:pPr>
        <w:ind w:right="283" w:firstLine="567"/>
        <w:jc w:val="both"/>
        <w:rPr>
          <w:sz w:val="28"/>
          <w:szCs w:val="28"/>
          <w:lang w:val="en-US"/>
        </w:rPr>
      </w:pPr>
      <w:r w:rsidRPr="00E063C3">
        <w:rPr>
          <w:sz w:val="28"/>
          <w:szCs w:val="28"/>
          <w:lang w:val="en-US"/>
        </w:rPr>
        <w:t>- develop a methodology for analyzing a specific production, corresponding to the field of activity of an expert auditor based on the established requirements;</w:t>
      </w:r>
    </w:p>
    <w:p w:rsidR="00E063C3" w:rsidRPr="00E063C3" w:rsidRDefault="00E063C3" w:rsidP="00E063C3">
      <w:pPr>
        <w:ind w:right="283" w:firstLine="567"/>
        <w:jc w:val="both"/>
        <w:rPr>
          <w:sz w:val="28"/>
          <w:szCs w:val="28"/>
          <w:lang w:val="en-US"/>
        </w:rPr>
      </w:pPr>
      <w:r w:rsidRPr="00E063C3">
        <w:rPr>
          <w:sz w:val="28"/>
          <w:szCs w:val="28"/>
          <w:lang w:val="en-US"/>
        </w:rPr>
        <w:t>-to assess the elements of production for compliance with the declared by the enterprise model of the quality management system and environmental management;</w:t>
      </w:r>
    </w:p>
    <w:p w:rsidR="00E063C3" w:rsidRPr="00E063C3" w:rsidRDefault="00E063C3" w:rsidP="00E063C3">
      <w:pPr>
        <w:ind w:right="283" w:firstLine="567"/>
        <w:jc w:val="both"/>
        <w:rPr>
          <w:sz w:val="28"/>
          <w:szCs w:val="28"/>
          <w:lang w:val="en-US"/>
        </w:rPr>
      </w:pPr>
      <w:r w:rsidRPr="00E063C3">
        <w:rPr>
          <w:sz w:val="28"/>
          <w:szCs w:val="28"/>
          <w:lang w:val="en-US"/>
        </w:rPr>
        <w:t>-to analyze and assess the possibility of production to ensure compliance with the requirements for products (services), checked with mandatory confirmation of conformity;</w:t>
      </w:r>
    </w:p>
    <w:p w:rsidR="00E063C3" w:rsidRPr="00E063C3" w:rsidRDefault="00E063C3" w:rsidP="00E063C3">
      <w:pPr>
        <w:ind w:right="283" w:firstLine="567"/>
        <w:jc w:val="both"/>
        <w:rPr>
          <w:sz w:val="28"/>
          <w:szCs w:val="28"/>
          <w:lang w:val="en-US"/>
        </w:rPr>
      </w:pPr>
      <w:r w:rsidRPr="00E063C3">
        <w:rPr>
          <w:sz w:val="28"/>
          <w:szCs w:val="28"/>
          <w:lang w:val="en-US"/>
        </w:rPr>
        <w:t>- to decide on the results of the inspection and issue a certificate of compliance with this topic of production management:</w:t>
      </w:r>
    </w:p>
    <w:p w:rsidR="00E063C3" w:rsidRPr="00E063C3" w:rsidRDefault="00E063C3" w:rsidP="00E063C3">
      <w:pPr>
        <w:ind w:right="283" w:firstLine="567"/>
        <w:jc w:val="both"/>
        <w:rPr>
          <w:sz w:val="28"/>
          <w:szCs w:val="28"/>
          <w:lang w:val="en-US"/>
        </w:rPr>
      </w:pPr>
      <w:r w:rsidRPr="00E063C3">
        <w:rPr>
          <w:sz w:val="28"/>
          <w:szCs w:val="28"/>
          <w:lang w:val="en-US"/>
        </w:rPr>
        <w:t>- prepare a verification report;</w:t>
      </w:r>
    </w:p>
    <w:p w:rsidR="00E063C3" w:rsidRPr="00E063C3" w:rsidRDefault="00E063C3" w:rsidP="00E063C3">
      <w:pPr>
        <w:ind w:right="283" w:firstLine="567"/>
        <w:jc w:val="both"/>
        <w:rPr>
          <w:sz w:val="28"/>
          <w:szCs w:val="28"/>
          <w:lang w:val="en-US"/>
        </w:rPr>
      </w:pPr>
      <w:r w:rsidRPr="00E063C3">
        <w:rPr>
          <w:sz w:val="28"/>
          <w:szCs w:val="28"/>
          <w:lang w:val="en-US"/>
        </w:rPr>
        <w:t>- organize and conduct inspection control of certified production, execute documents and decision on its results;</w:t>
      </w:r>
    </w:p>
    <w:p w:rsidR="00851F69" w:rsidRDefault="00E063C3" w:rsidP="00E063C3">
      <w:pPr>
        <w:ind w:right="283" w:firstLine="567"/>
        <w:jc w:val="both"/>
        <w:rPr>
          <w:sz w:val="28"/>
          <w:szCs w:val="28"/>
          <w:lang w:val="en-US"/>
        </w:rPr>
      </w:pPr>
      <w:r w:rsidRPr="00E063C3">
        <w:rPr>
          <w:sz w:val="28"/>
          <w:szCs w:val="28"/>
          <w:lang w:val="en-US"/>
        </w:rPr>
        <w:t>-evaluate the implementation of corrective measures.</w:t>
      </w:r>
    </w:p>
    <w:p w:rsidR="00E063C3" w:rsidRPr="00E063C3" w:rsidRDefault="00E063C3" w:rsidP="00E063C3">
      <w:pPr>
        <w:ind w:right="283" w:firstLine="567"/>
        <w:jc w:val="both"/>
        <w:rPr>
          <w:b/>
          <w:sz w:val="28"/>
          <w:szCs w:val="28"/>
          <w:lang w:val="en-US"/>
        </w:rPr>
      </w:pPr>
      <w:r w:rsidRPr="00E063C3">
        <w:rPr>
          <w:b/>
          <w:sz w:val="28"/>
          <w:szCs w:val="28"/>
          <w:lang w:val="en-US"/>
        </w:rPr>
        <w:t>The expert-auditor on product certification should be able to organize the work on product certification and ensure the validity of issuing a certificate of conformity, including:</w:t>
      </w:r>
    </w:p>
    <w:p w:rsidR="00E063C3" w:rsidRPr="00E063C3" w:rsidRDefault="00E063C3" w:rsidP="00E063C3">
      <w:pPr>
        <w:ind w:right="283" w:firstLine="567"/>
        <w:jc w:val="both"/>
        <w:rPr>
          <w:sz w:val="28"/>
          <w:szCs w:val="28"/>
          <w:lang w:val="en-US"/>
        </w:rPr>
      </w:pPr>
      <w:r w:rsidRPr="00E063C3">
        <w:rPr>
          <w:sz w:val="28"/>
          <w:szCs w:val="28"/>
          <w:lang w:val="en-US"/>
        </w:rPr>
        <w:t>-to analyze the documents submitted by the applicant</w:t>
      </w:r>
    </w:p>
    <w:p w:rsidR="00E063C3" w:rsidRPr="00E063C3" w:rsidRDefault="00E063C3" w:rsidP="00E063C3">
      <w:pPr>
        <w:ind w:right="283" w:firstLine="567"/>
        <w:jc w:val="both"/>
        <w:rPr>
          <w:sz w:val="28"/>
          <w:szCs w:val="28"/>
          <w:lang w:val="en-US"/>
        </w:rPr>
      </w:pPr>
      <w:r w:rsidRPr="00E063C3">
        <w:rPr>
          <w:sz w:val="28"/>
          <w:szCs w:val="28"/>
          <w:lang w:val="en-US"/>
        </w:rPr>
        <w:t>product certification, and decide on them, choose a scheme</w:t>
      </w:r>
    </w:p>
    <w:p w:rsidR="00E063C3" w:rsidRPr="00E063C3" w:rsidRDefault="00E063C3" w:rsidP="00E063C3">
      <w:pPr>
        <w:ind w:right="283" w:firstLine="567"/>
        <w:jc w:val="both"/>
        <w:rPr>
          <w:sz w:val="28"/>
          <w:szCs w:val="28"/>
          <w:lang w:val="en-US"/>
        </w:rPr>
      </w:pPr>
      <w:r w:rsidRPr="00E063C3">
        <w:rPr>
          <w:sz w:val="28"/>
          <w:szCs w:val="28"/>
          <w:lang w:val="en-US"/>
        </w:rPr>
        <w:t>certification:</w:t>
      </w:r>
    </w:p>
    <w:p w:rsidR="00E063C3" w:rsidRPr="00E063C3" w:rsidRDefault="00E063C3" w:rsidP="00E063C3">
      <w:pPr>
        <w:ind w:right="283" w:firstLine="567"/>
        <w:jc w:val="both"/>
        <w:rPr>
          <w:sz w:val="28"/>
          <w:szCs w:val="28"/>
          <w:lang w:val="en-US"/>
        </w:rPr>
      </w:pPr>
      <w:r w:rsidRPr="00E063C3">
        <w:rPr>
          <w:sz w:val="28"/>
          <w:szCs w:val="28"/>
          <w:lang w:val="en-US"/>
        </w:rPr>
        <w:t>-identify products</w:t>
      </w:r>
    </w:p>
    <w:p w:rsidR="00E063C3" w:rsidRPr="00E063C3" w:rsidRDefault="00E063C3" w:rsidP="00E063C3">
      <w:pPr>
        <w:ind w:right="283" w:firstLine="567"/>
        <w:jc w:val="both"/>
        <w:rPr>
          <w:sz w:val="28"/>
          <w:szCs w:val="28"/>
          <w:lang w:val="en-US"/>
        </w:rPr>
      </w:pPr>
      <w:r w:rsidRPr="00E063C3">
        <w:rPr>
          <w:sz w:val="28"/>
          <w:szCs w:val="28"/>
          <w:lang w:val="en-US"/>
        </w:rPr>
        <w:t>- take samples for testing;</w:t>
      </w:r>
    </w:p>
    <w:p w:rsidR="00E063C3" w:rsidRPr="00E063C3" w:rsidRDefault="00E063C3" w:rsidP="00E063C3">
      <w:pPr>
        <w:ind w:right="283" w:firstLine="567"/>
        <w:jc w:val="both"/>
        <w:rPr>
          <w:sz w:val="28"/>
          <w:szCs w:val="28"/>
          <w:lang w:val="en-US"/>
        </w:rPr>
      </w:pPr>
      <w:r w:rsidRPr="00E063C3">
        <w:rPr>
          <w:sz w:val="28"/>
          <w:szCs w:val="28"/>
          <w:lang w:val="en-US"/>
        </w:rPr>
        <w:t>- evaluate the test results;</w:t>
      </w:r>
    </w:p>
    <w:p w:rsidR="00E063C3" w:rsidRPr="00E063C3" w:rsidRDefault="00E063C3" w:rsidP="00E063C3">
      <w:pPr>
        <w:ind w:right="283" w:firstLine="567"/>
        <w:jc w:val="both"/>
        <w:rPr>
          <w:sz w:val="28"/>
          <w:szCs w:val="28"/>
          <w:lang w:val="en-US"/>
        </w:rPr>
      </w:pPr>
      <w:r w:rsidRPr="00E063C3">
        <w:rPr>
          <w:sz w:val="28"/>
          <w:szCs w:val="28"/>
          <w:lang w:val="en-US"/>
        </w:rPr>
        <w:t>-to analyze the state of production and assess the stability of the quality of products;</w:t>
      </w:r>
    </w:p>
    <w:p w:rsidR="00E063C3" w:rsidRPr="00E063C3" w:rsidRDefault="00E063C3" w:rsidP="00E063C3">
      <w:pPr>
        <w:ind w:right="283" w:firstLine="567"/>
        <w:jc w:val="both"/>
        <w:rPr>
          <w:sz w:val="28"/>
          <w:szCs w:val="28"/>
          <w:lang w:val="en-US"/>
        </w:rPr>
      </w:pPr>
      <w:r w:rsidRPr="00E063C3">
        <w:rPr>
          <w:sz w:val="28"/>
          <w:szCs w:val="28"/>
          <w:lang w:val="en-US"/>
        </w:rPr>
        <w:t>- develop methods and work programs for analyzing the state of production of specific types of products;</w:t>
      </w:r>
    </w:p>
    <w:p w:rsidR="00E063C3" w:rsidRPr="00E063C3" w:rsidRDefault="00E063C3" w:rsidP="00E063C3">
      <w:pPr>
        <w:ind w:right="283" w:firstLine="567"/>
        <w:jc w:val="both"/>
        <w:rPr>
          <w:sz w:val="28"/>
          <w:szCs w:val="28"/>
          <w:lang w:val="en-US"/>
        </w:rPr>
      </w:pPr>
      <w:r w:rsidRPr="00E063C3">
        <w:rPr>
          <w:sz w:val="28"/>
          <w:szCs w:val="28"/>
          <w:lang w:val="en-US"/>
        </w:rPr>
        <w:t>- to issue a certificate of conformity and permission to use the mark of conformity;</w:t>
      </w:r>
    </w:p>
    <w:p w:rsidR="00E063C3" w:rsidRPr="00E063C3" w:rsidRDefault="00E063C3" w:rsidP="00E063C3">
      <w:pPr>
        <w:ind w:right="283" w:firstLine="567"/>
        <w:jc w:val="both"/>
        <w:rPr>
          <w:sz w:val="28"/>
          <w:szCs w:val="28"/>
          <w:lang w:val="en-US"/>
        </w:rPr>
      </w:pPr>
      <w:r w:rsidRPr="00E063C3">
        <w:rPr>
          <w:sz w:val="28"/>
          <w:szCs w:val="28"/>
          <w:lang w:val="en-US"/>
        </w:rPr>
        <w:t>- organize and conduct inspection control of certified products;</w:t>
      </w:r>
    </w:p>
    <w:p w:rsidR="00E063C3" w:rsidRDefault="00E063C3" w:rsidP="00E063C3">
      <w:pPr>
        <w:ind w:right="283" w:firstLine="567"/>
        <w:jc w:val="both"/>
        <w:rPr>
          <w:sz w:val="28"/>
          <w:szCs w:val="28"/>
          <w:lang w:val="en-US"/>
        </w:rPr>
      </w:pPr>
      <w:r w:rsidRPr="00E063C3">
        <w:rPr>
          <w:sz w:val="28"/>
          <w:szCs w:val="28"/>
          <w:lang w:val="en-US"/>
        </w:rPr>
        <w:t>-evaluate the implementation of corrective measures.</w:t>
      </w:r>
    </w:p>
    <w:p w:rsidR="00E063C3" w:rsidRPr="00E063C3" w:rsidRDefault="00E063C3" w:rsidP="00E063C3">
      <w:pPr>
        <w:ind w:right="283" w:firstLine="567"/>
        <w:jc w:val="both"/>
        <w:rPr>
          <w:b/>
          <w:sz w:val="28"/>
          <w:szCs w:val="28"/>
          <w:lang w:val="en-US"/>
        </w:rPr>
      </w:pPr>
      <w:r w:rsidRPr="00E063C3">
        <w:rPr>
          <w:b/>
          <w:sz w:val="28"/>
          <w:szCs w:val="28"/>
          <w:lang w:val="en-US"/>
        </w:rPr>
        <w:t>The expert auditor for certification of services should be able to organize the work on certification of services, ensure compliance with the rules and procedures for their certification and the validity of issuing a certificate of conformity, including:</w:t>
      </w:r>
    </w:p>
    <w:p w:rsidR="00E063C3" w:rsidRPr="00E063C3" w:rsidRDefault="00E063C3" w:rsidP="00E063C3">
      <w:pPr>
        <w:ind w:right="283" w:firstLine="567"/>
        <w:jc w:val="both"/>
        <w:rPr>
          <w:sz w:val="28"/>
          <w:szCs w:val="28"/>
          <w:lang w:val="en-US"/>
        </w:rPr>
      </w:pPr>
      <w:r w:rsidRPr="00E063C3">
        <w:rPr>
          <w:sz w:val="28"/>
          <w:szCs w:val="28"/>
          <w:lang w:val="en-US"/>
        </w:rPr>
        <w:t>-to conduct an examination of regulatory legal, regulatory,</w:t>
      </w:r>
    </w:p>
    <w:p w:rsidR="00E063C3" w:rsidRPr="00E063C3" w:rsidRDefault="00E063C3" w:rsidP="00E063C3">
      <w:pPr>
        <w:ind w:right="283" w:firstLine="567"/>
        <w:jc w:val="both"/>
        <w:rPr>
          <w:sz w:val="28"/>
          <w:szCs w:val="28"/>
          <w:lang w:val="en-US"/>
        </w:rPr>
      </w:pPr>
      <w:r w:rsidRPr="00E063C3">
        <w:rPr>
          <w:sz w:val="28"/>
          <w:szCs w:val="28"/>
          <w:lang w:val="en-US"/>
        </w:rPr>
        <w:t>technical, technological and other documents used in</w:t>
      </w:r>
    </w:p>
    <w:p w:rsidR="00E063C3" w:rsidRPr="00E063C3" w:rsidRDefault="00E063C3" w:rsidP="00E063C3">
      <w:pPr>
        <w:ind w:right="283" w:firstLine="567"/>
        <w:jc w:val="both"/>
        <w:rPr>
          <w:sz w:val="28"/>
          <w:szCs w:val="28"/>
          <w:lang w:val="en-US"/>
        </w:rPr>
      </w:pPr>
      <w:r w:rsidRPr="00E063C3">
        <w:rPr>
          <w:sz w:val="28"/>
          <w:szCs w:val="28"/>
          <w:lang w:val="en-US"/>
        </w:rPr>
        <w:t>certification;</w:t>
      </w:r>
    </w:p>
    <w:p w:rsidR="00E063C3" w:rsidRPr="00E063C3" w:rsidRDefault="00E063C3" w:rsidP="00E063C3">
      <w:pPr>
        <w:ind w:right="283" w:firstLine="567"/>
        <w:jc w:val="both"/>
        <w:rPr>
          <w:sz w:val="28"/>
          <w:szCs w:val="28"/>
          <w:lang w:val="en-US"/>
        </w:rPr>
      </w:pPr>
      <w:r w:rsidRPr="00E063C3">
        <w:rPr>
          <w:sz w:val="28"/>
          <w:szCs w:val="28"/>
          <w:lang w:val="en-US"/>
        </w:rPr>
        <w:t>-identify the service;</w:t>
      </w:r>
    </w:p>
    <w:p w:rsidR="00E063C3" w:rsidRPr="00E063C3" w:rsidRDefault="00E063C3" w:rsidP="00E063C3">
      <w:pPr>
        <w:ind w:right="283" w:firstLine="567"/>
        <w:jc w:val="both"/>
        <w:rPr>
          <w:sz w:val="28"/>
          <w:szCs w:val="28"/>
          <w:lang w:val="en-US"/>
        </w:rPr>
      </w:pPr>
      <w:r w:rsidRPr="00E063C3">
        <w:rPr>
          <w:sz w:val="28"/>
          <w:szCs w:val="28"/>
          <w:lang w:val="en-US"/>
        </w:rPr>
        <w:t>-develop a methodology (procedure) for assessing the conformity of services</w:t>
      </w:r>
    </w:p>
    <w:p w:rsidR="00E063C3" w:rsidRPr="00E063C3" w:rsidRDefault="00E063C3" w:rsidP="00E063C3">
      <w:pPr>
        <w:ind w:right="283" w:firstLine="567"/>
        <w:jc w:val="both"/>
        <w:rPr>
          <w:sz w:val="28"/>
          <w:szCs w:val="28"/>
          <w:lang w:val="en-US"/>
        </w:rPr>
      </w:pPr>
      <w:r w:rsidRPr="00E063C3">
        <w:rPr>
          <w:sz w:val="28"/>
          <w:szCs w:val="28"/>
          <w:lang w:val="en-US"/>
        </w:rPr>
        <w:t>safety requirements;</w:t>
      </w:r>
    </w:p>
    <w:p w:rsidR="00E063C3" w:rsidRPr="00E063C3" w:rsidRDefault="00E063C3" w:rsidP="00E063C3">
      <w:pPr>
        <w:ind w:right="283" w:firstLine="567"/>
        <w:jc w:val="both"/>
        <w:rPr>
          <w:sz w:val="28"/>
          <w:szCs w:val="28"/>
          <w:lang w:val="en-US"/>
        </w:rPr>
      </w:pPr>
      <w:r w:rsidRPr="00E063C3">
        <w:rPr>
          <w:sz w:val="28"/>
          <w:szCs w:val="28"/>
          <w:lang w:val="en-US"/>
        </w:rPr>
        <w:t>- to assess and control the process of providing services;</w:t>
      </w:r>
    </w:p>
    <w:p w:rsidR="00E063C3" w:rsidRPr="00E063C3" w:rsidRDefault="00E063C3" w:rsidP="00E063C3">
      <w:pPr>
        <w:ind w:right="283" w:firstLine="567"/>
        <w:jc w:val="both"/>
        <w:rPr>
          <w:sz w:val="28"/>
          <w:szCs w:val="28"/>
          <w:lang w:val="en-US"/>
        </w:rPr>
      </w:pPr>
      <w:r w:rsidRPr="00E063C3">
        <w:rPr>
          <w:sz w:val="28"/>
          <w:szCs w:val="28"/>
          <w:lang w:val="en-US"/>
        </w:rPr>
        <w:t>-to analyze and control the state of production;</w:t>
      </w:r>
    </w:p>
    <w:p w:rsidR="00E063C3" w:rsidRPr="00E063C3" w:rsidRDefault="00E063C3" w:rsidP="00E063C3">
      <w:pPr>
        <w:ind w:right="283" w:firstLine="567"/>
        <w:jc w:val="both"/>
        <w:rPr>
          <w:sz w:val="28"/>
          <w:szCs w:val="28"/>
          <w:lang w:val="en-US"/>
        </w:rPr>
      </w:pPr>
      <w:r w:rsidRPr="00E063C3">
        <w:rPr>
          <w:sz w:val="28"/>
          <w:szCs w:val="28"/>
          <w:lang w:val="en-US"/>
        </w:rPr>
        <w:t>- to carry out an assessment and control of compliance of the organization - the service provider to the established requirements;</w:t>
      </w:r>
    </w:p>
    <w:p w:rsidR="00E063C3" w:rsidRPr="00E063C3" w:rsidRDefault="00E063C3" w:rsidP="00E063C3">
      <w:pPr>
        <w:ind w:right="283" w:firstLine="567"/>
        <w:jc w:val="both"/>
        <w:rPr>
          <w:sz w:val="28"/>
          <w:szCs w:val="28"/>
          <w:lang w:val="en-US"/>
        </w:rPr>
      </w:pPr>
      <w:r w:rsidRPr="00E063C3">
        <w:rPr>
          <w:sz w:val="28"/>
          <w:szCs w:val="28"/>
          <w:lang w:val="en-US"/>
        </w:rPr>
        <w:t>- to assess and the role of the quality system (if available);</w:t>
      </w:r>
    </w:p>
    <w:p w:rsidR="00E063C3" w:rsidRPr="00E063C3" w:rsidRDefault="00E063C3" w:rsidP="00E063C3">
      <w:pPr>
        <w:ind w:right="283" w:firstLine="567"/>
        <w:jc w:val="both"/>
        <w:rPr>
          <w:sz w:val="28"/>
          <w:szCs w:val="28"/>
          <w:lang w:val="en-US"/>
        </w:rPr>
      </w:pPr>
      <w:r w:rsidRPr="00E063C3">
        <w:rPr>
          <w:sz w:val="28"/>
          <w:szCs w:val="28"/>
          <w:lang w:val="en-US"/>
        </w:rPr>
        <w:t>- issue standard forms of basic documents used</w:t>
      </w:r>
    </w:p>
    <w:p w:rsidR="00E063C3" w:rsidRPr="00E063C3" w:rsidRDefault="00E063C3" w:rsidP="00E063C3">
      <w:pPr>
        <w:ind w:right="283" w:firstLine="567"/>
        <w:jc w:val="both"/>
        <w:rPr>
          <w:sz w:val="28"/>
          <w:szCs w:val="28"/>
          <w:lang w:val="en-US"/>
        </w:rPr>
      </w:pPr>
      <w:r w:rsidRPr="00E063C3">
        <w:rPr>
          <w:sz w:val="28"/>
          <w:szCs w:val="28"/>
          <w:lang w:val="en-US"/>
        </w:rPr>
        <w:t>certification (application, contract, declaration, certificate of conformity, etc.);</w:t>
      </w:r>
    </w:p>
    <w:p w:rsidR="00E063C3" w:rsidRPr="00E063C3" w:rsidRDefault="00E063C3" w:rsidP="00E063C3">
      <w:pPr>
        <w:ind w:right="283" w:firstLine="567"/>
        <w:jc w:val="both"/>
        <w:rPr>
          <w:sz w:val="28"/>
          <w:szCs w:val="28"/>
          <w:lang w:val="en-US"/>
        </w:rPr>
      </w:pPr>
      <w:r w:rsidRPr="00E063C3">
        <w:rPr>
          <w:sz w:val="28"/>
          <w:szCs w:val="28"/>
          <w:lang w:val="en-US"/>
        </w:rPr>
        <w:t>- draw up an act and protocol for checking the result of a service;</w:t>
      </w:r>
    </w:p>
    <w:p w:rsidR="00E063C3" w:rsidRPr="00E063C3" w:rsidRDefault="00E063C3" w:rsidP="00E063C3">
      <w:pPr>
        <w:ind w:right="283" w:firstLine="567"/>
        <w:jc w:val="both"/>
        <w:rPr>
          <w:sz w:val="28"/>
          <w:szCs w:val="28"/>
          <w:lang w:val="en-US"/>
        </w:rPr>
      </w:pPr>
      <w:r w:rsidRPr="00E063C3">
        <w:rPr>
          <w:sz w:val="28"/>
          <w:szCs w:val="28"/>
          <w:lang w:val="en-US"/>
        </w:rPr>
        <w:t>-register documents in the register of the state certification system of the Republic of Kazakhstan;</w:t>
      </w:r>
    </w:p>
    <w:p w:rsidR="00E063C3" w:rsidRPr="00E063C3" w:rsidRDefault="00E063C3" w:rsidP="00E063C3">
      <w:pPr>
        <w:ind w:right="283" w:firstLine="567"/>
        <w:jc w:val="both"/>
        <w:rPr>
          <w:sz w:val="28"/>
          <w:szCs w:val="28"/>
          <w:lang w:val="en-US"/>
        </w:rPr>
      </w:pPr>
      <w:r w:rsidRPr="00E063C3">
        <w:rPr>
          <w:sz w:val="28"/>
          <w:szCs w:val="28"/>
          <w:lang w:val="en-US"/>
        </w:rPr>
        <w:t>-organize and conduct an inspection control of a certified service, execute documents and decide on its results:</w:t>
      </w:r>
    </w:p>
    <w:p w:rsidR="00E063C3" w:rsidRDefault="00E063C3" w:rsidP="00E063C3">
      <w:pPr>
        <w:ind w:right="283" w:firstLine="567"/>
        <w:jc w:val="both"/>
        <w:rPr>
          <w:sz w:val="28"/>
          <w:szCs w:val="28"/>
          <w:lang w:val="en-US"/>
        </w:rPr>
      </w:pPr>
      <w:r w:rsidRPr="00E063C3">
        <w:rPr>
          <w:sz w:val="28"/>
          <w:szCs w:val="28"/>
          <w:lang w:val="en-US"/>
        </w:rPr>
        <w:t>-evaluate the implementation of corrective measures.</w:t>
      </w:r>
    </w:p>
    <w:p w:rsidR="00E063C3" w:rsidRDefault="00E063C3" w:rsidP="00E063C3">
      <w:pPr>
        <w:ind w:right="283" w:firstLine="567"/>
        <w:jc w:val="both"/>
        <w:rPr>
          <w:sz w:val="28"/>
          <w:szCs w:val="28"/>
          <w:lang w:val="en-US"/>
        </w:rPr>
      </w:pPr>
    </w:p>
    <w:p w:rsidR="00D336C8" w:rsidRPr="00D336C8" w:rsidRDefault="00D336C8" w:rsidP="00D336C8">
      <w:pPr>
        <w:ind w:right="283"/>
        <w:jc w:val="both"/>
        <w:rPr>
          <w:b/>
          <w:sz w:val="28"/>
          <w:szCs w:val="28"/>
          <w:lang w:val="en-US"/>
        </w:rPr>
      </w:pPr>
      <w:r w:rsidRPr="00D336C8">
        <w:rPr>
          <w:b/>
          <w:sz w:val="28"/>
          <w:szCs w:val="28"/>
          <w:lang w:val="en-US"/>
        </w:rPr>
        <w:t>Test questions:</w:t>
      </w:r>
    </w:p>
    <w:p w:rsidR="00D336C8" w:rsidRPr="00D336C8" w:rsidRDefault="00D336C8" w:rsidP="00D336C8">
      <w:pPr>
        <w:ind w:right="283"/>
        <w:jc w:val="both"/>
        <w:rPr>
          <w:sz w:val="28"/>
          <w:szCs w:val="28"/>
          <w:lang w:val="en-US"/>
        </w:rPr>
      </w:pPr>
      <w:r>
        <w:rPr>
          <w:sz w:val="28"/>
          <w:szCs w:val="28"/>
          <w:lang w:val="en-US"/>
        </w:rPr>
        <w:t>1.</w:t>
      </w:r>
      <w:r w:rsidRPr="00D336C8">
        <w:rPr>
          <w:sz w:val="28"/>
          <w:szCs w:val="28"/>
          <w:lang w:val="en-US"/>
        </w:rPr>
        <w:t>Competence requirements for expert auditors.</w:t>
      </w:r>
    </w:p>
    <w:p w:rsidR="00D336C8" w:rsidRPr="00D336C8" w:rsidRDefault="00D336C8" w:rsidP="00D336C8">
      <w:pPr>
        <w:ind w:right="283"/>
        <w:jc w:val="both"/>
        <w:rPr>
          <w:sz w:val="28"/>
          <w:szCs w:val="28"/>
          <w:lang w:val="en-US"/>
        </w:rPr>
      </w:pPr>
      <w:r>
        <w:rPr>
          <w:sz w:val="28"/>
          <w:szCs w:val="28"/>
          <w:lang w:val="en-US"/>
        </w:rPr>
        <w:t>2.</w:t>
      </w:r>
      <w:r w:rsidRPr="00D336C8">
        <w:rPr>
          <w:sz w:val="28"/>
          <w:szCs w:val="28"/>
          <w:lang w:val="en-US"/>
        </w:rPr>
        <w:t>What should know, depending on the direction of the expert-auditor.</w:t>
      </w:r>
    </w:p>
    <w:p w:rsidR="00D336C8" w:rsidRPr="00D336C8" w:rsidRDefault="00D336C8" w:rsidP="00D336C8">
      <w:pPr>
        <w:ind w:right="283"/>
        <w:jc w:val="both"/>
        <w:rPr>
          <w:sz w:val="28"/>
          <w:szCs w:val="28"/>
          <w:lang w:val="en-US"/>
        </w:rPr>
      </w:pPr>
      <w:r>
        <w:rPr>
          <w:sz w:val="28"/>
          <w:szCs w:val="28"/>
          <w:lang w:val="en-US"/>
        </w:rPr>
        <w:t>3.</w:t>
      </w:r>
      <w:r w:rsidRPr="00D336C8">
        <w:rPr>
          <w:sz w:val="28"/>
          <w:szCs w:val="28"/>
          <w:lang w:val="en-US"/>
        </w:rPr>
        <w:t>What should be able and perform expert-auditor on standardization, expert-auditor to determine the country of origin of goods.</w:t>
      </w:r>
    </w:p>
    <w:p w:rsidR="00D336C8" w:rsidRPr="00D336C8" w:rsidRDefault="00D336C8" w:rsidP="00D336C8">
      <w:pPr>
        <w:ind w:right="283"/>
        <w:jc w:val="both"/>
        <w:rPr>
          <w:sz w:val="28"/>
          <w:szCs w:val="28"/>
          <w:lang w:val="en-US"/>
        </w:rPr>
      </w:pPr>
      <w:r>
        <w:rPr>
          <w:sz w:val="28"/>
          <w:szCs w:val="28"/>
          <w:lang w:val="en-US"/>
        </w:rPr>
        <w:t>4.</w:t>
      </w:r>
      <w:r w:rsidRPr="00D336C8">
        <w:rPr>
          <w:sz w:val="28"/>
          <w:szCs w:val="28"/>
          <w:lang w:val="en-US"/>
        </w:rPr>
        <w:t>Works performed by expert auditors on certification of quality systems, production certification, product certification, and service certification.</w:t>
      </w:r>
    </w:p>
    <w:p w:rsidR="00851F69" w:rsidRDefault="00D336C8" w:rsidP="00D336C8">
      <w:pPr>
        <w:ind w:right="283"/>
        <w:jc w:val="both"/>
        <w:rPr>
          <w:sz w:val="28"/>
          <w:szCs w:val="28"/>
          <w:lang w:val="en-US"/>
        </w:rPr>
      </w:pPr>
      <w:r>
        <w:rPr>
          <w:sz w:val="28"/>
          <w:szCs w:val="28"/>
          <w:lang w:val="en-US"/>
        </w:rPr>
        <w:t>5.</w:t>
      </w:r>
      <w:r w:rsidRPr="00D336C8">
        <w:rPr>
          <w:sz w:val="28"/>
          <w:szCs w:val="28"/>
          <w:lang w:val="en-US"/>
        </w:rPr>
        <w:t xml:space="preserve"> What kind of work does the expert-auditor on accreditation, testing and training and development of specialists in the field of standardization, certification, including audit, accreditation and quality management.</w:t>
      </w:r>
    </w:p>
    <w:p w:rsidR="00F30151" w:rsidRDefault="00F30151" w:rsidP="00736F00">
      <w:pPr>
        <w:ind w:right="283" w:firstLine="567"/>
        <w:jc w:val="both"/>
        <w:rPr>
          <w:sz w:val="28"/>
          <w:szCs w:val="28"/>
          <w:lang w:val="en-US"/>
        </w:rPr>
      </w:pPr>
    </w:p>
    <w:p w:rsidR="00F30151" w:rsidRDefault="00F30151" w:rsidP="00D336C8">
      <w:pPr>
        <w:ind w:right="283"/>
        <w:jc w:val="both"/>
        <w:rPr>
          <w:sz w:val="28"/>
          <w:szCs w:val="28"/>
          <w:lang w:val="en-US"/>
        </w:rPr>
      </w:pPr>
    </w:p>
    <w:p w:rsidR="00F30151" w:rsidRDefault="00F30151" w:rsidP="00736F00">
      <w:pPr>
        <w:ind w:right="283" w:firstLine="567"/>
        <w:jc w:val="both"/>
        <w:rPr>
          <w:sz w:val="28"/>
          <w:szCs w:val="28"/>
          <w:lang w:val="en-US"/>
        </w:rPr>
      </w:pPr>
    </w:p>
    <w:p w:rsidR="00E063C3" w:rsidRDefault="00E063C3" w:rsidP="00E063C3">
      <w:pPr>
        <w:ind w:right="283"/>
        <w:jc w:val="center"/>
        <w:rPr>
          <w:b/>
          <w:color w:val="000000"/>
          <w:sz w:val="28"/>
          <w:szCs w:val="28"/>
          <w:lang w:val="en-US"/>
        </w:rPr>
      </w:pPr>
      <w:r w:rsidRPr="00C63332">
        <w:rPr>
          <w:b/>
          <w:sz w:val="28"/>
          <w:szCs w:val="28"/>
          <w:lang w:val="en-US"/>
        </w:rPr>
        <w:t xml:space="preserve">Lecture </w:t>
      </w:r>
      <w:r w:rsidR="001561BE">
        <w:rPr>
          <w:b/>
          <w:color w:val="000000"/>
          <w:sz w:val="28"/>
          <w:szCs w:val="28"/>
          <w:lang w:val="en-US"/>
        </w:rPr>
        <w:t>29</w:t>
      </w:r>
    </w:p>
    <w:p w:rsidR="0074196D" w:rsidRPr="006141CE" w:rsidRDefault="0074196D" w:rsidP="00E063C3">
      <w:pPr>
        <w:ind w:right="283"/>
        <w:jc w:val="center"/>
        <w:rPr>
          <w:b/>
          <w:color w:val="000000"/>
          <w:sz w:val="28"/>
          <w:szCs w:val="28"/>
          <w:lang w:val="en-US"/>
        </w:rPr>
      </w:pPr>
    </w:p>
    <w:p w:rsidR="00E063C3" w:rsidRDefault="00E063C3" w:rsidP="00BC1DEB">
      <w:pPr>
        <w:ind w:firstLine="567"/>
        <w:jc w:val="both"/>
        <w:rPr>
          <w:b/>
          <w:sz w:val="28"/>
          <w:szCs w:val="28"/>
          <w:lang w:val="en-US"/>
        </w:rPr>
      </w:pPr>
      <w:r>
        <w:rPr>
          <w:b/>
          <w:sz w:val="28"/>
          <w:szCs w:val="28"/>
          <w:lang w:val="en-US"/>
        </w:rPr>
        <w:t xml:space="preserve">Theme: </w:t>
      </w:r>
      <w:r w:rsidR="00BC1DEB" w:rsidRPr="00BC1DEB">
        <w:rPr>
          <w:b/>
          <w:sz w:val="28"/>
          <w:szCs w:val="28"/>
          <w:lang w:val="en-US"/>
        </w:rPr>
        <w:t>The expert-auditor for accreditation of certification bodies and testing laboratories (centers) should be able to organize and ensure compliance with the rules and procedures for accreditation of certification bodies and testing laboratories (centers)</w:t>
      </w:r>
      <w:r w:rsidR="004702F7">
        <w:rPr>
          <w:b/>
          <w:sz w:val="28"/>
          <w:szCs w:val="28"/>
          <w:lang w:val="en-US"/>
        </w:rPr>
        <w:t>.</w:t>
      </w:r>
    </w:p>
    <w:p w:rsidR="00BC1DEB" w:rsidRPr="00F810E6" w:rsidRDefault="00BC1DEB" w:rsidP="00BC1DEB">
      <w:pPr>
        <w:jc w:val="both"/>
        <w:rPr>
          <w:sz w:val="28"/>
          <w:szCs w:val="28"/>
          <w:lang w:val="en-US"/>
        </w:rPr>
      </w:pPr>
    </w:p>
    <w:p w:rsidR="00E063C3" w:rsidRDefault="00E063C3" w:rsidP="00E063C3">
      <w:pPr>
        <w:ind w:left="567"/>
        <w:jc w:val="both"/>
        <w:rPr>
          <w:b/>
          <w:sz w:val="28"/>
          <w:szCs w:val="28"/>
          <w:lang w:val="en-US"/>
        </w:rPr>
      </w:pPr>
      <w:r w:rsidRPr="00372CBC">
        <w:rPr>
          <w:b/>
          <w:sz w:val="28"/>
          <w:szCs w:val="28"/>
          <w:lang w:val="en-US"/>
        </w:rPr>
        <w:t>Lecture plan:</w:t>
      </w:r>
    </w:p>
    <w:p w:rsidR="00BC1DEB" w:rsidRPr="00D336C8" w:rsidRDefault="00BC1DEB" w:rsidP="00E063C3">
      <w:pPr>
        <w:ind w:left="567"/>
        <w:jc w:val="both"/>
        <w:rPr>
          <w:b/>
          <w:sz w:val="28"/>
          <w:szCs w:val="28"/>
          <w:lang w:val="en-US"/>
        </w:rPr>
      </w:pPr>
      <w:r w:rsidRPr="00D336C8">
        <w:rPr>
          <w:b/>
          <w:sz w:val="28"/>
          <w:szCs w:val="28"/>
          <w:lang w:val="en-US"/>
        </w:rPr>
        <w:t>1.</w:t>
      </w:r>
      <w:r w:rsidR="00D336C8" w:rsidRPr="00D336C8">
        <w:rPr>
          <w:b/>
          <w:sz w:val="28"/>
          <w:szCs w:val="28"/>
          <w:lang w:val="en-US"/>
        </w:rPr>
        <w:t xml:space="preserve"> The expert-auditor for accreditation of certification bodies and testing laboratories (centers) should be able to organize and ensure compliance with the rules and procedures for accreditation of certification bodies and testing laboratories</w:t>
      </w:r>
    </w:p>
    <w:p w:rsidR="00BC1DEB" w:rsidRDefault="00BC1DEB" w:rsidP="00E063C3">
      <w:pPr>
        <w:ind w:left="567"/>
        <w:jc w:val="both"/>
        <w:rPr>
          <w:b/>
          <w:sz w:val="28"/>
          <w:szCs w:val="28"/>
          <w:lang w:val="en-US"/>
        </w:rPr>
      </w:pPr>
      <w:r>
        <w:rPr>
          <w:b/>
          <w:sz w:val="28"/>
          <w:szCs w:val="28"/>
          <w:lang w:val="en-US"/>
        </w:rPr>
        <w:t>2.</w:t>
      </w:r>
      <w:r w:rsidR="00D336C8" w:rsidRPr="00D336C8">
        <w:rPr>
          <w:b/>
          <w:sz w:val="28"/>
          <w:szCs w:val="28"/>
          <w:lang w:val="en-US"/>
        </w:rPr>
        <w:t>The expert auditor for testing should be able to organize the work of conducting the tests and ensure the accuracy of the test results</w:t>
      </w:r>
    </w:p>
    <w:p w:rsidR="00851F69" w:rsidRPr="00D336C8" w:rsidRDefault="00BC1DEB" w:rsidP="00D336C8">
      <w:pPr>
        <w:ind w:left="567"/>
        <w:jc w:val="both"/>
        <w:rPr>
          <w:b/>
          <w:sz w:val="28"/>
          <w:szCs w:val="28"/>
          <w:lang w:val="en-US"/>
        </w:rPr>
      </w:pPr>
      <w:r>
        <w:rPr>
          <w:b/>
          <w:sz w:val="28"/>
          <w:szCs w:val="28"/>
          <w:lang w:val="en-US"/>
        </w:rPr>
        <w:t>3.</w:t>
      </w:r>
      <w:r w:rsidR="00D336C8" w:rsidRPr="00D336C8">
        <w:rPr>
          <w:b/>
          <w:sz w:val="28"/>
          <w:szCs w:val="28"/>
          <w:lang w:val="en-US"/>
        </w:rPr>
        <w:t>The expert auditor for the training and professional development of specialists in the field of standardization, certification, including audit, accreditation and quality management should be able to organize the training process</w:t>
      </w:r>
    </w:p>
    <w:p w:rsidR="00D336C8" w:rsidRDefault="00D336C8" w:rsidP="00D336C8">
      <w:pPr>
        <w:ind w:right="283" w:firstLine="567"/>
        <w:jc w:val="both"/>
        <w:rPr>
          <w:sz w:val="28"/>
          <w:szCs w:val="28"/>
          <w:lang w:val="en-US"/>
        </w:rPr>
      </w:pPr>
      <w:r w:rsidRPr="00D336C8">
        <w:rPr>
          <w:b/>
          <w:sz w:val="28"/>
          <w:szCs w:val="28"/>
          <w:lang w:val="en-US"/>
        </w:rPr>
        <w:t>The expert-auditor for accreditation of certification bodies and testing laboratories (centers) should be able to organize and ensure compliance with the rules and procedures for accreditation of certification bodies and testing laboratories</w:t>
      </w:r>
    </w:p>
    <w:p w:rsidR="00D336C8" w:rsidRPr="00D336C8" w:rsidRDefault="00D336C8" w:rsidP="00D336C8">
      <w:pPr>
        <w:ind w:right="283" w:firstLine="567"/>
        <w:jc w:val="both"/>
        <w:rPr>
          <w:sz w:val="28"/>
          <w:szCs w:val="28"/>
          <w:lang w:val="en-US"/>
        </w:rPr>
      </w:pPr>
      <w:r w:rsidRPr="00D336C8">
        <w:rPr>
          <w:sz w:val="28"/>
          <w:szCs w:val="28"/>
          <w:lang w:val="en-US"/>
        </w:rPr>
        <w:t>-to examine the documents submitted for accreditation, assess the compliance of the scope of accreditation of the certification body with the areas of accreditation of testing laboratories with which the authority has an agreement to conduct certification tests, issue an expert opinion;</w:t>
      </w:r>
    </w:p>
    <w:p w:rsidR="00D336C8" w:rsidRPr="00D336C8" w:rsidRDefault="00D336C8" w:rsidP="00D336C8">
      <w:pPr>
        <w:ind w:right="283" w:firstLine="567"/>
        <w:jc w:val="both"/>
        <w:rPr>
          <w:sz w:val="28"/>
          <w:szCs w:val="28"/>
          <w:lang w:val="en-US"/>
        </w:rPr>
      </w:pPr>
      <w:r w:rsidRPr="00D336C8">
        <w:rPr>
          <w:sz w:val="28"/>
          <w:szCs w:val="28"/>
          <w:lang w:val="en-US"/>
        </w:rPr>
        <w:t>-organize the conduct of a business game on a specific specialization and cordon off the correctness of the actions and the validity of the decisions made (for the expert-auditor on accreditation of certification bodies);</w:t>
      </w:r>
    </w:p>
    <w:p w:rsidR="00D336C8" w:rsidRPr="00D336C8" w:rsidRDefault="00D336C8" w:rsidP="00D336C8">
      <w:pPr>
        <w:ind w:right="283" w:firstLine="567"/>
        <w:jc w:val="both"/>
        <w:rPr>
          <w:sz w:val="28"/>
          <w:szCs w:val="28"/>
          <w:lang w:val="en-US"/>
        </w:rPr>
      </w:pPr>
      <w:r w:rsidRPr="00D336C8">
        <w:rPr>
          <w:sz w:val="28"/>
          <w:szCs w:val="28"/>
          <w:lang w:val="en-US"/>
        </w:rPr>
        <w:t>-organize the control tests of a specific</w:t>
      </w:r>
    </w:p>
    <w:p w:rsidR="00D336C8" w:rsidRPr="00D336C8" w:rsidRDefault="00D336C8" w:rsidP="00D336C8">
      <w:pPr>
        <w:ind w:right="283" w:firstLine="567"/>
        <w:jc w:val="both"/>
        <w:rPr>
          <w:sz w:val="28"/>
          <w:szCs w:val="28"/>
          <w:lang w:val="en-US"/>
        </w:rPr>
      </w:pPr>
      <w:r w:rsidRPr="00D336C8">
        <w:rPr>
          <w:sz w:val="28"/>
          <w:szCs w:val="28"/>
          <w:lang w:val="en-US"/>
        </w:rPr>
        <w:t>and assess the qualifications of testers in conducting tests, processing and processing test results, and</w:t>
      </w:r>
    </w:p>
    <w:p w:rsidR="00D336C8" w:rsidRPr="00D336C8" w:rsidRDefault="00D336C8" w:rsidP="00D336C8">
      <w:pPr>
        <w:ind w:right="283" w:firstLine="567"/>
        <w:jc w:val="both"/>
        <w:rPr>
          <w:sz w:val="28"/>
          <w:szCs w:val="28"/>
          <w:lang w:val="en-US"/>
        </w:rPr>
      </w:pPr>
      <w:r w:rsidRPr="00D336C8">
        <w:rPr>
          <w:sz w:val="28"/>
          <w:szCs w:val="28"/>
          <w:lang w:val="en-US"/>
        </w:rPr>
        <w:t>technical (declared) capabilities of the testing laboratory / center (for an expert auditor for the accreditation of testing laboratories);</w:t>
      </w:r>
    </w:p>
    <w:p w:rsidR="00D336C8" w:rsidRPr="00D336C8" w:rsidRDefault="00D336C8" w:rsidP="00D336C8">
      <w:pPr>
        <w:ind w:right="283" w:firstLine="567"/>
        <w:jc w:val="both"/>
        <w:rPr>
          <w:sz w:val="28"/>
          <w:szCs w:val="28"/>
          <w:lang w:val="en-US"/>
        </w:rPr>
      </w:pPr>
      <w:r w:rsidRPr="00D336C8">
        <w:rPr>
          <w:sz w:val="28"/>
          <w:szCs w:val="28"/>
          <w:lang w:val="en-US"/>
        </w:rPr>
        <w:t>- evaluate the compliance of the technical and metrological characteristics of the used measuring tools and equipment with the requirements;</w:t>
      </w:r>
    </w:p>
    <w:p w:rsidR="00D336C8" w:rsidRPr="00D336C8" w:rsidRDefault="00D336C8" w:rsidP="00D336C8">
      <w:pPr>
        <w:ind w:right="283" w:firstLine="567"/>
        <w:jc w:val="both"/>
        <w:rPr>
          <w:sz w:val="28"/>
          <w:szCs w:val="28"/>
          <w:lang w:val="en-US"/>
        </w:rPr>
      </w:pPr>
      <w:r w:rsidRPr="00D336C8">
        <w:rPr>
          <w:sz w:val="28"/>
          <w:szCs w:val="28"/>
          <w:lang w:val="en-US"/>
        </w:rPr>
        <w:t>-to give recommendations on the elimination of deficiencies in the work of an organization applying for accreditation;</w:t>
      </w:r>
    </w:p>
    <w:p w:rsidR="00D336C8" w:rsidRPr="00D336C8" w:rsidRDefault="00D336C8" w:rsidP="00D336C8">
      <w:pPr>
        <w:ind w:right="283" w:firstLine="567"/>
        <w:jc w:val="both"/>
        <w:rPr>
          <w:sz w:val="28"/>
          <w:szCs w:val="28"/>
          <w:lang w:val="en-US"/>
        </w:rPr>
      </w:pPr>
      <w:r w:rsidRPr="00D336C8">
        <w:rPr>
          <w:sz w:val="28"/>
          <w:szCs w:val="28"/>
          <w:lang w:val="en-US"/>
        </w:rPr>
        <w:t>- to link the organization’s compliance with the requirements for certification bodies (testing laboratories) of a particular specialization, issue a certification act, and if necessary, issue a reasoned special opinion;</w:t>
      </w:r>
    </w:p>
    <w:p w:rsidR="00D336C8" w:rsidRPr="00D336C8" w:rsidRDefault="00D336C8" w:rsidP="00D336C8">
      <w:pPr>
        <w:ind w:right="283" w:firstLine="567"/>
        <w:jc w:val="both"/>
        <w:rPr>
          <w:sz w:val="28"/>
          <w:szCs w:val="28"/>
          <w:lang w:val="en-US"/>
        </w:rPr>
      </w:pPr>
      <w:r w:rsidRPr="00D336C8">
        <w:rPr>
          <w:sz w:val="28"/>
          <w:szCs w:val="28"/>
          <w:lang w:val="en-US"/>
        </w:rPr>
        <w:t>-register a set of documents on accreditation, including</w:t>
      </w:r>
    </w:p>
    <w:p w:rsidR="00D336C8" w:rsidRPr="00D336C8" w:rsidRDefault="00D336C8" w:rsidP="00D336C8">
      <w:pPr>
        <w:ind w:right="283" w:firstLine="567"/>
        <w:jc w:val="both"/>
        <w:rPr>
          <w:sz w:val="28"/>
          <w:szCs w:val="28"/>
          <w:lang w:val="en-US"/>
        </w:rPr>
      </w:pPr>
      <w:r w:rsidRPr="00D336C8">
        <w:rPr>
          <w:sz w:val="28"/>
          <w:szCs w:val="28"/>
          <w:lang w:val="en-US"/>
        </w:rPr>
        <w:t>accreditation certificate;</w:t>
      </w:r>
    </w:p>
    <w:p w:rsidR="00D336C8" w:rsidRPr="00D336C8" w:rsidRDefault="00D336C8" w:rsidP="00D336C8">
      <w:pPr>
        <w:ind w:right="283" w:firstLine="567"/>
        <w:jc w:val="both"/>
        <w:rPr>
          <w:sz w:val="28"/>
          <w:szCs w:val="28"/>
          <w:lang w:val="en-US"/>
        </w:rPr>
      </w:pPr>
      <w:r w:rsidRPr="00D336C8">
        <w:rPr>
          <w:sz w:val="28"/>
          <w:szCs w:val="28"/>
          <w:lang w:val="en-US"/>
        </w:rPr>
        <w:t>- organize and carry out inspection control over compliance with the rules for certification by an authority but a certification and an accredited testing laboratory (center), as well as compliance with the requirements imposed on them, and execute documents and decisions based on the results of inspection control;</w:t>
      </w:r>
    </w:p>
    <w:p w:rsidR="00851F69" w:rsidRDefault="00D336C8" w:rsidP="00D336C8">
      <w:pPr>
        <w:ind w:right="283" w:firstLine="567"/>
        <w:jc w:val="both"/>
        <w:rPr>
          <w:sz w:val="28"/>
          <w:szCs w:val="28"/>
          <w:lang w:val="en-US"/>
        </w:rPr>
      </w:pPr>
      <w:r w:rsidRPr="00D336C8">
        <w:rPr>
          <w:sz w:val="28"/>
          <w:szCs w:val="28"/>
          <w:lang w:val="en-US"/>
        </w:rPr>
        <w:t>-evaluate the implementation of corrective measures.</w:t>
      </w:r>
    </w:p>
    <w:p w:rsidR="00D336C8" w:rsidRDefault="00D336C8" w:rsidP="00D336C8">
      <w:pPr>
        <w:ind w:right="283" w:firstLine="567"/>
        <w:jc w:val="both"/>
        <w:rPr>
          <w:b/>
          <w:sz w:val="28"/>
          <w:szCs w:val="28"/>
          <w:lang w:val="en-US"/>
        </w:rPr>
      </w:pPr>
      <w:r w:rsidRPr="00D336C8">
        <w:rPr>
          <w:b/>
          <w:sz w:val="28"/>
          <w:szCs w:val="28"/>
          <w:lang w:val="en-US"/>
        </w:rPr>
        <w:t>The expert auditor for testing should be able to organize the work of conducting the tests and ensure the accuracy of the test results, including:</w:t>
      </w:r>
    </w:p>
    <w:p w:rsidR="00D336C8" w:rsidRPr="00D336C8" w:rsidRDefault="00D336C8" w:rsidP="0074196D">
      <w:pPr>
        <w:ind w:right="283" w:firstLine="567"/>
        <w:jc w:val="both"/>
        <w:rPr>
          <w:sz w:val="28"/>
          <w:szCs w:val="28"/>
          <w:lang w:val="en-US"/>
        </w:rPr>
      </w:pPr>
      <w:r w:rsidRPr="00D336C8">
        <w:rPr>
          <w:sz w:val="28"/>
          <w:szCs w:val="28"/>
          <w:lang w:val="en-US"/>
        </w:rPr>
        <w:t>-assess the conformity of the testing and measuring equipment of the laboratory to the nature of the tasks solved duringtests;</w:t>
      </w:r>
    </w:p>
    <w:p w:rsidR="00D336C8" w:rsidRPr="00D336C8" w:rsidRDefault="00D336C8" w:rsidP="00D336C8">
      <w:pPr>
        <w:ind w:right="283" w:firstLine="567"/>
        <w:jc w:val="both"/>
        <w:rPr>
          <w:sz w:val="28"/>
          <w:szCs w:val="28"/>
          <w:lang w:val="en-US"/>
        </w:rPr>
      </w:pPr>
      <w:r w:rsidRPr="00D336C8">
        <w:rPr>
          <w:sz w:val="28"/>
          <w:szCs w:val="28"/>
          <w:lang w:val="en-US"/>
        </w:rPr>
        <w:t>- to grasp the completeness and sufficiency of standardized methods</w:t>
      </w:r>
    </w:p>
    <w:p w:rsidR="00D336C8" w:rsidRPr="00D336C8" w:rsidRDefault="00D336C8" w:rsidP="00D336C8">
      <w:pPr>
        <w:ind w:right="283" w:firstLine="567"/>
        <w:jc w:val="both"/>
        <w:rPr>
          <w:sz w:val="28"/>
          <w:szCs w:val="28"/>
          <w:lang w:val="en-US"/>
        </w:rPr>
      </w:pPr>
      <w:r w:rsidRPr="00D336C8">
        <w:rPr>
          <w:sz w:val="28"/>
          <w:szCs w:val="28"/>
          <w:lang w:val="en-US"/>
        </w:rPr>
        <w:t>and test methods (measurements);</w:t>
      </w:r>
    </w:p>
    <w:p w:rsidR="00D336C8" w:rsidRPr="00D336C8" w:rsidRDefault="00D336C8" w:rsidP="00D336C8">
      <w:pPr>
        <w:ind w:right="283" w:firstLine="567"/>
        <w:jc w:val="both"/>
        <w:rPr>
          <w:sz w:val="28"/>
          <w:szCs w:val="28"/>
          <w:lang w:val="en-US"/>
        </w:rPr>
      </w:pPr>
      <w:r w:rsidRPr="00D336C8">
        <w:rPr>
          <w:sz w:val="28"/>
          <w:szCs w:val="28"/>
          <w:lang w:val="en-US"/>
        </w:rPr>
        <w:t>-assess the accuracy of sampling for testing (measurements);</w:t>
      </w:r>
    </w:p>
    <w:p w:rsidR="00D336C8" w:rsidRPr="00D336C8" w:rsidRDefault="00D336C8" w:rsidP="00D336C8">
      <w:pPr>
        <w:ind w:right="283" w:firstLine="567"/>
        <w:jc w:val="both"/>
        <w:rPr>
          <w:sz w:val="28"/>
          <w:szCs w:val="28"/>
          <w:lang w:val="en-US"/>
        </w:rPr>
      </w:pPr>
      <w:r w:rsidRPr="00D336C8">
        <w:rPr>
          <w:sz w:val="28"/>
          <w:szCs w:val="28"/>
          <w:lang w:val="en-US"/>
        </w:rPr>
        <w:t>-select the optimal test plan;</w:t>
      </w:r>
    </w:p>
    <w:p w:rsidR="00D336C8" w:rsidRPr="00D336C8" w:rsidRDefault="00D336C8" w:rsidP="00D336C8">
      <w:pPr>
        <w:ind w:right="283" w:firstLine="567"/>
        <w:jc w:val="both"/>
        <w:rPr>
          <w:sz w:val="28"/>
          <w:szCs w:val="28"/>
          <w:lang w:val="en-US"/>
        </w:rPr>
      </w:pPr>
      <w:r w:rsidRPr="00D336C8">
        <w:rPr>
          <w:sz w:val="28"/>
          <w:szCs w:val="28"/>
          <w:lang w:val="en-US"/>
        </w:rPr>
        <w:t>-organize and control the procedure for conducting tests (measurements);</w:t>
      </w:r>
    </w:p>
    <w:p w:rsidR="00D336C8" w:rsidRPr="00D336C8" w:rsidRDefault="0074196D" w:rsidP="00D336C8">
      <w:pPr>
        <w:ind w:right="283" w:firstLine="567"/>
        <w:jc w:val="both"/>
        <w:rPr>
          <w:sz w:val="28"/>
          <w:szCs w:val="28"/>
          <w:lang w:val="en-US"/>
        </w:rPr>
      </w:pPr>
      <w:r>
        <w:rPr>
          <w:sz w:val="28"/>
          <w:szCs w:val="28"/>
          <w:lang w:val="en-US"/>
        </w:rPr>
        <w:t>-</w:t>
      </w:r>
      <w:r w:rsidR="00D336C8" w:rsidRPr="00D336C8">
        <w:rPr>
          <w:sz w:val="28"/>
          <w:szCs w:val="28"/>
          <w:lang w:val="en-US"/>
        </w:rPr>
        <w:t>issue a test report (measurement);</w:t>
      </w:r>
    </w:p>
    <w:p w:rsidR="00D336C8" w:rsidRPr="00D336C8" w:rsidRDefault="0074196D" w:rsidP="00D336C8">
      <w:pPr>
        <w:ind w:right="283" w:firstLine="567"/>
        <w:jc w:val="both"/>
        <w:rPr>
          <w:sz w:val="28"/>
          <w:szCs w:val="28"/>
          <w:lang w:val="en-US"/>
        </w:rPr>
      </w:pPr>
      <w:r>
        <w:rPr>
          <w:sz w:val="28"/>
          <w:szCs w:val="28"/>
          <w:lang w:val="en-US"/>
        </w:rPr>
        <w:t>-</w:t>
      </w:r>
      <w:r w:rsidR="00D336C8" w:rsidRPr="00D336C8">
        <w:rPr>
          <w:sz w:val="28"/>
          <w:szCs w:val="28"/>
          <w:lang w:val="en-US"/>
        </w:rPr>
        <w:t>to organize and conduct interlaboratory comparison tests; to conduct an internal audit of the testing laboratory (center).</w:t>
      </w:r>
    </w:p>
    <w:p w:rsidR="00851F69" w:rsidRDefault="00D336C8" w:rsidP="00D336C8">
      <w:pPr>
        <w:ind w:right="283" w:firstLine="567"/>
        <w:jc w:val="both"/>
        <w:rPr>
          <w:b/>
          <w:sz w:val="28"/>
          <w:szCs w:val="28"/>
          <w:lang w:val="en-US"/>
        </w:rPr>
      </w:pPr>
      <w:r w:rsidRPr="00D336C8">
        <w:rPr>
          <w:b/>
          <w:sz w:val="28"/>
          <w:szCs w:val="28"/>
          <w:lang w:val="en-US"/>
        </w:rPr>
        <w:t>The expert auditor for the training and professional development of specialists in the field of standardization, certification, including audit, accreditation and quality management should be able to organize the training process, including:</w:t>
      </w:r>
    </w:p>
    <w:p w:rsidR="00D336C8" w:rsidRPr="00D336C8" w:rsidRDefault="00D336C8" w:rsidP="00D336C8">
      <w:pPr>
        <w:ind w:right="283" w:firstLine="567"/>
        <w:jc w:val="both"/>
        <w:rPr>
          <w:sz w:val="28"/>
          <w:szCs w:val="28"/>
          <w:lang w:val="en-US"/>
        </w:rPr>
      </w:pPr>
      <w:r w:rsidRPr="00D336C8">
        <w:rPr>
          <w:b/>
          <w:sz w:val="28"/>
          <w:szCs w:val="28"/>
          <w:lang w:val="en-US"/>
        </w:rPr>
        <w:t>-</w:t>
      </w:r>
      <w:r w:rsidRPr="00D336C8">
        <w:rPr>
          <w:sz w:val="28"/>
          <w:szCs w:val="28"/>
          <w:lang w:val="en-US"/>
        </w:rPr>
        <w:t>construct curricula for classes, lectures, visual and handouts, knowledge assessment tests;</w:t>
      </w:r>
    </w:p>
    <w:p w:rsidR="00D336C8" w:rsidRPr="00D336C8" w:rsidRDefault="00D336C8" w:rsidP="00D336C8">
      <w:pPr>
        <w:ind w:right="283" w:firstLine="567"/>
        <w:jc w:val="both"/>
        <w:rPr>
          <w:sz w:val="28"/>
          <w:szCs w:val="28"/>
          <w:lang w:val="en-US"/>
        </w:rPr>
      </w:pPr>
      <w:r w:rsidRPr="00D336C8">
        <w:rPr>
          <w:sz w:val="28"/>
          <w:szCs w:val="28"/>
          <w:lang w:val="en-US"/>
        </w:rPr>
        <w:t>- to fully own the subject of teaching, to be able to select the most important and bring to the listener;</w:t>
      </w:r>
    </w:p>
    <w:p w:rsidR="00D336C8" w:rsidRPr="00D336C8" w:rsidRDefault="00D336C8" w:rsidP="00D336C8">
      <w:pPr>
        <w:ind w:right="283" w:firstLine="567"/>
        <w:jc w:val="both"/>
        <w:rPr>
          <w:sz w:val="28"/>
          <w:szCs w:val="28"/>
          <w:lang w:val="en-US"/>
        </w:rPr>
      </w:pPr>
      <w:r w:rsidRPr="00D336C8">
        <w:rPr>
          <w:sz w:val="28"/>
          <w:szCs w:val="28"/>
          <w:lang w:val="en-US"/>
        </w:rPr>
        <w:t>- be concise, accessible and clearly stated</w:t>
      </w:r>
    </w:p>
    <w:p w:rsidR="00D336C8" w:rsidRPr="00D336C8" w:rsidRDefault="00D336C8" w:rsidP="00D336C8">
      <w:pPr>
        <w:ind w:right="283" w:firstLine="567"/>
        <w:jc w:val="both"/>
        <w:rPr>
          <w:sz w:val="28"/>
          <w:szCs w:val="28"/>
          <w:lang w:val="en-US"/>
        </w:rPr>
      </w:pPr>
      <w:r w:rsidRPr="00D336C8">
        <w:rPr>
          <w:sz w:val="28"/>
          <w:szCs w:val="28"/>
          <w:lang w:val="en-US"/>
        </w:rPr>
        <w:t>subject, use examples from practice, slides, diagrams, diagrams, business games, practical exercises and other methods of bringing</w:t>
      </w:r>
    </w:p>
    <w:p w:rsidR="00D336C8" w:rsidRPr="00D336C8" w:rsidRDefault="00D336C8" w:rsidP="00D336C8">
      <w:pPr>
        <w:ind w:right="283" w:firstLine="567"/>
        <w:jc w:val="both"/>
        <w:rPr>
          <w:sz w:val="28"/>
          <w:szCs w:val="28"/>
          <w:lang w:val="en-US"/>
        </w:rPr>
      </w:pPr>
      <w:r w:rsidRPr="00D336C8">
        <w:rPr>
          <w:sz w:val="28"/>
          <w:szCs w:val="28"/>
          <w:lang w:val="en-US"/>
        </w:rPr>
        <w:t>knowledge to listeners;</w:t>
      </w:r>
    </w:p>
    <w:p w:rsidR="00D336C8" w:rsidRDefault="00D336C8" w:rsidP="00D336C8">
      <w:pPr>
        <w:ind w:right="283" w:firstLine="567"/>
        <w:jc w:val="both"/>
        <w:rPr>
          <w:sz w:val="28"/>
          <w:szCs w:val="28"/>
          <w:lang w:val="en-US"/>
        </w:rPr>
      </w:pPr>
      <w:r w:rsidRPr="00D336C8">
        <w:rPr>
          <w:sz w:val="28"/>
          <w:szCs w:val="28"/>
          <w:lang w:val="en-US"/>
        </w:rPr>
        <w:t>-be attentive to the wishes of students.</w:t>
      </w:r>
    </w:p>
    <w:p w:rsidR="00D336C8" w:rsidRPr="00D336C8" w:rsidRDefault="00D336C8" w:rsidP="00D336C8">
      <w:pPr>
        <w:ind w:right="283" w:firstLine="567"/>
        <w:jc w:val="both"/>
        <w:rPr>
          <w:sz w:val="28"/>
          <w:szCs w:val="28"/>
          <w:lang w:val="en-US"/>
        </w:rPr>
      </w:pPr>
      <w:r w:rsidRPr="00D336C8">
        <w:rPr>
          <w:sz w:val="28"/>
          <w:szCs w:val="28"/>
          <w:lang w:val="en-US"/>
        </w:rPr>
        <w:t>Theoretical training of expert auditors and the assessment of their knowledge on the results of training is conducted by training centers recognized by the authorized state body for standardization, metrology and certification in the prescribed manner.</w:t>
      </w:r>
    </w:p>
    <w:p w:rsidR="00D336C8" w:rsidRPr="00D336C8" w:rsidRDefault="00D336C8" w:rsidP="00D336C8">
      <w:pPr>
        <w:ind w:right="283" w:firstLine="567"/>
        <w:jc w:val="both"/>
        <w:rPr>
          <w:sz w:val="28"/>
          <w:szCs w:val="28"/>
          <w:lang w:val="en-US"/>
        </w:rPr>
      </w:pPr>
      <w:r w:rsidRPr="00D336C8">
        <w:rPr>
          <w:sz w:val="28"/>
          <w:szCs w:val="28"/>
          <w:lang w:val="en-US"/>
        </w:rPr>
        <w:t>Upon successful completion of the theoretical training, students are given a certificate of the established form. The certificate must indicate the scope and activity for which the training was conducted.</w:t>
      </w:r>
    </w:p>
    <w:p w:rsidR="00D336C8" w:rsidRPr="00D336C8" w:rsidRDefault="00D336C8" w:rsidP="0074196D">
      <w:pPr>
        <w:ind w:right="283" w:firstLine="567"/>
        <w:jc w:val="both"/>
        <w:rPr>
          <w:sz w:val="28"/>
          <w:szCs w:val="28"/>
          <w:lang w:val="en-US"/>
        </w:rPr>
      </w:pPr>
      <w:r w:rsidRPr="00D336C8">
        <w:rPr>
          <w:sz w:val="28"/>
          <w:szCs w:val="28"/>
          <w:lang w:val="en-US"/>
        </w:rPr>
        <w:t>Content and duration of theoretical trainingdetermined by training programs agreed with the authorized state body for standardization, metrology andcertification.</w:t>
      </w:r>
    </w:p>
    <w:p w:rsidR="00D336C8" w:rsidRPr="00D336C8" w:rsidRDefault="00D336C8" w:rsidP="0074196D">
      <w:pPr>
        <w:ind w:right="283" w:firstLine="567"/>
        <w:jc w:val="both"/>
        <w:rPr>
          <w:sz w:val="28"/>
          <w:szCs w:val="28"/>
          <w:lang w:val="en-US"/>
        </w:rPr>
      </w:pPr>
      <w:r w:rsidRPr="00D336C8">
        <w:rPr>
          <w:sz w:val="28"/>
          <w:szCs w:val="28"/>
          <w:lang w:val="en-US"/>
        </w:rPr>
        <w:t>Assessment of knowledge after the course of theoretical training is carried out through written or oral examinations, interviews, testingor in another acceptable way.</w:t>
      </w:r>
    </w:p>
    <w:p w:rsidR="00D336C8" w:rsidRPr="00D336C8" w:rsidRDefault="00D336C8" w:rsidP="00D336C8">
      <w:pPr>
        <w:ind w:right="283" w:firstLine="567"/>
        <w:jc w:val="both"/>
        <w:rPr>
          <w:sz w:val="28"/>
          <w:szCs w:val="28"/>
          <w:lang w:val="en-US"/>
        </w:rPr>
      </w:pPr>
      <w:r w:rsidRPr="00D336C8">
        <w:rPr>
          <w:sz w:val="28"/>
          <w:szCs w:val="28"/>
          <w:lang w:val="en-US"/>
        </w:rPr>
        <w:t>Practitioners who have worked in the relevant field of activity for more than ten years may be allowed to assess their knowledge without completing a theoretical training course.</w:t>
      </w:r>
    </w:p>
    <w:p w:rsidR="00D336C8" w:rsidRPr="00D336C8" w:rsidRDefault="00D336C8" w:rsidP="0074196D">
      <w:pPr>
        <w:ind w:right="283" w:firstLine="567"/>
        <w:jc w:val="both"/>
        <w:rPr>
          <w:sz w:val="28"/>
          <w:szCs w:val="28"/>
          <w:lang w:val="en-US"/>
        </w:rPr>
      </w:pPr>
      <w:r w:rsidRPr="00D336C8">
        <w:rPr>
          <w:sz w:val="28"/>
          <w:szCs w:val="28"/>
          <w:lang w:val="en-US"/>
        </w:rPr>
        <w:t>With positive results, the assessment of knowledge of the specialistcertificate of the established sample.</w:t>
      </w:r>
    </w:p>
    <w:p w:rsidR="00D336C8" w:rsidRPr="00D336C8" w:rsidRDefault="00D336C8" w:rsidP="00D336C8">
      <w:pPr>
        <w:ind w:right="283" w:firstLine="567"/>
        <w:jc w:val="both"/>
        <w:rPr>
          <w:sz w:val="28"/>
          <w:szCs w:val="28"/>
          <w:lang w:val="en-US"/>
        </w:rPr>
      </w:pPr>
      <w:r w:rsidRPr="00D336C8">
        <w:rPr>
          <w:sz w:val="28"/>
          <w:szCs w:val="28"/>
          <w:lang w:val="en-US"/>
        </w:rPr>
        <w:t>Specialists who have received certificates pass internships in the chosen field of activity.</w:t>
      </w:r>
    </w:p>
    <w:p w:rsidR="00D336C8" w:rsidRPr="00D336C8" w:rsidRDefault="00D336C8" w:rsidP="0074196D">
      <w:pPr>
        <w:ind w:right="283" w:firstLine="567"/>
        <w:jc w:val="both"/>
        <w:rPr>
          <w:sz w:val="28"/>
          <w:szCs w:val="28"/>
          <w:lang w:val="en-US"/>
        </w:rPr>
      </w:pPr>
      <w:r w:rsidRPr="00D336C8">
        <w:rPr>
          <w:sz w:val="28"/>
          <w:szCs w:val="28"/>
          <w:lang w:val="en-US"/>
        </w:rPr>
        <w:t>Those wishing to undergo an internship on accreditation are includedaccording to their application by order of the authorized state bodybut standardization, metrology and certification in the commission for certification examination of certification bodies and testing laboratories (centers) as candidates-interns.</w:t>
      </w:r>
    </w:p>
    <w:p w:rsidR="00D336C8" w:rsidRPr="00D336C8" w:rsidRDefault="00D336C8" w:rsidP="00D336C8">
      <w:pPr>
        <w:ind w:right="283" w:firstLine="567"/>
        <w:jc w:val="both"/>
        <w:rPr>
          <w:sz w:val="28"/>
          <w:szCs w:val="28"/>
          <w:lang w:val="en-US"/>
        </w:rPr>
      </w:pPr>
      <w:r w:rsidRPr="00D336C8">
        <w:rPr>
          <w:sz w:val="28"/>
          <w:szCs w:val="28"/>
          <w:lang w:val="en-US"/>
        </w:rPr>
        <w:t>Place of internship in other areas of training can be selected at the request of the candidate from among training centers and enterprises, organizations specializing in standardization, certification, accreditation and determining the country of origin of goods recognized by the authorized state body for standardization, metrology and certification and. as objects for internships.</w:t>
      </w:r>
    </w:p>
    <w:p w:rsidR="00D336C8" w:rsidRPr="00D336C8" w:rsidRDefault="00D336C8" w:rsidP="00D336C8">
      <w:pPr>
        <w:ind w:right="283" w:firstLine="567"/>
        <w:jc w:val="both"/>
        <w:rPr>
          <w:sz w:val="28"/>
          <w:szCs w:val="28"/>
          <w:lang w:val="en-US"/>
        </w:rPr>
      </w:pPr>
      <w:r w:rsidRPr="00D336C8">
        <w:rPr>
          <w:sz w:val="28"/>
          <w:szCs w:val="28"/>
          <w:lang w:val="en-US"/>
        </w:rPr>
        <w:t>Internships in areas related to the accreditation of certification bodies and testing laboratories (centers), certification of quality management systems, production and environmental management must be conducted no later than 2 years after the completion of the course of theoretical training ; in other areas - one year.</w:t>
      </w:r>
    </w:p>
    <w:p w:rsidR="00D336C8" w:rsidRPr="00D336C8" w:rsidRDefault="00D336C8" w:rsidP="00D336C8">
      <w:pPr>
        <w:ind w:right="283" w:firstLine="567"/>
        <w:jc w:val="both"/>
        <w:rPr>
          <w:b/>
          <w:sz w:val="28"/>
          <w:szCs w:val="28"/>
          <w:lang w:val="en-US"/>
        </w:rPr>
      </w:pPr>
      <w:r w:rsidRPr="00D336C8">
        <w:rPr>
          <w:b/>
          <w:sz w:val="28"/>
          <w:szCs w:val="28"/>
          <w:lang w:val="en-US"/>
        </w:rPr>
        <w:t>Appeals</w:t>
      </w:r>
    </w:p>
    <w:p w:rsidR="00D336C8" w:rsidRPr="00D336C8" w:rsidRDefault="00D336C8" w:rsidP="00D336C8">
      <w:pPr>
        <w:ind w:right="283" w:firstLine="567"/>
        <w:jc w:val="both"/>
        <w:rPr>
          <w:sz w:val="28"/>
          <w:szCs w:val="28"/>
          <w:lang w:val="en-US"/>
        </w:rPr>
      </w:pPr>
      <w:r w:rsidRPr="00D336C8">
        <w:rPr>
          <w:sz w:val="28"/>
          <w:szCs w:val="28"/>
          <w:lang w:val="en-US"/>
        </w:rPr>
        <w:t> The decision of the Attestation Commission may be appealed within one month from the date of its receipt by filing with the authorized state body in the field of technical regulation of the appeal in writing.</w:t>
      </w:r>
    </w:p>
    <w:p w:rsidR="00D336C8" w:rsidRPr="00D336C8" w:rsidRDefault="00D336C8" w:rsidP="00D336C8">
      <w:pPr>
        <w:ind w:right="283" w:firstLine="567"/>
        <w:jc w:val="both"/>
        <w:rPr>
          <w:sz w:val="28"/>
          <w:szCs w:val="28"/>
          <w:lang w:val="en-US"/>
        </w:rPr>
      </w:pPr>
      <w:r w:rsidRPr="00D336C8">
        <w:rPr>
          <w:sz w:val="28"/>
          <w:szCs w:val="28"/>
          <w:lang w:val="en-US"/>
        </w:rPr>
        <w:t> For consideration of claims and disputes related to the activities of expert auditors in the field of standardization, certification, accreditation, origin of goods, training and advanced training of personnel at the authorized state body in the field of technical regulation, an appeal commission is operating, in accordance with the provision approved by authorized state body in the field of technical regulation.</w:t>
      </w:r>
    </w:p>
    <w:p w:rsidR="00D336C8" w:rsidRPr="00D336C8" w:rsidRDefault="00D336C8" w:rsidP="00D336C8">
      <w:pPr>
        <w:ind w:right="283" w:firstLine="567"/>
        <w:jc w:val="both"/>
        <w:rPr>
          <w:sz w:val="28"/>
          <w:szCs w:val="28"/>
          <w:lang w:val="en-US"/>
        </w:rPr>
      </w:pPr>
      <w:r w:rsidRPr="00D336C8">
        <w:rPr>
          <w:sz w:val="28"/>
          <w:szCs w:val="28"/>
          <w:lang w:val="en-US"/>
        </w:rPr>
        <w:t> The decision of the Appeals Commission may be appealed in court in accordance with the legislation of the Republic of Kazakhstan.</w:t>
      </w:r>
    </w:p>
    <w:p w:rsidR="00D336C8" w:rsidRPr="00D336C8" w:rsidRDefault="00D336C8" w:rsidP="00D336C8">
      <w:pPr>
        <w:ind w:right="283" w:firstLine="567"/>
        <w:jc w:val="both"/>
        <w:rPr>
          <w:sz w:val="28"/>
          <w:szCs w:val="28"/>
          <w:lang w:val="en-US"/>
        </w:rPr>
      </w:pPr>
      <w:r w:rsidRPr="00D336C8">
        <w:rPr>
          <w:sz w:val="28"/>
          <w:szCs w:val="28"/>
          <w:lang w:val="en-US"/>
        </w:rPr>
        <w:t>Claims and controversial issues must be considered within a period not exceeding one month from the date of their submission in the form of an appeal in writing.</w:t>
      </w:r>
    </w:p>
    <w:p w:rsidR="00D336C8" w:rsidRPr="00D336C8" w:rsidRDefault="00D336C8" w:rsidP="00D336C8">
      <w:pPr>
        <w:ind w:right="283" w:firstLine="567"/>
        <w:jc w:val="both"/>
        <w:rPr>
          <w:b/>
          <w:sz w:val="28"/>
          <w:szCs w:val="28"/>
          <w:lang w:val="en-US"/>
        </w:rPr>
      </w:pPr>
      <w:r w:rsidRPr="00D336C8">
        <w:rPr>
          <w:b/>
          <w:sz w:val="28"/>
          <w:szCs w:val="28"/>
          <w:lang w:val="en-US"/>
        </w:rPr>
        <w:t>The Appeals Panel must:</w:t>
      </w:r>
    </w:p>
    <w:p w:rsidR="00D336C8" w:rsidRPr="00D336C8" w:rsidRDefault="00D336C8" w:rsidP="00D336C8">
      <w:pPr>
        <w:ind w:right="283" w:firstLine="567"/>
        <w:jc w:val="both"/>
        <w:rPr>
          <w:sz w:val="28"/>
          <w:szCs w:val="28"/>
          <w:lang w:val="en-US"/>
        </w:rPr>
      </w:pPr>
      <w:r w:rsidRPr="00D336C8">
        <w:rPr>
          <w:sz w:val="28"/>
          <w:szCs w:val="28"/>
          <w:lang w:val="en-US"/>
        </w:rPr>
        <w:t>- to keep a strict account of the appeals received and, if necessary, to make proposals on changing the system of training and certification of expert auditors;</w:t>
      </w:r>
    </w:p>
    <w:p w:rsidR="00851F69" w:rsidRDefault="00D336C8" w:rsidP="00D336C8">
      <w:pPr>
        <w:ind w:right="283" w:firstLine="567"/>
        <w:jc w:val="both"/>
        <w:rPr>
          <w:sz w:val="28"/>
          <w:szCs w:val="28"/>
          <w:lang w:val="en-US"/>
        </w:rPr>
      </w:pPr>
      <w:r w:rsidRPr="00D336C8">
        <w:rPr>
          <w:sz w:val="28"/>
          <w:szCs w:val="28"/>
          <w:lang w:val="en-US"/>
        </w:rPr>
        <w:t>-documentally confirm the decisions taken, actions and evaluate them.</w:t>
      </w:r>
    </w:p>
    <w:p w:rsidR="00D336C8" w:rsidRDefault="00D336C8" w:rsidP="00D336C8">
      <w:pPr>
        <w:ind w:right="283" w:firstLine="567"/>
        <w:jc w:val="both"/>
        <w:rPr>
          <w:sz w:val="28"/>
          <w:szCs w:val="28"/>
          <w:lang w:val="en-US"/>
        </w:rPr>
      </w:pPr>
    </w:p>
    <w:p w:rsidR="00D336C8" w:rsidRPr="00D336C8" w:rsidRDefault="00D336C8" w:rsidP="001561BE">
      <w:pPr>
        <w:ind w:right="283" w:firstLine="567"/>
        <w:jc w:val="both"/>
        <w:rPr>
          <w:b/>
          <w:sz w:val="28"/>
          <w:szCs w:val="28"/>
          <w:lang w:val="en-US"/>
        </w:rPr>
      </w:pPr>
      <w:r w:rsidRPr="00D336C8">
        <w:rPr>
          <w:b/>
          <w:sz w:val="28"/>
          <w:szCs w:val="28"/>
          <w:lang w:val="en-US"/>
        </w:rPr>
        <w:t>Test questions:</w:t>
      </w:r>
    </w:p>
    <w:p w:rsidR="00D336C8" w:rsidRDefault="00D336C8" w:rsidP="00D336C8">
      <w:pPr>
        <w:ind w:right="283" w:firstLine="567"/>
        <w:jc w:val="both"/>
        <w:rPr>
          <w:sz w:val="28"/>
          <w:szCs w:val="28"/>
          <w:lang w:val="en-US"/>
        </w:rPr>
      </w:pPr>
      <w:r w:rsidRPr="00D336C8">
        <w:rPr>
          <w:sz w:val="28"/>
          <w:szCs w:val="28"/>
          <w:lang w:val="en-US"/>
        </w:rPr>
        <w:t>1</w:t>
      </w:r>
      <w:r>
        <w:rPr>
          <w:sz w:val="28"/>
          <w:szCs w:val="28"/>
          <w:lang w:val="en-US"/>
        </w:rPr>
        <w:t>.</w:t>
      </w:r>
      <w:r w:rsidRPr="00D336C8">
        <w:rPr>
          <w:sz w:val="28"/>
          <w:szCs w:val="28"/>
          <w:lang w:val="en-US"/>
        </w:rPr>
        <w:t xml:space="preserve"> What kind of work does the expert-auditor on accreditation, testing and training and development of specialists in the field of standardization, certification, including audit, accreditation and quality management.</w:t>
      </w:r>
    </w:p>
    <w:p w:rsidR="00D336C8" w:rsidRPr="00D336C8" w:rsidRDefault="00D336C8" w:rsidP="00D336C8">
      <w:pPr>
        <w:ind w:right="283" w:firstLine="567"/>
        <w:jc w:val="both"/>
        <w:rPr>
          <w:sz w:val="28"/>
          <w:szCs w:val="28"/>
          <w:lang w:val="en-US"/>
        </w:rPr>
      </w:pPr>
      <w:r w:rsidRPr="00D336C8">
        <w:rPr>
          <w:sz w:val="28"/>
          <w:szCs w:val="28"/>
          <w:lang w:val="en-US"/>
        </w:rPr>
        <w:t>2</w:t>
      </w:r>
      <w:r>
        <w:rPr>
          <w:sz w:val="28"/>
          <w:szCs w:val="28"/>
          <w:lang w:val="en-US"/>
        </w:rPr>
        <w:t>.</w:t>
      </w:r>
      <w:r w:rsidRPr="00D336C8">
        <w:rPr>
          <w:sz w:val="28"/>
          <w:szCs w:val="28"/>
          <w:lang w:val="en-US"/>
        </w:rPr>
        <w:t xml:space="preserve"> What works does the expert auditor on standardization, certification and accreditation take part in?</w:t>
      </w:r>
    </w:p>
    <w:p w:rsidR="00D336C8" w:rsidRPr="00D336C8" w:rsidRDefault="00D336C8" w:rsidP="00D336C8">
      <w:pPr>
        <w:ind w:right="283" w:firstLine="567"/>
        <w:jc w:val="both"/>
        <w:rPr>
          <w:sz w:val="28"/>
          <w:szCs w:val="28"/>
          <w:lang w:val="en-US"/>
        </w:rPr>
      </w:pPr>
      <w:r>
        <w:rPr>
          <w:sz w:val="28"/>
          <w:szCs w:val="28"/>
          <w:lang w:val="en-US"/>
        </w:rPr>
        <w:t>3.</w:t>
      </w:r>
      <w:r w:rsidRPr="00D336C8">
        <w:rPr>
          <w:sz w:val="28"/>
          <w:szCs w:val="28"/>
          <w:lang w:val="en-US"/>
        </w:rPr>
        <w:t>Competence requirements for expert auditors.</w:t>
      </w:r>
    </w:p>
    <w:p w:rsidR="00D336C8" w:rsidRPr="00D336C8" w:rsidRDefault="00D336C8" w:rsidP="00D336C8">
      <w:pPr>
        <w:ind w:right="283" w:firstLine="567"/>
        <w:jc w:val="both"/>
        <w:rPr>
          <w:sz w:val="28"/>
          <w:szCs w:val="28"/>
          <w:lang w:val="en-US"/>
        </w:rPr>
      </w:pPr>
      <w:r w:rsidRPr="00D336C8">
        <w:rPr>
          <w:sz w:val="28"/>
          <w:szCs w:val="28"/>
          <w:lang w:val="en-US"/>
        </w:rPr>
        <w:t>4</w:t>
      </w:r>
      <w:r>
        <w:rPr>
          <w:sz w:val="28"/>
          <w:szCs w:val="28"/>
          <w:lang w:val="en-US"/>
        </w:rPr>
        <w:t>.</w:t>
      </w:r>
      <w:r w:rsidRPr="00D336C8">
        <w:rPr>
          <w:sz w:val="28"/>
          <w:szCs w:val="28"/>
          <w:lang w:val="en-US"/>
        </w:rPr>
        <w:t xml:space="preserve"> What should know, depending on the direction of the expert-auditor.</w:t>
      </w:r>
    </w:p>
    <w:p w:rsidR="00D336C8" w:rsidRPr="00D336C8" w:rsidRDefault="00D336C8" w:rsidP="00D336C8">
      <w:pPr>
        <w:ind w:right="283" w:firstLine="567"/>
        <w:jc w:val="both"/>
        <w:rPr>
          <w:sz w:val="28"/>
          <w:szCs w:val="28"/>
          <w:lang w:val="en-US"/>
        </w:rPr>
      </w:pPr>
      <w:r w:rsidRPr="00D336C8">
        <w:rPr>
          <w:sz w:val="28"/>
          <w:szCs w:val="28"/>
          <w:lang w:val="en-US"/>
        </w:rPr>
        <w:t>5</w:t>
      </w:r>
      <w:r>
        <w:rPr>
          <w:sz w:val="28"/>
          <w:szCs w:val="28"/>
          <w:lang w:val="en-US"/>
        </w:rPr>
        <w:t>.</w:t>
      </w:r>
      <w:r w:rsidRPr="00D336C8">
        <w:rPr>
          <w:sz w:val="28"/>
          <w:szCs w:val="28"/>
          <w:lang w:val="en-US"/>
        </w:rPr>
        <w:t xml:space="preserve"> What should be able and perform expert-auditor on standardization, expert-auditor to determine the country of origin of goods.</w:t>
      </w:r>
    </w:p>
    <w:p w:rsidR="00D336C8" w:rsidRPr="00D336C8" w:rsidRDefault="00D336C8" w:rsidP="00D336C8">
      <w:pPr>
        <w:ind w:right="283" w:firstLine="567"/>
        <w:jc w:val="both"/>
        <w:rPr>
          <w:sz w:val="28"/>
          <w:szCs w:val="28"/>
          <w:lang w:val="en-US"/>
        </w:rPr>
      </w:pPr>
      <w:r w:rsidRPr="00D336C8">
        <w:rPr>
          <w:sz w:val="28"/>
          <w:szCs w:val="28"/>
          <w:lang w:val="en-US"/>
        </w:rPr>
        <w:t>6</w:t>
      </w:r>
      <w:r>
        <w:rPr>
          <w:sz w:val="28"/>
          <w:szCs w:val="28"/>
          <w:lang w:val="en-US"/>
        </w:rPr>
        <w:t>.</w:t>
      </w:r>
      <w:r w:rsidRPr="00D336C8">
        <w:rPr>
          <w:sz w:val="28"/>
          <w:szCs w:val="28"/>
          <w:lang w:val="en-US"/>
        </w:rPr>
        <w:t xml:space="preserve"> Works performed by expert auditors on certification of quality systems, production certification, product certification, and service certification.</w:t>
      </w:r>
    </w:p>
    <w:p w:rsidR="00D336C8" w:rsidRPr="00D336C8" w:rsidRDefault="00D336C8" w:rsidP="00D336C8">
      <w:pPr>
        <w:ind w:right="283" w:firstLine="567"/>
        <w:jc w:val="both"/>
        <w:rPr>
          <w:sz w:val="28"/>
          <w:szCs w:val="28"/>
          <w:lang w:val="en-US"/>
        </w:rPr>
      </w:pPr>
      <w:r w:rsidRPr="00D336C8">
        <w:rPr>
          <w:sz w:val="28"/>
          <w:szCs w:val="28"/>
          <w:lang w:val="en-US"/>
        </w:rPr>
        <w:t>7</w:t>
      </w:r>
      <w:r>
        <w:rPr>
          <w:sz w:val="28"/>
          <w:szCs w:val="28"/>
          <w:lang w:val="en-US"/>
        </w:rPr>
        <w:t>.</w:t>
      </w:r>
      <w:r w:rsidRPr="00D336C8">
        <w:rPr>
          <w:sz w:val="28"/>
          <w:szCs w:val="28"/>
          <w:lang w:val="en-US"/>
        </w:rPr>
        <w:t xml:space="preserve"> In what areas is the certification of auditing experts carried out.</w:t>
      </w:r>
    </w:p>
    <w:p w:rsidR="00851F69" w:rsidRDefault="00851F69" w:rsidP="00D336C8">
      <w:pPr>
        <w:ind w:right="283" w:firstLine="567"/>
        <w:jc w:val="both"/>
        <w:rPr>
          <w:sz w:val="28"/>
          <w:szCs w:val="28"/>
          <w:lang w:val="en-US"/>
        </w:rPr>
      </w:pPr>
    </w:p>
    <w:p w:rsidR="00851F69" w:rsidRDefault="00851F69" w:rsidP="00736F00">
      <w:pPr>
        <w:ind w:right="283" w:firstLine="567"/>
        <w:jc w:val="both"/>
        <w:rPr>
          <w:sz w:val="28"/>
          <w:szCs w:val="28"/>
          <w:lang w:val="en-US"/>
        </w:rPr>
      </w:pPr>
    </w:p>
    <w:p w:rsidR="00851F69" w:rsidRDefault="00851F69" w:rsidP="00736F00">
      <w:pPr>
        <w:ind w:right="283" w:firstLine="567"/>
        <w:jc w:val="both"/>
        <w:rPr>
          <w:sz w:val="28"/>
          <w:szCs w:val="28"/>
          <w:lang w:val="en-US"/>
        </w:rPr>
      </w:pPr>
    </w:p>
    <w:p w:rsidR="00D336C8" w:rsidRDefault="00D336C8" w:rsidP="00D336C8">
      <w:pPr>
        <w:ind w:right="283"/>
        <w:jc w:val="center"/>
        <w:rPr>
          <w:b/>
          <w:color w:val="000000"/>
          <w:sz w:val="28"/>
          <w:szCs w:val="28"/>
          <w:lang w:val="en-US"/>
        </w:rPr>
      </w:pPr>
      <w:r w:rsidRPr="00C63332">
        <w:rPr>
          <w:b/>
          <w:sz w:val="28"/>
          <w:szCs w:val="28"/>
          <w:lang w:val="en-US"/>
        </w:rPr>
        <w:t xml:space="preserve">Lecture </w:t>
      </w:r>
      <w:r w:rsidR="001561BE">
        <w:rPr>
          <w:b/>
          <w:color w:val="000000"/>
          <w:sz w:val="28"/>
          <w:szCs w:val="28"/>
          <w:lang w:val="en-US"/>
        </w:rPr>
        <w:t>30</w:t>
      </w:r>
    </w:p>
    <w:p w:rsidR="0074196D" w:rsidRPr="006141CE" w:rsidRDefault="0074196D" w:rsidP="00D336C8">
      <w:pPr>
        <w:ind w:right="283"/>
        <w:jc w:val="center"/>
        <w:rPr>
          <w:b/>
          <w:color w:val="000000"/>
          <w:sz w:val="28"/>
          <w:szCs w:val="28"/>
          <w:lang w:val="en-US"/>
        </w:rPr>
      </w:pPr>
    </w:p>
    <w:p w:rsidR="00D336C8" w:rsidRDefault="00D336C8" w:rsidP="00D336C8">
      <w:pPr>
        <w:ind w:firstLine="567"/>
        <w:jc w:val="center"/>
        <w:rPr>
          <w:b/>
          <w:sz w:val="28"/>
          <w:szCs w:val="28"/>
          <w:lang w:val="en-US"/>
        </w:rPr>
      </w:pPr>
      <w:r>
        <w:rPr>
          <w:b/>
          <w:sz w:val="28"/>
          <w:szCs w:val="28"/>
          <w:lang w:val="en-US"/>
        </w:rPr>
        <w:t xml:space="preserve">Theme: </w:t>
      </w:r>
      <w:r w:rsidRPr="00D336C8">
        <w:rPr>
          <w:b/>
          <w:sz w:val="28"/>
          <w:szCs w:val="28"/>
          <w:lang w:val="en-US"/>
        </w:rPr>
        <w:t>International accreditation systems</w:t>
      </w:r>
      <w:r>
        <w:rPr>
          <w:b/>
          <w:sz w:val="28"/>
          <w:szCs w:val="28"/>
          <w:lang w:val="en-US"/>
        </w:rPr>
        <w:t>.</w:t>
      </w:r>
    </w:p>
    <w:p w:rsidR="0074196D" w:rsidRPr="00F810E6" w:rsidRDefault="0074196D" w:rsidP="00D336C8">
      <w:pPr>
        <w:ind w:firstLine="567"/>
        <w:jc w:val="center"/>
        <w:rPr>
          <w:sz w:val="28"/>
          <w:szCs w:val="28"/>
          <w:lang w:val="en-US"/>
        </w:rPr>
      </w:pPr>
    </w:p>
    <w:p w:rsidR="00D336C8" w:rsidRDefault="00D336C8" w:rsidP="00D336C8">
      <w:pPr>
        <w:ind w:left="567"/>
        <w:jc w:val="both"/>
        <w:rPr>
          <w:b/>
          <w:sz w:val="28"/>
          <w:szCs w:val="28"/>
          <w:lang w:val="en-US"/>
        </w:rPr>
      </w:pPr>
      <w:r w:rsidRPr="00372CBC">
        <w:rPr>
          <w:b/>
          <w:sz w:val="28"/>
          <w:szCs w:val="28"/>
          <w:lang w:val="en-US"/>
        </w:rPr>
        <w:t>Lecture plan:</w:t>
      </w:r>
    </w:p>
    <w:p w:rsidR="00D336C8" w:rsidRDefault="00D336C8" w:rsidP="00D336C8">
      <w:pPr>
        <w:ind w:left="567"/>
        <w:jc w:val="both"/>
        <w:rPr>
          <w:b/>
          <w:sz w:val="28"/>
          <w:szCs w:val="28"/>
          <w:lang w:val="en-US"/>
        </w:rPr>
      </w:pPr>
      <w:r>
        <w:rPr>
          <w:b/>
          <w:sz w:val="28"/>
          <w:szCs w:val="28"/>
          <w:lang w:val="en-US"/>
        </w:rPr>
        <w:t>1.</w:t>
      </w:r>
      <w:r w:rsidR="00AA5E57" w:rsidRPr="00D336C8">
        <w:rPr>
          <w:b/>
          <w:sz w:val="28"/>
          <w:szCs w:val="28"/>
          <w:lang w:val="en-US"/>
        </w:rPr>
        <w:t>International accreditation systems</w:t>
      </w:r>
      <w:r w:rsidR="00AA5E57">
        <w:rPr>
          <w:b/>
          <w:sz w:val="28"/>
          <w:szCs w:val="28"/>
          <w:lang w:val="en-US"/>
        </w:rPr>
        <w:t>.</w:t>
      </w:r>
    </w:p>
    <w:p w:rsidR="00D336C8" w:rsidRDefault="00D336C8" w:rsidP="00D336C8">
      <w:pPr>
        <w:ind w:left="567"/>
        <w:jc w:val="both"/>
        <w:rPr>
          <w:b/>
          <w:sz w:val="28"/>
          <w:szCs w:val="28"/>
          <w:lang w:val="en-US"/>
        </w:rPr>
      </w:pPr>
      <w:r>
        <w:rPr>
          <w:b/>
          <w:sz w:val="28"/>
          <w:szCs w:val="28"/>
          <w:lang w:val="en-US"/>
        </w:rPr>
        <w:t>2.</w:t>
      </w:r>
      <w:r w:rsidR="00AA5E57" w:rsidRPr="00AA5E57">
        <w:rPr>
          <w:b/>
          <w:sz w:val="28"/>
          <w:szCs w:val="28"/>
          <w:lang w:val="en-US"/>
        </w:rPr>
        <w:t>International Laboratory Accreditation Cooperation</w:t>
      </w:r>
    </w:p>
    <w:p w:rsidR="00851F69" w:rsidRDefault="00851F69" w:rsidP="004E1AAA">
      <w:pPr>
        <w:ind w:right="283"/>
        <w:jc w:val="both"/>
        <w:rPr>
          <w:sz w:val="28"/>
          <w:szCs w:val="28"/>
          <w:lang w:val="en-US"/>
        </w:rPr>
      </w:pPr>
    </w:p>
    <w:p w:rsidR="00851F69" w:rsidRDefault="00AA5E57" w:rsidP="00736F00">
      <w:pPr>
        <w:ind w:right="283" w:firstLine="567"/>
        <w:jc w:val="both"/>
        <w:rPr>
          <w:sz w:val="28"/>
          <w:szCs w:val="28"/>
          <w:lang w:val="en-US"/>
        </w:rPr>
      </w:pPr>
      <w:r w:rsidRPr="00AA5E57">
        <w:rPr>
          <w:sz w:val="28"/>
          <w:szCs w:val="28"/>
          <w:lang w:val="en-US"/>
        </w:rPr>
        <w:t>1947 - the creation of a national accreditation body in Australia:</w:t>
      </w:r>
    </w:p>
    <w:p w:rsidR="00AA5E57" w:rsidRPr="00AA5E57" w:rsidRDefault="00AA5E57" w:rsidP="00AA5E57">
      <w:pPr>
        <w:ind w:right="283" w:firstLine="567"/>
        <w:jc w:val="both"/>
        <w:rPr>
          <w:sz w:val="28"/>
          <w:szCs w:val="28"/>
          <w:lang w:val="en-US"/>
        </w:rPr>
      </w:pPr>
      <w:r w:rsidRPr="00AA5E57">
        <w:rPr>
          <w:sz w:val="28"/>
          <w:szCs w:val="28"/>
          <w:lang w:val="en-US"/>
        </w:rPr>
        <w:t>- setting standards for good practice</w:t>
      </w:r>
    </w:p>
    <w:p w:rsidR="00AA5E57" w:rsidRPr="00AA5E57" w:rsidRDefault="00AA5E57" w:rsidP="00AA5E57">
      <w:pPr>
        <w:ind w:right="283" w:firstLine="567"/>
        <w:jc w:val="both"/>
        <w:rPr>
          <w:sz w:val="28"/>
          <w:szCs w:val="28"/>
          <w:lang w:val="en-US"/>
        </w:rPr>
      </w:pPr>
      <w:r w:rsidRPr="00AA5E57">
        <w:rPr>
          <w:sz w:val="28"/>
          <w:szCs w:val="28"/>
          <w:lang w:val="en-US"/>
        </w:rPr>
        <w:t>- identification of laboratories that meet standards</w:t>
      </w:r>
    </w:p>
    <w:p w:rsidR="00AA5E57" w:rsidRPr="00AA5E57" w:rsidRDefault="00AA5E57" w:rsidP="00AA5E57">
      <w:pPr>
        <w:ind w:right="283" w:firstLine="567"/>
        <w:jc w:val="both"/>
        <w:rPr>
          <w:sz w:val="28"/>
          <w:szCs w:val="28"/>
          <w:lang w:val="en-US"/>
        </w:rPr>
      </w:pPr>
      <w:r w:rsidRPr="00AA5E57">
        <w:rPr>
          <w:sz w:val="28"/>
          <w:szCs w:val="28"/>
          <w:lang w:val="en-US"/>
        </w:rPr>
        <w:t>- requirements for improving the competence of laboratories</w:t>
      </w:r>
    </w:p>
    <w:p w:rsidR="00AA5E57" w:rsidRPr="00AA5E57" w:rsidRDefault="00AA5E57" w:rsidP="00AA5E57">
      <w:pPr>
        <w:ind w:right="283" w:firstLine="567"/>
        <w:jc w:val="both"/>
        <w:rPr>
          <w:sz w:val="28"/>
          <w:szCs w:val="28"/>
          <w:lang w:val="en-US"/>
        </w:rPr>
      </w:pPr>
      <w:r w:rsidRPr="00AA5E57">
        <w:rPr>
          <w:sz w:val="28"/>
          <w:szCs w:val="28"/>
          <w:lang w:val="en-US"/>
        </w:rPr>
        <w:t> 1964 - Great Britain</w:t>
      </w:r>
    </w:p>
    <w:p w:rsidR="00AA5E57" w:rsidRPr="00AA5E57" w:rsidRDefault="00AA5E57" w:rsidP="00AA5E57">
      <w:pPr>
        <w:ind w:right="283" w:firstLine="567"/>
        <w:jc w:val="both"/>
        <w:rPr>
          <w:sz w:val="28"/>
          <w:szCs w:val="28"/>
          <w:lang w:val="en-US"/>
        </w:rPr>
      </w:pPr>
      <w:r w:rsidRPr="00AA5E57">
        <w:rPr>
          <w:sz w:val="28"/>
          <w:szCs w:val="28"/>
          <w:lang w:val="en-US"/>
        </w:rPr>
        <w:t>- Calibration system</w:t>
      </w:r>
    </w:p>
    <w:p w:rsidR="00AA5E57" w:rsidRPr="00AA5E57" w:rsidRDefault="00AA5E57" w:rsidP="00AA5E57">
      <w:pPr>
        <w:ind w:right="283" w:firstLine="567"/>
        <w:jc w:val="both"/>
        <w:rPr>
          <w:sz w:val="28"/>
          <w:szCs w:val="28"/>
          <w:lang w:val="en-US"/>
        </w:rPr>
      </w:pPr>
      <w:r w:rsidRPr="00AA5E57">
        <w:rPr>
          <w:sz w:val="28"/>
          <w:szCs w:val="28"/>
          <w:lang w:val="en-US"/>
        </w:rPr>
        <w:t> 1972 - New Zealand, Denmark</w:t>
      </w:r>
    </w:p>
    <w:p w:rsidR="00AA5E57" w:rsidRPr="00AA5E57" w:rsidRDefault="00AA5E57" w:rsidP="00AA5E57">
      <w:pPr>
        <w:ind w:right="283" w:firstLine="567"/>
        <w:jc w:val="both"/>
        <w:rPr>
          <w:sz w:val="28"/>
          <w:szCs w:val="28"/>
          <w:lang w:val="en-US"/>
        </w:rPr>
      </w:pPr>
      <w:r w:rsidRPr="00AA5E57">
        <w:rPr>
          <w:sz w:val="28"/>
          <w:szCs w:val="28"/>
          <w:lang w:val="en-US"/>
        </w:rPr>
        <w:t>- internal development</w:t>
      </w:r>
    </w:p>
    <w:p w:rsidR="00AA5E57" w:rsidRPr="00AA5E57" w:rsidRDefault="00AA5E57" w:rsidP="00AA5E57">
      <w:pPr>
        <w:ind w:right="283" w:firstLine="567"/>
        <w:jc w:val="both"/>
        <w:rPr>
          <w:sz w:val="28"/>
          <w:szCs w:val="28"/>
          <w:lang w:val="en-US"/>
        </w:rPr>
      </w:pPr>
      <w:r w:rsidRPr="00AA5E57">
        <w:rPr>
          <w:sz w:val="28"/>
          <w:szCs w:val="28"/>
          <w:lang w:val="en-US"/>
        </w:rPr>
        <w:t>- international trust</w:t>
      </w:r>
    </w:p>
    <w:p w:rsidR="00AA5E57" w:rsidRPr="00AA5E57" w:rsidRDefault="00AA5E57" w:rsidP="00AA5E57">
      <w:pPr>
        <w:ind w:right="283" w:firstLine="567"/>
        <w:jc w:val="both"/>
        <w:rPr>
          <w:sz w:val="28"/>
          <w:szCs w:val="28"/>
          <w:lang w:val="en-US"/>
        </w:rPr>
      </w:pPr>
      <w:r w:rsidRPr="00AA5E57">
        <w:rPr>
          <w:sz w:val="28"/>
          <w:szCs w:val="28"/>
          <w:lang w:val="en-US"/>
        </w:rPr>
        <w:t> 1970 - creation of national accreditation bodies in the USA, Great Britain</w:t>
      </w:r>
    </w:p>
    <w:p w:rsidR="00AA5E57" w:rsidRPr="00AA5E57" w:rsidRDefault="00AA5E57" w:rsidP="00AA5E57">
      <w:pPr>
        <w:ind w:right="283" w:firstLine="567"/>
        <w:jc w:val="both"/>
        <w:rPr>
          <w:sz w:val="28"/>
          <w:szCs w:val="28"/>
          <w:lang w:val="en-US"/>
        </w:rPr>
      </w:pPr>
      <w:r w:rsidRPr="00AA5E57">
        <w:rPr>
          <w:sz w:val="28"/>
          <w:szCs w:val="28"/>
          <w:lang w:val="en-US"/>
        </w:rPr>
        <w:t>  1980 - creation of national accreditation bodies in France, the Netherlands, Sweden, and other European countries, Hong Kong</w:t>
      </w:r>
    </w:p>
    <w:p w:rsidR="00AA5E57" w:rsidRPr="00AA5E57" w:rsidRDefault="00AA5E57" w:rsidP="00AA5E57">
      <w:pPr>
        <w:ind w:right="283" w:firstLine="567"/>
        <w:jc w:val="both"/>
        <w:rPr>
          <w:sz w:val="28"/>
          <w:szCs w:val="28"/>
          <w:lang w:val="en-US"/>
        </w:rPr>
      </w:pPr>
      <w:r w:rsidRPr="00AA5E57">
        <w:rPr>
          <w:sz w:val="28"/>
          <w:szCs w:val="28"/>
          <w:lang w:val="en-US"/>
        </w:rPr>
        <w:t>  1990 - creation of national accreditation bodies in other countries</w:t>
      </w:r>
    </w:p>
    <w:p w:rsidR="00AA5E57" w:rsidRDefault="00AA5E57" w:rsidP="00AA5E57">
      <w:pPr>
        <w:ind w:right="283" w:firstLine="567"/>
        <w:jc w:val="both"/>
        <w:rPr>
          <w:sz w:val="28"/>
          <w:szCs w:val="28"/>
          <w:lang w:val="en-US"/>
        </w:rPr>
      </w:pPr>
      <w:r w:rsidRPr="00AA5E57">
        <w:rPr>
          <w:sz w:val="28"/>
          <w:szCs w:val="28"/>
          <w:lang w:val="en-US"/>
        </w:rPr>
        <w:t>As a rule, in developed foreign countries, accreditation is carried out within the framework of a unified national accreditation system, the foundation of which began to be established in the mid-1970s. As an independent activity, work in the field of accreditation in international systems is performed by specialized organizations with various forms of ownership, authorized by the government.</w:t>
      </w:r>
    </w:p>
    <w:p w:rsidR="00AA5E57" w:rsidRPr="00AA5E57" w:rsidRDefault="00AA5E57" w:rsidP="00AA5E57">
      <w:pPr>
        <w:ind w:right="283" w:firstLine="567"/>
        <w:jc w:val="both"/>
        <w:rPr>
          <w:sz w:val="28"/>
          <w:szCs w:val="28"/>
          <w:lang w:val="en-US"/>
        </w:rPr>
      </w:pPr>
      <w:r w:rsidRPr="00AA5E57">
        <w:rPr>
          <w:sz w:val="28"/>
          <w:szCs w:val="28"/>
          <w:lang w:val="en-US"/>
        </w:rPr>
        <w:t>Accreditation of conformity assessment bodies (OPS) and testing laboratories (IL) is carried out at the national level according to internationally accepted procedures and criteria and is based, as a rule, on the principles set out in international and regional (in particular, European) regulatory documents. Such principles are: voluntary accreditation and the absence of coercion to it; professional competence; independence from the possibility of domination of any specific interests; exclusion of the possibility of discrimination and biased solutions to issues in accreditation; transparency (clarity) and accessibility; confidentiality; public control over the activities of the system; uniform accreditation rules.</w:t>
      </w:r>
    </w:p>
    <w:p w:rsidR="00AA5E57" w:rsidRDefault="00AA5E57" w:rsidP="00AA5E57">
      <w:pPr>
        <w:ind w:right="283" w:firstLine="567"/>
        <w:jc w:val="both"/>
        <w:rPr>
          <w:sz w:val="28"/>
          <w:szCs w:val="28"/>
          <w:lang w:val="en-US"/>
        </w:rPr>
      </w:pPr>
      <w:r w:rsidRPr="00AA5E57">
        <w:rPr>
          <w:sz w:val="28"/>
          <w:szCs w:val="28"/>
          <w:lang w:val="en-US"/>
        </w:rPr>
        <w:t>For greater objectivity of accreditation, the assessment of accredited organizations and the decision on accreditation should be divided. An accreditation body should have an internal documented quality system.</w:t>
      </w:r>
    </w:p>
    <w:p w:rsidR="00AA5E57" w:rsidRPr="00AA5E57" w:rsidRDefault="00AA5E57" w:rsidP="00AA5E57">
      <w:pPr>
        <w:ind w:right="283" w:firstLine="567"/>
        <w:jc w:val="both"/>
        <w:rPr>
          <w:sz w:val="28"/>
          <w:szCs w:val="28"/>
          <w:lang w:val="en-US"/>
        </w:rPr>
      </w:pPr>
      <w:r w:rsidRPr="00AA5E57">
        <w:rPr>
          <w:sz w:val="28"/>
          <w:szCs w:val="28"/>
          <w:lang w:val="en-US"/>
        </w:rPr>
        <w:t>Compliance with these principles is the basis for creating an atmosphere of trust and mutual recognition of accreditation systems at the national, regional and international level.</w:t>
      </w:r>
    </w:p>
    <w:p w:rsidR="00AA5E57" w:rsidRPr="00AA5E57" w:rsidRDefault="00AA5E57" w:rsidP="00AA5E57">
      <w:pPr>
        <w:ind w:right="283" w:firstLine="567"/>
        <w:jc w:val="both"/>
        <w:rPr>
          <w:sz w:val="28"/>
          <w:szCs w:val="28"/>
          <w:lang w:val="en-US"/>
        </w:rPr>
      </w:pPr>
      <w:r w:rsidRPr="00AA5E57">
        <w:rPr>
          <w:sz w:val="28"/>
          <w:szCs w:val="28"/>
          <w:lang w:val="en-US"/>
        </w:rPr>
        <w:t>States, as a rule, take an active part in organizing the functioning of national accreditation systems. In a number of countries, the basics of accreditation activities have been legislated (Austria, Hungary).</w:t>
      </w:r>
    </w:p>
    <w:p w:rsidR="00AA5E57" w:rsidRPr="00AA5E57" w:rsidRDefault="00AA5E57" w:rsidP="00AA5E57">
      <w:pPr>
        <w:ind w:right="283" w:firstLine="567"/>
        <w:jc w:val="both"/>
        <w:rPr>
          <w:sz w:val="28"/>
          <w:szCs w:val="28"/>
          <w:lang w:val="en-US"/>
        </w:rPr>
      </w:pPr>
      <w:r w:rsidRPr="00AA5E57">
        <w:rPr>
          <w:sz w:val="28"/>
          <w:szCs w:val="28"/>
          <w:lang w:val="en-US"/>
        </w:rPr>
        <w:t>In France, the system of accreditation of certification bodies and</w:t>
      </w:r>
    </w:p>
    <w:p w:rsidR="00AA5E57" w:rsidRPr="00AA5E57" w:rsidRDefault="00AA5E57" w:rsidP="00AA5E57">
      <w:pPr>
        <w:ind w:right="283" w:firstLine="567"/>
        <w:jc w:val="both"/>
        <w:rPr>
          <w:sz w:val="28"/>
          <w:szCs w:val="28"/>
          <w:lang w:val="en-US"/>
        </w:rPr>
      </w:pPr>
      <w:r w:rsidRPr="00AA5E57">
        <w:rPr>
          <w:sz w:val="28"/>
          <w:szCs w:val="28"/>
          <w:lang w:val="en-US"/>
        </w:rPr>
        <w:t>testing laboratories began to develop since 1978. In 1994, on the basis of the accreditation system of testing laboratories and national metrology bureaus, the French Committee on accreditation of testing and testing laboratories, supervisory bodies, bodies for accreditation was formed. For more objective accreditation, the assessment of accredited organizations and the decision on accreditation should be divided. An accreditation body should have an internal documented quality system.</w:t>
      </w:r>
    </w:p>
    <w:p w:rsidR="00AA5E57" w:rsidRPr="00AA5E57" w:rsidRDefault="00AA5E57" w:rsidP="00AA5E57">
      <w:pPr>
        <w:ind w:right="283" w:firstLine="567"/>
        <w:jc w:val="both"/>
        <w:rPr>
          <w:sz w:val="28"/>
          <w:szCs w:val="28"/>
          <w:lang w:val="en-US"/>
        </w:rPr>
      </w:pPr>
      <w:r w:rsidRPr="00AA5E57">
        <w:rPr>
          <w:sz w:val="28"/>
          <w:szCs w:val="28"/>
          <w:lang w:val="en-US"/>
        </w:rPr>
        <w:t>Compliance with these principles is the basis for</w:t>
      </w:r>
    </w:p>
    <w:p w:rsidR="00AA5E57" w:rsidRPr="00AA5E57" w:rsidRDefault="00AA5E57" w:rsidP="00AA5E57">
      <w:pPr>
        <w:ind w:right="283" w:firstLine="567"/>
        <w:jc w:val="both"/>
        <w:rPr>
          <w:sz w:val="28"/>
          <w:szCs w:val="28"/>
          <w:lang w:val="en-US"/>
        </w:rPr>
      </w:pPr>
      <w:r w:rsidRPr="00AA5E57">
        <w:rPr>
          <w:sz w:val="28"/>
          <w:szCs w:val="28"/>
          <w:lang w:val="en-US"/>
        </w:rPr>
        <w:t>creating an environment of trust and mutual recognition of accreditation systems at the national, regional and international level.</w:t>
      </w:r>
    </w:p>
    <w:p w:rsidR="00AA5E57" w:rsidRPr="00AA5E57" w:rsidRDefault="00AA5E57" w:rsidP="00AA5E57">
      <w:pPr>
        <w:ind w:right="283" w:firstLine="567"/>
        <w:jc w:val="both"/>
        <w:rPr>
          <w:sz w:val="28"/>
          <w:szCs w:val="28"/>
          <w:lang w:val="en-US"/>
        </w:rPr>
      </w:pPr>
      <w:r w:rsidRPr="00AA5E57">
        <w:rPr>
          <w:sz w:val="28"/>
          <w:szCs w:val="28"/>
          <w:lang w:val="en-US"/>
        </w:rPr>
        <w:t>States tend to be actively involved in</w:t>
      </w:r>
    </w:p>
    <w:p w:rsidR="00AA5E57" w:rsidRPr="00AA5E57" w:rsidRDefault="00AA5E57" w:rsidP="00AA5E57">
      <w:pPr>
        <w:ind w:right="283" w:firstLine="567"/>
        <w:jc w:val="both"/>
        <w:rPr>
          <w:sz w:val="28"/>
          <w:szCs w:val="28"/>
          <w:lang w:val="en-US"/>
        </w:rPr>
      </w:pPr>
      <w:r w:rsidRPr="00AA5E57">
        <w:rPr>
          <w:sz w:val="28"/>
          <w:szCs w:val="28"/>
          <w:lang w:val="en-US"/>
        </w:rPr>
        <w:t>organization of functioning of national accreditation systems. In a number of countries, the basics of accreditation activities have been legislated (Austria, Hungary).</w:t>
      </w:r>
    </w:p>
    <w:p w:rsidR="00AA5E57" w:rsidRPr="00AA5E57" w:rsidRDefault="00AA5E57" w:rsidP="00AA5E57">
      <w:pPr>
        <w:ind w:right="283" w:firstLine="567"/>
        <w:jc w:val="both"/>
        <w:rPr>
          <w:sz w:val="28"/>
          <w:szCs w:val="28"/>
          <w:lang w:val="en-US"/>
        </w:rPr>
      </w:pPr>
      <w:r w:rsidRPr="00AA5E57">
        <w:rPr>
          <w:sz w:val="28"/>
          <w:szCs w:val="28"/>
          <w:lang w:val="en-US"/>
        </w:rPr>
        <w:t>Germany has the German Accreditation Board DAR,</w:t>
      </w:r>
    </w:p>
    <w:p w:rsidR="00AA5E57" w:rsidRDefault="00AA5E57" w:rsidP="00AA5E57">
      <w:pPr>
        <w:ind w:right="283" w:firstLine="567"/>
        <w:jc w:val="both"/>
        <w:rPr>
          <w:sz w:val="28"/>
          <w:szCs w:val="28"/>
          <w:lang w:val="en-US"/>
        </w:rPr>
      </w:pPr>
      <w:r w:rsidRPr="00AA5E57">
        <w:rPr>
          <w:sz w:val="28"/>
          <w:szCs w:val="28"/>
          <w:lang w:val="en-US"/>
        </w:rPr>
        <w:t>which consists of 14 accreditation systems in various areas. The system was founded in 1991 and as of 1996, there were 692 testing laboratories and 161 calibration laboratories, 67 certification bodies for quality systems, 45 certification bodies for products and 12 certification bodies for personnel.</w:t>
      </w:r>
    </w:p>
    <w:p w:rsidR="00AA5E57" w:rsidRPr="00AA5E57" w:rsidRDefault="00AA5E57" w:rsidP="00AA5E57">
      <w:pPr>
        <w:ind w:right="283" w:firstLine="567"/>
        <w:jc w:val="both"/>
        <w:rPr>
          <w:sz w:val="28"/>
          <w:szCs w:val="28"/>
          <w:lang w:val="en-US"/>
        </w:rPr>
      </w:pPr>
      <w:r w:rsidRPr="00AA5E57">
        <w:rPr>
          <w:sz w:val="28"/>
          <w:szCs w:val="28"/>
          <w:lang w:val="en-US"/>
        </w:rPr>
        <w:t>In Italy, there are two systems: the national system of</w:t>
      </w:r>
    </w:p>
    <w:p w:rsidR="00AA5E57" w:rsidRPr="00AA5E57" w:rsidRDefault="00AA5E57" w:rsidP="00AA5E57">
      <w:pPr>
        <w:ind w:right="283" w:firstLine="567"/>
        <w:jc w:val="both"/>
        <w:rPr>
          <w:sz w:val="28"/>
          <w:szCs w:val="28"/>
          <w:lang w:val="en-US"/>
        </w:rPr>
      </w:pPr>
      <w:r w:rsidRPr="00AA5E57">
        <w:rPr>
          <w:sz w:val="28"/>
          <w:szCs w:val="28"/>
          <w:lang w:val="en-US"/>
        </w:rPr>
        <w:t>laboratory accreditation - SINAL, formed in 1988, has 116 testing laboratories; The Italian Organ Accreditation System - SINCERT was established in 1991. The system consisted of 21 certification bodies for quality systems, 6 certification bodies for product certification, and 3 personnel certification bodies.</w:t>
      </w:r>
    </w:p>
    <w:p w:rsidR="00AA5E57" w:rsidRPr="00AA5E57" w:rsidRDefault="00AA5E57" w:rsidP="00AA5E57">
      <w:pPr>
        <w:ind w:right="283" w:firstLine="567"/>
        <w:jc w:val="both"/>
        <w:rPr>
          <w:sz w:val="28"/>
          <w:szCs w:val="28"/>
          <w:lang w:val="en-US"/>
        </w:rPr>
      </w:pPr>
      <w:r w:rsidRPr="00AA5E57">
        <w:rPr>
          <w:sz w:val="28"/>
          <w:szCs w:val="28"/>
          <w:lang w:val="en-US"/>
        </w:rPr>
        <w:t>In Finland, the accreditation system - FINAS began to develop with</w:t>
      </w:r>
    </w:p>
    <w:p w:rsidR="00AA5E57" w:rsidRPr="00AA5E57" w:rsidRDefault="00AA5E57" w:rsidP="00AA5E57">
      <w:pPr>
        <w:ind w:right="283" w:firstLine="567"/>
        <w:jc w:val="both"/>
        <w:rPr>
          <w:sz w:val="28"/>
          <w:szCs w:val="28"/>
          <w:lang w:val="en-US"/>
        </w:rPr>
      </w:pPr>
      <w:r w:rsidRPr="00AA5E57">
        <w:rPr>
          <w:sz w:val="28"/>
          <w:szCs w:val="28"/>
          <w:lang w:val="en-US"/>
        </w:rPr>
        <w:t>1978 In 1991, a center for metrology and accreditation was established. In 1996, the system consisted of 54 test, 31 testing laboratories, 6 bodies for certification of quality systems.</w:t>
      </w:r>
    </w:p>
    <w:p w:rsidR="00AA5E57" w:rsidRPr="00AA5E57" w:rsidRDefault="00AA5E57" w:rsidP="00AA5E57">
      <w:pPr>
        <w:ind w:right="283" w:firstLine="567"/>
        <w:jc w:val="both"/>
        <w:rPr>
          <w:sz w:val="28"/>
          <w:szCs w:val="28"/>
          <w:lang w:val="en-US"/>
        </w:rPr>
      </w:pPr>
      <w:r w:rsidRPr="00AA5E57">
        <w:rPr>
          <w:sz w:val="28"/>
          <w:szCs w:val="28"/>
          <w:lang w:val="en-US"/>
        </w:rPr>
        <w:t>All the above systems have a branched structure,</w:t>
      </w:r>
    </w:p>
    <w:p w:rsidR="00AA5E57" w:rsidRPr="00AA5E57" w:rsidRDefault="00AA5E57" w:rsidP="00AA5E57">
      <w:pPr>
        <w:ind w:right="283" w:firstLine="567"/>
        <w:jc w:val="both"/>
        <w:rPr>
          <w:sz w:val="28"/>
          <w:szCs w:val="28"/>
          <w:lang w:val="en-US"/>
        </w:rPr>
      </w:pPr>
      <w:r w:rsidRPr="00AA5E57">
        <w:rPr>
          <w:sz w:val="28"/>
          <w:szCs w:val="28"/>
          <w:lang w:val="en-US"/>
        </w:rPr>
        <w:t>each element of which carries out work in a certain direction, the principle of work of which is based on EU directives, as well as on the standards of the EN 45000 series.</w:t>
      </w:r>
    </w:p>
    <w:p w:rsidR="00AA5E57" w:rsidRPr="00AA5E57" w:rsidRDefault="00AA5E57" w:rsidP="00AA5E57">
      <w:pPr>
        <w:ind w:right="283" w:firstLine="567"/>
        <w:jc w:val="both"/>
        <w:rPr>
          <w:sz w:val="28"/>
          <w:szCs w:val="28"/>
          <w:lang w:val="en-US"/>
        </w:rPr>
      </w:pPr>
      <w:r w:rsidRPr="00AA5E57">
        <w:rPr>
          <w:sz w:val="28"/>
          <w:szCs w:val="28"/>
          <w:lang w:val="en-US"/>
        </w:rPr>
        <w:t>In the Russian Federation, accreditation of organizations</w:t>
      </w:r>
    </w:p>
    <w:p w:rsidR="00AA5E57" w:rsidRPr="00AA5E57" w:rsidRDefault="00AA5E57" w:rsidP="00AA5E57">
      <w:pPr>
        <w:ind w:right="283" w:firstLine="567"/>
        <w:jc w:val="both"/>
        <w:rPr>
          <w:sz w:val="28"/>
          <w:szCs w:val="28"/>
          <w:lang w:val="en-US"/>
        </w:rPr>
      </w:pPr>
      <w:r w:rsidRPr="00AA5E57">
        <w:rPr>
          <w:sz w:val="28"/>
          <w:szCs w:val="28"/>
          <w:lang w:val="en-US"/>
        </w:rPr>
        <w:t>operating in the legislatively regulated sphere, they organize and conduct the Committee of Russia and other federal executive bodies in accordance with the legislative acts of the Russian Federation (i.e. accrediting bodies).</w:t>
      </w:r>
    </w:p>
    <w:p w:rsidR="00AA5E57" w:rsidRPr="00AA5E57" w:rsidRDefault="00AA5E57" w:rsidP="00AA5E57">
      <w:pPr>
        <w:ind w:right="283" w:firstLine="567"/>
        <w:jc w:val="both"/>
        <w:rPr>
          <w:sz w:val="28"/>
          <w:szCs w:val="28"/>
          <w:lang w:val="en-US"/>
        </w:rPr>
      </w:pPr>
      <w:r w:rsidRPr="00AA5E57">
        <w:rPr>
          <w:sz w:val="28"/>
          <w:szCs w:val="28"/>
          <w:lang w:val="en-US"/>
        </w:rPr>
        <w:t>Participants in the Russian accreditation system are:</w:t>
      </w:r>
    </w:p>
    <w:p w:rsidR="00AA5E57" w:rsidRPr="00AA5E57" w:rsidRDefault="00AA5E57" w:rsidP="00AA5E57">
      <w:pPr>
        <w:ind w:right="283" w:firstLine="567"/>
        <w:jc w:val="both"/>
        <w:rPr>
          <w:sz w:val="28"/>
          <w:szCs w:val="28"/>
          <w:lang w:val="en-US"/>
        </w:rPr>
      </w:pPr>
      <w:r w:rsidRPr="00AA5E57">
        <w:rPr>
          <w:sz w:val="28"/>
          <w:szCs w:val="28"/>
          <w:lang w:val="en-US"/>
        </w:rPr>
        <w:t>Accreditation in the Russian Federation (Council), accrediting bodies and technical centers for activities, objects of accreditation and accredited organizations, accreditation experts.</w:t>
      </w:r>
    </w:p>
    <w:p w:rsidR="00AA5E57" w:rsidRPr="00AA5E57" w:rsidRDefault="00AA5E57" w:rsidP="00AA5E57">
      <w:pPr>
        <w:ind w:right="283" w:firstLine="567"/>
        <w:jc w:val="both"/>
        <w:rPr>
          <w:sz w:val="28"/>
          <w:szCs w:val="28"/>
          <w:lang w:val="en-US"/>
        </w:rPr>
      </w:pPr>
      <w:r w:rsidRPr="00AA5E57">
        <w:rPr>
          <w:sz w:val="28"/>
          <w:szCs w:val="28"/>
          <w:lang w:val="en-US"/>
        </w:rPr>
        <w:t>As of 03.03.2003 in the Russian Federation only</w:t>
      </w:r>
    </w:p>
    <w:p w:rsidR="00AA5E57" w:rsidRPr="00AA5E57" w:rsidRDefault="00AA5E57" w:rsidP="00AA5E57">
      <w:pPr>
        <w:ind w:right="283" w:firstLine="567"/>
        <w:jc w:val="both"/>
        <w:rPr>
          <w:sz w:val="28"/>
          <w:szCs w:val="28"/>
          <w:lang w:val="en-US"/>
        </w:rPr>
      </w:pPr>
      <w:r w:rsidRPr="00AA5E57">
        <w:rPr>
          <w:sz w:val="28"/>
          <w:szCs w:val="28"/>
          <w:lang w:val="en-US"/>
        </w:rPr>
        <w:t>GOST R accredited 2369 testing laboratories and over 1222 certification bodies.</w:t>
      </w:r>
    </w:p>
    <w:p w:rsidR="00AA5E57" w:rsidRPr="00AA5E57" w:rsidRDefault="00AA5E57" w:rsidP="00AA5E57">
      <w:pPr>
        <w:ind w:right="283" w:firstLine="567"/>
        <w:jc w:val="both"/>
        <w:rPr>
          <w:sz w:val="28"/>
          <w:szCs w:val="28"/>
          <w:lang w:val="en-US"/>
        </w:rPr>
      </w:pPr>
      <w:r w:rsidRPr="00AA5E57">
        <w:rPr>
          <w:sz w:val="28"/>
          <w:szCs w:val="28"/>
          <w:lang w:val="en-US"/>
        </w:rPr>
        <w:t>Belarus has a unified system of accreditation testing and</w:t>
      </w:r>
    </w:p>
    <w:p w:rsidR="00AA5E57" w:rsidRDefault="00AA5E57" w:rsidP="00AA5E57">
      <w:pPr>
        <w:ind w:right="283" w:firstLine="567"/>
        <w:jc w:val="both"/>
        <w:rPr>
          <w:sz w:val="28"/>
          <w:szCs w:val="28"/>
          <w:lang w:val="en-US"/>
        </w:rPr>
      </w:pPr>
      <w:r w:rsidRPr="00AA5E57">
        <w:rPr>
          <w:sz w:val="28"/>
          <w:szCs w:val="28"/>
          <w:lang w:val="en-US"/>
        </w:rPr>
        <w:t>testing laboratories. The accrediting body is the Committee. The accreditation system includes: the Accreditation System Board, the training center and the commission for the certification of experts, laboratory accreditation bodies, technical committees for the types of calibration verification, testing, measuring and testing laboratories, the appeals and oversight commission, etc. More than 120 certified experts are involved in the certification of laboratories with the involvement of highly qualified specialists in science and industry as experts.</w:t>
      </w:r>
    </w:p>
    <w:p w:rsidR="00AA5E57" w:rsidRPr="00AA5E57" w:rsidRDefault="00AA5E57" w:rsidP="00AA5E57">
      <w:pPr>
        <w:ind w:right="283" w:firstLine="567"/>
        <w:jc w:val="both"/>
        <w:rPr>
          <w:sz w:val="28"/>
          <w:szCs w:val="28"/>
          <w:lang w:val="en-US"/>
        </w:rPr>
      </w:pPr>
      <w:r w:rsidRPr="00AA5E57">
        <w:rPr>
          <w:sz w:val="28"/>
          <w:szCs w:val="28"/>
          <w:lang w:val="en-US"/>
        </w:rPr>
        <w:t>The main objectives of accreditation are to ensure the credibility of organizations.</w:t>
      </w:r>
    </w:p>
    <w:p w:rsidR="00AA5E57" w:rsidRPr="00AA5E57" w:rsidRDefault="00AA5E57" w:rsidP="00AA5E57">
      <w:pPr>
        <w:ind w:right="283" w:firstLine="567"/>
        <w:jc w:val="both"/>
        <w:rPr>
          <w:sz w:val="28"/>
          <w:szCs w:val="28"/>
          <w:lang w:val="en-US"/>
        </w:rPr>
      </w:pPr>
      <w:r w:rsidRPr="00AA5E57">
        <w:rPr>
          <w:sz w:val="28"/>
          <w:szCs w:val="28"/>
          <w:lang w:val="en-US"/>
        </w:rPr>
        <w:t>by confirming their competence, creating conditions for mutual recognition of the results of activities of different organizations in the same area.</w:t>
      </w:r>
    </w:p>
    <w:p w:rsidR="00AA5E57" w:rsidRPr="00AA5E57" w:rsidRDefault="00AA5E57" w:rsidP="00AA5E57">
      <w:pPr>
        <w:ind w:right="283" w:firstLine="567"/>
        <w:jc w:val="both"/>
        <w:rPr>
          <w:sz w:val="28"/>
          <w:szCs w:val="28"/>
          <w:lang w:val="en-US"/>
        </w:rPr>
      </w:pPr>
      <w:r w:rsidRPr="00AA5E57">
        <w:rPr>
          <w:sz w:val="28"/>
          <w:szCs w:val="28"/>
          <w:lang w:val="en-US"/>
        </w:rPr>
        <w:t>For this purpose, in 1978, an international</w:t>
      </w:r>
    </w:p>
    <w:p w:rsidR="00AA5E57" w:rsidRPr="00AA5E57" w:rsidRDefault="00AA5E57" w:rsidP="00AA5E57">
      <w:pPr>
        <w:ind w:right="283" w:firstLine="567"/>
        <w:jc w:val="both"/>
        <w:rPr>
          <w:sz w:val="28"/>
          <w:szCs w:val="28"/>
          <w:lang w:val="en-US"/>
        </w:rPr>
      </w:pPr>
      <w:r w:rsidRPr="00AA5E57">
        <w:rPr>
          <w:sz w:val="28"/>
          <w:szCs w:val="28"/>
          <w:lang w:val="en-US"/>
        </w:rPr>
        <w:t>conference on accreditation of testing laboratories - ILAC, later, in 1991, the international forum on accreditation of certification bodies - IAF.</w:t>
      </w:r>
    </w:p>
    <w:p w:rsidR="00AA5E57" w:rsidRPr="00AA5E57" w:rsidRDefault="00AA5E57" w:rsidP="00AA5E57">
      <w:pPr>
        <w:ind w:right="283" w:firstLine="567"/>
        <w:jc w:val="both"/>
        <w:rPr>
          <w:sz w:val="28"/>
          <w:szCs w:val="28"/>
          <w:lang w:val="en-US"/>
        </w:rPr>
      </w:pPr>
      <w:r w:rsidRPr="00AA5E57">
        <w:rPr>
          <w:sz w:val="28"/>
          <w:szCs w:val="28"/>
          <w:lang w:val="en-US"/>
        </w:rPr>
        <w:t>The scope of ILAC is the accreditation of test and</w:t>
      </w:r>
    </w:p>
    <w:p w:rsidR="00AA5E57" w:rsidRPr="00AA5E57" w:rsidRDefault="00AA5E57" w:rsidP="00AA5E57">
      <w:pPr>
        <w:ind w:right="283" w:firstLine="567"/>
        <w:jc w:val="both"/>
        <w:rPr>
          <w:sz w:val="28"/>
          <w:szCs w:val="28"/>
          <w:lang w:val="en-US"/>
        </w:rPr>
      </w:pPr>
      <w:r w:rsidRPr="00AA5E57">
        <w:rPr>
          <w:sz w:val="28"/>
          <w:szCs w:val="28"/>
          <w:lang w:val="en-US"/>
        </w:rPr>
        <w:t>calibration laboratories and supervisors (the organizational chart of the ILAC is given in Appendix A).</w:t>
      </w:r>
    </w:p>
    <w:p w:rsidR="00AA5E57" w:rsidRPr="00AA5E57" w:rsidRDefault="00AA5E57" w:rsidP="00AA5E57">
      <w:pPr>
        <w:ind w:right="283" w:firstLine="567"/>
        <w:jc w:val="both"/>
        <w:rPr>
          <w:sz w:val="28"/>
          <w:szCs w:val="28"/>
          <w:lang w:val="en-US"/>
        </w:rPr>
      </w:pPr>
      <w:r w:rsidRPr="00AA5E57">
        <w:rPr>
          <w:sz w:val="28"/>
          <w:szCs w:val="28"/>
          <w:lang w:val="en-US"/>
        </w:rPr>
        <w:t>The main task of ILAC has set the development of international</w:t>
      </w:r>
    </w:p>
    <w:p w:rsidR="00AA5E57" w:rsidRPr="00AA5E57" w:rsidRDefault="00AA5E57" w:rsidP="00AA5E57">
      <w:pPr>
        <w:ind w:right="283" w:firstLine="567"/>
        <w:jc w:val="both"/>
        <w:rPr>
          <w:sz w:val="28"/>
          <w:szCs w:val="28"/>
          <w:lang w:val="en-US"/>
        </w:rPr>
      </w:pPr>
      <w:r w:rsidRPr="00AA5E57">
        <w:rPr>
          <w:sz w:val="28"/>
          <w:szCs w:val="28"/>
          <w:lang w:val="en-US"/>
        </w:rPr>
        <w:t>cooperation to facilitate trade by recognizing measurement and test results from accredited laboratories. In 1996, ILAC received the official status of cooperation, which has the right to create a system of agreements between accreditation bodies on mutual recognition of the results of their activities. The ILAC agreement is the culmination of intense work that lasted for 22 years.</w:t>
      </w:r>
    </w:p>
    <w:p w:rsidR="00AA5E57" w:rsidRDefault="00AA5E57" w:rsidP="00AA5E57">
      <w:pPr>
        <w:ind w:right="283" w:firstLine="567"/>
        <w:jc w:val="both"/>
        <w:rPr>
          <w:sz w:val="28"/>
          <w:szCs w:val="28"/>
          <w:lang w:val="en-US"/>
        </w:rPr>
      </w:pPr>
      <w:r w:rsidRPr="00AA5E57">
        <w:rPr>
          <w:sz w:val="28"/>
          <w:szCs w:val="28"/>
          <w:lang w:val="en-US"/>
        </w:rPr>
        <w:t>In November 2000, 36 laboratories accrediting members of ILAC, operating in 28 different regions, signed an ILAC agreement in Washington. The purpose of this agreement is to achieve mutual recognition of measurement results and technical tests of exported goods. The signing ceremony of this multilateral Agreement was held in the framework of the ILAC General Assembly.</w:t>
      </w:r>
    </w:p>
    <w:p w:rsidR="00AA5E57" w:rsidRDefault="00AA5E57" w:rsidP="00AA5E57">
      <w:pPr>
        <w:ind w:right="283" w:firstLine="567"/>
        <w:jc w:val="both"/>
        <w:rPr>
          <w:b/>
          <w:sz w:val="28"/>
          <w:szCs w:val="28"/>
          <w:lang w:val="en-US"/>
        </w:rPr>
      </w:pPr>
      <w:r w:rsidRPr="00AA5E57">
        <w:rPr>
          <w:b/>
          <w:sz w:val="28"/>
          <w:szCs w:val="28"/>
          <w:lang w:val="en-US"/>
        </w:rPr>
        <w:t>International Laboratory Accreditation Cooperation</w:t>
      </w:r>
    </w:p>
    <w:p w:rsidR="002510D5" w:rsidRPr="002510D5" w:rsidRDefault="002510D5" w:rsidP="002510D5">
      <w:pPr>
        <w:ind w:right="283" w:firstLine="567"/>
        <w:jc w:val="both"/>
        <w:rPr>
          <w:sz w:val="28"/>
          <w:szCs w:val="28"/>
          <w:lang w:val="en-US"/>
        </w:rPr>
      </w:pPr>
      <w:r w:rsidRPr="002510D5">
        <w:rPr>
          <w:sz w:val="28"/>
          <w:szCs w:val="28"/>
          <w:lang w:val="en-US"/>
        </w:rPr>
        <w:t>One of the important international tasks is the recognition of national accreditation systems and, accordingly, accredited testing laboratories (certification bodies). At first, since 1975, she has been developing and then studying various legal and technical issues of national and international accreditation systems for testing laboratories.</w:t>
      </w:r>
    </w:p>
    <w:p w:rsidR="002510D5" w:rsidRPr="002510D5" w:rsidRDefault="002510D5" w:rsidP="002510D5">
      <w:pPr>
        <w:ind w:right="283" w:firstLine="567"/>
        <w:jc w:val="both"/>
        <w:rPr>
          <w:sz w:val="28"/>
          <w:szCs w:val="28"/>
          <w:lang w:val="en-US"/>
        </w:rPr>
      </w:pPr>
      <w:r w:rsidRPr="002510D5">
        <w:rPr>
          <w:sz w:val="28"/>
          <w:szCs w:val="28"/>
          <w:lang w:val="en-US"/>
        </w:rPr>
        <w:t>International Conference on the Accreditation of Testing Laboratories (ILAC), transformed in 1996 into the International Cooperation on Accreditation of Laboratories (with the same abbreviation).</w:t>
      </w:r>
    </w:p>
    <w:p w:rsidR="002510D5" w:rsidRPr="002510D5" w:rsidRDefault="002510D5" w:rsidP="002510D5">
      <w:pPr>
        <w:ind w:right="283" w:firstLine="567"/>
        <w:jc w:val="both"/>
        <w:rPr>
          <w:sz w:val="28"/>
          <w:szCs w:val="28"/>
          <w:lang w:val="en-US"/>
        </w:rPr>
      </w:pPr>
      <w:r w:rsidRPr="002510D5">
        <w:rPr>
          <w:sz w:val="28"/>
          <w:szCs w:val="28"/>
          <w:lang w:val="en-US"/>
        </w:rPr>
        <w:t>  One of the main objectives of ILAC is the international harmonization of criteria and practices for laboratory accreditation. Many of the ISO / IEC Guides have been prepared based on ILAC documents.</w:t>
      </w:r>
    </w:p>
    <w:p w:rsidR="002510D5" w:rsidRPr="002510D5" w:rsidRDefault="002510D5" w:rsidP="004E1AAA">
      <w:pPr>
        <w:ind w:right="283" w:firstLine="270"/>
        <w:jc w:val="both"/>
        <w:rPr>
          <w:sz w:val="28"/>
          <w:szCs w:val="28"/>
          <w:lang w:val="en-US"/>
        </w:rPr>
      </w:pPr>
      <w:r w:rsidRPr="002510D5">
        <w:rPr>
          <w:sz w:val="28"/>
          <w:szCs w:val="28"/>
          <w:lang w:val="en-US"/>
        </w:rPr>
        <w:t>The Agreement on the mutual recognition of the results of ILAC, to which about 50 countries have joined, is gaining more and more power all over the world. Until recently, domestic accreditation bodies were not represented in international accreditation. There are three categories of membership, namely:</w:t>
      </w:r>
      <w:r>
        <w:rPr>
          <w:sz w:val="28"/>
          <w:szCs w:val="28"/>
          <w:lang w:val="en-US"/>
        </w:rPr>
        <w:br/>
      </w:r>
      <w:r w:rsidRPr="002510D5">
        <w:rPr>
          <w:sz w:val="28"/>
          <w:szCs w:val="28"/>
          <w:lang w:val="en-US"/>
        </w:rPr>
        <w:t>- affiliated members: these include accreditation bodies,which are operating, developing or plan to be established in the near future for accreditation of testing laboratories, calibration laboratories, supervisory bodies and / or other services as decided by the General Assembly of ILAC;</w:t>
      </w:r>
    </w:p>
    <w:p w:rsidR="002510D5" w:rsidRPr="002510D5" w:rsidRDefault="002510D5" w:rsidP="002510D5">
      <w:pPr>
        <w:ind w:right="283" w:firstLine="567"/>
        <w:jc w:val="both"/>
        <w:rPr>
          <w:sz w:val="28"/>
          <w:szCs w:val="28"/>
          <w:lang w:val="en-US"/>
        </w:rPr>
      </w:pPr>
      <w:r w:rsidRPr="002510D5">
        <w:rPr>
          <w:sz w:val="28"/>
          <w:szCs w:val="28"/>
          <w:lang w:val="en-US"/>
        </w:rPr>
        <w:t>- declare their intention to conduct accreditation programs in accordance with the requirements established by standards developed by such organizations as the International Organization for Standardization (ISO) and the International Electrotechnical Commission (IEC), as well as ILAC documents.</w:t>
      </w:r>
    </w:p>
    <w:p w:rsidR="004E1AAA" w:rsidRPr="004E1AAA" w:rsidRDefault="004E1AAA" w:rsidP="004E1AAA">
      <w:pPr>
        <w:ind w:right="283"/>
        <w:jc w:val="both"/>
        <w:rPr>
          <w:sz w:val="28"/>
          <w:szCs w:val="28"/>
          <w:lang w:val="en-US"/>
        </w:rPr>
      </w:pPr>
      <w:r>
        <w:rPr>
          <w:sz w:val="28"/>
          <w:szCs w:val="28"/>
          <w:lang w:val="en-US"/>
        </w:rPr>
        <w:tab/>
        <w:t>A</w:t>
      </w:r>
      <w:r w:rsidRPr="004E1AAA">
        <w:rPr>
          <w:sz w:val="28"/>
          <w:szCs w:val="28"/>
          <w:lang w:val="en-US"/>
        </w:rPr>
        <w:t>ssociate members: accreditation bodies that are not parties to the ILAC Agreement:</w:t>
      </w:r>
    </w:p>
    <w:p w:rsidR="004E1AAA" w:rsidRPr="004E1AAA" w:rsidRDefault="004E1AAA" w:rsidP="004E1AAA">
      <w:pPr>
        <w:ind w:right="283" w:firstLine="708"/>
        <w:jc w:val="both"/>
        <w:rPr>
          <w:sz w:val="28"/>
          <w:szCs w:val="28"/>
          <w:lang w:val="en-US"/>
        </w:rPr>
      </w:pPr>
      <w:r w:rsidRPr="004E1AAA">
        <w:rPr>
          <w:sz w:val="28"/>
          <w:szCs w:val="28"/>
          <w:lang w:val="en-US"/>
        </w:rPr>
        <w:t>- carry out accreditation procedures for testing laboratories,calibration laboratories, regulatory agencies and / or other services forthe decision of the ILAC General Assembly;</w:t>
      </w:r>
    </w:p>
    <w:p w:rsidR="004E1AAA" w:rsidRPr="004E1AAA" w:rsidRDefault="004E1AAA" w:rsidP="004E1AAA">
      <w:pPr>
        <w:ind w:right="283" w:firstLine="708"/>
        <w:jc w:val="both"/>
        <w:rPr>
          <w:sz w:val="28"/>
          <w:szCs w:val="28"/>
          <w:lang w:val="en-US"/>
        </w:rPr>
      </w:pPr>
      <w:r w:rsidRPr="004E1AAA">
        <w:rPr>
          <w:sz w:val="28"/>
          <w:szCs w:val="28"/>
          <w:lang w:val="en-US"/>
        </w:rPr>
        <w:t>- may provide evidence that they are valid and comply with: a) the requirements established by the standards;</w:t>
      </w:r>
    </w:p>
    <w:p w:rsidR="004E1AAA" w:rsidRPr="004E1AAA" w:rsidRDefault="004E1AAA" w:rsidP="004E1AAA">
      <w:pPr>
        <w:ind w:right="283"/>
        <w:jc w:val="both"/>
        <w:rPr>
          <w:sz w:val="28"/>
          <w:szCs w:val="28"/>
          <w:lang w:val="en-US"/>
        </w:rPr>
      </w:pPr>
      <w:r w:rsidRPr="004E1AAA">
        <w:rPr>
          <w:sz w:val="28"/>
          <w:szCs w:val="28"/>
          <w:lang w:val="en-US"/>
        </w:rPr>
        <w:t>   developed by organizations such as the International OrganizationStandardization (ISO) and International ElectrotechnicalCommission (IEC), as well as ILAC documents; b) requirementsILAC Agreement;</w:t>
      </w:r>
    </w:p>
    <w:p w:rsidR="00851F69" w:rsidRDefault="004E1AAA" w:rsidP="004E1AAA">
      <w:pPr>
        <w:ind w:right="283"/>
        <w:jc w:val="both"/>
        <w:rPr>
          <w:sz w:val="28"/>
          <w:szCs w:val="28"/>
          <w:lang w:val="en-US"/>
        </w:rPr>
      </w:pPr>
      <w:r w:rsidRPr="004E1AAA">
        <w:rPr>
          <w:sz w:val="28"/>
          <w:szCs w:val="28"/>
          <w:lang w:val="en-US"/>
        </w:rPr>
        <w:t> - are officially recognized organizations in their country,carrying out work on accreditation.</w:t>
      </w:r>
    </w:p>
    <w:p w:rsidR="004E1AAA" w:rsidRPr="004E1AAA" w:rsidRDefault="004E1AAA" w:rsidP="004E1AAA">
      <w:pPr>
        <w:ind w:right="283" w:firstLine="708"/>
        <w:jc w:val="both"/>
        <w:rPr>
          <w:sz w:val="28"/>
          <w:szCs w:val="28"/>
          <w:lang w:val="en-US"/>
        </w:rPr>
      </w:pPr>
      <w:r w:rsidRPr="004E1AAA">
        <w:rPr>
          <w:sz w:val="28"/>
          <w:szCs w:val="28"/>
          <w:lang w:val="en-US"/>
        </w:rPr>
        <w:t>Full members: accreditation bodies that meet the requirements for associate members, as well as those recognized as parties to the ILAC Mutual Recognition Agreement.</w:t>
      </w:r>
    </w:p>
    <w:p w:rsidR="004E1AAA" w:rsidRPr="004E1AAA" w:rsidRDefault="004E1AAA" w:rsidP="004E1AAA">
      <w:pPr>
        <w:ind w:right="283"/>
        <w:jc w:val="both"/>
        <w:rPr>
          <w:sz w:val="28"/>
          <w:szCs w:val="28"/>
          <w:lang w:val="en-US"/>
        </w:rPr>
      </w:pPr>
      <w:r w:rsidRPr="004E1AAA">
        <w:rPr>
          <w:sz w:val="28"/>
          <w:szCs w:val="28"/>
          <w:lang w:val="en-US"/>
        </w:rPr>
        <w:t>            Each accr</w:t>
      </w:r>
      <w:r>
        <w:rPr>
          <w:sz w:val="28"/>
          <w:szCs w:val="28"/>
          <w:lang w:val="en-US"/>
        </w:rPr>
        <w:t xml:space="preserve">editation body that is a member </w:t>
      </w:r>
      <w:r w:rsidRPr="004E1AAA">
        <w:rPr>
          <w:sz w:val="28"/>
          <w:szCs w:val="28"/>
          <w:lang w:val="en-US"/>
        </w:rPr>
        <w:t>Agreement, undertakes to act in accordance with its provisions, installations, as well as the relevant ILAC assessment procedures. To fulfill these obligations, the accreditation body should:</w:t>
      </w:r>
    </w:p>
    <w:p w:rsidR="004E1AAA" w:rsidRDefault="004E1AAA" w:rsidP="004E1AAA">
      <w:pPr>
        <w:ind w:right="283"/>
        <w:jc w:val="both"/>
        <w:rPr>
          <w:sz w:val="28"/>
          <w:szCs w:val="28"/>
          <w:lang w:val="en-US"/>
        </w:rPr>
      </w:pPr>
      <w:r w:rsidRPr="004E1AAA">
        <w:rPr>
          <w:sz w:val="28"/>
          <w:szCs w:val="28"/>
          <w:lang w:val="en-US"/>
        </w:rPr>
        <w:t>         - comply with ISO / IEC 17011, ILAC guidance documents, and equally important related requirements;</w:t>
      </w:r>
    </w:p>
    <w:p w:rsidR="004E1AAA" w:rsidRPr="004E1AAA" w:rsidRDefault="004E1AAA" w:rsidP="004E1AAA">
      <w:pPr>
        <w:ind w:right="283" w:firstLine="708"/>
        <w:jc w:val="both"/>
        <w:rPr>
          <w:sz w:val="28"/>
          <w:szCs w:val="28"/>
          <w:lang w:val="en-US"/>
        </w:rPr>
      </w:pPr>
      <w:r w:rsidRPr="004E1AAA">
        <w:rPr>
          <w:sz w:val="28"/>
          <w:szCs w:val="28"/>
          <w:lang w:val="en-US"/>
        </w:rPr>
        <w:t>- ensure that its accredited laboratories comply with ISO / IEC 17025 and ILAC guidance documents.</w:t>
      </w:r>
    </w:p>
    <w:p w:rsidR="004E1AAA" w:rsidRDefault="004E1AAA" w:rsidP="004E1AAA">
      <w:pPr>
        <w:ind w:right="283"/>
        <w:jc w:val="both"/>
        <w:rPr>
          <w:sz w:val="28"/>
          <w:szCs w:val="28"/>
          <w:lang w:val="en-US"/>
        </w:rPr>
      </w:pPr>
      <w:r w:rsidRPr="004E1AAA">
        <w:rPr>
          <w:sz w:val="28"/>
          <w:szCs w:val="28"/>
          <w:lang w:val="en-US"/>
        </w:rPr>
        <w:t>         The parties to the Agreement, in turn, are subject to a peer review procedure and are required to meet the ILAC competency criteria.</w:t>
      </w:r>
    </w:p>
    <w:p w:rsidR="001561BE" w:rsidRDefault="001561BE" w:rsidP="004E1AAA">
      <w:pPr>
        <w:ind w:right="283"/>
        <w:jc w:val="both"/>
        <w:rPr>
          <w:sz w:val="28"/>
          <w:szCs w:val="28"/>
          <w:lang w:val="en-US"/>
        </w:rPr>
      </w:pPr>
    </w:p>
    <w:p w:rsidR="004E1AAA" w:rsidRPr="004E1AAA" w:rsidRDefault="004E1AAA" w:rsidP="004E1AAA">
      <w:pPr>
        <w:ind w:right="283"/>
        <w:jc w:val="both"/>
        <w:rPr>
          <w:b/>
          <w:sz w:val="28"/>
          <w:szCs w:val="28"/>
          <w:lang w:val="en-US"/>
        </w:rPr>
      </w:pPr>
      <w:r w:rsidRPr="004E1AAA">
        <w:rPr>
          <w:b/>
          <w:sz w:val="28"/>
          <w:szCs w:val="28"/>
          <w:lang w:val="en-US"/>
        </w:rPr>
        <w:t>Test questions:</w:t>
      </w:r>
    </w:p>
    <w:p w:rsidR="004E1AAA" w:rsidRPr="004E1AAA" w:rsidRDefault="004E1AAA" w:rsidP="004E1AAA">
      <w:pPr>
        <w:ind w:right="283"/>
        <w:jc w:val="both"/>
        <w:rPr>
          <w:sz w:val="28"/>
          <w:szCs w:val="28"/>
          <w:lang w:val="en-US"/>
        </w:rPr>
      </w:pPr>
      <w:r w:rsidRPr="004E1AAA">
        <w:rPr>
          <w:sz w:val="28"/>
          <w:szCs w:val="28"/>
          <w:lang w:val="en-US"/>
        </w:rPr>
        <w:t>1 Tell us about the national accreditation bodies of developed countries. Their main objectives and goals;</w:t>
      </w:r>
    </w:p>
    <w:p w:rsidR="004E1AAA" w:rsidRPr="004E1AAA" w:rsidRDefault="004E1AAA" w:rsidP="004E1AAA">
      <w:pPr>
        <w:ind w:right="283"/>
        <w:jc w:val="both"/>
        <w:rPr>
          <w:sz w:val="28"/>
          <w:szCs w:val="28"/>
          <w:lang w:val="en-US"/>
        </w:rPr>
      </w:pPr>
      <w:r w:rsidRPr="004E1AAA">
        <w:rPr>
          <w:sz w:val="28"/>
          <w:szCs w:val="28"/>
          <w:lang w:val="en-US"/>
        </w:rPr>
        <w:t>2 Major differences and similarities of accreditation bodies;</w:t>
      </w:r>
    </w:p>
    <w:p w:rsidR="004E1AAA" w:rsidRPr="004E1AAA" w:rsidRDefault="004E1AAA" w:rsidP="004E1AAA">
      <w:pPr>
        <w:ind w:right="283"/>
        <w:jc w:val="both"/>
        <w:rPr>
          <w:sz w:val="28"/>
          <w:szCs w:val="28"/>
          <w:lang w:val="en-US"/>
        </w:rPr>
      </w:pPr>
      <w:r w:rsidRPr="004E1AAA">
        <w:rPr>
          <w:sz w:val="28"/>
          <w:szCs w:val="28"/>
          <w:lang w:val="en-US"/>
        </w:rPr>
        <w:t>3 The main goals and objectives of the international conference on the accreditation of testing laboratories - ILAC;</w:t>
      </w:r>
    </w:p>
    <w:p w:rsidR="004E1AAA" w:rsidRDefault="004E1AAA" w:rsidP="004E1AAA">
      <w:pPr>
        <w:ind w:right="283"/>
        <w:jc w:val="both"/>
        <w:rPr>
          <w:sz w:val="28"/>
          <w:szCs w:val="28"/>
          <w:lang w:val="en-US"/>
        </w:rPr>
      </w:pPr>
      <w:r w:rsidRPr="004E1AAA">
        <w:rPr>
          <w:sz w:val="28"/>
          <w:szCs w:val="28"/>
          <w:lang w:val="en-US"/>
        </w:rPr>
        <w:t>4 The main goals and objectives of the international forum on accreditation of certification bodies - IAF;</w:t>
      </w:r>
    </w:p>
    <w:p w:rsidR="000C38F8" w:rsidRDefault="000C38F8" w:rsidP="004E1AAA">
      <w:pPr>
        <w:ind w:right="283"/>
        <w:jc w:val="both"/>
        <w:rPr>
          <w:sz w:val="28"/>
          <w:szCs w:val="28"/>
          <w:lang w:val="en-US"/>
        </w:rPr>
      </w:pPr>
    </w:p>
    <w:p w:rsidR="000C38F8" w:rsidRDefault="000C38F8" w:rsidP="004E1AAA">
      <w:pPr>
        <w:ind w:right="283"/>
        <w:jc w:val="both"/>
        <w:rPr>
          <w:sz w:val="28"/>
          <w:szCs w:val="28"/>
          <w:lang w:val="en-US"/>
        </w:rPr>
      </w:pPr>
    </w:p>
    <w:p w:rsidR="004E1AAA" w:rsidRDefault="004E1AAA" w:rsidP="004E1AAA">
      <w:pPr>
        <w:jc w:val="center"/>
        <w:rPr>
          <w:b/>
          <w:color w:val="000000"/>
          <w:sz w:val="28"/>
          <w:szCs w:val="28"/>
          <w:lang w:val="en-US"/>
        </w:rPr>
      </w:pPr>
    </w:p>
    <w:p w:rsidR="001561BE" w:rsidRDefault="001561BE" w:rsidP="004E1AAA">
      <w:pPr>
        <w:jc w:val="center"/>
        <w:rPr>
          <w:b/>
          <w:color w:val="000000"/>
          <w:sz w:val="28"/>
          <w:szCs w:val="28"/>
          <w:lang w:val="en-US"/>
        </w:rPr>
      </w:pPr>
    </w:p>
    <w:p w:rsidR="000C38F8" w:rsidRDefault="000C38F8" w:rsidP="004E1AAA">
      <w:pPr>
        <w:jc w:val="center"/>
        <w:rPr>
          <w:b/>
          <w:color w:val="000000"/>
          <w:sz w:val="28"/>
          <w:szCs w:val="28"/>
          <w:lang w:val="en-US"/>
        </w:rPr>
      </w:pPr>
    </w:p>
    <w:p w:rsidR="0074196D" w:rsidRDefault="0074196D" w:rsidP="004E1AAA">
      <w:pPr>
        <w:jc w:val="center"/>
        <w:rPr>
          <w:b/>
          <w:color w:val="000000"/>
          <w:sz w:val="28"/>
          <w:szCs w:val="28"/>
          <w:lang w:val="en-US"/>
        </w:rPr>
      </w:pPr>
    </w:p>
    <w:p w:rsidR="0074196D" w:rsidRDefault="0074196D" w:rsidP="004E1AAA">
      <w:pPr>
        <w:jc w:val="center"/>
        <w:rPr>
          <w:b/>
          <w:color w:val="000000"/>
          <w:sz w:val="28"/>
          <w:szCs w:val="28"/>
          <w:lang w:val="en-US"/>
        </w:rPr>
      </w:pPr>
    </w:p>
    <w:p w:rsidR="00C501A6" w:rsidRPr="006A601B" w:rsidRDefault="00C501A6" w:rsidP="00C501A6">
      <w:pPr>
        <w:ind w:left="708"/>
        <w:jc w:val="both"/>
        <w:rPr>
          <w:b/>
          <w:bCs/>
          <w:lang w:val="en-US"/>
        </w:rPr>
      </w:pPr>
    </w:p>
    <w:p w:rsidR="004530B4" w:rsidRPr="003C48CF" w:rsidRDefault="004530B4" w:rsidP="00C501A6">
      <w:pPr>
        <w:ind w:left="708"/>
        <w:jc w:val="both"/>
        <w:rPr>
          <w:b/>
          <w:bCs/>
          <w:lang w:val="en-US"/>
        </w:rPr>
      </w:pPr>
      <w:r>
        <w:rPr>
          <w:b/>
          <w:bCs/>
          <w:lang w:val="en-US"/>
        </w:rPr>
        <w:t>E</w:t>
      </w:r>
      <w:r w:rsidRPr="00E75D70">
        <w:rPr>
          <w:b/>
          <w:bCs/>
          <w:lang w:val="en-US"/>
        </w:rPr>
        <w:t xml:space="preserve">stimation </w:t>
      </w:r>
      <w:r>
        <w:rPr>
          <w:b/>
          <w:bCs/>
          <w:lang w:val="en-US"/>
        </w:rPr>
        <w:t>system of the results of student’s learning achievements</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992"/>
        <w:gridCol w:w="1134"/>
        <w:gridCol w:w="1701"/>
        <w:gridCol w:w="5387"/>
      </w:tblGrid>
      <w:tr w:rsidR="0012239E" w:rsidRPr="006A601B" w:rsidTr="004530B4">
        <w:tc>
          <w:tcPr>
            <w:tcW w:w="851" w:type="dxa"/>
          </w:tcPr>
          <w:p w:rsidR="004530B4" w:rsidRPr="0012239E" w:rsidRDefault="004530B4" w:rsidP="001547EA">
            <w:pPr>
              <w:jc w:val="center"/>
              <w:rPr>
                <w:bCs/>
              </w:rPr>
            </w:pPr>
            <w:r w:rsidRPr="0012239E">
              <w:t>Evaluation by letter system</w:t>
            </w:r>
          </w:p>
        </w:tc>
        <w:tc>
          <w:tcPr>
            <w:tcW w:w="992" w:type="dxa"/>
          </w:tcPr>
          <w:p w:rsidR="004530B4" w:rsidRPr="0012239E" w:rsidRDefault="004530B4" w:rsidP="001547EA">
            <w:pPr>
              <w:jc w:val="center"/>
              <w:rPr>
                <w:bCs/>
              </w:rPr>
            </w:pPr>
            <w:r w:rsidRPr="0012239E">
              <w:rPr>
                <w:lang w:val="en-US"/>
              </w:rPr>
              <w:t xml:space="preserve">Numeral </w:t>
            </w:r>
            <w:r w:rsidRPr="0012239E">
              <w:t>equivalent of points</w:t>
            </w:r>
          </w:p>
        </w:tc>
        <w:tc>
          <w:tcPr>
            <w:tcW w:w="1134" w:type="dxa"/>
          </w:tcPr>
          <w:p w:rsidR="004530B4" w:rsidRPr="0012239E" w:rsidRDefault="004530B4" w:rsidP="001547EA">
            <w:pPr>
              <w:jc w:val="center"/>
              <w:rPr>
                <w:bCs/>
                <w:lang w:val="en-US"/>
              </w:rPr>
            </w:pPr>
            <w:r w:rsidRPr="0012239E">
              <w:rPr>
                <w:bCs/>
              </w:rPr>
              <w:t>%-</w:t>
            </w:r>
            <w:r w:rsidRPr="0012239E">
              <w:rPr>
                <w:bCs/>
                <w:lang w:val="en-US"/>
              </w:rPr>
              <w:t xml:space="preserve"> content</w:t>
            </w:r>
          </w:p>
        </w:tc>
        <w:tc>
          <w:tcPr>
            <w:tcW w:w="1701" w:type="dxa"/>
          </w:tcPr>
          <w:p w:rsidR="004530B4" w:rsidRPr="0012239E" w:rsidRDefault="004530B4" w:rsidP="001547EA">
            <w:pPr>
              <w:ind w:left="-148" w:right="-108"/>
              <w:jc w:val="center"/>
              <w:rPr>
                <w:bCs/>
                <w:lang w:val="en-US"/>
              </w:rPr>
            </w:pPr>
            <w:r w:rsidRPr="0012239E">
              <w:rPr>
                <w:lang w:val="en-US"/>
              </w:rPr>
              <w:t>Evaluation according to the traditional system</w:t>
            </w:r>
          </w:p>
        </w:tc>
        <w:tc>
          <w:tcPr>
            <w:tcW w:w="5387" w:type="dxa"/>
          </w:tcPr>
          <w:p w:rsidR="004530B4" w:rsidRPr="0012239E" w:rsidRDefault="004530B4" w:rsidP="001547EA">
            <w:pPr>
              <w:jc w:val="center"/>
              <w:rPr>
                <w:bCs/>
                <w:lang w:val="en-US"/>
              </w:rPr>
            </w:pPr>
            <w:r w:rsidRPr="0012239E">
              <w:rPr>
                <w:lang w:val="en-US"/>
              </w:rPr>
              <w:t>Criteria for assessing students' knowledge</w:t>
            </w:r>
          </w:p>
        </w:tc>
      </w:tr>
      <w:tr w:rsidR="0012239E" w:rsidRPr="006A601B" w:rsidTr="004530B4">
        <w:tc>
          <w:tcPr>
            <w:tcW w:w="851" w:type="dxa"/>
            <w:vAlign w:val="center"/>
          </w:tcPr>
          <w:p w:rsidR="004530B4" w:rsidRPr="0012239E" w:rsidRDefault="004530B4" w:rsidP="001547EA">
            <w:pPr>
              <w:jc w:val="center"/>
              <w:rPr>
                <w:bCs/>
              </w:rPr>
            </w:pPr>
            <w:r w:rsidRPr="0012239E">
              <w:rPr>
                <w:bCs/>
              </w:rPr>
              <w:t>А</w:t>
            </w:r>
          </w:p>
        </w:tc>
        <w:tc>
          <w:tcPr>
            <w:tcW w:w="992" w:type="dxa"/>
            <w:vAlign w:val="center"/>
          </w:tcPr>
          <w:p w:rsidR="004530B4" w:rsidRPr="0012239E" w:rsidRDefault="004530B4" w:rsidP="001547EA">
            <w:pPr>
              <w:jc w:val="center"/>
              <w:rPr>
                <w:bCs/>
              </w:rPr>
            </w:pPr>
            <w:r w:rsidRPr="0012239E">
              <w:rPr>
                <w:bCs/>
              </w:rPr>
              <w:t>4,0</w:t>
            </w:r>
          </w:p>
        </w:tc>
        <w:tc>
          <w:tcPr>
            <w:tcW w:w="1134" w:type="dxa"/>
            <w:vAlign w:val="center"/>
          </w:tcPr>
          <w:p w:rsidR="004530B4" w:rsidRPr="0012239E" w:rsidRDefault="004530B4" w:rsidP="001547EA">
            <w:pPr>
              <w:jc w:val="center"/>
              <w:rPr>
                <w:bCs/>
              </w:rPr>
            </w:pPr>
            <w:r w:rsidRPr="0012239E">
              <w:rPr>
                <w:bCs/>
              </w:rPr>
              <w:t>95-100</w:t>
            </w:r>
          </w:p>
        </w:tc>
        <w:tc>
          <w:tcPr>
            <w:tcW w:w="1701" w:type="dxa"/>
            <w:vMerge w:val="restart"/>
            <w:textDirection w:val="btLr"/>
            <w:vAlign w:val="center"/>
          </w:tcPr>
          <w:p w:rsidR="004530B4" w:rsidRPr="0012239E" w:rsidRDefault="004530B4" w:rsidP="001547EA">
            <w:pPr>
              <w:ind w:left="113" w:right="113"/>
              <w:jc w:val="center"/>
              <w:rPr>
                <w:bCs/>
                <w:lang w:val="en-US"/>
              </w:rPr>
            </w:pPr>
            <w:r w:rsidRPr="0012239E">
              <w:rPr>
                <w:bCs/>
                <w:lang w:val="en-US"/>
              </w:rPr>
              <w:t>Excellent</w:t>
            </w:r>
          </w:p>
        </w:tc>
        <w:tc>
          <w:tcPr>
            <w:tcW w:w="5387" w:type="dxa"/>
          </w:tcPr>
          <w:p w:rsidR="004530B4" w:rsidRPr="0012239E" w:rsidRDefault="004530B4" w:rsidP="001547EA">
            <w:pPr>
              <w:rPr>
                <w:lang w:val="en-US"/>
              </w:rPr>
            </w:pPr>
            <w:r w:rsidRPr="0012239E">
              <w:rPr>
                <w:lang w:val="en-US"/>
              </w:rPr>
              <w:t>The student demonstrates:</w:t>
            </w:r>
          </w:p>
          <w:p w:rsidR="004530B4" w:rsidRPr="0012239E" w:rsidRDefault="004530B4" w:rsidP="001547EA">
            <w:pPr>
              <w:rPr>
                <w:lang w:val="en-US"/>
              </w:rPr>
            </w:pPr>
            <w:r w:rsidRPr="0012239E">
              <w:rPr>
                <w:lang w:val="en-US"/>
              </w:rPr>
              <w:t>- a deep and lasting assimilation of program material</w:t>
            </w:r>
            <w:r w:rsidRPr="0012239E">
              <w:rPr>
                <w:lang w:val="en-US"/>
              </w:rPr>
              <w:br/>
              <w:t>- complete, consistent, competent and logically presented answers for all types of activities;</w:t>
            </w:r>
            <w:r w:rsidRPr="0012239E">
              <w:rPr>
                <w:lang w:val="en-US"/>
              </w:rPr>
              <w:br/>
              <w:t>- Ability to freely cope with the tasks;</w:t>
            </w:r>
            <w:r w:rsidRPr="0012239E">
              <w:rPr>
                <w:lang w:val="en-US"/>
              </w:rPr>
              <w:br/>
              <w:t>- correct, well-founded decisions,</w:t>
            </w:r>
            <w:r w:rsidRPr="0012239E">
              <w:rPr>
                <w:lang w:val="en-US"/>
              </w:rPr>
              <w:br/>
              <w:t>- skills in the use of information from basic and additional specialized literature in the study of discipline,</w:t>
            </w:r>
            <w:r w:rsidRPr="0012239E">
              <w:rPr>
                <w:lang w:val="en-US"/>
              </w:rPr>
              <w:br/>
              <w:t>- the ability to self-systematize the program material;</w:t>
            </w:r>
            <w:r w:rsidRPr="0012239E">
              <w:rPr>
                <w:lang w:val="en-US"/>
              </w:rPr>
              <w:br/>
              <w:t>- Possession of versatile skills and methods of performing all types of tasks;</w:t>
            </w:r>
            <w:r w:rsidRPr="0012239E">
              <w:rPr>
                <w:lang w:val="en-US"/>
              </w:rPr>
              <w:br/>
              <w:t>- Ability to work with foreign literature and information resources of the Internet;</w:t>
            </w:r>
            <w:r w:rsidRPr="0012239E">
              <w:rPr>
                <w:lang w:val="en-US"/>
              </w:rPr>
              <w:br/>
              <w:t>- Timely and high-quality execution of all types of tasks.</w:t>
            </w:r>
          </w:p>
        </w:tc>
      </w:tr>
      <w:tr w:rsidR="0012239E" w:rsidRPr="006A601B" w:rsidTr="004530B4">
        <w:tc>
          <w:tcPr>
            <w:tcW w:w="851" w:type="dxa"/>
            <w:vAlign w:val="center"/>
          </w:tcPr>
          <w:p w:rsidR="004530B4" w:rsidRPr="0012239E" w:rsidRDefault="004530B4" w:rsidP="001547EA">
            <w:pPr>
              <w:jc w:val="center"/>
              <w:rPr>
                <w:bCs/>
              </w:rPr>
            </w:pPr>
            <w:r w:rsidRPr="0012239E">
              <w:rPr>
                <w:bCs/>
              </w:rPr>
              <w:t>А-</w:t>
            </w:r>
          </w:p>
        </w:tc>
        <w:tc>
          <w:tcPr>
            <w:tcW w:w="992" w:type="dxa"/>
            <w:vAlign w:val="center"/>
          </w:tcPr>
          <w:p w:rsidR="004530B4" w:rsidRPr="0012239E" w:rsidRDefault="004530B4" w:rsidP="001547EA">
            <w:pPr>
              <w:jc w:val="center"/>
              <w:rPr>
                <w:bCs/>
              </w:rPr>
            </w:pPr>
            <w:r w:rsidRPr="0012239E">
              <w:rPr>
                <w:bCs/>
              </w:rPr>
              <w:t>3,67</w:t>
            </w:r>
          </w:p>
        </w:tc>
        <w:tc>
          <w:tcPr>
            <w:tcW w:w="1134" w:type="dxa"/>
            <w:vAlign w:val="center"/>
          </w:tcPr>
          <w:p w:rsidR="004530B4" w:rsidRPr="0012239E" w:rsidRDefault="004530B4" w:rsidP="001547EA">
            <w:pPr>
              <w:jc w:val="center"/>
              <w:rPr>
                <w:bCs/>
              </w:rPr>
            </w:pPr>
            <w:r w:rsidRPr="0012239E">
              <w:rPr>
                <w:bCs/>
              </w:rPr>
              <w:t>90-94</w:t>
            </w:r>
          </w:p>
        </w:tc>
        <w:tc>
          <w:tcPr>
            <w:tcW w:w="1701" w:type="dxa"/>
            <w:vMerge/>
            <w:textDirection w:val="btLr"/>
            <w:vAlign w:val="center"/>
          </w:tcPr>
          <w:p w:rsidR="004530B4" w:rsidRPr="0012239E" w:rsidRDefault="004530B4" w:rsidP="001547EA">
            <w:pPr>
              <w:ind w:left="113" w:right="113"/>
              <w:jc w:val="center"/>
              <w:rPr>
                <w:bCs/>
              </w:rPr>
            </w:pPr>
          </w:p>
        </w:tc>
        <w:tc>
          <w:tcPr>
            <w:tcW w:w="5387" w:type="dxa"/>
          </w:tcPr>
          <w:p w:rsidR="004530B4" w:rsidRPr="0012239E" w:rsidRDefault="004530B4" w:rsidP="001547EA">
            <w:pPr>
              <w:rPr>
                <w:lang w:val="en-US"/>
              </w:rPr>
            </w:pPr>
            <w:r w:rsidRPr="0012239E">
              <w:rPr>
                <w:lang w:val="en-US"/>
              </w:rPr>
              <w:t>The student demonstrates:</w:t>
            </w:r>
          </w:p>
          <w:p w:rsidR="004530B4" w:rsidRPr="0012239E" w:rsidRDefault="004530B4" w:rsidP="001547EA">
            <w:pPr>
              <w:rPr>
                <w:lang w:val="en-US"/>
              </w:rPr>
            </w:pPr>
            <w:r w:rsidRPr="0012239E">
              <w:rPr>
                <w:lang w:val="en-US"/>
              </w:rPr>
              <w:t>- Deep assimilation of program material;</w:t>
            </w:r>
            <w:r w:rsidRPr="0012239E">
              <w:rPr>
                <w:lang w:val="en-US"/>
              </w:rPr>
              <w:br/>
              <w:t>- complete, consistent and logically presented answers for all activities;</w:t>
            </w:r>
            <w:r w:rsidRPr="0012239E">
              <w:rPr>
                <w:lang w:val="en-US"/>
              </w:rPr>
              <w:br/>
              <w:t>- ability to cope with the tasks;</w:t>
            </w:r>
            <w:r w:rsidRPr="0012239E">
              <w:rPr>
                <w:lang w:val="en-US"/>
              </w:rPr>
              <w:br/>
              <w:t>- the right decisions,</w:t>
            </w:r>
            <w:r w:rsidRPr="0012239E">
              <w:rPr>
                <w:lang w:val="en-US"/>
              </w:rPr>
              <w:br/>
              <w:t>- skills of using special literature in the study of discipline,</w:t>
            </w:r>
            <w:r w:rsidRPr="0012239E">
              <w:rPr>
                <w:lang w:val="en-US"/>
              </w:rPr>
              <w:br/>
              <w:t>- the ability to self-systematize the program material;</w:t>
            </w:r>
            <w:r w:rsidRPr="0012239E">
              <w:rPr>
                <w:lang w:val="en-US"/>
              </w:rPr>
              <w:br/>
              <w:t>- Possession of skills and techniques for performing all types of tasks;</w:t>
            </w:r>
            <w:r w:rsidRPr="0012239E">
              <w:rPr>
                <w:lang w:val="en-US"/>
              </w:rPr>
              <w:br/>
              <w:t>- Timely execution of all types of tasks.</w:t>
            </w:r>
          </w:p>
        </w:tc>
      </w:tr>
      <w:tr w:rsidR="0012239E" w:rsidRPr="006A601B" w:rsidTr="004530B4">
        <w:tc>
          <w:tcPr>
            <w:tcW w:w="851" w:type="dxa"/>
            <w:vAlign w:val="center"/>
          </w:tcPr>
          <w:p w:rsidR="004530B4" w:rsidRPr="0012239E" w:rsidRDefault="004530B4" w:rsidP="001547EA">
            <w:pPr>
              <w:jc w:val="center"/>
              <w:rPr>
                <w:bCs/>
              </w:rPr>
            </w:pPr>
            <w:r w:rsidRPr="0012239E">
              <w:rPr>
                <w:bCs/>
              </w:rPr>
              <w:t>В+</w:t>
            </w:r>
          </w:p>
        </w:tc>
        <w:tc>
          <w:tcPr>
            <w:tcW w:w="992" w:type="dxa"/>
            <w:vAlign w:val="center"/>
          </w:tcPr>
          <w:p w:rsidR="004530B4" w:rsidRPr="0012239E" w:rsidRDefault="004530B4" w:rsidP="001547EA">
            <w:pPr>
              <w:jc w:val="center"/>
              <w:rPr>
                <w:bCs/>
              </w:rPr>
            </w:pPr>
            <w:r w:rsidRPr="0012239E">
              <w:rPr>
                <w:bCs/>
              </w:rPr>
              <w:t>3,33</w:t>
            </w:r>
          </w:p>
        </w:tc>
        <w:tc>
          <w:tcPr>
            <w:tcW w:w="1134" w:type="dxa"/>
            <w:vAlign w:val="center"/>
          </w:tcPr>
          <w:p w:rsidR="004530B4" w:rsidRPr="0012239E" w:rsidRDefault="004530B4" w:rsidP="001547EA">
            <w:pPr>
              <w:jc w:val="center"/>
              <w:rPr>
                <w:bCs/>
              </w:rPr>
            </w:pPr>
            <w:r w:rsidRPr="0012239E">
              <w:rPr>
                <w:bCs/>
              </w:rPr>
              <w:t>85-89</w:t>
            </w:r>
          </w:p>
        </w:tc>
        <w:tc>
          <w:tcPr>
            <w:tcW w:w="1701" w:type="dxa"/>
            <w:vMerge w:val="restart"/>
            <w:textDirection w:val="btLr"/>
            <w:vAlign w:val="center"/>
          </w:tcPr>
          <w:p w:rsidR="004530B4" w:rsidRPr="0012239E" w:rsidRDefault="004530B4" w:rsidP="001547EA">
            <w:pPr>
              <w:ind w:left="113" w:right="113"/>
              <w:jc w:val="center"/>
              <w:rPr>
                <w:bCs/>
                <w:lang w:val="en-US"/>
              </w:rPr>
            </w:pPr>
            <w:r w:rsidRPr="0012239E">
              <w:rPr>
                <w:bCs/>
                <w:lang w:val="en-US"/>
              </w:rPr>
              <w:t>Good</w:t>
            </w:r>
          </w:p>
        </w:tc>
        <w:tc>
          <w:tcPr>
            <w:tcW w:w="5387" w:type="dxa"/>
          </w:tcPr>
          <w:p w:rsidR="004530B4" w:rsidRPr="0012239E" w:rsidRDefault="004530B4" w:rsidP="001547EA">
            <w:pPr>
              <w:rPr>
                <w:lang w:val="en-US"/>
              </w:rPr>
            </w:pPr>
            <w:r w:rsidRPr="0012239E">
              <w:rPr>
                <w:lang w:val="en-US"/>
              </w:rPr>
              <w:t>The student demonstrates:</w:t>
            </w:r>
          </w:p>
          <w:p w:rsidR="004530B4" w:rsidRPr="0012239E" w:rsidRDefault="004530B4" w:rsidP="001547EA">
            <w:pPr>
              <w:rPr>
                <w:lang w:val="en-US"/>
              </w:rPr>
            </w:pPr>
            <w:r w:rsidRPr="0012239E">
              <w:rPr>
                <w:lang w:val="en-US"/>
              </w:rPr>
              <w:t>- assimilation of program material;</w:t>
            </w:r>
            <w:r w:rsidRPr="0012239E">
              <w:rPr>
                <w:lang w:val="en-US"/>
              </w:rPr>
              <w:br/>
              <w:t>- complete, consistent, literate, without significant inaccuracies, an account of the answers for all kinds of tasks;</w:t>
            </w:r>
            <w:r w:rsidRPr="0012239E">
              <w:rPr>
                <w:lang w:val="en-US"/>
              </w:rPr>
              <w:br/>
              <w:t>- correct application of theoretical knowledge</w:t>
            </w:r>
            <w:r w:rsidRPr="0012239E">
              <w:rPr>
                <w:lang w:val="en-US"/>
              </w:rPr>
              <w:br/>
              <w:t>- Possession of necessary skills in the performance of applied tasks</w:t>
            </w:r>
            <w:r w:rsidRPr="0012239E">
              <w:rPr>
                <w:lang w:val="en-US"/>
              </w:rPr>
              <w:br/>
              <w:t>- skills in using recommended literature in the study of discipline,</w:t>
            </w:r>
            <w:r w:rsidRPr="0012239E">
              <w:rPr>
                <w:lang w:val="en-US"/>
              </w:rPr>
              <w:br/>
              <w:t>- skills of systematization of program material;</w:t>
            </w:r>
            <w:r w:rsidRPr="0012239E">
              <w:rPr>
                <w:lang w:val="en-US"/>
              </w:rPr>
              <w:br/>
              <w:t>- Possession of skills and techniques for performing all types of tasks;</w:t>
            </w:r>
            <w:r w:rsidRPr="0012239E">
              <w:rPr>
                <w:lang w:val="en-US"/>
              </w:rPr>
              <w:br/>
              <w:t>- Timely execution of all types of tasks.</w:t>
            </w:r>
          </w:p>
        </w:tc>
      </w:tr>
      <w:tr w:rsidR="0012239E" w:rsidRPr="006A601B" w:rsidTr="004530B4">
        <w:tc>
          <w:tcPr>
            <w:tcW w:w="851" w:type="dxa"/>
            <w:vAlign w:val="center"/>
          </w:tcPr>
          <w:p w:rsidR="004530B4" w:rsidRPr="0012239E" w:rsidRDefault="004530B4" w:rsidP="001547EA">
            <w:pPr>
              <w:jc w:val="center"/>
              <w:rPr>
                <w:bCs/>
              </w:rPr>
            </w:pPr>
            <w:r w:rsidRPr="0012239E">
              <w:rPr>
                <w:bCs/>
              </w:rPr>
              <w:t>В</w:t>
            </w:r>
          </w:p>
        </w:tc>
        <w:tc>
          <w:tcPr>
            <w:tcW w:w="992" w:type="dxa"/>
            <w:vAlign w:val="center"/>
          </w:tcPr>
          <w:p w:rsidR="004530B4" w:rsidRPr="0012239E" w:rsidRDefault="004530B4" w:rsidP="001547EA">
            <w:pPr>
              <w:jc w:val="center"/>
              <w:rPr>
                <w:bCs/>
              </w:rPr>
            </w:pPr>
            <w:r w:rsidRPr="0012239E">
              <w:rPr>
                <w:bCs/>
              </w:rPr>
              <w:t>3,0</w:t>
            </w:r>
          </w:p>
        </w:tc>
        <w:tc>
          <w:tcPr>
            <w:tcW w:w="1134" w:type="dxa"/>
            <w:vAlign w:val="center"/>
          </w:tcPr>
          <w:p w:rsidR="004530B4" w:rsidRPr="0012239E" w:rsidRDefault="004530B4" w:rsidP="001547EA">
            <w:pPr>
              <w:jc w:val="center"/>
              <w:rPr>
                <w:bCs/>
              </w:rPr>
            </w:pPr>
            <w:r w:rsidRPr="0012239E">
              <w:rPr>
                <w:bCs/>
              </w:rPr>
              <w:t>80-84</w:t>
            </w:r>
          </w:p>
        </w:tc>
        <w:tc>
          <w:tcPr>
            <w:tcW w:w="1701" w:type="dxa"/>
            <w:vMerge/>
            <w:textDirection w:val="btLr"/>
            <w:vAlign w:val="center"/>
          </w:tcPr>
          <w:p w:rsidR="004530B4" w:rsidRPr="0012239E" w:rsidRDefault="004530B4" w:rsidP="001547EA">
            <w:pPr>
              <w:ind w:left="113" w:right="113"/>
              <w:jc w:val="center"/>
              <w:rPr>
                <w:bCs/>
              </w:rPr>
            </w:pPr>
          </w:p>
        </w:tc>
        <w:tc>
          <w:tcPr>
            <w:tcW w:w="5387" w:type="dxa"/>
          </w:tcPr>
          <w:p w:rsidR="004530B4" w:rsidRPr="0012239E" w:rsidRDefault="004530B4" w:rsidP="001547EA">
            <w:pPr>
              <w:jc w:val="both"/>
              <w:rPr>
                <w:lang w:val="en-US"/>
              </w:rPr>
            </w:pPr>
            <w:r w:rsidRPr="0012239E">
              <w:rPr>
                <w:lang w:val="en-US"/>
              </w:rPr>
              <w:t>The student demonstrates:</w:t>
            </w:r>
          </w:p>
          <w:p w:rsidR="004530B4" w:rsidRPr="0012239E" w:rsidRDefault="004530B4" w:rsidP="001547EA">
            <w:pPr>
              <w:rPr>
                <w:lang w:val="en-US"/>
              </w:rPr>
            </w:pPr>
            <w:r w:rsidRPr="0012239E">
              <w:rPr>
                <w:lang w:val="en-US"/>
              </w:rPr>
              <w:t>- assimilation of program material;</w:t>
            </w:r>
            <w:r w:rsidRPr="0012239E">
              <w:rPr>
                <w:lang w:val="en-US"/>
              </w:rPr>
              <w:br/>
              <w:t>- a consistent presentation of the answers for all types of tasks with non-essential errors;</w:t>
            </w:r>
            <w:r w:rsidRPr="0012239E">
              <w:rPr>
                <w:lang w:val="en-US"/>
              </w:rPr>
              <w:br/>
              <w:t>- skills in applying theoretical knowledge under the guidance of a teacher;</w:t>
            </w:r>
            <w:r w:rsidRPr="0012239E">
              <w:rPr>
                <w:lang w:val="en-US"/>
              </w:rPr>
              <w:br/>
              <w:t>- Possession of necessary skills in performing practical tasks</w:t>
            </w:r>
            <w:r w:rsidRPr="0012239E">
              <w:rPr>
                <w:lang w:val="en-US"/>
              </w:rPr>
              <w:br/>
              <w:t>- skills in using recommended literature in the study of discipline,</w:t>
            </w:r>
            <w:r w:rsidRPr="0012239E">
              <w:rPr>
                <w:lang w:val="en-US"/>
              </w:rPr>
              <w:br/>
              <w:t>- skills of systematization of program material under the guidance of a teacher;</w:t>
            </w:r>
            <w:r w:rsidRPr="0012239E">
              <w:rPr>
                <w:lang w:val="en-US"/>
              </w:rPr>
              <w:br/>
              <w:t>- mastering the skills of performing all kinds of tasks;</w:t>
            </w:r>
            <w:r w:rsidRPr="0012239E">
              <w:rPr>
                <w:lang w:val="en-US"/>
              </w:rPr>
              <w:br/>
              <w:t>- the ability to independently correct mistakes made;</w:t>
            </w:r>
            <w:r w:rsidRPr="0012239E">
              <w:rPr>
                <w:lang w:val="en-US"/>
              </w:rPr>
              <w:br/>
              <w:t>- the timely execution of all types of tasks with the elimination of errors.</w:t>
            </w:r>
          </w:p>
        </w:tc>
      </w:tr>
      <w:tr w:rsidR="0012239E" w:rsidRPr="006A601B" w:rsidTr="004530B4">
        <w:tc>
          <w:tcPr>
            <w:tcW w:w="851" w:type="dxa"/>
            <w:vAlign w:val="center"/>
          </w:tcPr>
          <w:p w:rsidR="004530B4" w:rsidRPr="0012239E" w:rsidRDefault="004530B4" w:rsidP="001547EA">
            <w:pPr>
              <w:jc w:val="center"/>
              <w:rPr>
                <w:bCs/>
              </w:rPr>
            </w:pPr>
            <w:r w:rsidRPr="0012239E">
              <w:rPr>
                <w:bCs/>
              </w:rPr>
              <w:t>В-</w:t>
            </w:r>
          </w:p>
        </w:tc>
        <w:tc>
          <w:tcPr>
            <w:tcW w:w="992" w:type="dxa"/>
            <w:vAlign w:val="center"/>
          </w:tcPr>
          <w:p w:rsidR="004530B4" w:rsidRPr="0012239E" w:rsidRDefault="004530B4" w:rsidP="001547EA">
            <w:pPr>
              <w:jc w:val="center"/>
              <w:rPr>
                <w:bCs/>
              </w:rPr>
            </w:pPr>
            <w:r w:rsidRPr="0012239E">
              <w:rPr>
                <w:bCs/>
              </w:rPr>
              <w:t>2,67</w:t>
            </w:r>
          </w:p>
        </w:tc>
        <w:tc>
          <w:tcPr>
            <w:tcW w:w="1134" w:type="dxa"/>
            <w:vAlign w:val="center"/>
          </w:tcPr>
          <w:p w:rsidR="004530B4" w:rsidRPr="0012239E" w:rsidRDefault="004530B4" w:rsidP="001547EA">
            <w:pPr>
              <w:jc w:val="center"/>
              <w:rPr>
                <w:bCs/>
              </w:rPr>
            </w:pPr>
            <w:r w:rsidRPr="0012239E">
              <w:rPr>
                <w:bCs/>
              </w:rPr>
              <w:t>75-79</w:t>
            </w:r>
          </w:p>
        </w:tc>
        <w:tc>
          <w:tcPr>
            <w:tcW w:w="1701" w:type="dxa"/>
            <w:vMerge/>
            <w:textDirection w:val="btLr"/>
            <w:vAlign w:val="center"/>
          </w:tcPr>
          <w:p w:rsidR="004530B4" w:rsidRPr="0012239E" w:rsidRDefault="004530B4" w:rsidP="001547EA">
            <w:pPr>
              <w:ind w:left="113" w:right="113"/>
              <w:jc w:val="center"/>
              <w:rPr>
                <w:bCs/>
              </w:rPr>
            </w:pPr>
          </w:p>
        </w:tc>
        <w:tc>
          <w:tcPr>
            <w:tcW w:w="5387" w:type="dxa"/>
          </w:tcPr>
          <w:p w:rsidR="004530B4" w:rsidRPr="0012239E" w:rsidRDefault="004530B4" w:rsidP="001547EA">
            <w:pPr>
              <w:rPr>
                <w:lang w:val="en-US"/>
              </w:rPr>
            </w:pPr>
            <w:r w:rsidRPr="0012239E">
              <w:rPr>
                <w:lang w:val="en-US"/>
              </w:rPr>
              <w:t>The student demonstrates:</w:t>
            </w:r>
          </w:p>
          <w:p w:rsidR="004530B4" w:rsidRPr="0012239E" w:rsidRDefault="004530B4" w:rsidP="001547EA">
            <w:pPr>
              <w:rPr>
                <w:lang w:val="en-US"/>
              </w:rPr>
            </w:pPr>
            <w:r w:rsidRPr="0012239E">
              <w:rPr>
                <w:lang w:val="en-US"/>
              </w:rPr>
              <w:t>- assimilation of program material;</w:t>
            </w:r>
            <w:r w:rsidRPr="0012239E">
              <w:rPr>
                <w:lang w:val="en-US"/>
              </w:rPr>
              <w:br/>
              <w:t>- Ability to present answers with non-essential errors;</w:t>
            </w:r>
            <w:r w:rsidRPr="0012239E">
              <w:rPr>
                <w:lang w:val="en-US"/>
              </w:rPr>
              <w:br/>
              <w:t>- skills in applying theoretical knowledge under the guidance of a teacher;</w:t>
            </w:r>
            <w:r w:rsidRPr="0012239E">
              <w:rPr>
                <w:lang w:val="en-US"/>
              </w:rPr>
              <w:br/>
              <w:t>- Possession of techniques in the performance of practical tasks</w:t>
            </w:r>
            <w:r w:rsidRPr="0012239E">
              <w:rPr>
                <w:lang w:val="en-US"/>
              </w:rPr>
              <w:br/>
              <w:t>- skills in using recommended literature under the guidance of a teacher</w:t>
            </w:r>
            <w:r w:rsidRPr="0012239E">
              <w:rPr>
                <w:lang w:val="en-US"/>
              </w:rPr>
              <w:br/>
              <w:t>- skills of generalization of program material under the guidance of a teacher;</w:t>
            </w:r>
            <w:r w:rsidRPr="0012239E">
              <w:rPr>
                <w:lang w:val="en-US"/>
              </w:rPr>
              <w:br/>
              <w:t>- the ability to correct mistakes made with the help of a teacher;</w:t>
            </w:r>
            <w:r w:rsidRPr="0012239E">
              <w:rPr>
                <w:lang w:val="en-US"/>
              </w:rPr>
              <w:br/>
              <w:t>- the timely execution of all types of tasks with the elimination of errors.</w:t>
            </w:r>
          </w:p>
        </w:tc>
      </w:tr>
      <w:tr w:rsidR="0012239E" w:rsidRPr="006A601B" w:rsidTr="004530B4">
        <w:tc>
          <w:tcPr>
            <w:tcW w:w="851" w:type="dxa"/>
            <w:vAlign w:val="center"/>
          </w:tcPr>
          <w:p w:rsidR="004530B4" w:rsidRPr="0012239E" w:rsidRDefault="004530B4" w:rsidP="001547EA">
            <w:pPr>
              <w:jc w:val="center"/>
              <w:rPr>
                <w:bCs/>
              </w:rPr>
            </w:pPr>
            <w:r w:rsidRPr="0012239E">
              <w:rPr>
                <w:bCs/>
              </w:rPr>
              <w:t>С+</w:t>
            </w:r>
          </w:p>
        </w:tc>
        <w:tc>
          <w:tcPr>
            <w:tcW w:w="992" w:type="dxa"/>
            <w:vAlign w:val="center"/>
          </w:tcPr>
          <w:p w:rsidR="004530B4" w:rsidRPr="0012239E" w:rsidRDefault="004530B4" w:rsidP="001547EA">
            <w:pPr>
              <w:jc w:val="center"/>
              <w:rPr>
                <w:bCs/>
              </w:rPr>
            </w:pPr>
            <w:r w:rsidRPr="0012239E">
              <w:rPr>
                <w:bCs/>
              </w:rPr>
              <w:t>2,33</w:t>
            </w:r>
          </w:p>
        </w:tc>
        <w:tc>
          <w:tcPr>
            <w:tcW w:w="1134" w:type="dxa"/>
            <w:vAlign w:val="center"/>
          </w:tcPr>
          <w:p w:rsidR="004530B4" w:rsidRPr="0012239E" w:rsidRDefault="004530B4" w:rsidP="001547EA">
            <w:pPr>
              <w:jc w:val="center"/>
              <w:rPr>
                <w:bCs/>
              </w:rPr>
            </w:pPr>
            <w:r w:rsidRPr="0012239E">
              <w:rPr>
                <w:bCs/>
              </w:rPr>
              <w:t>70-74</w:t>
            </w:r>
          </w:p>
        </w:tc>
        <w:tc>
          <w:tcPr>
            <w:tcW w:w="1701" w:type="dxa"/>
            <w:vMerge w:val="restart"/>
            <w:textDirection w:val="btLr"/>
            <w:vAlign w:val="center"/>
          </w:tcPr>
          <w:p w:rsidR="004530B4" w:rsidRPr="0012239E" w:rsidRDefault="004530B4" w:rsidP="001547EA">
            <w:pPr>
              <w:ind w:left="113" w:right="113"/>
              <w:jc w:val="center"/>
              <w:rPr>
                <w:bCs/>
              </w:rPr>
            </w:pPr>
            <w:r w:rsidRPr="0012239E">
              <w:t>satisfactorily</w:t>
            </w:r>
          </w:p>
        </w:tc>
        <w:tc>
          <w:tcPr>
            <w:tcW w:w="5387" w:type="dxa"/>
          </w:tcPr>
          <w:p w:rsidR="004530B4" w:rsidRPr="0012239E" w:rsidRDefault="004530B4" w:rsidP="001547EA">
            <w:pPr>
              <w:jc w:val="both"/>
              <w:rPr>
                <w:lang w:val="en-US"/>
              </w:rPr>
            </w:pPr>
            <w:r w:rsidRPr="0012239E">
              <w:rPr>
                <w:lang w:val="en-US"/>
              </w:rPr>
              <w:t>The student demonstrates:</w:t>
            </w:r>
          </w:p>
          <w:p w:rsidR="004530B4" w:rsidRPr="0012239E" w:rsidRDefault="004530B4" w:rsidP="001547EA">
            <w:pPr>
              <w:rPr>
                <w:lang w:val="en-US"/>
              </w:rPr>
            </w:pPr>
            <w:r w:rsidRPr="0012239E">
              <w:rPr>
                <w:lang w:val="en-US"/>
              </w:rPr>
              <w:t>- mastering of the main material;</w:t>
            </w:r>
            <w:r w:rsidRPr="0012239E">
              <w:rPr>
                <w:lang w:val="en-US"/>
              </w:rPr>
              <w:br/>
              <w:t>- Inadequate formulations when responding to all kinds of tasks;</w:t>
            </w:r>
            <w:r w:rsidRPr="0012239E">
              <w:rPr>
                <w:lang w:val="en-US"/>
              </w:rPr>
              <w:br/>
              <w:t>- violation of the sequence in the presentation of the program material;</w:t>
            </w:r>
            <w:r w:rsidRPr="0012239E">
              <w:rPr>
                <w:lang w:val="en-US"/>
              </w:rPr>
              <w:br/>
              <w:t>- difficulties in self-fulfillment of practical tasks;</w:t>
            </w:r>
            <w:r w:rsidRPr="0012239E">
              <w:rPr>
                <w:lang w:val="en-US"/>
              </w:rPr>
              <w:br/>
              <w:t>- Possession of individual techniques in the performance of practical tasks</w:t>
            </w:r>
            <w:r w:rsidRPr="0012239E">
              <w:rPr>
                <w:lang w:val="en-US"/>
              </w:rPr>
              <w:br/>
              <w:t>- skills in using the literature recommended by the teacher;</w:t>
            </w:r>
            <w:r w:rsidRPr="0012239E">
              <w:rPr>
                <w:lang w:val="en-US"/>
              </w:rPr>
              <w:br/>
              <w:t>- skills of generalization of separate sections of program material under the guidance of a teacher;</w:t>
            </w:r>
            <w:r w:rsidRPr="0012239E">
              <w:rPr>
                <w:lang w:val="en-US"/>
              </w:rPr>
              <w:br/>
              <w:t>- the ability to correct major mistakes made with the help of a teacher;</w:t>
            </w:r>
            <w:r w:rsidRPr="0012239E">
              <w:rPr>
                <w:lang w:val="en-US"/>
              </w:rPr>
              <w:br/>
              <w:t>- execution of all types of tasks with elimination of errors.</w:t>
            </w:r>
          </w:p>
          <w:p w:rsidR="004530B4" w:rsidRPr="0012239E" w:rsidRDefault="004530B4" w:rsidP="001547EA">
            <w:pPr>
              <w:jc w:val="both"/>
              <w:rPr>
                <w:lang w:val="en-US"/>
              </w:rPr>
            </w:pPr>
          </w:p>
        </w:tc>
      </w:tr>
      <w:tr w:rsidR="0012239E" w:rsidRPr="006A601B" w:rsidTr="004530B4">
        <w:tc>
          <w:tcPr>
            <w:tcW w:w="851" w:type="dxa"/>
            <w:vAlign w:val="center"/>
          </w:tcPr>
          <w:p w:rsidR="004530B4" w:rsidRPr="0012239E" w:rsidRDefault="004530B4" w:rsidP="001547EA">
            <w:pPr>
              <w:jc w:val="center"/>
              <w:rPr>
                <w:bCs/>
              </w:rPr>
            </w:pPr>
            <w:r w:rsidRPr="0012239E">
              <w:rPr>
                <w:bCs/>
              </w:rPr>
              <w:t>С</w:t>
            </w:r>
          </w:p>
        </w:tc>
        <w:tc>
          <w:tcPr>
            <w:tcW w:w="992" w:type="dxa"/>
            <w:vAlign w:val="center"/>
          </w:tcPr>
          <w:p w:rsidR="004530B4" w:rsidRPr="0012239E" w:rsidRDefault="004530B4" w:rsidP="001547EA">
            <w:pPr>
              <w:jc w:val="center"/>
              <w:rPr>
                <w:bCs/>
              </w:rPr>
            </w:pPr>
            <w:r w:rsidRPr="0012239E">
              <w:rPr>
                <w:bCs/>
              </w:rPr>
              <w:t>2,0</w:t>
            </w:r>
          </w:p>
        </w:tc>
        <w:tc>
          <w:tcPr>
            <w:tcW w:w="1134" w:type="dxa"/>
            <w:vAlign w:val="center"/>
          </w:tcPr>
          <w:p w:rsidR="004530B4" w:rsidRPr="0012239E" w:rsidRDefault="004530B4" w:rsidP="001547EA">
            <w:pPr>
              <w:jc w:val="center"/>
              <w:rPr>
                <w:bCs/>
              </w:rPr>
            </w:pPr>
            <w:r w:rsidRPr="0012239E">
              <w:rPr>
                <w:bCs/>
              </w:rPr>
              <w:t>65-69</w:t>
            </w:r>
          </w:p>
        </w:tc>
        <w:tc>
          <w:tcPr>
            <w:tcW w:w="1701" w:type="dxa"/>
            <w:vMerge/>
            <w:textDirection w:val="btLr"/>
            <w:vAlign w:val="center"/>
          </w:tcPr>
          <w:p w:rsidR="004530B4" w:rsidRPr="0012239E" w:rsidRDefault="004530B4" w:rsidP="001547EA">
            <w:pPr>
              <w:ind w:left="113" w:right="113"/>
              <w:jc w:val="center"/>
              <w:rPr>
                <w:bCs/>
              </w:rPr>
            </w:pPr>
          </w:p>
        </w:tc>
        <w:tc>
          <w:tcPr>
            <w:tcW w:w="5387" w:type="dxa"/>
          </w:tcPr>
          <w:p w:rsidR="004530B4" w:rsidRPr="0012239E" w:rsidRDefault="004530B4" w:rsidP="001547EA">
            <w:pPr>
              <w:rPr>
                <w:lang w:val="en-US"/>
              </w:rPr>
            </w:pPr>
            <w:r w:rsidRPr="0012239E">
              <w:rPr>
                <w:lang w:val="en-US"/>
              </w:rPr>
              <w:t>The student demonstrates:</w:t>
            </w:r>
          </w:p>
          <w:p w:rsidR="004530B4" w:rsidRPr="0012239E" w:rsidRDefault="004530B4" w:rsidP="001547EA">
            <w:pPr>
              <w:rPr>
                <w:lang w:val="en-US"/>
              </w:rPr>
            </w:pPr>
            <w:r w:rsidRPr="0012239E">
              <w:rPr>
                <w:lang w:val="en-US"/>
              </w:rPr>
              <w:t>- mastering of the main material;</w:t>
            </w:r>
            <w:r w:rsidRPr="0012239E">
              <w:rPr>
                <w:lang w:val="en-US"/>
              </w:rPr>
              <w:br/>
              <w:t>- Inadequate understanding of formulations when answering all types of assignments;</w:t>
            </w:r>
            <w:r w:rsidRPr="0012239E">
              <w:rPr>
                <w:lang w:val="en-US"/>
              </w:rPr>
              <w:br/>
              <w:t>- lack of consistency in the presentation of the material;</w:t>
            </w:r>
            <w:r w:rsidRPr="0012239E">
              <w:rPr>
                <w:lang w:val="en-US"/>
              </w:rPr>
              <w:br/>
              <w:t>- difficulties in self-fulfillment of practical tasks;</w:t>
            </w:r>
            <w:r w:rsidRPr="0012239E">
              <w:rPr>
                <w:lang w:val="en-US"/>
              </w:rPr>
              <w:br/>
              <w:t>- Possession of separate receptions at performance of tasks</w:t>
            </w:r>
            <w:r w:rsidRPr="0012239E">
              <w:rPr>
                <w:lang w:val="en-US"/>
              </w:rPr>
              <w:br/>
              <w:t>- difficulty in using the literature recommended by the teacher;</w:t>
            </w:r>
            <w:r w:rsidRPr="0012239E">
              <w:rPr>
                <w:lang w:val="en-US"/>
              </w:rPr>
              <w:br/>
              <w:t>- difficulties in generalizing the individual sections of the material studied;</w:t>
            </w:r>
            <w:r w:rsidRPr="0012239E">
              <w:rPr>
                <w:lang w:val="en-US"/>
              </w:rPr>
              <w:br/>
              <w:t>- the ability to correct major mistakes made with the help of a teacher;</w:t>
            </w:r>
            <w:r w:rsidRPr="0012239E">
              <w:rPr>
                <w:lang w:val="en-US"/>
              </w:rPr>
              <w:br/>
              <w:t>- execution of all types of tasks with elimination of errors.</w:t>
            </w:r>
          </w:p>
        </w:tc>
      </w:tr>
      <w:tr w:rsidR="0012239E" w:rsidRPr="006A601B" w:rsidTr="004530B4">
        <w:tc>
          <w:tcPr>
            <w:tcW w:w="851" w:type="dxa"/>
            <w:vAlign w:val="center"/>
          </w:tcPr>
          <w:p w:rsidR="004530B4" w:rsidRPr="0012239E" w:rsidRDefault="004530B4" w:rsidP="001547EA">
            <w:pPr>
              <w:jc w:val="center"/>
              <w:rPr>
                <w:bCs/>
              </w:rPr>
            </w:pPr>
            <w:r w:rsidRPr="0012239E">
              <w:rPr>
                <w:bCs/>
              </w:rPr>
              <w:t>С-</w:t>
            </w:r>
          </w:p>
        </w:tc>
        <w:tc>
          <w:tcPr>
            <w:tcW w:w="992" w:type="dxa"/>
            <w:vAlign w:val="center"/>
          </w:tcPr>
          <w:p w:rsidR="004530B4" w:rsidRPr="0012239E" w:rsidRDefault="004530B4" w:rsidP="001547EA">
            <w:pPr>
              <w:jc w:val="center"/>
              <w:rPr>
                <w:bCs/>
              </w:rPr>
            </w:pPr>
            <w:r w:rsidRPr="0012239E">
              <w:rPr>
                <w:bCs/>
              </w:rPr>
              <w:t>1,67</w:t>
            </w:r>
          </w:p>
        </w:tc>
        <w:tc>
          <w:tcPr>
            <w:tcW w:w="1134" w:type="dxa"/>
            <w:vAlign w:val="center"/>
          </w:tcPr>
          <w:p w:rsidR="004530B4" w:rsidRPr="0012239E" w:rsidRDefault="004530B4" w:rsidP="001547EA">
            <w:pPr>
              <w:jc w:val="center"/>
              <w:rPr>
                <w:bCs/>
              </w:rPr>
            </w:pPr>
            <w:r w:rsidRPr="0012239E">
              <w:rPr>
                <w:bCs/>
              </w:rPr>
              <w:t>60-64</w:t>
            </w:r>
          </w:p>
        </w:tc>
        <w:tc>
          <w:tcPr>
            <w:tcW w:w="1701" w:type="dxa"/>
            <w:vMerge/>
            <w:textDirection w:val="btLr"/>
            <w:vAlign w:val="center"/>
          </w:tcPr>
          <w:p w:rsidR="004530B4" w:rsidRPr="0012239E" w:rsidRDefault="004530B4" w:rsidP="001547EA">
            <w:pPr>
              <w:ind w:left="113" w:right="113"/>
              <w:jc w:val="center"/>
              <w:rPr>
                <w:bCs/>
              </w:rPr>
            </w:pPr>
          </w:p>
        </w:tc>
        <w:tc>
          <w:tcPr>
            <w:tcW w:w="5387" w:type="dxa"/>
          </w:tcPr>
          <w:p w:rsidR="004530B4" w:rsidRPr="0012239E" w:rsidRDefault="004530B4" w:rsidP="001547EA">
            <w:pPr>
              <w:jc w:val="both"/>
              <w:rPr>
                <w:lang w:val="en-US"/>
              </w:rPr>
            </w:pPr>
            <w:r w:rsidRPr="0012239E">
              <w:rPr>
                <w:lang w:val="en-US"/>
              </w:rPr>
              <w:t>The student demonstrates:</w:t>
            </w:r>
          </w:p>
          <w:p w:rsidR="004530B4" w:rsidRPr="0012239E" w:rsidRDefault="004530B4" w:rsidP="001547EA">
            <w:pPr>
              <w:rPr>
                <w:lang w:val="en-US"/>
              </w:rPr>
            </w:pPr>
            <w:r w:rsidRPr="0012239E">
              <w:rPr>
                <w:lang w:val="en-US"/>
              </w:rPr>
              <w:t>- mastering of the main material;</w:t>
            </w:r>
            <w:r w:rsidRPr="0012239E">
              <w:rPr>
                <w:lang w:val="en-US"/>
              </w:rPr>
              <w:br/>
              <w:t>- Inadequate understanding of formulations when answering all types of assignments;</w:t>
            </w:r>
            <w:r w:rsidRPr="0012239E">
              <w:rPr>
                <w:lang w:val="en-US"/>
              </w:rPr>
              <w:br/>
              <w:t>- lack of consistency in the presentation of the material;</w:t>
            </w:r>
            <w:r w:rsidRPr="0012239E">
              <w:rPr>
                <w:lang w:val="en-US"/>
              </w:rPr>
              <w:br/>
              <w:t>- significant difficulties in the independent implementation of practical tasks;</w:t>
            </w:r>
            <w:r w:rsidRPr="0012239E">
              <w:rPr>
                <w:lang w:val="en-US"/>
              </w:rPr>
              <w:br/>
              <w:t>- Inadequate possession of individual methods in the performance of assignments</w:t>
            </w:r>
            <w:r w:rsidRPr="0012239E">
              <w:rPr>
                <w:lang w:val="en-US"/>
              </w:rPr>
              <w:br/>
              <w:t>- significant difficulties in using the literature recommended by the teacher;</w:t>
            </w:r>
            <w:r w:rsidRPr="0012239E">
              <w:rPr>
                <w:lang w:val="en-US"/>
              </w:rPr>
              <w:br/>
              <w:t>- significant difficulties in the generalization of individual sections of the material studied;</w:t>
            </w:r>
            <w:r w:rsidRPr="0012239E">
              <w:rPr>
                <w:lang w:val="en-US"/>
              </w:rPr>
              <w:br/>
              <w:t>- the ability to correct major mistakes made with the help of a teacher;</w:t>
            </w:r>
            <w:r w:rsidRPr="0012239E">
              <w:rPr>
                <w:lang w:val="en-US"/>
              </w:rPr>
              <w:br/>
              <w:t>- execution of all types of tasks with elimination of errors.</w:t>
            </w:r>
          </w:p>
        </w:tc>
      </w:tr>
      <w:tr w:rsidR="0012239E" w:rsidRPr="006A601B" w:rsidTr="004530B4">
        <w:tc>
          <w:tcPr>
            <w:tcW w:w="851" w:type="dxa"/>
            <w:vAlign w:val="center"/>
          </w:tcPr>
          <w:p w:rsidR="004530B4" w:rsidRPr="0012239E" w:rsidRDefault="004530B4" w:rsidP="001547EA">
            <w:pPr>
              <w:jc w:val="center"/>
              <w:rPr>
                <w:bCs/>
              </w:rPr>
            </w:pPr>
            <w:r w:rsidRPr="0012239E">
              <w:rPr>
                <w:bCs/>
              </w:rPr>
              <w:t>Д+</w:t>
            </w:r>
          </w:p>
        </w:tc>
        <w:tc>
          <w:tcPr>
            <w:tcW w:w="992" w:type="dxa"/>
            <w:vAlign w:val="center"/>
          </w:tcPr>
          <w:p w:rsidR="004530B4" w:rsidRPr="0012239E" w:rsidRDefault="004530B4" w:rsidP="001547EA">
            <w:pPr>
              <w:jc w:val="center"/>
              <w:rPr>
                <w:bCs/>
              </w:rPr>
            </w:pPr>
            <w:r w:rsidRPr="0012239E">
              <w:rPr>
                <w:bCs/>
              </w:rPr>
              <w:t>1,33</w:t>
            </w:r>
          </w:p>
        </w:tc>
        <w:tc>
          <w:tcPr>
            <w:tcW w:w="1134" w:type="dxa"/>
            <w:vAlign w:val="center"/>
          </w:tcPr>
          <w:p w:rsidR="004530B4" w:rsidRPr="0012239E" w:rsidRDefault="004530B4" w:rsidP="001547EA">
            <w:pPr>
              <w:jc w:val="center"/>
              <w:rPr>
                <w:bCs/>
              </w:rPr>
            </w:pPr>
            <w:r w:rsidRPr="0012239E">
              <w:rPr>
                <w:bCs/>
              </w:rPr>
              <w:t>55-59</w:t>
            </w:r>
          </w:p>
        </w:tc>
        <w:tc>
          <w:tcPr>
            <w:tcW w:w="1701" w:type="dxa"/>
            <w:vMerge/>
            <w:textDirection w:val="btLr"/>
            <w:vAlign w:val="center"/>
          </w:tcPr>
          <w:p w:rsidR="004530B4" w:rsidRPr="0012239E" w:rsidRDefault="004530B4" w:rsidP="001547EA">
            <w:pPr>
              <w:ind w:left="113" w:right="113"/>
              <w:jc w:val="center"/>
              <w:rPr>
                <w:bCs/>
              </w:rPr>
            </w:pPr>
          </w:p>
        </w:tc>
        <w:tc>
          <w:tcPr>
            <w:tcW w:w="5387" w:type="dxa"/>
          </w:tcPr>
          <w:p w:rsidR="004530B4" w:rsidRPr="0012239E" w:rsidRDefault="004530B4" w:rsidP="001547EA">
            <w:pPr>
              <w:rPr>
                <w:lang w:val="en-US"/>
              </w:rPr>
            </w:pPr>
            <w:r w:rsidRPr="0012239E">
              <w:rPr>
                <w:lang w:val="en-US"/>
              </w:rPr>
              <w:t>The student demonstrates:</w:t>
            </w:r>
          </w:p>
          <w:p w:rsidR="004530B4" w:rsidRPr="0012239E" w:rsidRDefault="004530B4" w:rsidP="001547EA">
            <w:pPr>
              <w:rPr>
                <w:lang w:val="en-US"/>
              </w:rPr>
            </w:pPr>
            <w:r w:rsidRPr="0012239E">
              <w:rPr>
                <w:lang w:val="en-US"/>
              </w:rPr>
              <w:t>- mastering of separate sections of the main material;</w:t>
            </w:r>
            <w:r w:rsidRPr="0012239E">
              <w:rPr>
                <w:lang w:val="en-US"/>
              </w:rPr>
              <w:br/>
              <w:t>- misunderstanding of formulations when answering all types of assignments;</w:t>
            </w:r>
            <w:r w:rsidRPr="0012239E">
              <w:rPr>
                <w:lang w:val="en-US"/>
              </w:rPr>
              <w:br/>
              <w:t>- lack of consistency in the presentation of the material;</w:t>
            </w:r>
            <w:r w:rsidRPr="0012239E">
              <w:rPr>
                <w:lang w:val="en-US"/>
              </w:rPr>
              <w:br/>
              <w:t>- significant difficulties in the independent implementation of practical tasks;</w:t>
            </w:r>
            <w:r w:rsidRPr="0012239E">
              <w:rPr>
                <w:lang w:val="en-US"/>
              </w:rPr>
              <w:br/>
              <w:t>- significant difficulties in the application of individual methods of performing tasks;</w:t>
            </w:r>
            <w:r w:rsidRPr="0012239E">
              <w:rPr>
                <w:lang w:val="en-US"/>
              </w:rPr>
              <w:br/>
              <w:t>- significant difficulties in using the literature recommended by the teacher;</w:t>
            </w:r>
            <w:r w:rsidRPr="0012239E">
              <w:rPr>
                <w:lang w:val="en-US"/>
              </w:rPr>
              <w:br/>
              <w:t>- significant difficulties in the generalization of individual sections of the material studied;</w:t>
            </w:r>
            <w:r w:rsidRPr="0012239E">
              <w:rPr>
                <w:lang w:val="en-US"/>
              </w:rPr>
              <w:br/>
              <w:t>- difficulties in correcting the mistakes made by the teacher;</w:t>
            </w:r>
            <w:r w:rsidRPr="0012239E">
              <w:rPr>
                <w:lang w:val="en-US"/>
              </w:rPr>
              <w:br/>
              <w:t>- untimely execution of all types of tasks with elimination of errors.</w:t>
            </w:r>
          </w:p>
        </w:tc>
      </w:tr>
      <w:tr w:rsidR="0012239E" w:rsidRPr="006A601B" w:rsidTr="004530B4">
        <w:tc>
          <w:tcPr>
            <w:tcW w:w="851" w:type="dxa"/>
            <w:vAlign w:val="center"/>
          </w:tcPr>
          <w:p w:rsidR="004530B4" w:rsidRPr="0012239E" w:rsidRDefault="004530B4" w:rsidP="001547EA">
            <w:pPr>
              <w:jc w:val="center"/>
              <w:rPr>
                <w:bCs/>
              </w:rPr>
            </w:pPr>
            <w:r w:rsidRPr="0012239E">
              <w:rPr>
                <w:bCs/>
              </w:rPr>
              <w:t>Д</w:t>
            </w:r>
          </w:p>
        </w:tc>
        <w:tc>
          <w:tcPr>
            <w:tcW w:w="992" w:type="dxa"/>
            <w:vAlign w:val="center"/>
          </w:tcPr>
          <w:p w:rsidR="004530B4" w:rsidRPr="0012239E" w:rsidRDefault="004530B4" w:rsidP="001547EA">
            <w:pPr>
              <w:jc w:val="center"/>
              <w:rPr>
                <w:bCs/>
                <w:lang w:val="en-US"/>
              </w:rPr>
            </w:pPr>
            <w:r w:rsidRPr="0012239E">
              <w:rPr>
                <w:bCs/>
              </w:rPr>
              <w:t>1,0</w:t>
            </w:r>
          </w:p>
        </w:tc>
        <w:tc>
          <w:tcPr>
            <w:tcW w:w="1134" w:type="dxa"/>
            <w:vAlign w:val="center"/>
          </w:tcPr>
          <w:p w:rsidR="004530B4" w:rsidRPr="0012239E" w:rsidRDefault="004530B4" w:rsidP="001547EA">
            <w:pPr>
              <w:jc w:val="center"/>
              <w:rPr>
                <w:bCs/>
              </w:rPr>
            </w:pPr>
            <w:r w:rsidRPr="0012239E">
              <w:rPr>
                <w:bCs/>
              </w:rPr>
              <w:t>50-54</w:t>
            </w:r>
          </w:p>
        </w:tc>
        <w:tc>
          <w:tcPr>
            <w:tcW w:w="1701" w:type="dxa"/>
            <w:vMerge/>
            <w:textDirection w:val="btLr"/>
            <w:vAlign w:val="center"/>
          </w:tcPr>
          <w:p w:rsidR="004530B4" w:rsidRPr="0012239E" w:rsidRDefault="004530B4" w:rsidP="001547EA">
            <w:pPr>
              <w:ind w:left="113" w:right="113"/>
              <w:jc w:val="center"/>
              <w:rPr>
                <w:bCs/>
              </w:rPr>
            </w:pPr>
          </w:p>
        </w:tc>
        <w:tc>
          <w:tcPr>
            <w:tcW w:w="5387" w:type="dxa"/>
          </w:tcPr>
          <w:p w:rsidR="004530B4" w:rsidRPr="0012239E" w:rsidRDefault="004530B4" w:rsidP="001547EA">
            <w:pPr>
              <w:rPr>
                <w:lang w:val="en-US"/>
              </w:rPr>
            </w:pPr>
            <w:r w:rsidRPr="0012239E">
              <w:rPr>
                <w:lang w:val="en-US"/>
              </w:rPr>
              <w:t>The student demonstrates:</w:t>
            </w:r>
          </w:p>
          <w:p w:rsidR="004530B4" w:rsidRPr="0012239E" w:rsidRDefault="004530B4" w:rsidP="001547EA">
            <w:pPr>
              <w:rPr>
                <w:lang w:val="en-US"/>
              </w:rPr>
            </w:pPr>
            <w:r w:rsidRPr="0012239E">
              <w:rPr>
                <w:lang w:val="en-US"/>
              </w:rPr>
              <w:t>- difficulties in mastering individual sections of the main material;</w:t>
            </w:r>
            <w:r w:rsidRPr="0012239E">
              <w:rPr>
                <w:lang w:val="en-US"/>
              </w:rPr>
              <w:br/>
              <w:t>- misunderstanding of formulations when answering all types of assignments;</w:t>
            </w:r>
            <w:r w:rsidRPr="0012239E">
              <w:rPr>
                <w:lang w:val="en-US"/>
              </w:rPr>
              <w:br/>
              <w:t>- lack of consistency in the presentation of the material;</w:t>
            </w:r>
            <w:r w:rsidRPr="0012239E">
              <w:rPr>
                <w:lang w:val="en-US"/>
              </w:rPr>
              <w:br/>
              <w:t>- significant difficulties in the independent implementation of practical tasks;</w:t>
            </w:r>
            <w:r w:rsidRPr="0012239E">
              <w:rPr>
                <w:lang w:val="en-US"/>
              </w:rPr>
              <w:br/>
              <w:t>- Inability to apply individual methods of performing tasks;</w:t>
            </w:r>
            <w:r w:rsidRPr="0012239E">
              <w:rPr>
                <w:lang w:val="en-US"/>
              </w:rPr>
              <w:br/>
              <w:t>- significant difficulties in using the literature recommended by the teacher;</w:t>
            </w:r>
            <w:r w:rsidRPr="0012239E">
              <w:rPr>
                <w:lang w:val="en-US"/>
              </w:rPr>
              <w:br/>
              <w:t>- Inability to generalize the individual sections of the material studied;</w:t>
            </w:r>
            <w:r w:rsidRPr="0012239E">
              <w:rPr>
                <w:lang w:val="en-US"/>
              </w:rPr>
              <w:br/>
              <w:t>- significant difficulties in correcting the mistakes committed by the teacher;</w:t>
            </w:r>
            <w:r w:rsidRPr="0012239E">
              <w:rPr>
                <w:lang w:val="en-US"/>
              </w:rPr>
              <w:br/>
              <w:t>- untimely execution of all types of tasks with elimination of errors.</w:t>
            </w:r>
          </w:p>
        </w:tc>
      </w:tr>
      <w:tr w:rsidR="008D31B9" w:rsidRPr="006A601B" w:rsidTr="004530B4">
        <w:trPr>
          <w:cantSplit/>
          <w:trHeight w:val="1587"/>
        </w:trPr>
        <w:tc>
          <w:tcPr>
            <w:tcW w:w="851" w:type="dxa"/>
            <w:vAlign w:val="center"/>
          </w:tcPr>
          <w:p w:rsidR="008D31B9" w:rsidRPr="0012239E" w:rsidRDefault="008D31B9" w:rsidP="001547EA">
            <w:pPr>
              <w:jc w:val="center"/>
              <w:rPr>
                <w:bCs/>
              </w:rPr>
            </w:pPr>
            <w:r w:rsidRPr="0012239E">
              <w:rPr>
                <w:bCs/>
                <w:lang w:val="en-US"/>
              </w:rPr>
              <w:t>F</w:t>
            </w:r>
            <w:r>
              <w:rPr>
                <w:bCs/>
                <w:lang w:val="en-US"/>
              </w:rPr>
              <w:t>X</w:t>
            </w:r>
          </w:p>
        </w:tc>
        <w:tc>
          <w:tcPr>
            <w:tcW w:w="992" w:type="dxa"/>
            <w:vAlign w:val="center"/>
          </w:tcPr>
          <w:p w:rsidR="008D31B9" w:rsidRPr="008D31B9" w:rsidRDefault="008D31B9" w:rsidP="001547EA">
            <w:pPr>
              <w:jc w:val="center"/>
              <w:rPr>
                <w:bCs/>
                <w:lang w:val="en-US"/>
              </w:rPr>
            </w:pPr>
            <w:r w:rsidRPr="0012239E">
              <w:rPr>
                <w:bCs/>
              </w:rPr>
              <w:t>0</w:t>
            </w:r>
            <w:r>
              <w:rPr>
                <w:bCs/>
                <w:lang w:val="en-US"/>
              </w:rPr>
              <w:t>,5</w:t>
            </w:r>
          </w:p>
        </w:tc>
        <w:tc>
          <w:tcPr>
            <w:tcW w:w="1134" w:type="dxa"/>
            <w:vAlign w:val="center"/>
          </w:tcPr>
          <w:p w:rsidR="008D31B9" w:rsidRPr="0012239E" w:rsidRDefault="008D31B9" w:rsidP="001547EA">
            <w:pPr>
              <w:jc w:val="center"/>
              <w:rPr>
                <w:bCs/>
              </w:rPr>
            </w:pPr>
            <w:r w:rsidRPr="0012239E">
              <w:rPr>
                <w:bCs/>
              </w:rPr>
              <w:t>0-49</w:t>
            </w:r>
          </w:p>
        </w:tc>
        <w:tc>
          <w:tcPr>
            <w:tcW w:w="1701" w:type="dxa"/>
            <w:vMerge w:val="restart"/>
            <w:textDirection w:val="btLr"/>
            <w:vAlign w:val="center"/>
          </w:tcPr>
          <w:p w:rsidR="008D31B9" w:rsidRPr="0012239E" w:rsidRDefault="008D31B9" w:rsidP="001547EA">
            <w:pPr>
              <w:ind w:left="113" w:right="113"/>
              <w:jc w:val="center"/>
              <w:rPr>
                <w:bCs/>
              </w:rPr>
            </w:pPr>
            <w:r w:rsidRPr="0012239E">
              <w:t>unsatisfactory</w:t>
            </w:r>
          </w:p>
          <w:p w:rsidR="008D31B9" w:rsidRPr="0012239E" w:rsidRDefault="008D31B9" w:rsidP="006A601B">
            <w:pPr>
              <w:ind w:left="113" w:right="113"/>
              <w:jc w:val="center"/>
              <w:rPr>
                <w:bCs/>
              </w:rPr>
            </w:pPr>
          </w:p>
        </w:tc>
        <w:tc>
          <w:tcPr>
            <w:tcW w:w="5387" w:type="dxa"/>
          </w:tcPr>
          <w:p w:rsidR="008D31B9" w:rsidRPr="0012239E" w:rsidRDefault="008D31B9" w:rsidP="001547EA">
            <w:pPr>
              <w:jc w:val="both"/>
              <w:rPr>
                <w:lang w:val="en-US"/>
              </w:rPr>
            </w:pPr>
            <w:r w:rsidRPr="0012239E">
              <w:rPr>
                <w:lang w:val="en-US"/>
              </w:rPr>
              <w:t>The student demonstrates:</w:t>
            </w:r>
          </w:p>
          <w:p w:rsidR="008D31B9" w:rsidRPr="0012239E" w:rsidRDefault="008D31B9" w:rsidP="001547EA">
            <w:pPr>
              <w:jc w:val="both"/>
              <w:rPr>
                <w:lang w:val="en-US"/>
              </w:rPr>
            </w:pPr>
            <w:r w:rsidRPr="0012239E">
              <w:rPr>
                <w:lang w:val="en-US"/>
              </w:rPr>
              <w:t>-- not having knowledge of program material,</w:t>
            </w:r>
          </w:p>
          <w:p w:rsidR="008D31B9" w:rsidRPr="0012239E" w:rsidRDefault="008D31B9" w:rsidP="001547EA">
            <w:pPr>
              <w:jc w:val="both"/>
              <w:rPr>
                <w:lang w:val="en-US"/>
              </w:rPr>
            </w:pPr>
            <w:r w:rsidRPr="0012239E">
              <w:rPr>
                <w:lang w:val="en-US"/>
              </w:rPr>
              <w:t>- When performing all types of tasks, gross errors are allowed;</w:t>
            </w:r>
          </w:p>
          <w:p w:rsidR="008D31B9" w:rsidRPr="0012239E" w:rsidRDefault="008D31B9" w:rsidP="001547EA">
            <w:pPr>
              <w:jc w:val="both"/>
              <w:rPr>
                <w:lang w:val="en-US"/>
              </w:rPr>
            </w:pPr>
            <w:r w:rsidRPr="0012239E">
              <w:rPr>
                <w:lang w:val="en-US"/>
              </w:rPr>
              <w:t>-  lack of skills in applying individual tasks;</w:t>
            </w:r>
          </w:p>
          <w:p w:rsidR="008D31B9" w:rsidRPr="0012239E" w:rsidRDefault="008D31B9" w:rsidP="001547EA">
            <w:pPr>
              <w:jc w:val="both"/>
              <w:rPr>
                <w:lang w:val="en-US"/>
              </w:rPr>
            </w:pPr>
            <w:r w:rsidRPr="0012239E">
              <w:rPr>
                <w:lang w:val="en-US"/>
              </w:rPr>
              <w:t>-  non-fulfillment of certain types of tasks provided by the forms of current, intermediate and final control.</w:t>
            </w:r>
          </w:p>
        </w:tc>
      </w:tr>
      <w:tr w:rsidR="008D31B9" w:rsidRPr="006A601B" w:rsidTr="006A601B">
        <w:trPr>
          <w:cantSplit/>
          <w:trHeight w:val="1587"/>
        </w:trPr>
        <w:tc>
          <w:tcPr>
            <w:tcW w:w="851" w:type="dxa"/>
            <w:tcBorders>
              <w:top w:val="single" w:sz="4" w:space="0" w:color="auto"/>
              <w:left w:val="single" w:sz="4" w:space="0" w:color="auto"/>
              <w:bottom w:val="single" w:sz="4" w:space="0" w:color="auto"/>
              <w:right w:val="single" w:sz="4" w:space="0" w:color="auto"/>
            </w:tcBorders>
            <w:vAlign w:val="center"/>
          </w:tcPr>
          <w:p w:rsidR="008D31B9" w:rsidRPr="008D31B9" w:rsidRDefault="008D31B9" w:rsidP="006A601B">
            <w:pPr>
              <w:jc w:val="center"/>
              <w:rPr>
                <w:bCs/>
                <w:lang w:val="en-US"/>
              </w:rPr>
            </w:pPr>
            <w:r w:rsidRPr="0012239E">
              <w:rPr>
                <w:bCs/>
                <w:lang w:val="en-US"/>
              </w:rPr>
              <w:t>F</w:t>
            </w:r>
          </w:p>
        </w:tc>
        <w:tc>
          <w:tcPr>
            <w:tcW w:w="992" w:type="dxa"/>
            <w:tcBorders>
              <w:top w:val="single" w:sz="4" w:space="0" w:color="auto"/>
              <w:left w:val="single" w:sz="4" w:space="0" w:color="auto"/>
              <w:bottom w:val="single" w:sz="4" w:space="0" w:color="auto"/>
              <w:right w:val="single" w:sz="4" w:space="0" w:color="auto"/>
            </w:tcBorders>
            <w:vAlign w:val="center"/>
          </w:tcPr>
          <w:p w:rsidR="008D31B9" w:rsidRPr="0012239E" w:rsidRDefault="008D31B9" w:rsidP="006A601B">
            <w:pPr>
              <w:jc w:val="center"/>
              <w:rPr>
                <w:bCs/>
              </w:rPr>
            </w:pPr>
            <w:r w:rsidRPr="0012239E">
              <w:rPr>
                <w:bCs/>
              </w:rPr>
              <w:t>0</w:t>
            </w:r>
          </w:p>
        </w:tc>
        <w:tc>
          <w:tcPr>
            <w:tcW w:w="1134" w:type="dxa"/>
            <w:tcBorders>
              <w:top w:val="single" w:sz="4" w:space="0" w:color="auto"/>
              <w:left w:val="single" w:sz="4" w:space="0" w:color="auto"/>
              <w:bottom w:val="single" w:sz="4" w:space="0" w:color="auto"/>
            </w:tcBorders>
            <w:vAlign w:val="center"/>
          </w:tcPr>
          <w:p w:rsidR="008D31B9" w:rsidRPr="008D31B9" w:rsidRDefault="008D31B9" w:rsidP="008D31B9">
            <w:pPr>
              <w:jc w:val="center"/>
              <w:rPr>
                <w:bCs/>
                <w:lang w:val="en-US"/>
              </w:rPr>
            </w:pPr>
            <w:r w:rsidRPr="0012239E">
              <w:rPr>
                <w:bCs/>
              </w:rPr>
              <w:t>0-</w:t>
            </w:r>
            <w:r>
              <w:rPr>
                <w:bCs/>
                <w:lang w:val="en-US"/>
              </w:rPr>
              <w:t>24</w:t>
            </w:r>
          </w:p>
        </w:tc>
        <w:tc>
          <w:tcPr>
            <w:tcW w:w="1701" w:type="dxa"/>
            <w:vMerge/>
            <w:tcBorders>
              <w:bottom w:val="single" w:sz="4" w:space="0" w:color="auto"/>
            </w:tcBorders>
            <w:textDirection w:val="btLr"/>
            <w:vAlign w:val="center"/>
          </w:tcPr>
          <w:p w:rsidR="008D31B9" w:rsidRPr="008D31B9" w:rsidRDefault="008D31B9" w:rsidP="006A601B">
            <w:pPr>
              <w:ind w:left="113" w:right="113"/>
              <w:jc w:val="center"/>
            </w:pPr>
          </w:p>
        </w:tc>
        <w:tc>
          <w:tcPr>
            <w:tcW w:w="5387" w:type="dxa"/>
            <w:tcBorders>
              <w:top w:val="single" w:sz="4" w:space="0" w:color="auto"/>
              <w:bottom w:val="single" w:sz="4" w:space="0" w:color="auto"/>
              <w:right w:val="single" w:sz="4" w:space="0" w:color="auto"/>
            </w:tcBorders>
          </w:tcPr>
          <w:p w:rsidR="008D31B9" w:rsidRPr="0012239E" w:rsidRDefault="008D31B9" w:rsidP="006A601B">
            <w:pPr>
              <w:jc w:val="both"/>
              <w:rPr>
                <w:lang w:val="en-US"/>
              </w:rPr>
            </w:pPr>
            <w:r w:rsidRPr="0012239E">
              <w:rPr>
                <w:lang w:val="en-US"/>
              </w:rPr>
              <w:t>The student demonstrates:</w:t>
            </w:r>
          </w:p>
          <w:p w:rsidR="008D31B9" w:rsidRPr="0012239E" w:rsidRDefault="008D31B9" w:rsidP="006A601B">
            <w:pPr>
              <w:jc w:val="both"/>
              <w:rPr>
                <w:lang w:val="en-US"/>
              </w:rPr>
            </w:pPr>
            <w:r w:rsidRPr="0012239E">
              <w:rPr>
                <w:lang w:val="en-US"/>
              </w:rPr>
              <w:t>-- not having knowledge of program material,</w:t>
            </w:r>
          </w:p>
          <w:p w:rsidR="008D31B9" w:rsidRPr="0012239E" w:rsidRDefault="008D31B9" w:rsidP="006A601B">
            <w:pPr>
              <w:jc w:val="both"/>
              <w:rPr>
                <w:lang w:val="en-US"/>
              </w:rPr>
            </w:pPr>
            <w:r w:rsidRPr="0012239E">
              <w:rPr>
                <w:lang w:val="en-US"/>
              </w:rPr>
              <w:t>- When performing all types of tasks, gross errors are allowed;</w:t>
            </w:r>
          </w:p>
          <w:p w:rsidR="008D31B9" w:rsidRPr="0012239E" w:rsidRDefault="008D31B9" w:rsidP="006A601B">
            <w:pPr>
              <w:jc w:val="both"/>
              <w:rPr>
                <w:lang w:val="en-US"/>
              </w:rPr>
            </w:pPr>
            <w:r w:rsidRPr="0012239E">
              <w:rPr>
                <w:lang w:val="en-US"/>
              </w:rPr>
              <w:t>-  lack of skills in applying individual tasks;</w:t>
            </w:r>
          </w:p>
          <w:p w:rsidR="008D31B9" w:rsidRPr="0012239E" w:rsidRDefault="008D31B9" w:rsidP="006A601B">
            <w:pPr>
              <w:jc w:val="both"/>
              <w:rPr>
                <w:lang w:val="en-US"/>
              </w:rPr>
            </w:pPr>
            <w:r w:rsidRPr="0012239E">
              <w:rPr>
                <w:lang w:val="en-US"/>
              </w:rPr>
              <w:t>-  non-fulfillment of certain types of tasks provided by the forms of current, intermediate and final control.</w:t>
            </w:r>
          </w:p>
        </w:tc>
      </w:tr>
    </w:tbl>
    <w:p w:rsidR="004E1AAA" w:rsidRDefault="004E1AAA" w:rsidP="004E1AAA">
      <w:pPr>
        <w:jc w:val="center"/>
        <w:rPr>
          <w:b/>
          <w:color w:val="000000"/>
          <w:sz w:val="28"/>
          <w:szCs w:val="28"/>
          <w:lang w:val="en-US"/>
        </w:rPr>
      </w:pPr>
    </w:p>
    <w:p w:rsidR="004530B4" w:rsidRPr="006A601B" w:rsidRDefault="004530B4" w:rsidP="004E1AAA">
      <w:pPr>
        <w:jc w:val="center"/>
        <w:rPr>
          <w:b/>
          <w:color w:val="000000"/>
          <w:sz w:val="28"/>
          <w:szCs w:val="28"/>
          <w:lang w:val="en-US"/>
        </w:rPr>
      </w:pPr>
    </w:p>
    <w:p w:rsidR="004530B4" w:rsidRPr="006A601B" w:rsidRDefault="004530B4" w:rsidP="004E1AAA">
      <w:pPr>
        <w:jc w:val="center"/>
        <w:rPr>
          <w:b/>
          <w:color w:val="000000"/>
          <w:sz w:val="28"/>
          <w:szCs w:val="28"/>
          <w:lang w:val="en-US"/>
        </w:rPr>
      </w:pPr>
    </w:p>
    <w:p w:rsidR="004530B4" w:rsidRPr="006A601B" w:rsidRDefault="004530B4" w:rsidP="004E1AAA">
      <w:pPr>
        <w:jc w:val="center"/>
        <w:rPr>
          <w:b/>
          <w:color w:val="000000"/>
          <w:sz w:val="28"/>
          <w:szCs w:val="28"/>
          <w:lang w:val="en-US"/>
        </w:rPr>
      </w:pPr>
    </w:p>
    <w:p w:rsidR="004530B4" w:rsidRPr="006A601B" w:rsidRDefault="004530B4" w:rsidP="004E1AAA">
      <w:pPr>
        <w:jc w:val="center"/>
        <w:rPr>
          <w:b/>
          <w:color w:val="000000"/>
          <w:sz w:val="28"/>
          <w:szCs w:val="28"/>
          <w:lang w:val="en-US"/>
        </w:rPr>
      </w:pPr>
    </w:p>
    <w:p w:rsidR="004530B4" w:rsidRPr="006A601B" w:rsidRDefault="004530B4" w:rsidP="004E1AAA">
      <w:pPr>
        <w:jc w:val="center"/>
        <w:rPr>
          <w:b/>
          <w:color w:val="000000"/>
          <w:sz w:val="28"/>
          <w:szCs w:val="28"/>
          <w:lang w:val="en-US"/>
        </w:rPr>
      </w:pPr>
    </w:p>
    <w:p w:rsidR="004530B4" w:rsidRPr="006A601B" w:rsidRDefault="004530B4" w:rsidP="004E1AAA">
      <w:pPr>
        <w:jc w:val="center"/>
        <w:rPr>
          <w:b/>
          <w:color w:val="000000"/>
          <w:sz w:val="28"/>
          <w:szCs w:val="28"/>
          <w:lang w:val="en-US"/>
        </w:rPr>
      </w:pPr>
    </w:p>
    <w:p w:rsidR="004530B4" w:rsidRPr="006A601B" w:rsidRDefault="004530B4" w:rsidP="004E1AAA">
      <w:pPr>
        <w:jc w:val="center"/>
        <w:rPr>
          <w:b/>
          <w:color w:val="000000"/>
          <w:sz w:val="28"/>
          <w:szCs w:val="28"/>
          <w:lang w:val="en-US"/>
        </w:rPr>
      </w:pPr>
    </w:p>
    <w:p w:rsidR="004530B4" w:rsidRPr="006A601B" w:rsidRDefault="004530B4" w:rsidP="004E1AAA">
      <w:pPr>
        <w:jc w:val="center"/>
        <w:rPr>
          <w:b/>
          <w:color w:val="000000"/>
          <w:sz w:val="28"/>
          <w:szCs w:val="28"/>
          <w:lang w:val="en-US"/>
        </w:rPr>
      </w:pPr>
    </w:p>
    <w:p w:rsidR="004530B4" w:rsidRPr="006A601B" w:rsidRDefault="004530B4" w:rsidP="004E1AAA">
      <w:pPr>
        <w:jc w:val="center"/>
        <w:rPr>
          <w:b/>
          <w:color w:val="000000"/>
          <w:sz w:val="28"/>
          <w:szCs w:val="28"/>
          <w:lang w:val="en-US"/>
        </w:rPr>
      </w:pPr>
    </w:p>
    <w:p w:rsidR="004530B4" w:rsidRPr="006A601B" w:rsidRDefault="004530B4" w:rsidP="004E1AAA">
      <w:pPr>
        <w:jc w:val="center"/>
        <w:rPr>
          <w:b/>
          <w:color w:val="000000"/>
          <w:sz w:val="28"/>
          <w:szCs w:val="28"/>
          <w:lang w:val="en-US"/>
        </w:rPr>
      </w:pPr>
    </w:p>
    <w:p w:rsidR="004530B4" w:rsidRPr="006A601B" w:rsidRDefault="004530B4" w:rsidP="004E1AAA">
      <w:pPr>
        <w:jc w:val="center"/>
        <w:rPr>
          <w:b/>
          <w:color w:val="000000"/>
          <w:sz w:val="28"/>
          <w:szCs w:val="28"/>
          <w:lang w:val="en-US"/>
        </w:rPr>
      </w:pPr>
    </w:p>
    <w:p w:rsidR="004530B4" w:rsidRPr="006A601B" w:rsidRDefault="004530B4" w:rsidP="004E1AAA">
      <w:pPr>
        <w:jc w:val="center"/>
        <w:rPr>
          <w:b/>
          <w:color w:val="000000"/>
          <w:sz w:val="28"/>
          <w:szCs w:val="28"/>
          <w:lang w:val="en-US"/>
        </w:rPr>
      </w:pPr>
    </w:p>
    <w:p w:rsidR="004530B4" w:rsidRPr="006A601B" w:rsidRDefault="004530B4" w:rsidP="004E1AAA">
      <w:pPr>
        <w:jc w:val="center"/>
        <w:rPr>
          <w:b/>
          <w:color w:val="000000"/>
          <w:sz w:val="28"/>
          <w:szCs w:val="28"/>
          <w:lang w:val="en-US"/>
        </w:rPr>
      </w:pPr>
    </w:p>
    <w:p w:rsidR="004530B4" w:rsidRPr="006A601B" w:rsidRDefault="004530B4" w:rsidP="004E1AAA">
      <w:pPr>
        <w:jc w:val="center"/>
        <w:rPr>
          <w:b/>
          <w:color w:val="000000"/>
          <w:sz w:val="28"/>
          <w:szCs w:val="28"/>
          <w:lang w:val="en-US"/>
        </w:rPr>
      </w:pPr>
    </w:p>
    <w:p w:rsidR="004530B4" w:rsidRPr="006A601B" w:rsidRDefault="004530B4" w:rsidP="004E1AAA">
      <w:pPr>
        <w:jc w:val="center"/>
        <w:rPr>
          <w:b/>
          <w:color w:val="000000"/>
          <w:sz w:val="28"/>
          <w:szCs w:val="28"/>
          <w:lang w:val="en-US"/>
        </w:rPr>
      </w:pPr>
    </w:p>
    <w:p w:rsidR="004530B4" w:rsidRPr="006A601B" w:rsidRDefault="004530B4" w:rsidP="004E1AAA">
      <w:pPr>
        <w:jc w:val="center"/>
        <w:rPr>
          <w:b/>
          <w:color w:val="000000"/>
          <w:sz w:val="28"/>
          <w:szCs w:val="28"/>
          <w:lang w:val="en-US"/>
        </w:rPr>
      </w:pPr>
    </w:p>
    <w:p w:rsidR="00D354AD" w:rsidRPr="006A601B" w:rsidRDefault="00D354AD" w:rsidP="004E1AAA">
      <w:pPr>
        <w:jc w:val="center"/>
        <w:rPr>
          <w:b/>
          <w:color w:val="000000"/>
          <w:sz w:val="28"/>
          <w:szCs w:val="28"/>
          <w:lang w:val="en-US"/>
        </w:rPr>
      </w:pPr>
    </w:p>
    <w:p w:rsidR="00D354AD" w:rsidRPr="006A601B" w:rsidRDefault="00D354AD" w:rsidP="004E1AAA">
      <w:pPr>
        <w:jc w:val="center"/>
        <w:rPr>
          <w:b/>
          <w:color w:val="000000"/>
          <w:sz w:val="28"/>
          <w:szCs w:val="28"/>
          <w:lang w:val="en-US"/>
        </w:rPr>
      </w:pPr>
    </w:p>
    <w:p w:rsidR="00F94F4B" w:rsidRPr="00154610" w:rsidRDefault="00154610" w:rsidP="004E1AAA">
      <w:pPr>
        <w:jc w:val="center"/>
        <w:rPr>
          <w:b/>
          <w:color w:val="000000"/>
          <w:sz w:val="28"/>
          <w:szCs w:val="28"/>
          <w:lang w:val="en-US"/>
        </w:rPr>
      </w:pPr>
      <w:r w:rsidRPr="00154610">
        <w:rPr>
          <w:rFonts w:eastAsia="SimSun"/>
          <w:b/>
          <w:sz w:val="28"/>
          <w:szCs w:val="28"/>
          <w:lang w:val="en-US"/>
        </w:rPr>
        <w:t>List of recommended references</w:t>
      </w:r>
    </w:p>
    <w:p w:rsidR="00127FAA" w:rsidRPr="00154610" w:rsidRDefault="00127FAA" w:rsidP="004E1AAA">
      <w:pPr>
        <w:jc w:val="center"/>
        <w:rPr>
          <w:b/>
          <w:color w:val="000000"/>
          <w:sz w:val="28"/>
          <w:szCs w:val="28"/>
          <w:lang w:val="en-US"/>
        </w:rPr>
      </w:pPr>
    </w:p>
    <w:p w:rsidR="00154610" w:rsidRPr="006A601B" w:rsidRDefault="00154610" w:rsidP="00127FAA">
      <w:pPr>
        <w:ind w:firstLine="708"/>
        <w:jc w:val="both"/>
        <w:rPr>
          <w:b/>
          <w:sz w:val="28"/>
          <w:szCs w:val="28"/>
          <w:lang w:val="en-US"/>
        </w:rPr>
      </w:pPr>
      <w:r w:rsidRPr="00154610">
        <w:rPr>
          <w:rFonts w:eastAsia="SimSun"/>
          <w:b/>
          <w:bCs/>
          <w:sz w:val="28"/>
          <w:szCs w:val="28"/>
          <w:lang w:val="en-US"/>
        </w:rPr>
        <w:t>Main literature</w:t>
      </w:r>
    </w:p>
    <w:p w:rsidR="00127FAA" w:rsidRPr="0012239E" w:rsidRDefault="00127FAA" w:rsidP="00127FAA">
      <w:pPr>
        <w:ind w:firstLine="708"/>
        <w:jc w:val="both"/>
        <w:rPr>
          <w:sz w:val="28"/>
          <w:szCs w:val="28"/>
          <w:lang w:val="en-US"/>
        </w:rPr>
      </w:pPr>
      <w:r w:rsidRPr="0012239E">
        <w:rPr>
          <w:sz w:val="28"/>
          <w:szCs w:val="28"/>
          <w:lang w:val="en-US"/>
        </w:rPr>
        <w:t>1</w:t>
      </w:r>
      <w:r w:rsidRPr="0012239E">
        <w:rPr>
          <w:sz w:val="28"/>
          <w:szCs w:val="28"/>
          <w:lang w:val="kk-KZ"/>
        </w:rPr>
        <w:t xml:space="preserve">.Accreditation of bodies </w:t>
      </w:r>
      <w:r w:rsidRPr="0012239E">
        <w:rPr>
          <w:rStyle w:val="shorttext"/>
          <w:sz w:val="28"/>
          <w:szCs w:val="28"/>
          <w:lang w:val="kk-KZ"/>
        </w:rPr>
        <w:t>for</w:t>
      </w:r>
      <w:r w:rsidRPr="0012239E">
        <w:rPr>
          <w:sz w:val="28"/>
          <w:szCs w:val="28"/>
          <w:lang w:val="kk-KZ"/>
        </w:rPr>
        <w:t xml:space="preserve"> certification and testing laboratories (centers): textbook/</w:t>
      </w:r>
      <w:r w:rsidRPr="0012239E">
        <w:rPr>
          <w:rStyle w:val="shorttext"/>
          <w:sz w:val="28"/>
          <w:szCs w:val="28"/>
          <w:lang w:val="kk-KZ"/>
        </w:rPr>
        <w:t xml:space="preserve"> Tulekbaeva A.K, Sabirkhanov D.S, Kurmangaliyev S.Sh., </w:t>
      </w:r>
      <w:r w:rsidRPr="0012239E">
        <w:rPr>
          <w:sz w:val="28"/>
          <w:szCs w:val="28"/>
          <w:lang w:val="kk-KZ"/>
        </w:rPr>
        <w:t xml:space="preserve">Myrkalykov B.S, </w:t>
      </w:r>
      <w:r w:rsidRPr="0012239E">
        <w:rPr>
          <w:rStyle w:val="shorttext"/>
          <w:sz w:val="28"/>
          <w:szCs w:val="28"/>
          <w:lang w:val="kk-KZ"/>
        </w:rPr>
        <w:t xml:space="preserve">Kenzhekhanova M.B. </w:t>
      </w:r>
      <w:r w:rsidRPr="0012239E">
        <w:rPr>
          <w:sz w:val="28"/>
          <w:szCs w:val="28"/>
          <w:lang w:val="kk-KZ"/>
        </w:rPr>
        <w:t>- Shymkent: M. Auezov South Kazakhstan State University, 2017.-225 pр</w:t>
      </w:r>
    </w:p>
    <w:p w:rsidR="00127FAA" w:rsidRPr="0012239E" w:rsidRDefault="00127FAA" w:rsidP="00127FAA">
      <w:pPr>
        <w:ind w:firstLine="708"/>
        <w:jc w:val="both"/>
        <w:rPr>
          <w:sz w:val="28"/>
          <w:szCs w:val="28"/>
          <w:lang w:val="kk-KZ"/>
        </w:rPr>
      </w:pPr>
      <w:r w:rsidRPr="0012239E">
        <w:rPr>
          <w:sz w:val="28"/>
          <w:szCs w:val="28"/>
        </w:rPr>
        <w:t>2.</w:t>
      </w:r>
      <w:r w:rsidRPr="0012239E">
        <w:rPr>
          <w:sz w:val="28"/>
          <w:szCs w:val="28"/>
          <w:lang w:val="kk-KZ" w:eastAsia="ko-KR"/>
        </w:rPr>
        <w:t>Аккредитация органов по сертификации и испытательных лабораторий (центров)</w:t>
      </w:r>
      <w:r w:rsidRPr="0012239E">
        <w:rPr>
          <w:caps/>
          <w:sz w:val="28"/>
          <w:szCs w:val="28"/>
          <w:lang w:val="kk-KZ" w:eastAsia="ko-KR"/>
        </w:rPr>
        <w:t xml:space="preserve">: </w:t>
      </w:r>
      <w:r w:rsidRPr="0012239E">
        <w:rPr>
          <w:sz w:val="28"/>
          <w:szCs w:val="28"/>
          <w:lang w:val="kk-KZ" w:eastAsia="ko-KR"/>
        </w:rPr>
        <w:t xml:space="preserve">учебник/ </w:t>
      </w:r>
      <w:r w:rsidRPr="0012239E">
        <w:rPr>
          <w:sz w:val="28"/>
          <w:szCs w:val="28"/>
          <w:lang w:val="kk-KZ"/>
        </w:rPr>
        <w:t>Тулекбаева А.К., Сабырханов Д.С., Курмангалиев С.Ш., Мыркалыков Б.С., Кенжеханова М.Б.</w:t>
      </w:r>
      <w:r w:rsidRPr="0012239E">
        <w:rPr>
          <w:sz w:val="28"/>
          <w:szCs w:val="28"/>
          <w:lang w:val="kk-KZ" w:eastAsia="ko-KR"/>
        </w:rPr>
        <w:t xml:space="preserve">. –Шымкент: </w:t>
      </w:r>
      <w:r w:rsidRPr="0012239E">
        <w:rPr>
          <w:sz w:val="28"/>
          <w:szCs w:val="28"/>
          <w:lang w:val="kk-KZ"/>
        </w:rPr>
        <w:t>Южно-Казахстанский государственный университет им. М.Ауэзова, 2017.- 245с.</w:t>
      </w:r>
    </w:p>
    <w:p w:rsidR="00127FAA" w:rsidRPr="0012239E" w:rsidRDefault="00127FAA" w:rsidP="00127FAA">
      <w:pPr>
        <w:ind w:firstLine="708"/>
        <w:jc w:val="both"/>
        <w:rPr>
          <w:b/>
          <w:bCs/>
          <w:sz w:val="28"/>
          <w:szCs w:val="28"/>
          <w:lang w:val="kk-KZ"/>
        </w:rPr>
      </w:pPr>
      <w:r w:rsidRPr="0012239E">
        <w:rPr>
          <w:sz w:val="28"/>
          <w:szCs w:val="28"/>
          <w:lang w:val="kk-KZ"/>
        </w:rPr>
        <w:t>3.Қалдыбаева Б.М. Сертификаттау органдары мен сынақ орталықтарын аккредиттеу: Практикалық сабақтарды орындауға арналған ӘН,  М.Әуезов атындағы ОҚМУ, Шымкент 2014-75 бет</w:t>
      </w:r>
    </w:p>
    <w:p w:rsidR="00127FAA" w:rsidRPr="0012239E" w:rsidRDefault="00127FAA" w:rsidP="00127FAA">
      <w:pPr>
        <w:ind w:firstLine="708"/>
        <w:jc w:val="both"/>
        <w:rPr>
          <w:sz w:val="28"/>
          <w:szCs w:val="28"/>
          <w:lang w:val="kk-KZ"/>
        </w:rPr>
      </w:pPr>
      <w:r w:rsidRPr="0012239E">
        <w:rPr>
          <w:sz w:val="28"/>
          <w:szCs w:val="28"/>
        </w:rPr>
        <w:t>4.Тулекбаева А.К. Аккредитация органов по сертификации и испытательных центров. Изд-во ЮКГУ, Шымкент, 2010, 96 с</w:t>
      </w:r>
    </w:p>
    <w:p w:rsidR="00127FAA" w:rsidRPr="0012239E" w:rsidRDefault="00127FAA" w:rsidP="00127FAA">
      <w:pPr>
        <w:ind w:firstLine="708"/>
        <w:jc w:val="both"/>
        <w:rPr>
          <w:sz w:val="28"/>
          <w:szCs w:val="28"/>
        </w:rPr>
      </w:pPr>
      <w:r w:rsidRPr="0012239E">
        <w:rPr>
          <w:sz w:val="28"/>
          <w:szCs w:val="28"/>
        </w:rPr>
        <w:t>5.Сергеев А.Г. Метрология. Стандартизация. Сертификация: учебное пособие; Рекоменд. УМО РФ / А. Г. Сергеев, М. В. Латышев, В. В. Терегеря. - 2-е изд., перераб. и доп. - М. : "Логос", 2011. - 560 с. - (Новая университетская библиотека).</w:t>
      </w:r>
    </w:p>
    <w:p w:rsidR="00F94F4B" w:rsidRPr="0012239E" w:rsidRDefault="00127FAA" w:rsidP="00127FAA">
      <w:pPr>
        <w:ind w:firstLine="708"/>
        <w:jc w:val="both"/>
        <w:rPr>
          <w:sz w:val="28"/>
          <w:szCs w:val="28"/>
          <w:lang w:val="en-US"/>
        </w:rPr>
      </w:pPr>
      <w:r w:rsidRPr="0012239E">
        <w:rPr>
          <w:sz w:val="28"/>
          <w:szCs w:val="28"/>
          <w:lang w:val="en-US"/>
        </w:rPr>
        <w:t>6.</w:t>
      </w:r>
      <w:r w:rsidR="00F94F4B" w:rsidRPr="0012239E">
        <w:rPr>
          <w:sz w:val="28"/>
          <w:szCs w:val="28"/>
          <w:lang w:val="en-US"/>
        </w:rPr>
        <w:t>Tulekbaeva A.K. Accreditation of certification bodies and testing centers. Textbook for students of specialty 5</w:t>
      </w:r>
      <w:r w:rsidR="00F94F4B" w:rsidRPr="0012239E">
        <w:rPr>
          <w:sz w:val="28"/>
          <w:szCs w:val="28"/>
        </w:rPr>
        <w:t>В</w:t>
      </w:r>
      <w:r w:rsidR="00F94F4B" w:rsidRPr="0012239E">
        <w:rPr>
          <w:sz w:val="28"/>
          <w:szCs w:val="28"/>
          <w:lang w:val="en-US"/>
        </w:rPr>
        <w:t>073200- Standardization, certification and metrology, Shymkent, Publishing house SKSU. 2010. -101</w:t>
      </w:r>
      <w:r w:rsidR="00F94F4B" w:rsidRPr="0012239E">
        <w:rPr>
          <w:sz w:val="28"/>
          <w:szCs w:val="28"/>
        </w:rPr>
        <w:t>р</w:t>
      </w:r>
      <w:r w:rsidR="00F94F4B" w:rsidRPr="0012239E">
        <w:rPr>
          <w:sz w:val="28"/>
          <w:szCs w:val="28"/>
          <w:lang w:val="en-US"/>
        </w:rPr>
        <w:t>.</w:t>
      </w:r>
    </w:p>
    <w:p w:rsidR="00F94F4B" w:rsidRPr="0012239E" w:rsidRDefault="00127FAA" w:rsidP="00F94F4B">
      <w:pPr>
        <w:ind w:firstLine="567"/>
        <w:jc w:val="both"/>
        <w:rPr>
          <w:sz w:val="28"/>
          <w:szCs w:val="28"/>
          <w:lang w:val="en-US"/>
        </w:rPr>
      </w:pPr>
      <w:r w:rsidRPr="0012239E">
        <w:rPr>
          <w:sz w:val="28"/>
          <w:szCs w:val="28"/>
          <w:lang w:val="en-US"/>
        </w:rPr>
        <w:t xml:space="preserve">  7</w:t>
      </w:r>
      <w:r w:rsidR="00F94F4B" w:rsidRPr="0012239E">
        <w:rPr>
          <w:sz w:val="28"/>
          <w:szCs w:val="28"/>
          <w:lang w:val="en-US"/>
        </w:rPr>
        <w:t>. OMozental OM The "World of accreditation" is being built // Journal of Quality control of products. M .: Publishing House: RIA "Standards and Quality". -2008. -</w:t>
      </w:r>
      <w:r w:rsidR="00F94F4B" w:rsidRPr="0012239E">
        <w:rPr>
          <w:sz w:val="28"/>
          <w:szCs w:val="28"/>
        </w:rPr>
        <w:t>Р</w:t>
      </w:r>
      <w:r w:rsidR="00F94F4B" w:rsidRPr="0012239E">
        <w:rPr>
          <w:sz w:val="28"/>
          <w:szCs w:val="28"/>
          <w:lang w:val="en-US"/>
        </w:rPr>
        <w:t>.14-16.</w:t>
      </w:r>
    </w:p>
    <w:p w:rsidR="00F94F4B" w:rsidRPr="0012239E" w:rsidRDefault="00127FAA" w:rsidP="00F94F4B">
      <w:pPr>
        <w:ind w:firstLine="567"/>
        <w:jc w:val="both"/>
        <w:rPr>
          <w:sz w:val="28"/>
          <w:szCs w:val="28"/>
          <w:lang w:val="en-US"/>
        </w:rPr>
      </w:pPr>
      <w:r w:rsidRPr="0012239E">
        <w:rPr>
          <w:sz w:val="28"/>
          <w:szCs w:val="28"/>
          <w:lang w:val="en-US"/>
        </w:rPr>
        <w:t xml:space="preserve">   8.</w:t>
      </w:r>
      <w:r w:rsidR="00F94F4B" w:rsidRPr="0012239E">
        <w:rPr>
          <w:sz w:val="28"/>
          <w:szCs w:val="28"/>
          <w:lang w:val="en-US"/>
        </w:rPr>
        <w:t>Zubihin A.V. On national systems of standardization and conformity assessment in the United States // Journal of Quality Control. M .: Publishing House: RIA "Standards and Quality". №12. -2008. -Р.38-42.</w:t>
      </w:r>
    </w:p>
    <w:p w:rsidR="00F94F4B" w:rsidRPr="0012239E" w:rsidRDefault="00127FAA" w:rsidP="00F94F4B">
      <w:pPr>
        <w:ind w:firstLine="567"/>
        <w:jc w:val="both"/>
        <w:rPr>
          <w:sz w:val="28"/>
          <w:szCs w:val="28"/>
          <w:lang w:val="en-US"/>
        </w:rPr>
      </w:pPr>
      <w:r w:rsidRPr="0012239E">
        <w:rPr>
          <w:sz w:val="28"/>
          <w:szCs w:val="28"/>
          <w:lang w:val="en-US"/>
        </w:rPr>
        <w:t xml:space="preserve">   9</w:t>
      </w:r>
      <w:r w:rsidR="00F94F4B" w:rsidRPr="0012239E">
        <w:rPr>
          <w:sz w:val="28"/>
          <w:szCs w:val="28"/>
          <w:lang w:val="en-US"/>
        </w:rPr>
        <w:t>. Kropotova, TA Determination of the objectives of the adoption of European regulations in the field of technical regulation [Text] / TA Kropotova. // Eurasian La</w:t>
      </w:r>
      <w:r w:rsidR="008326BB" w:rsidRPr="0012239E">
        <w:rPr>
          <w:sz w:val="28"/>
          <w:szCs w:val="28"/>
          <w:lang w:val="en-US"/>
        </w:rPr>
        <w:t>w Journal. -2016. - No. 3. - P.52-</w:t>
      </w:r>
      <w:r w:rsidR="00F94F4B" w:rsidRPr="0012239E">
        <w:rPr>
          <w:sz w:val="28"/>
          <w:szCs w:val="28"/>
          <w:lang w:val="en-US"/>
        </w:rPr>
        <w:t>54.</w:t>
      </w:r>
    </w:p>
    <w:p w:rsidR="0074196D" w:rsidRPr="0012239E" w:rsidRDefault="00127FAA" w:rsidP="0074196D">
      <w:pPr>
        <w:ind w:firstLine="567"/>
        <w:jc w:val="both"/>
        <w:rPr>
          <w:sz w:val="28"/>
          <w:szCs w:val="28"/>
          <w:lang w:val="en-US"/>
        </w:rPr>
      </w:pPr>
      <w:r w:rsidRPr="0012239E">
        <w:rPr>
          <w:sz w:val="28"/>
          <w:szCs w:val="28"/>
          <w:lang w:val="en-US"/>
        </w:rPr>
        <w:t xml:space="preserve">   10</w:t>
      </w:r>
      <w:r w:rsidR="00F94F4B" w:rsidRPr="0012239E">
        <w:rPr>
          <w:sz w:val="28"/>
          <w:szCs w:val="28"/>
          <w:lang w:val="en-US"/>
        </w:rPr>
        <w:t>. Krylov, G.D. Fundamentals of standardization, certification, metrology: textbook / G.D. Krylov. - 3rd ed., Pererab. and additional. - M.: Unity-Dana, 2015. - 671 p.</w:t>
      </w:r>
    </w:p>
    <w:p w:rsidR="00127FAA" w:rsidRPr="0012239E" w:rsidRDefault="004530B4" w:rsidP="0012239E">
      <w:pPr>
        <w:ind w:firstLine="567"/>
        <w:rPr>
          <w:b/>
          <w:bCs/>
          <w:sz w:val="28"/>
          <w:szCs w:val="28"/>
          <w:lang w:val="en-US"/>
        </w:rPr>
      </w:pPr>
      <w:r w:rsidRPr="0012239E">
        <w:rPr>
          <w:b/>
          <w:sz w:val="28"/>
          <w:szCs w:val="28"/>
          <w:lang w:val="en-US"/>
        </w:rPr>
        <w:t>A</w:t>
      </w:r>
      <w:r w:rsidR="0074196D" w:rsidRPr="0012239E">
        <w:rPr>
          <w:b/>
          <w:sz w:val="28"/>
          <w:szCs w:val="28"/>
          <w:lang w:val="en-US"/>
        </w:rPr>
        <w:t>dditionalliterature</w:t>
      </w:r>
    </w:p>
    <w:p w:rsidR="00F94F4B" w:rsidRPr="0012239E" w:rsidRDefault="00127FAA" w:rsidP="00F94F4B">
      <w:pPr>
        <w:ind w:firstLine="567"/>
        <w:jc w:val="both"/>
        <w:rPr>
          <w:sz w:val="28"/>
          <w:szCs w:val="28"/>
          <w:lang w:val="en-US"/>
        </w:rPr>
      </w:pPr>
      <w:r w:rsidRPr="0012239E">
        <w:rPr>
          <w:sz w:val="28"/>
          <w:szCs w:val="28"/>
          <w:lang w:val="en-US"/>
        </w:rPr>
        <w:t xml:space="preserve">    11</w:t>
      </w:r>
      <w:r w:rsidR="00F94F4B" w:rsidRPr="0012239E">
        <w:rPr>
          <w:sz w:val="28"/>
          <w:szCs w:val="28"/>
          <w:lang w:val="en-US"/>
        </w:rPr>
        <w:t>. Boldyrev IV, Eroshina OA Strengthening trust. // Methods of conformity assessment. 2009. - №8. - P. 31-33.</w:t>
      </w:r>
    </w:p>
    <w:p w:rsidR="00F94F4B" w:rsidRPr="0012239E" w:rsidRDefault="00127FAA" w:rsidP="00F94F4B">
      <w:pPr>
        <w:ind w:firstLine="567"/>
        <w:jc w:val="both"/>
        <w:rPr>
          <w:sz w:val="28"/>
          <w:szCs w:val="28"/>
          <w:lang w:val="en-US"/>
        </w:rPr>
      </w:pPr>
      <w:r w:rsidRPr="0012239E">
        <w:rPr>
          <w:sz w:val="28"/>
          <w:szCs w:val="28"/>
          <w:lang w:val="en-US"/>
        </w:rPr>
        <w:t xml:space="preserve">    12</w:t>
      </w:r>
      <w:r w:rsidR="00F94F4B" w:rsidRPr="0012239E">
        <w:rPr>
          <w:sz w:val="28"/>
          <w:szCs w:val="28"/>
          <w:lang w:val="en-US"/>
        </w:rPr>
        <w:t>. Rakhmanov M.L. Foreign accreditation systems. // Standards and quality. 2003. - № 11. - P. 84-86.</w:t>
      </w:r>
    </w:p>
    <w:p w:rsidR="00F94F4B" w:rsidRPr="0012239E" w:rsidRDefault="00127FAA" w:rsidP="00F94F4B">
      <w:pPr>
        <w:ind w:firstLine="567"/>
        <w:jc w:val="both"/>
        <w:rPr>
          <w:sz w:val="28"/>
          <w:szCs w:val="28"/>
          <w:lang w:val="en-US"/>
        </w:rPr>
      </w:pPr>
      <w:r w:rsidRPr="0012239E">
        <w:rPr>
          <w:sz w:val="28"/>
          <w:szCs w:val="28"/>
          <w:lang w:val="en-US"/>
        </w:rPr>
        <w:t xml:space="preserve">    13</w:t>
      </w:r>
      <w:r w:rsidR="00F94F4B" w:rsidRPr="0012239E">
        <w:rPr>
          <w:sz w:val="28"/>
          <w:szCs w:val="28"/>
          <w:lang w:val="en-US"/>
        </w:rPr>
        <w:t>. Global concept on certification and testing. Approved. The Council of the European Union on December 21, 1989.</w:t>
      </w:r>
    </w:p>
    <w:p w:rsidR="00F94F4B" w:rsidRPr="0012239E" w:rsidRDefault="00127FAA" w:rsidP="00F94F4B">
      <w:pPr>
        <w:ind w:firstLine="567"/>
        <w:jc w:val="both"/>
        <w:rPr>
          <w:sz w:val="28"/>
          <w:szCs w:val="28"/>
          <w:lang w:val="en-US"/>
        </w:rPr>
      </w:pPr>
      <w:r w:rsidRPr="0012239E">
        <w:rPr>
          <w:sz w:val="28"/>
          <w:szCs w:val="28"/>
          <w:lang w:val="en-US"/>
        </w:rPr>
        <w:t xml:space="preserve">    14</w:t>
      </w:r>
      <w:r w:rsidR="00F94F4B" w:rsidRPr="0012239E">
        <w:rPr>
          <w:sz w:val="28"/>
          <w:szCs w:val="28"/>
          <w:lang w:val="en-US"/>
        </w:rPr>
        <w:t>. Belobragin V.Ya. Fundamentals of technical regulation: a manual. -2nd edition, revised and updated. -M .: RIA "Standards and quality", 2008.-424p.</w:t>
      </w:r>
    </w:p>
    <w:p w:rsidR="00F94F4B" w:rsidRPr="00BE15D1" w:rsidRDefault="00127FAA" w:rsidP="00F94F4B">
      <w:pPr>
        <w:ind w:firstLine="567"/>
        <w:jc w:val="both"/>
        <w:rPr>
          <w:iCs/>
          <w:sz w:val="28"/>
          <w:szCs w:val="28"/>
          <w:lang w:val="en-US"/>
        </w:rPr>
      </w:pPr>
      <w:r>
        <w:rPr>
          <w:iCs/>
          <w:sz w:val="28"/>
          <w:szCs w:val="28"/>
          <w:lang w:val="en-US"/>
        </w:rPr>
        <w:t xml:space="preserve">   15</w:t>
      </w:r>
      <w:r w:rsidR="00F94F4B" w:rsidRPr="00BE15D1">
        <w:rPr>
          <w:iCs/>
          <w:sz w:val="28"/>
          <w:szCs w:val="28"/>
          <w:lang w:val="en-US"/>
        </w:rPr>
        <w:t>. http://www.ilac.org/</w:t>
      </w:r>
    </w:p>
    <w:p w:rsidR="00F94F4B" w:rsidRPr="00BE15D1" w:rsidRDefault="00127FAA" w:rsidP="00F94F4B">
      <w:pPr>
        <w:ind w:firstLine="567"/>
        <w:jc w:val="both"/>
        <w:rPr>
          <w:iCs/>
          <w:sz w:val="28"/>
          <w:szCs w:val="28"/>
          <w:lang w:val="en-US"/>
        </w:rPr>
      </w:pPr>
      <w:r>
        <w:rPr>
          <w:iCs/>
          <w:sz w:val="28"/>
          <w:szCs w:val="28"/>
          <w:lang w:val="en-US"/>
        </w:rPr>
        <w:t xml:space="preserve">   16</w:t>
      </w:r>
      <w:r w:rsidR="00F94F4B" w:rsidRPr="00BE15D1">
        <w:rPr>
          <w:iCs/>
          <w:sz w:val="28"/>
          <w:szCs w:val="28"/>
          <w:lang w:val="en-US"/>
        </w:rPr>
        <w:t>. Reform of the accreditation system in the Russian Federation // Federal Service for Accreditation. Official Internet resource. http://fsa.gov.ru.</w:t>
      </w:r>
    </w:p>
    <w:p w:rsidR="00F94F4B" w:rsidRPr="00BE15D1" w:rsidRDefault="00127FAA" w:rsidP="00F94F4B">
      <w:pPr>
        <w:ind w:firstLine="567"/>
        <w:jc w:val="both"/>
        <w:rPr>
          <w:iCs/>
          <w:sz w:val="28"/>
          <w:szCs w:val="28"/>
          <w:lang w:val="en-US"/>
        </w:rPr>
      </w:pPr>
      <w:r>
        <w:rPr>
          <w:iCs/>
          <w:sz w:val="28"/>
          <w:szCs w:val="28"/>
          <w:lang w:val="en-US"/>
        </w:rPr>
        <w:t xml:space="preserve">   17</w:t>
      </w:r>
      <w:r w:rsidR="00F94F4B" w:rsidRPr="00BE15D1">
        <w:rPr>
          <w:iCs/>
          <w:sz w:val="28"/>
          <w:szCs w:val="28"/>
          <w:lang w:val="en-US"/>
        </w:rPr>
        <w:t>.Aladyshkina N. Russia needs a unified accreditation system // Standards and quality. 2004. - №1. - P. 6-7.</w:t>
      </w:r>
    </w:p>
    <w:p w:rsidR="00F94F4B" w:rsidRPr="00BE15D1" w:rsidRDefault="00127FAA" w:rsidP="00F94F4B">
      <w:pPr>
        <w:ind w:firstLine="567"/>
        <w:jc w:val="both"/>
        <w:rPr>
          <w:iCs/>
          <w:sz w:val="28"/>
          <w:szCs w:val="28"/>
          <w:lang w:val="en-US"/>
        </w:rPr>
      </w:pPr>
      <w:r>
        <w:rPr>
          <w:iCs/>
          <w:sz w:val="28"/>
          <w:szCs w:val="28"/>
          <w:lang w:val="en-US"/>
        </w:rPr>
        <w:t xml:space="preserve">   18</w:t>
      </w:r>
      <w:r w:rsidR="00F94F4B" w:rsidRPr="00BE15D1">
        <w:rPr>
          <w:iCs/>
          <w:sz w:val="28"/>
          <w:szCs w:val="28"/>
          <w:lang w:val="en-US"/>
        </w:rPr>
        <w:t>. Korovkina IA, Simkalova AN, Pankina G.V. Status and development of work on accreditation in the Russian Federation. // Methods of conformity assessment. 2000.-No.</w:t>
      </w:r>
      <w:r w:rsidR="00F94F4B">
        <w:rPr>
          <w:iCs/>
          <w:sz w:val="28"/>
          <w:szCs w:val="28"/>
          <w:lang w:val="en-US"/>
        </w:rPr>
        <w:t>-Р.</w:t>
      </w:r>
      <w:r w:rsidR="00F94F4B" w:rsidRPr="00BE15D1">
        <w:rPr>
          <w:iCs/>
          <w:sz w:val="28"/>
          <w:szCs w:val="28"/>
          <w:lang w:val="en-US"/>
        </w:rPr>
        <w:t>4-7.</w:t>
      </w:r>
    </w:p>
    <w:p w:rsidR="00F94F4B" w:rsidRPr="00BE15D1" w:rsidRDefault="00127FAA" w:rsidP="00F94F4B">
      <w:pPr>
        <w:ind w:firstLine="567"/>
        <w:jc w:val="both"/>
        <w:rPr>
          <w:iCs/>
          <w:sz w:val="28"/>
          <w:szCs w:val="28"/>
          <w:lang w:val="en-US"/>
        </w:rPr>
      </w:pPr>
      <w:r>
        <w:rPr>
          <w:iCs/>
          <w:sz w:val="28"/>
          <w:szCs w:val="28"/>
          <w:lang w:val="en-US"/>
        </w:rPr>
        <w:t xml:space="preserve">   19</w:t>
      </w:r>
      <w:r w:rsidR="00F94F4B" w:rsidRPr="00BE15D1">
        <w:rPr>
          <w:iCs/>
          <w:sz w:val="28"/>
          <w:szCs w:val="28"/>
          <w:lang w:val="en-US"/>
        </w:rPr>
        <w:t>. Rakhmanov M.L. Analysis of the development of the legislative and regulatory framework for accreditation in the Russian Federation. // Standards and quality. 2003. - №9. - P. 10-11</w:t>
      </w:r>
    </w:p>
    <w:p w:rsidR="00F94F4B" w:rsidRPr="00BE15D1" w:rsidRDefault="00127FAA" w:rsidP="00F94F4B">
      <w:pPr>
        <w:ind w:firstLine="567"/>
        <w:jc w:val="both"/>
        <w:rPr>
          <w:iCs/>
          <w:sz w:val="28"/>
          <w:szCs w:val="28"/>
          <w:lang w:val="en-US"/>
        </w:rPr>
      </w:pPr>
      <w:r>
        <w:rPr>
          <w:iCs/>
          <w:sz w:val="28"/>
          <w:szCs w:val="28"/>
          <w:lang w:val="en-US"/>
        </w:rPr>
        <w:t xml:space="preserve">    20</w:t>
      </w:r>
      <w:r w:rsidR="00F94F4B" w:rsidRPr="00BE15D1">
        <w:rPr>
          <w:iCs/>
          <w:sz w:val="28"/>
          <w:szCs w:val="28"/>
          <w:lang w:val="en-US"/>
        </w:rPr>
        <w:t>. Migin S.V. Accreditation in the field of conformity assessment: strategy and tactics. // Methods of conformity assessment. 2008. №10. - P. 17-22.</w:t>
      </w:r>
    </w:p>
    <w:p w:rsidR="00F94F4B" w:rsidRPr="00F94F4B" w:rsidRDefault="00127FAA" w:rsidP="00F94F4B">
      <w:pPr>
        <w:ind w:firstLine="567"/>
        <w:jc w:val="both"/>
        <w:rPr>
          <w:iCs/>
          <w:sz w:val="28"/>
          <w:szCs w:val="28"/>
          <w:lang w:val="en-US"/>
        </w:rPr>
      </w:pPr>
      <w:r>
        <w:rPr>
          <w:iCs/>
          <w:sz w:val="28"/>
          <w:szCs w:val="28"/>
          <w:lang w:val="en-US"/>
        </w:rPr>
        <w:t xml:space="preserve">     21</w:t>
      </w:r>
      <w:r w:rsidR="00F94F4B" w:rsidRPr="00BE15D1">
        <w:rPr>
          <w:iCs/>
          <w:sz w:val="28"/>
          <w:szCs w:val="28"/>
          <w:lang w:val="en-US"/>
        </w:rPr>
        <w:t>. Pribylova TA From the practice of accreditation. // Methods of conformity assessment. 2008. - №12 - P. 22-23.</w:t>
      </w:r>
    </w:p>
    <w:p w:rsidR="00F94F4B" w:rsidRPr="00BE15D1" w:rsidRDefault="00127FAA" w:rsidP="00F94F4B">
      <w:pPr>
        <w:ind w:firstLine="567"/>
        <w:jc w:val="both"/>
        <w:rPr>
          <w:sz w:val="28"/>
          <w:szCs w:val="28"/>
          <w:lang w:val="en-US"/>
        </w:rPr>
      </w:pPr>
      <w:r>
        <w:rPr>
          <w:sz w:val="28"/>
          <w:szCs w:val="28"/>
          <w:lang w:val="en-US"/>
        </w:rPr>
        <w:t xml:space="preserve">     22</w:t>
      </w:r>
      <w:r w:rsidR="00F94F4B" w:rsidRPr="00BE15D1">
        <w:rPr>
          <w:sz w:val="28"/>
          <w:szCs w:val="28"/>
          <w:lang w:val="en-US"/>
        </w:rPr>
        <w:t>. Aleshkevich N.A. The essence and structure of the national system of confirmation of conformity of the Republic of Belarus. http://repo.gsu.by/bitstream</w:t>
      </w:r>
    </w:p>
    <w:p w:rsidR="00F94F4B" w:rsidRPr="00BE15D1" w:rsidRDefault="00127FAA" w:rsidP="00F94F4B">
      <w:pPr>
        <w:ind w:firstLine="567"/>
        <w:jc w:val="both"/>
        <w:rPr>
          <w:sz w:val="28"/>
          <w:szCs w:val="28"/>
          <w:lang w:val="en-US"/>
        </w:rPr>
      </w:pPr>
      <w:r>
        <w:rPr>
          <w:sz w:val="28"/>
          <w:szCs w:val="28"/>
          <w:lang w:val="en-US"/>
        </w:rPr>
        <w:t xml:space="preserve">     23</w:t>
      </w:r>
      <w:r w:rsidR="00F94F4B" w:rsidRPr="00BE15D1">
        <w:rPr>
          <w:sz w:val="28"/>
          <w:szCs w:val="28"/>
          <w:lang w:val="en-US"/>
        </w:rPr>
        <w:t xml:space="preserve">. Ivlev SA, Korolyuk VF, Nefedov SN Accreditation system of the Republic of Belarus: directions of development // Proceedings of the conference "Quality, Management and Innovation - the Basis of Sustainable Development", Minsk, </w:t>
      </w:r>
      <w:r w:rsidR="00F94F4B" w:rsidRPr="00F94F4B">
        <w:rPr>
          <w:sz w:val="28"/>
          <w:szCs w:val="28"/>
          <w:lang w:val="en-US"/>
        </w:rPr>
        <w:t>№</w:t>
      </w:r>
      <w:r w:rsidR="00F94F4B" w:rsidRPr="00BE15D1">
        <w:rPr>
          <w:sz w:val="28"/>
          <w:szCs w:val="28"/>
          <w:lang w:val="en-US"/>
        </w:rPr>
        <w:t>4 (29), 2010.</w:t>
      </w:r>
      <w:r w:rsidR="00F94F4B">
        <w:rPr>
          <w:sz w:val="28"/>
          <w:szCs w:val="28"/>
          <w:lang w:val="en-US"/>
        </w:rPr>
        <w:t>-Р.</w:t>
      </w:r>
      <w:r w:rsidR="00F94F4B" w:rsidRPr="00BE15D1">
        <w:rPr>
          <w:sz w:val="28"/>
          <w:szCs w:val="28"/>
          <w:lang w:val="en-US"/>
        </w:rPr>
        <w:t>31-35.</w:t>
      </w:r>
    </w:p>
    <w:p w:rsidR="00F94F4B" w:rsidRPr="00BE15D1" w:rsidRDefault="00127FAA" w:rsidP="00F94F4B">
      <w:pPr>
        <w:ind w:firstLine="567"/>
        <w:jc w:val="both"/>
        <w:rPr>
          <w:sz w:val="28"/>
          <w:szCs w:val="28"/>
          <w:lang w:val="en-US"/>
        </w:rPr>
      </w:pPr>
      <w:r>
        <w:rPr>
          <w:sz w:val="28"/>
          <w:szCs w:val="28"/>
          <w:lang w:val="en-US"/>
        </w:rPr>
        <w:t xml:space="preserve">     24</w:t>
      </w:r>
      <w:r w:rsidR="00F94F4B" w:rsidRPr="00BE15D1">
        <w:rPr>
          <w:sz w:val="28"/>
          <w:szCs w:val="28"/>
          <w:lang w:val="en-US"/>
        </w:rPr>
        <w:t>. Kyrgyz Center for Accreditation at the Ministry of Economy of the Kyrgyz Republic. Official Internet resource. http://www.kca.gov.kg/</w:t>
      </w:r>
    </w:p>
    <w:p w:rsidR="00F94F4B" w:rsidRPr="00BE15D1" w:rsidRDefault="00127FAA" w:rsidP="00F94F4B">
      <w:pPr>
        <w:ind w:firstLine="567"/>
        <w:jc w:val="both"/>
        <w:rPr>
          <w:sz w:val="28"/>
          <w:szCs w:val="28"/>
          <w:lang w:val="en-US"/>
        </w:rPr>
      </w:pPr>
      <w:r>
        <w:rPr>
          <w:sz w:val="28"/>
          <w:szCs w:val="28"/>
          <w:lang w:val="en-US"/>
        </w:rPr>
        <w:t xml:space="preserve">     25</w:t>
      </w:r>
      <w:r w:rsidR="00F94F4B" w:rsidRPr="00BE15D1">
        <w:rPr>
          <w:sz w:val="28"/>
          <w:szCs w:val="28"/>
          <w:lang w:val="en-US"/>
        </w:rPr>
        <w:t>. Melkonyan A.N. Accreditation system in the Republic of Armenia. Presentation of Microsoft Office PowerPoint. http: // fsa.gov.ru</w:t>
      </w:r>
    </w:p>
    <w:p w:rsidR="00F94F4B" w:rsidRPr="00BE15D1" w:rsidRDefault="00127FAA" w:rsidP="00F94F4B">
      <w:pPr>
        <w:ind w:firstLine="567"/>
        <w:jc w:val="both"/>
        <w:rPr>
          <w:sz w:val="28"/>
          <w:szCs w:val="28"/>
          <w:lang w:val="en-US"/>
        </w:rPr>
      </w:pPr>
      <w:r>
        <w:rPr>
          <w:sz w:val="28"/>
          <w:szCs w:val="28"/>
          <w:lang w:val="en-US"/>
        </w:rPr>
        <w:t xml:space="preserve">     26</w:t>
      </w:r>
      <w:r w:rsidR="00F94F4B" w:rsidRPr="00BE15D1">
        <w:rPr>
          <w:sz w:val="28"/>
          <w:szCs w:val="28"/>
          <w:lang w:val="en-US"/>
        </w:rPr>
        <w:t>. Treaty on the Eurasian Economic Union (Signed in Astana on May 29, 2014) (as amended on May 8, 2015) (as amended and supplemented, effective from August 12, 2017) http: //www.consultant. en</w:t>
      </w:r>
    </w:p>
    <w:p w:rsidR="00F94F4B" w:rsidRPr="00BE15D1" w:rsidRDefault="00127FAA" w:rsidP="00F94F4B">
      <w:pPr>
        <w:ind w:firstLine="567"/>
        <w:jc w:val="both"/>
        <w:rPr>
          <w:sz w:val="28"/>
          <w:szCs w:val="28"/>
          <w:lang w:val="en-US"/>
        </w:rPr>
      </w:pPr>
      <w:r>
        <w:rPr>
          <w:sz w:val="28"/>
          <w:szCs w:val="28"/>
          <w:lang w:val="en-US"/>
        </w:rPr>
        <w:t xml:space="preserve">     27</w:t>
      </w:r>
      <w:r w:rsidR="00B8306D">
        <w:rPr>
          <w:sz w:val="28"/>
          <w:szCs w:val="28"/>
          <w:lang w:val="en-US"/>
        </w:rPr>
        <w:t>. ISO / IEC Guide GUIDE 2:</w:t>
      </w:r>
      <w:r w:rsidR="00F94F4B" w:rsidRPr="00BE15D1">
        <w:rPr>
          <w:sz w:val="28"/>
          <w:szCs w:val="28"/>
          <w:lang w:val="en-US"/>
        </w:rPr>
        <w:t>2004 Standardization and related activities. The general dictionary.</w:t>
      </w:r>
    </w:p>
    <w:p w:rsidR="00F94F4B" w:rsidRPr="00BE15D1" w:rsidRDefault="00127FAA" w:rsidP="00F94F4B">
      <w:pPr>
        <w:ind w:firstLine="567"/>
        <w:jc w:val="both"/>
        <w:rPr>
          <w:sz w:val="28"/>
          <w:szCs w:val="28"/>
          <w:lang w:val="en-US"/>
        </w:rPr>
      </w:pPr>
      <w:r>
        <w:rPr>
          <w:sz w:val="28"/>
          <w:szCs w:val="28"/>
          <w:lang w:val="en-US"/>
        </w:rPr>
        <w:t xml:space="preserve">     28</w:t>
      </w:r>
      <w:r w:rsidR="00F94F4B" w:rsidRPr="00BE15D1">
        <w:rPr>
          <w:sz w:val="28"/>
          <w:szCs w:val="28"/>
          <w:lang w:val="en-US"/>
        </w:rPr>
        <w:t>. The Law of the Republic of Kazakhstan "On Accreditation in the Field of Conformity Assessment" dated July 5, 2008 No. 61-IV (as amended and supplemented as of March 29, 2016)</w:t>
      </w:r>
    </w:p>
    <w:p w:rsidR="00F94F4B" w:rsidRPr="00BE15D1" w:rsidRDefault="00127FAA" w:rsidP="00F94F4B">
      <w:pPr>
        <w:ind w:firstLine="567"/>
        <w:jc w:val="both"/>
        <w:rPr>
          <w:sz w:val="28"/>
          <w:szCs w:val="28"/>
          <w:lang w:val="en-US"/>
        </w:rPr>
      </w:pPr>
      <w:r>
        <w:rPr>
          <w:sz w:val="28"/>
          <w:szCs w:val="28"/>
          <w:lang w:val="en-US"/>
        </w:rPr>
        <w:t xml:space="preserve">     29</w:t>
      </w:r>
      <w:r w:rsidR="00F94F4B" w:rsidRPr="00BE15D1">
        <w:rPr>
          <w:sz w:val="28"/>
          <w:szCs w:val="28"/>
          <w:lang w:val="en-US"/>
        </w:rPr>
        <w:t>. Law of the Republic of Kazakhstan "On Technical Regulation" of November 9, 2004, No. 603-II ((as amended and supplemented as of June 13, 2017)</w:t>
      </w:r>
    </w:p>
    <w:p w:rsidR="00F94F4B" w:rsidRPr="00BE15D1" w:rsidRDefault="00127FAA" w:rsidP="00F94F4B">
      <w:pPr>
        <w:ind w:firstLine="567"/>
        <w:jc w:val="both"/>
        <w:rPr>
          <w:rStyle w:val="s3"/>
          <w:sz w:val="28"/>
          <w:szCs w:val="28"/>
          <w:lang w:val="en-US"/>
        </w:rPr>
      </w:pPr>
      <w:r>
        <w:rPr>
          <w:rStyle w:val="s3"/>
          <w:sz w:val="28"/>
          <w:szCs w:val="28"/>
          <w:lang w:val="en-US"/>
        </w:rPr>
        <w:t xml:space="preserve">     30</w:t>
      </w:r>
      <w:r w:rsidR="00F94F4B" w:rsidRPr="00BE15D1">
        <w:rPr>
          <w:rStyle w:val="s3"/>
          <w:sz w:val="28"/>
          <w:szCs w:val="28"/>
          <w:lang w:val="en-US"/>
        </w:rPr>
        <w:t>. The essence of accreditation. Review on the topic "Accreditation of bodies for certification of products and testing laboratories." http://www.academ-s.ru/articles/chast_1_sushchnost_akkreditatsii.</w:t>
      </w:r>
    </w:p>
    <w:p w:rsidR="00F94F4B" w:rsidRPr="00B8306D" w:rsidRDefault="00127FAA" w:rsidP="00F94F4B">
      <w:pPr>
        <w:ind w:firstLine="567"/>
        <w:jc w:val="both"/>
        <w:rPr>
          <w:rStyle w:val="s3"/>
          <w:sz w:val="28"/>
          <w:szCs w:val="28"/>
          <w:lang w:val="en-US"/>
        </w:rPr>
      </w:pPr>
      <w:r>
        <w:rPr>
          <w:rStyle w:val="s3"/>
          <w:sz w:val="28"/>
          <w:szCs w:val="28"/>
          <w:lang w:val="en-US"/>
        </w:rPr>
        <w:t xml:space="preserve">      31</w:t>
      </w:r>
      <w:r w:rsidR="00F94F4B" w:rsidRPr="00BE15D1">
        <w:rPr>
          <w:rStyle w:val="s3"/>
          <w:sz w:val="28"/>
          <w:szCs w:val="28"/>
          <w:lang w:val="en-US"/>
        </w:rPr>
        <w:t xml:space="preserve">. Sergeev AG, Latyshev MV, Teregeria V.V. Metrology, standardization and certification: Textbook. - Moscow: Logos, 2003. </w:t>
      </w:r>
      <w:r w:rsidR="00B8306D">
        <w:rPr>
          <w:rStyle w:val="s3"/>
          <w:sz w:val="28"/>
          <w:szCs w:val="28"/>
          <w:lang w:val="en-US"/>
        </w:rPr>
        <w:t>–</w:t>
      </w:r>
      <w:r w:rsidR="00F94F4B" w:rsidRPr="00BE15D1">
        <w:rPr>
          <w:rStyle w:val="s3"/>
          <w:sz w:val="28"/>
          <w:szCs w:val="28"/>
          <w:lang w:val="en-US"/>
        </w:rPr>
        <w:t xml:space="preserve"> 536</w:t>
      </w:r>
      <w:r w:rsidR="00B8306D">
        <w:rPr>
          <w:rStyle w:val="s3"/>
          <w:sz w:val="28"/>
          <w:szCs w:val="28"/>
        </w:rPr>
        <w:t>р</w:t>
      </w:r>
      <w:r w:rsidR="00B8306D" w:rsidRPr="00B8306D">
        <w:rPr>
          <w:rStyle w:val="s3"/>
          <w:sz w:val="28"/>
          <w:szCs w:val="28"/>
          <w:lang w:val="en-US"/>
        </w:rPr>
        <w:t>.</w:t>
      </w:r>
    </w:p>
    <w:p w:rsidR="00B8306D" w:rsidRPr="00F810E6" w:rsidRDefault="00127FAA" w:rsidP="00F94F4B">
      <w:pPr>
        <w:ind w:firstLine="567"/>
        <w:jc w:val="both"/>
        <w:rPr>
          <w:rStyle w:val="s3"/>
          <w:sz w:val="28"/>
          <w:szCs w:val="28"/>
          <w:lang w:val="en-US"/>
        </w:rPr>
      </w:pPr>
      <w:r>
        <w:rPr>
          <w:rStyle w:val="s3"/>
          <w:sz w:val="28"/>
          <w:szCs w:val="28"/>
          <w:lang w:val="en-US"/>
        </w:rPr>
        <w:t xml:space="preserve">      32</w:t>
      </w:r>
      <w:r w:rsidR="00F94F4B" w:rsidRPr="00BE15D1">
        <w:rPr>
          <w:rStyle w:val="s3"/>
          <w:sz w:val="28"/>
          <w:szCs w:val="28"/>
          <w:lang w:val="en-US"/>
        </w:rPr>
        <w:t>. E.Estaev. Accreditation // Materials of the regional seminar on "Training and advanced training of employees in the field of technical regulation, metrology and quality systems", 03-05 July, Shymkent, 2017. Presentation of Microsoft Office PowerPoint.</w:t>
      </w:r>
    </w:p>
    <w:p w:rsidR="00F94F4B" w:rsidRPr="00BE15D1" w:rsidRDefault="00127FAA" w:rsidP="00F94F4B">
      <w:pPr>
        <w:ind w:firstLine="567"/>
        <w:jc w:val="both"/>
        <w:rPr>
          <w:rStyle w:val="s3"/>
          <w:sz w:val="28"/>
          <w:szCs w:val="28"/>
          <w:lang w:val="en-US"/>
        </w:rPr>
      </w:pPr>
      <w:r>
        <w:rPr>
          <w:rStyle w:val="s3"/>
          <w:sz w:val="28"/>
          <w:szCs w:val="28"/>
          <w:lang w:val="en-US"/>
        </w:rPr>
        <w:t xml:space="preserve">  33</w:t>
      </w:r>
      <w:r w:rsidR="00F94F4B" w:rsidRPr="00BE15D1">
        <w:rPr>
          <w:rStyle w:val="s3"/>
          <w:sz w:val="28"/>
          <w:szCs w:val="28"/>
          <w:lang w:val="en-US"/>
        </w:rPr>
        <w:t>. Kurmangaliev S.Sh. The history of the formation of the accreditation system of the Republic of Kazakhstan. Regulatory legal regulation // Presentation of Microsoft Office PowerPoint (.pptx), Astana, 2013.</w:t>
      </w:r>
    </w:p>
    <w:p w:rsidR="00F94F4B" w:rsidRPr="00BE15D1" w:rsidRDefault="00127FAA" w:rsidP="00F94F4B">
      <w:pPr>
        <w:ind w:firstLine="567"/>
        <w:jc w:val="both"/>
        <w:rPr>
          <w:rStyle w:val="s3"/>
          <w:sz w:val="28"/>
          <w:szCs w:val="28"/>
          <w:lang w:val="en-US"/>
        </w:rPr>
      </w:pPr>
      <w:r>
        <w:rPr>
          <w:rStyle w:val="s3"/>
          <w:sz w:val="28"/>
          <w:szCs w:val="28"/>
          <w:lang w:val="en-US"/>
        </w:rPr>
        <w:t xml:space="preserve">  34</w:t>
      </w:r>
      <w:r w:rsidR="00B8306D">
        <w:rPr>
          <w:rStyle w:val="s3"/>
          <w:sz w:val="28"/>
          <w:szCs w:val="28"/>
          <w:lang w:val="en-US"/>
        </w:rPr>
        <w:t>. ISO / IEC 17011-2006</w:t>
      </w:r>
      <w:r w:rsidR="00F94F4B" w:rsidRPr="00BE15D1">
        <w:rPr>
          <w:rStyle w:val="s3"/>
          <w:sz w:val="28"/>
          <w:szCs w:val="28"/>
          <w:lang w:val="en-US"/>
        </w:rPr>
        <w:t>"Bodies that assess and accredit conformity assessment bodies." Primary requirements"</w:t>
      </w:r>
    </w:p>
    <w:p w:rsidR="00F94F4B" w:rsidRPr="00BE15D1" w:rsidRDefault="00127FAA" w:rsidP="00F94F4B">
      <w:pPr>
        <w:ind w:firstLine="567"/>
        <w:jc w:val="both"/>
        <w:rPr>
          <w:rStyle w:val="s3"/>
          <w:sz w:val="28"/>
          <w:szCs w:val="28"/>
          <w:lang w:val="en-US"/>
        </w:rPr>
      </w:pPr>
      <w:r>
        <w:rPr>
          <w:rStyle w:val="s3"/>
          <w:sz w:val="28"/>
          <w:szCs w:val="28"/>
          <w:lang w:val="en-US"/>
        </w:rPr>
        <w:t xml:space="preserve">   35</w:t>
      </w:r>
      <w:r w:rsidR="00F94F4B" w:rsidRPr="00BE15D1">
        <w:rPr>
          <w:rStyle w:val="s3"/>
          <w:sz w:val="28"/>
          <w:szCs w:val="28"/>
          <w:lang w:val="en-US"/>
        </w:rPr>
        <w:t xml:space="preserve">. On approval of forms of accreditation documents in the field of conformity assessment and standard forms of pre-accreditation, post accreditation agreements. The Order of the Minister of Industry and Trade of the Republic of Kazakhstan dated October 29, 2008 No. 430. Registered in the Ministry of Justice of the Republic of Kazakhstan on November 14, 2008 No. 5356 (as amended by the acting Minister of Investment and Development of the Republic of Kazakhstan dated 01.06.2016 </w:t>
      </w:r>
      <w:r w:rsidR="00B8306D" w:rsidRPr="00B8306D">
        <w:rPr>
          <w:rStyle w:val="s3"/>
          <w:sz w:val="28"/>
          <w:szCs w:val="28"/>
          <w:lang w:val="en-US"/>
        </w:rPr>
        <w:t>№</w:t>
      </w:r>
      <w:r w:rsidR="00F94F4B" w:rsidRPr="00BE15D1">
        <w:rPr>
          <w:rStyle w:val="s3"/>
          <w:sz w:val="28"/>
          <w:szCs w:val="28"/>
          <w:lang w:val="en-US"/>
        </w:rPr>
        <w:t xml:space="preserve"> 462)</w:t>
      </w:r>
    </w:p>
    <w:p w:rsidR="00F94F4B" w:rsidRPr="00BE15D1" w:rsidRDefault="00127FAA" w:rsidP="00F94F4B">
      <w:pPr>
        <w:ind w:firstLine="567"/>
        <w:jc w:val="both"/>
        <w:rPr>
          <w:rStyle w:val="s3"/>
          <w:sz w:val="28"/>
          <w:szCs w:val="28"/>
          <w:lang w:val="en-US"/>
        </w:rPr>
      </w:pPr>
      <w:r>
        <w:rPr>
          <w:rStyle w:val="s3"/>
          <w:sz w:val="28"/>
          <w:szCs w:val="28"/>
          <w:lang w:val="en-US"/>
        </w:rPr>
        <w:t xml:space="preserve">    36</w:t>
      </w:r>
      <w:r w:rsidR="00F94F4B" w:rsidRPr="00BE15D1">
        <w:rPr>
          <w:rStyle w:val="s3"/>
          <w:sz w:val="28"/>
          <w:szCs w:val="28"/>
          <w:lang w:val="en-US"/>
        </w:rPr>
        <w:t>. GOST ISO / IEC 17065-2013 "Conformity assessment. Requirements for certification bodies for products, processes and services»</w:t>
      </w:r>
    </w:p>
    <w:p w:rsidR="00F94F4B" w:rsidRPr="00BE15D1" w:rsidRDefault="00127FAA" w:rsidP="00F94F4B">
      <w:pPr>
        <w:ind w:firstLine="567"/>
        <w:jc w:val="both"/>
        <w:rPr>
          <w:sz w:val="28"/>
          <w:szCs w:val="28"/>
          <w:lang w:val="en-US"/>
        </w:rPr>
      </w:pPr>
      <w:r>
        <w:rPr>
          <w:sz w:val="28"/>
          <w:szCs w:val="28"/>
          <w:lang w:val="en-US"/>
        </w:rPr>
        <w:t xml:space="preserve">    37</w:t>
      </w:r>
      <w:r w:rsidR="00B8306D">
        <w:rPr>
          <w:sz w:val="28"/>
          <w:szCs w:val="28"/>
          <w:lang w:val="en-US"/>
        </w:rPr>
        <w:t>. ST RK ISO/</w:t>
      </w:r>
      <w:r w:rsidR="00F94F4B" w:rsidRPr="00BE15D1">
        <w:rPr>
          <w:sz w:val="28"/>
          <w:szCs w:val="28"/>
          <w:lang w:val="en-US"/>
        </w:rPr>
        <w:t xml:space="preserve">IEC 17021-1: 2015 "Conformity assessment. Requirements for bodies that conduct audit and certification of management systems. </w:t>
      </w:r>
      <w:r w:rsidR="00B8306D">
        <w:rPr>
          <w:sz w:val="28"/>
          <w:szCs w:val="28"/>
          <w:lang w:val="en-US"/>
        </w:rPr>
        <w:t>Part 1. Requirements</w:t>
      </w:r>
      <w:r w:rsidR="00F94F4B" w:rsidRPr="00BE15D1">
        <w:rPr>
          <w:sz w:val="28"/>
          <w:szCs w:val="28"/>
          <w:lang w:val="en-US"/>
        </w:rPr>
        <w:t>»</w:t>
      </w:r>
    </w:p>
    <w:p w:rsidR="00F94F4B" w:rsidRPr="00BE15D1" w:rsidRDefault="00127FAA" w:rsidP="00F94F4B">
      <w:pPr>
        <w:ind w:firstLine="567"/>
        <w:jc w:val="both"/>
        <w:rPr>
          <w:sz w:val="28"/>
          <w:szCs w:val="28"/>
          <w:lang w:val="en-US"/>
        </w:rPr>
      </w:pPr>
      <w:r>
        <w:rPr>
          <w:sz w:val="28"/>
          <w:szCs w:val="28"/>
          <w:lang w:val="en-US"/>
        </w:rPr>
        <w:t xml:space="preserve">    38</w:t>
      </w:r>
      <w:r w:rsidR="00B8306D">
        <w:rPr>
          <w:sz w:val="28"/>
          <w:szCs w:val="28"/>
          <w:lang w:val="en-US"/>
        </w:rPr>
        <w:t>. ST RK ISO/</w:t>
      </w:r>
      <w:r w:rsidR="00F94F4B" w:rsidRPr="00BE15D1">
        <w:rPr>
          <w:sz w:val="28"/>
          <w:szCs w:val="28"/>
          <w:lang w:val="en-US"/>
        </w:rPr>
        <w:t>IEC 17024-2012. General requirements for personnel certification bodies</w:t>
      </w:r>
    </w:p>
    <w:p w:rsidR="00F94F4B" w:rsidRPr="00BE15D1" w:rsidRDefault="00127FAA" w:rsidP="00F94F4B">
      <w:pPr>
        <w:ind w:firstLine="567"/>
        <w:jc w:val="both"/>
        <w:rPr>
          <w:sz w:val="28"/>
          <w:szCs w:val="28"/>
          <w:lang w:val="en-US"/>
        </w:rPr>
      </w:pPr>
      <w:r>
        <w:rPr>
          <w:sz w:val="28"/>
          <w:szCs w:val="28"/>
          <w:lang w:val="en-US"/>
        </w:rPr>
        <w:t xml:space="preserve">    39</w:t>
      </w:r>
      <w:r w:rsidR="00F94F4B" w:rsidRPr="00BE15D1">
        <w:rPr>
          <w:sz w:val="28"/>
          <w:szCs w:val="28"/>
          <w:lang w:val="en-US"/>
        </w:rPr>
        <w:t>. ST RK ISO 9001 -2009 Quality management system. Requirements.</w:t>
      </w:r>
    </w:p>
    <w:p w:rsidR="00F94F4B" w:rsidRPr="00BE15D1" w:rsidRDefault="00127FAA" w:rsidP="00F94F4B">
      <w:pPr>
        <w:ind w:firstLine="567"/>
        <w:jc w:val="both"/>
        <w:rPr>
          <w:sz w:val="28"/>
          <w:szCs w:val="28"/>
          <w:lang w:val="en-US"/>
        </w:rPr>
      </w:pPr>
      <w:r>
        <w:rPr>
          <w:sz w:val="28"/>
          <w:szCs w:val="28"/>
          <w:lang w:val="en-US"/>
        </w:rPr>
        <w:t xml:space="preserve">    40</w:t>
      </w:r>
      <w:r w:rsidR="00B8306D">
        <w:rPr>
          <w:sz w:val="28"/>
          <w:szCs w:val="28"/>
          <w:lang w:val="en-US"/>
        </w:rPr>
        <w:t>. RI 03-07.09 NCA. "</w:t>
      </w:r>
      <w:r w:rsidR="00B8306D">
        <w:rPr>
          <w:sz w:val="28"/>
          <w:szCs w:val="28"/>
        </w:rPr>
        <w:t>М</w:t>
      </w:r>
      <w:r w:rsidR="00B8306D" w:rsidRPr="00F810E6">
        <w:rPr>
          <w:sz w:val="28"/>
          <w:szCs w:val="28"/>
          <w:lang w:val="en-US"/>
        </w:rPr>
        <w:t>S</w:t>
      </w:r>
      <w:r w:rsidR="00F94F4B" w:rsidRPr="00BE15D1">
        <w:rPr>
          <w:sz w:val="28"/>
          <w:szCs w:val="28"/>
          <w:lang w:val="en-US"/>
        </w:rPr>
        <w:t>. Accreditation process. Consideration of the application and analysis of resources. "</w:t>
      </w:r>
    </w:p>
    <w:p w:rsidR="00F94F4B" w:rsidRPr="00BE15D1" w:rsidRDefault="00127FAA" w:rsidP="00F94F4B">
      <w:pPr>
        <w:ind w:firstLine="567"/>
        <w:jc w:val="both"/>
        <w:rPr>
          <w:sz w:val="28"/>
          <w:szCs w:val="28"/>
          <w:lang w:val="en-US"/>
        </w:rPr>
      </w:pPr>
      <w:r>
        <w:rPr>
          <w:sz w:val="28"/>
          <w:szCs w:val="28"/>
          <w:lang w:val="en-US"/>
        </w:rPr>
        <w:t xml:space="preserve">    41</w:t>
      </w:r>
      <w:r w:rsidR="00F94F4B" w:rsidRPr="00BE15D1">
        <w:rPr>
          <w:sz w:val="28"/>
          <w:szCs w:val="28"/>
          <w:lang w:val="en-US"/>
        </w:rPr>
        <w:t xml:space="preserve">. P 01 -07. NCA. </w:t>
      </w:r>
      <w:r w:rsidR="00B8306D">
        <w:rPr>
          <w:sz w:val="28"/>
          <w:szCs w:val="28"/>
        </w:rPr>
        <w:t>М</w:t>
      </w:r>
      <w:r w:rsidR="00B8306D" w:rsidRPr="00F810E6">
        <w:rPr>
          <w:sz w:val="28"/>
          <w:szCs w:val="28"/>
          <w:lang w:val="en-US"/>
        </w:rPr>
        <w:t>S</w:t>
      </w:r>
      <w:r w:rsidR="00F94F4B" w:rsidRPr="00BE15D1">
        <w:rPr>
          <w:sz w:val="28"/>
          <w:szCs w:val="28"/>
          <w:lang w:val="en-US"/>
        </w:rPr>
        <w:t>. Policy on cross-border accreditation.</w:t>
      </w:r>
    </w:p>
    <w:p w:rsidR="00F94F4B" w:rsidRPr="00BE15D1" w:rsidRDefault="00127FAA" w:rsidP="00F94F4B">
      <w:pPr>
        <w:ind w:firstLine="567"/>
        <w:jc w:val="both"/>
        <w:rPr>
          <w:sz w:val="28"/>
          <w:szCs w:val="28"/>
          <w:lang w:val="en-US"/>
        </w:rPr>
      </w:pPr>
      <w:r>
        <w:rPr>
          <w:sz w:val="28"/>
          <w:szCs w:val="28"/>
          <w:lang w:val="en-US"/>
        </w:rPr>
        <w:t xml:space="preserve">    42</w:t>
      </w:r>
      <w:r w:rsidR="00F94F4B" w:rsidRPr="00BE15D1">
        <w:rPr>
          <w:sz w:val="28"/>
          <w:szCs w:val="28"/>
          <w:lang w:val="en-US"/>
        </w:rPr>
        <w:t xml:space="preserve">. DP 02-07.21. NCA. </w:t>
      </w:r>
      <w:r w:rsidR="00B8306D">
        <w:rPr>
          <w:sz w:val="28"/>
          <w:szCs w:val="28"/>
        </w:rPr>
        <w:t>М</w:t>
      </w:r>
      <w:r w:rsidR="00B8306D" w:rsidRPr="00F810E6">
        <w:rPr>
          <w:sz w:val="28"/>
          <w:szCs w:val="28"/>
          <w:lang w:val="en-US"/>
        </w:rPr>
        <w:t>S</w:t>
      </w:r>
      <w:r w:rsidR="00F94F4B" w:rsidRPr="00BE15D1">
        <w:rPr>
          <w:sz w:val="28"/>
          <w:szCs w:val="28"/>
          <w:lang w:val="en-US"/>
        </w:rPr>
        <w:t>. Update of accreditation materials for accreditation subjects and updating of accreditation materials for compliance with TR TS requirements (14.08.2017, rev.7).</w:t>
      </w:r>
    </w:p>
    <w:p w:rsidR="00F94F4B" w:rsidRPr="00BE15D1" w:rsidRDefault="00127FAA" w:rsidP="00F94F4B">
      <w:pPr>
        <w:ind w:firstLine="567"/>
        <w:jc w:val="both"/>
        <w:rPr>
          <w:sz w:val="28"/>
          <w:szCs w:val="28"/>
          <w:lang w:val="en-US"/>
        </w:rPr>
      </w:pPr>
      <w:r>
        <w:rPr>
          <w:sz w:val="28"/>
          <w:szCs w:val="28"/>
          <w:lang w:val="en-US"/>
        </w:rPr>
        <w:t xml:space="preserve">    43</w:t>
      </w:r>
      <w:r w:rsidR="00F94F4B" w:rsidRPr="00BE15D1">
        <w:rPr>
          <w:sz w:val="28"/>
          <w:szCs w:val="28"/>
          <w:lang w:val="en-US"/>
        </w:rPr>
        <w:t xml:space="preserve">. DP 02-07.28. NCA. </w:t>
      </w:r>
      <w:r w:rsidR="00B8306D">
        <w:rPr>
          <w:sz w:val="28"/>
          <w:szCs w:val="28"/>
        </w:rPr>
        <w:t>М</w:t>
      </w:r>
      <w:r w:rsidR="00B8306D" w:rsidRPr="00F810E6">
        <w:rPr>
          <w:sz w:val="28"/>
          <w:szCs w:val="28"/>
          <w:lang w:val="en-US"/>
        </w:rPr>
        <w:t>S</w:t>
      </w:r>
      <w:r w:rsidR="00F94F4B" w:rsidRPr="00BE15D1">
        <w:rPr>
          <w:sz w:val="28"/>
          <w:szCs w:val="28"/>
          <w:lang w:val="en-US"/>
        </w:rPr>
        <w:t>. Expanding or reducing the scope of accreditation of accredited entities</w:t>
      </w:r>
    </w:p>
    <w:p w:rsidR="00F94F4B" w:rsidRPr="00BE15D1" w:rsidRDefault="00127FAA" w:rsidP="00F94F4B">
      <w:pPr>
        <w:ind w:firstLine="567"/>
        <w:jc w:val="both"/>
        <w:rPr>
          <w:sz w:val="28"/>
          <w:szCs w:val="28"/>
          <w:lang w:val="en-US"/>
        </w:rPr>
      </w:pPr>
      <w:r>
        <w:rPr>
          <w:sz w:val="28"/>
          <w:szCs w:val="28"/>
          <w:lang w:val="en-US"/>
        </w:rPr>
        <w:t xml:space="preserve">    44</w:t>
      </w:r>
      <w:r w:rsidR="00B8306D">
        <w:rPr>
          <w:sz w:val="28"/>
          <w:szCs w:val="28"/>
          <w:lang w:val="en-US"/>
        </w:rPr>
        <w:t>. W</w:t>
      </w:r>
      <w:r w:rsidR="00F94F4B" w:rsidRPr="00BE15D1">
        <w:rPr>
          <w:sz w:val="28"/>
          <w:szCs w:val="28"/>
          <w:lang w:val="en-US"/>
        </w:rPr>
        <w:t xml:space="preserve">I 03-07-12. NCA. </w:t>
      </w:r>
      <w:r w:rsidR="00B8306D">
        <w:rPr>
          <w:sz w:val="28"/>
          <w:szCs w:val="28"/>
        </w:rPr>
        <w:t>М</w:t>
      </w:r>
      <w:r w:rsidR="00B8306D" w:rsidRPr="00F810E6">
        <w:rPr>
          <w:sz w:val="28"/>
          <w:szCs w:val="28"/>
          <w:lang w:val="en-US"/>
        </w:rPr>
        <w:t>S</w:t>
      </w:r>
      <w:r w:rsidR="00F94F4B" w:rsidRPr="00BE15D1">
        <w:rPr>
          <w:sz w:val="28"/>
          <w:szCs w:val="28"/>
          <w:lang w:val="en-US"/>
        </w:rPr>
        <w:t>. Accreditation process. Survey by location</w:t>
      </w:r>
    </w:p>
    <w:p w:rsidR="00F94F4B" w:rsidRPr="00BE15D1" w:rsidRDefault="00127FAA" w:rsidP="00F94F4B">
      <w:pPr>
        <w:ind w:firstLine="567"/>
        <w:jc w:val="both"/>
        <w:rPr>
          <w:sz w:val="28"/>
          <w:szCs w:val="28"/>
          <w:lang w:val="en-US"/>
        </w:rPr>
      </w:pPr>
      <w:r>
        <w:rPr>
          <w:sz w:val="28"/>
          <w:szCs w:val="28"/>
          <w:lang w:val="en-US"/>
        </w:rPr>
        <w:t xml:space="preserve">    45</w:t>
      </w:r>
      <w:r w:rsidR="00F94F4B" w:rsidRPr="00BE15D1">
        <w:rPr>
          <w:sz w:val="28"/>
          <w:szCs w:val="28"/>
          <w:lang w:val="en-US"/>
        </w:rPr>
        <w:t xml:space="preserve">. DP 02-07.16. NCA. </w:t>
      </w:r>
      <w:r w:rsidR="00B8306D">
        <w:rPr>
          <w:sz w:val="28"/>
          <w:szCs w:val="28"/>
        </w:rPr>
        <w:t>М</w:t>
      </w:r>
      <w:r w:rsidR="00B8306D" w:rsidRPr="00F810E6">
        <w:rPr>
          <w:sz w:val="28"/>
          <w:szCs w:val="28"/>
          <w:lang w:val="en-US"/>
        </w:rPr>
        <w:t>S</w:t>
      </w:r>
      <w:r w:rsidR="00F94F4B" w:rsidRPr="00BE15D1">
        <w:rPr>
          <w:sz w:val="28"/>
          <w:szCs w:val="28"/>
          <w:lang w:val="en-US"/>
        </w:rPr>
        <w:t>. Re-accreditation and inspection</w:t>
      </w:r>
    </w:p>
    <w:p w:rsidR="00F94F4B" w:rsidRPr="00BE15D1" w:rsidRDefault="00127FAA" w:rsidP="00F94F4B">
      <w:pPr>
        <w:ind w:firstLine="567"/>
        <w:jc w:val="both"/>
        <w:rPr>
          <w:sz w:val="28"/>
          <w:szCs w:val="28"/>
          <w:lang w:val="en-US"/>
        </w:rPr>
      </w:pPr>
      <w:r>
        <w:rPr>
          <w:sz w:val="28"/>
          <w:szCs w:val="28"/>
          <w:lang w:val="en-US"/>
        </w:rPr>
        <w:t xml:space="preserve">    46</w:t>
      </w:r>
      <w:r w:rsidR="00F94F4B" w:rsidRPr="00BE15D1">
        <w:rPr>
          <w:sz w:val="28"/>
          <w:szCs w:val="28"/>
          <w:lang w:val="en-US"/>
        </w:rPr>
        <w:t xml:space="preserve">. DP 02-07.21 NCA. </w:t>
      </w:r>
      <w:r w:rsidR="00B8306D">
        <w:rPr>
          <w:sz w:val="28"/>
          <w:szCs w:val="28"/>
        </w:rPr>
        <w:t>М</w:t>
      </w:r>
      <w:r w:rsidR="00B8306D" w:rsidRPr="00F810E6">
        <w:rPr>
          <w:sz w:val="28"/>
          <w:szCs w:val="28"/>
          <w:lang w:val="en-US"/>
        </w:rPr>
        <w:t>S</w:t>
      </w:r>
      <w:r w:rsidR="00F94F4B" w:rsidRPr="00BE15D1">
        <w:rPr>
          <w:sz w:val="28"/>
          <w:szCs w:val="28"/>
          <w:lang w:val="en-US"/>
        </w:rPr>
        <w:t>. Update of accreditation materials for accreditation subjects and update of accreditation materials for compliance with TR TS requirements</w:t>
      </w:r>
    </w:p>
    <w:p w:rsidR="00F94F4B" w:rsidRPr="00BE15D1" w:rsidRDefault="00127FAA" w:rsidP="00F94F4B">
      <w:pPr>
        <w:ind w:firstLine="567"/>
        <w:jc w:val="both"/>
        <w:rPr>
          <w:sz w:val="28"/>
          <w:szCs w:val="28"/>
          <w:lang w:val="en-US"/>
        </w:rPr>
      </w:pPr>
      <w:r>
        <w:rPr>
          <w:sz w:val="28"/>
          <w:szCs w:val="28"/>
          <w:lang w:val="en-US"/>
        </w:rPr>
        <w:t xml:space="preserve">     47</w:t>
      </w:r>
      <w:r w:rsidR="00F94F4B" w:rsidRPr="00BE15D1">
        <w:rPr>
          <w:sz w:val="28"/>
          <w:szCs w:val="28"/>
          <w:lang w:val="en-US"/>
        </w:rPr>
        <w:t xml:space="preserve">. RI 03-07.25 NCA. </w:t>
      </w:r>
      <w:r w:rsidR="00B8306D">
        <w:rPr>
          <w:sz w:val="28"/>
          <w:szCs w:val="28"/>
        </w:rPr>
        <w:t>М</w:t>
      </w:r>
      <w:r w:rsidR="00B8306D" w:rsidRPr="00F810E6">
        <w:rPr>
          <w:sz w:val="28"/>
          <w:szCs w:val="28"/>
          <w:lang w:val="en-US"/>
        </w:rPr>
        <w:t>S</w:t>
      </w:r>
      <w:r w:rsidR="00F94F4B" w:rsidRPr="00BE15D1">
        <w:rPr>
          <w:sz w:val="28"/>
          <w:szCs w:val="28"/>
          <w:lang w:val="en-US"/>
        </w:rPr>
        <w:t>. Procedure for registration of calibration certificates</w:t>
      </w:r>
    </w:p>
    <w:p w:rsidR="00F94F4B" w:rsidRPr="00BE15D1" w:rsidRDefault="00127FAA" w:rsidP="00F94F4B">
      <w:pPr>
        <w:ind w:firstLine="567"/>
        <w:jc w:val="both"/>
        <w:rPr>
          <w:sz w:val="28"/>
          <w:szCs w:val="28"/>
          <w:lang w:val="en-US"/>
        </w:rPr>
      </w:pPr>
      <w:r>
        <w:rPr>
          <w:sz w:val="28"/>
          <w:szCs w:val="28"/>
          <w:lang w:val="en-US"/>
        </w:rPr>
        <w:t xml:space="preserve">     48</w:t>
      </w:r>
      <w:r w:rsidR="00F94F4B" w:rsidRPr="00BE15D1">
        <w:rPr>
          <w:sz w:val="28"/>
          <w:szCs w:val="28"/>
          <w:lang w:val="en-US"/>
        </w:rPr>
        <w:t>. ​​Rapoport PB, Rapoport NV, Taskaev SG Accreditation of laboratories (construction and road industries). // Methods of conformity assessment. 2008. - No. 12 - P. 17-21.</w:t>
      </w:r>
    </w:p>
    <w:p w:rsidR="00F94F4B" w:rsidRPr="00BE15D1" w:rsidRDefault="00127FAA" w:rsidP="00F94F4B">
      <w:pPr>
        <w:ind w:firstLine="567"/>
        <w:jc w:val="both"/>
        <w:rPr>
          <w:sz w:val="28"/>
          <w:szCs w:val="28"/>
          <w:lang w:val="en-US"/>
        </w:rPr>
      </w:pPr>
      <w:r>
        <w:rPr>
          <w:sz w:val="28"/>
          <w:szCs w:val="28"/>
          <w:lang w:val="en-US"/>
        </w:rPr>
        <w:t xml:space="preserve">     49</w:t>
      </w:r>
      <w:r w:rsidR="00B8306D">
        <w:rPr>
          <w:sz w:val="28"/>
          <w:szCs w:val="28"/>
          <w:lang w:val="en-US"/>
        </w:rPr>
        <w:t>. ST RK ISO/</w:t>
      </w:r>
      <w:r w:rsidR="00F94F4B" w:rsidRPr="00BE15D1">
        <w:rPr>
          <w:sz w:val="28"/>
          <w:szCs w:val="28"/>
          <w:lang w:val="en-US"/>
        </w:rPr>
        <w:t>IEC 17025 -2007 General requirements for the competence of testing and calibration laboratories</w:t>
      </w:r>
    </w:p>
    <w:p w:rsidR="00F94F4B" w:rsidRPr="00BE15D1" w:rsidRDefault="00127FAA" w:rsidP="00F94F4B">
      <w:pPr>
        <w:ind w:firstLine="567"/>
        <w:jc w:val="both"/>
        <w:rPr>
          <w:sz w:val="28"/>
          <w:szCs w:val="28"/>
          <w:lang w:val="en-US"/>
        </w:rPr>
      </w:pPr>
      <w:r>
        <w:rPr>
          <w:sz w:val="28"/>
          <w:szCs w:val="28"/>
          <w:lang w:val="en-US"/>
        </w:rPr>
        <w:t xml:space="preserve">     50</w:t>
      </w:r>
      <w:r w:rsidR="00B8306D">
        <w:rPr>
          <w:sz w:val="28"/>
          <w:szCs w:val="28"/>
          <w:lang w:val="en-US"/>
        </w:rPr>
        <w:t>. GOST ISO/</w:t>
      </w:r>
      <w:r w:rsidR="00F94F4B" w:rsidRPr="00BE15D1">
        <w:rPr>
          <w:sz w:val="28"/>
          <w:szCs w:val="28"/>
          <w:lang w:val="en-US"/>
        </w:rPr>
        <w:t>IEC 17025-2009 "General requirements for the competence of testing and calibration laboratories</w:t>
      </w:r>
    </w:p>
    <w:p w:rsidR="00F94F4B" w:rsidRPr="00BE15D1" w:rsidRDefault="00127FAA" w:rsidP="00F94F4B">
      <w:pPr>
        <w:ind w:firstLine="567"/>
        <w:jc w:val="both"/>
        <w:rPr>
          <w:sz w:val="28"/>
          <w:szCs w:val="28"/>
          <w:lang w:val="en-US"/>
        </w:rPr>
      </w:pPr>
      <w:r>
        <w:rPr>
          <w:sz w:val="28"/>
          <w:szCs w:val="28"/>
          <w:lang w:val="en-US"/>
        </w:rPr>
        <w:t xml:space="preserve">     51</w:t>
      </w:r>
      <w:r w:rsidR="00F94F4B" w:rsidRPr="00BE15D1">
        <w:rPr>
          <w:sz w:val="28"/>
          <w:szCs w:val="28"/>
          <w:lang w:val="en-US"/>
        </w:rPr>
        <w:t>. NCAID 02-07.15 SEE. Accreditation process</w:t>
      </w:r>
    </w:p>
    <w:p w:rsidR="00F94F4B" w:rsidRPr="00BE15D1" w:rsidRDefault="00127FAA" w:rsidP="00F94F4B">
      <w:pPr>
        <w:ind w:firstLine="567"/>
        <w:jc w:val="both"/>
        <w:rPr>
          <w:sz w:val="28"/>
          <w:szCs w:val="28"/>
          <w:lang w:val="en-US"/>
        </w:rPr>
      </w:pPr>
      <w:r>
        <w:rPr>
          <w:sz w:val="28"/>
          <w:szCs w:val="28"/>
          <w:lang w:val="en-US"/>
        </w:rPr>
        <w:t xml:space="preserve">      52</w:t>
      </w:r>
      <w:r w:rsidR="00F94F4B" w:rsidRPr="00BE15D1">
        <w:rPr>
          <w:sz w:val="28"/>
          <w:szCs w:val="28"/>
          <w:lang w:val="en-US"/>
        </w:rPr>
        <w:t xml:space="preserve">. P 01-07.04 NCA. </w:t>
      </w:r>
      <w:r w:rsidR="00B8306D">
        <w:rPr>
          <w:sz w:val="28"/>
          <w:szCs w:val="28"/>
        </w:rPr>
        <w:t>М</w:t>
      </w:r>
      <w:r w:rsidR="00B8306D" w:rsidRPr="00F810E6">
        <w:rPr>
          <w:sz w:val="28"/>
          <w:szCs w:val="28"/>
          <w:lang w:val="en-US"/>
        </w:rPr>
        <w:t>S</w:t>
      </w:r>
      <w:r w:rsidR="00F94F4B" w:rsidRPr="00BE15D1">
        <w:rPr>
          <w:sz w:val="28"/>
          <w:szCs w:val="28"/>
          <w:lang w:val="en-US"/>
        </w:rPr>
        <w:t>. Policy in the field of traceability of measurement results</w:t>
      </w:r>
    </w:p>
    <w:p w:rsidR="00F94F4B" w:rsidRPr="00BE15D1" w:rsidRDefault="00127FAA" w:rsidP="00F94F4B">
      <w:pPr>
        <w:ind w:firstLine="567"/>
        <w:jc w:val="both"/>
        <w:rPr>
          <w:sz w:val="28"/>
          <w:szCs w:val="28"/>
          <w:lang w:val="en-US"/>
        </w:rPr>
      </w:pPr>
      <w:r>
        <w:rPr>
          <w:sz w:val="28"/>
          <w:szCs w:val="28"/>
          <w:lang w:val="en-US"/>
        </w:rPr>
        <w:t xml:space="preserve">      53</w:t>
      </w:r>
      <w:r w:rsidR="00F94F4B" w:rsidRPr="00BE15D1">
        <w:rPr>
          <w:sz w:val="28"/>
          <w:szCs w:val="28"/>
          <w:lang w:val="en-US"/>
        </w:rPr>
        <w:t xml:space="preserve">. DP 02-08.18 NCA. </w:t>
      </w:r>
      <w:r w:rsidR="00B8306D">
        <w:rPr>
          <w:sz w:val="28"/>
          <w:szCs w:val="28"/>
        </w:rPr>
        <w:t>М</w:t>
      </w:r>
      <w:r w:rsidR="00B8306D" w:rsidRPr="00F810E6">
        <w:rPr>
          <w:sz w:val="28"/>
          <w:szCs w:val="28"/>
          <w:lang w:val="en-US"/>
        </w:rPr>
        <w:t>S</w:t>
      </w:r>
      <w:r w:rsidR="00F94F4B" w:rsidRPr="00BE15D1">
        <w:rPr>
          <w:sz w:val="28"/>
          <w:szCs w:val="28"/>
          <w:lang w:val="en-US"/>
        </w:rPr>
        <w:t>. Accreditation mark</w:t>
      </w:r>
    </w:p>
    <w:p w:rsidR="00F94F4B" w:rsidRPr="00BE15D1" w:rsidRDefault="00127FAA" w:rsidP="00F94F4B">
      <w:pPr>
        <w:ind w:firstLine="567"/>
        <w:jc w:val="both"/>
        <w:rPr>
          <w:sz w:val="28"/>
          <w:szCs w:val="28"/>
          <w:lang w:val="en-US"/>
        </w:rPr>
      </w:pPr>
      <w:r>
        <w:rPr>
          <w:sz w:val="28"/>
          <w:szCs w:val="28"/>
          <w:lang w:val="en-US"/>
        </w:rPr>
        <w:t xml:space="preserve">      54</w:t>
      </w:r>
      <w:r w:rsidR="00F94F4B" w:rsidRPr="00BE15D1">
        <w:rPr>
          <w:sz w:val="28"/>
          <w:szCs w:val="28"/>
          <w:lang w:val="en-US"/>
        </w:rPr>
        <w:t>. ST RK 7.15-2008 Accreditation system of the Republic of Kazakhstan. Accreditation mark. Technical requirements</w:t>
      </w:r>
    </w:p>
    <w:p w:rsidR="00F94F4B" w:rsidRPr="00BE15D1" w:rsidRDefault="00127FAA" w:rsidP="00F94F4B">
      <w:pPr>
        <w:ind w:firstLine="567"/>
        <w:jc w:val="both"/>
        <w:rPr>
          <w:sz w:val="28"/>
          <w:szCs w:val="28"/>
          <w:lang w:val="en-US"/>
        </w:rPr>
      </w:pPr>
      <w:r>
        <w:rPr>
          <w:sz w:val="28"/>
          <w:szCs w:val="28"/>
          <w:lang w:val="en-US"/>
        </w:rPr>
        <w:t xml:space="preserve">      55</w:t>
      </w:r>
      <w:r w:rsidR="00F94F4B" w:rsidRPr="00BE15D1">
        <w:rPr>
          <w:sz w:val="28"/>
          <w:szCs w:val="28"/>
          <w:lang w:val="en-US"/>
        </w:rPr>
        <w:t>. ST RK 7.17-2008 Accreditation system of the Republic of Kazakhstan. The structure and procedure for maintaining the register of accreditation subjects</w:t>
      </w:r>
    </w:p>
    <w:p w:rsidR="00F94F4B" w:rsidRPr="00BE15D1" w:rsidRDefault="00127FAA" w:rsidP="00F94F4B">
      <w:pPr>
        <w:ind w:firstLine="567"/>
        <w:jc w:val="both"/>
        <w:rPr>
          <w:sz w:val="28"/>
          <w:szCs w:val="28"/>
          <w:lang w:val="en-US"/>
        </w:rPr>
      </w:pPr>
      <w:r>
        <w:rPr>
          <w:sz w:val="28"/>
          <w:szCs w:val="28"/>
          <w:lang w:val="en-US"/>
        </w:rPr>
        <w:t xml:space="preserve">       56</w:t>
      </w:r>
      <w:r w:rsidR="00F94F4B" w:rsidRPr="00BE15D1">
        <w:rPr>
          <w:sz w:val="28"/>
          <w:szCs w:val="28"/>
          <w:lang w:val="en-US"/>
        </w:rPr>
        <w:t>. GOST 7.67-2003 SIBID. Country name codes</w:t>
      </w:r>
    </w:p>
    <w:p w:rsidR="00F94F4B" w:rsidRPr="00BE15D1" w:rsidRDefault="00127FAA" w:rsidP="00F94F4B">
      <w:pPr>
        <w:ind w:firstLine="567"/>
        <w:jc w:val="both"/>
        <w:rPr>
          <w:sz w:val="28"/>
          <w:szCs w:val="28"/>
          <w:lang w:val="en-US"/>
        </w:rPr>
      </w:pPr>
      <w:r>
        <w:rPr>
          <w:sz w:val="28"/>
          <w:szCs w:val="28"/>
          <w:lang w:val="en-US"/>
        </w:rPr>
        <w:t xml:space="preserve">       57</w:t>
      </w:r>
      <w:r w:rsidR="008326BB">
        <w:rPr>
          <w:sz w:val="28"/>
          <w:szCs w:val="28"/>
          <w:lang w:val="en-US"/>
        </w:rPr>
        <w:t xml:space="preserve">. </w:t>
      </w:r>
      <w:r w:rsidR="00F94F4B" w:rsidRPr="00BE15D1">
        <w:rPr>
          <w:sz w:val="28"/>
          <w:szCs w:val="28"/>
          <w:lang w:val="en-US"/>
        </w:rPr>
        <w:t xml:space="preserve">DP 02-08.32 NCA. </w:t>
      </w:r>
      <w:r w:rsidR="00B8306D">
        <w:rPr>
          <w:sz w:val="28"/>
          <w:szCs w:val="28"/>
        </w:rPr>
        <w:t>М</w:t>
      </w:r>
      <w:r w:rsidR="00B8306D" w:rsidRPr="00F810E6">
        <w:rPr>
          <w:sz w:val="28"/>
          <w:szCs w:val="28"/>
          <w:lang w:val="en-US"/>
        </w:rPr>
        <w:t>S</w:t>
      </w:r>
      <w:r w:rsidR="00F94F4B" w:rsidRPr="00BE15D1">
        <w:rPr>
          <w:sz w:val="28"/>
          <w:szCs w:val="28"/>
          <w:lang w:val="en-US"/>
        </w:rPr>
        <w:t>. Combined Sign IAF MLA. References for accreditation</w:t>
      </w:r>
    </w:p>
    <w:p w:rsidR="00F94F4B" w:rsidRPr="00F94F4B" w:rsidRDefault="00127FAA" w:rsidP="00F94F4B">
      <w:pPr>
        <w:ind w:firstLine="567"/>
        <w:jc w:val="both"/>
        <w:rPr>
          <w:sz w:val="28"/>
          <w:szCs w:val="28"/>
          <w:lang w:val="en-US"/>
        </w:rPr>
      </w:pPr>
      <w:r>
        <w:rPr>
          <w:sz w:val="28"/>
          <w:szCs w:val="28"/>
          <w:lang w:val="en-US"/>
        </w:rPr>
        <w:t xml:space="preserve">       58</w:t>
      </w:r>
      <w:r w:rsidR="00F94F4B" w:rsidRPr="00BE15D1">
        <w:rPr>
          <w:sz w:val="28"/>
          <w:szCs w:val="28"/>
          <w:lang w:val="en-US"/>
        </w:rPr>
        <w:t xml:space="preserve">. DP 02-08.30 NCA. </w:t>
      </w:r>
      <w:r w:rsidR="00B8306D">
        <w:rPr>
          <w:sz w:val="28"/>
          <w:szCs w:val="28"/>
        </w:rPr>
        <w:t>М</w:t>
      </w:r>
      <w:r w:rsidR="00B8306D" w:rsidRPr="00F810E6">
        <w:rPr>
          <w:sz w:val="28"/>
          <w:szCs w:val="28"/>
          <w:lang w:val="en-US"/>
        </w:rPr>
        <w:t>S</w:t>
      </w:r>
      <w:r w:rsidR="00F94F4B" w:rsidRPr="00BE15D1">
        <w:rPr>
          <w:sz w:val="28"/>
          <w:szCs w:val="28"/>
          <w:lang w:val="en-US"/>
        </w:rPr>
        <w:t xml:space="preserve">. Laboratory combined sign MRA. </w:t>
      </w:r>
      <w:r w:rsidR="00F94F4B" w:rsidRPr="00F94F4B">
        <w:rPr>
          <w:sz w:val="28"/>
          <w:szCs w:val="28"/>
          <w:lang w:val="en-US"/>
        </w:rPr>
        <w:t>References for accreditation</w:t>
      </w:r>
    </w:p>
    <w:p w:rsidR="00127FAA" w:rsidRPr="004E541B" w:rsidRDefault="0074196D" w:rsidP="00127FAA">
      <w:pPr>
        <w:tabs>
          <w:tab w:val="left" w:pos="1134"/>
        </w:tabs>
        <w:ind w:right="-1"/>
        <w:jc w:val="both"/>
        <w:rPr>
          <w:rFonts w:eastAsia="Calibri"/>
          <w:b/>
          <w:sz w:val="28"/>
          <w:szCs w:val="28"/>
          <w:lang w:val="en-US" w:eastAsia="en-US"/>
        </w:rPr>
      </w:pPr>
      <w:r>
        <w:rPr>
          <w:rFonts w:eastAsia="Calibri"/>
          <w:b/>
          <w:sz w:val="28"/>
          <w:szCs w:val="28"/>
          <w:lang w:val="en-US" w:eastAsia="en-US"/>
        </w:rPr>
        <w:tab/>
        <w:t>E</w:t>
      </w:r>
      <w:r w:rsidRPr="004E541B">
        <w:rPr>
          <w:rFonts w:eastAsia="Calibri"/>
          <w:b/>
          <w:sz w:val="28"/>
          <w:szCs w:val="28"/>
          <w:lang w:val="en-US" w:eastAsia="en-US"/>
        </w:rPr>
        <w:t>lectronic textbooks,tmcd, slides, video films, animated films, computer software, virtual laboratory works, presentations (numbers, full titles of modules)</w:t>
      </w:r>
      <w:r>
        <w:rPr>
          <w:rFonts w:eastAsia="Calibri"/>
          <w:b/>
          <w:sz w:val="28"/>
          <w:szCs w:val="28"/>
          <w:lang w:val="en-US" w:eastAsia="en-US"/>
        </w:rPr>
        <w:t>.</w:t>
      </w:r>
    </w:p>
    <w:p w:rsidR="00127FAA" w:rsidRPr="0074196D" w:rsidRDefault="004530B4" w:rsidP="00127FAA">
      <w:pPr>
        <w:pStyle w:val="a4"/>
        <w:jc w:val="both"/>
        <w:rPr>
          <w:sz w:val="28"/>
          <w:szCs w:val="28"/>
          <w:lang w:val="en-US"/>
        </w:rPr>
      </w:pPr>
      <w:r w:rsidRPr="004530B4">
        <w:rPr>
          <w:sz w:val="28"/>
          <w:szCs w:val="28"/>
          <w:lang w:val="en-US"/>
        </w:rPr>
        <w:t>59</w:t>
      </w:r>
      <w:r w:rsidR="00127FAA" w:rsidRPr="004530B4">
        <w:rPr>
          <w:sz w:val="28"/>
          <w:szCs w:val="28"/>
          <w:lang w:val="en-US"/>
        </w:rPr>
        <w:t>.</w:t>
      </w:r>
      <w:r w:rsidR="00127FAA" w:rsidRPr="004530B4">
        <w:rPr>
          <w:sz w:val="28"/>
          <w:szCs w:val="28"/>
          <w:lang w:val="kk-KZ"/>
        </w:rPr>
        <w:t>ҚР нормативтік құжаттар базасы</w:t>
      </w:r>
      <w:r w:rsidR="0074196D">
        <w:rPr>
          <w:sz w:val="28"/>
          <w:szCs w:val="28"/>
          <w:lang w:val="en-US"/>
        </w:rPr>
        <w:t>.</w:t>
      </w:r>
    </w:p>
    <w:p w:rsidR="00127FAA" w:rsidRPr="000B6028" w:rsidRDefault="004530B4" w:rsidP="00127FAA">
      <w:pPr>
        <w:jc w:val="both"/>
        <w:rPr>
          <w:sz w:val="28"/>
          <w:szCs w:val="28"/>
          <w:lang w:val="kk-KZ"/>
        </w:rPr>
      </w:pPr>
      <w:r w:rsidRPr="004530B4">
        <w:rPr>
          <w:sz w:val="28"/>
          <w:szCs w:val="28"/>
          <w:lang w:val="kk-KZ"/>
        </w:rPr>
        <w:t xml:space="preserve">             60</w:t>
      </w:r>
      <w:r w:rsidR="00127FAA" w:rsidRPr="006B63D9">
        <w:rPr>
          <w:sz w:val="28"/>
          <w:szCs w:val="28"/>
          <w:lang w:val="kk-KZ"/>
        </w:rPr>
        <w:t>.</w:t>
      </w:r>
      <w:r w:rsidR="00127FAA" w:rsidRPr="004E541B">
        <w:rPr>
          <w:sz w:val="28"/>
          <w:szCs w:val="28"/>
          <w:lang w:val="kk-KZ"/>
        </w:rPr>
        <w:t xml:space="preserve">Калдыбаева Б.М. «Сәйкестікті растау жөніндегі органдарды және сынақ зерханаларын аккредиттеу» оқу құралы. </w:t>
      </w:r>
      <w:r w:rsidR="00127FAA" w:rsidRPr="004E541B">
        <w:rPr>
          <w:sz w:val="28"/>
          <w:szCs w:val="28"/>
        </w:rPr>
        <w:t>Шым</w:t>
      </w:r>
      <w:r w:rsidR="00127FAA">
        <w:rPr>
          <w:sz w:val="28"/>
          <w:szCs w:val="28"/>
          <w:lang w:val="kk-KZ"/>
        </w:rPr>
        <w:t>к</w:t>
      </w:r>
      <w:r w:rsidR="00127FAA">
        <w:rPr>
          <w:sz w:val="28"/>
          <w:szCs w:val="28"/>
        </w:rPr>
        <w:t>ент</w:t>
      </w:r>
      <w:r w:rsidR="00127FAA" w:rsidRPr="00AD210D">
        <w:rPr>
          <w:sz w:val="28"/>
          <w:szCs w:val="28"/>
        </w:rPr>
        <w:t xml:space="preserve"> 2011</w:t>
      </w:r>
    </w:p>
    <w:p w:rsidR="00127FAA" w:rsidRPr="004E541B" w:rsidRDefault="004530B4" w:rsidP="00127FAA">
      <w:pPr>
        <w:jc w:val="both"/>
        <w:rPr>
          <w:sz w:val="28"/>
          <w:szCs w:val="28"/>
          <w:lang w:val="kk-KZ"/>
        </w:rPr>
      </w:pPr>
      <w:r w:rsidRPr="004530B4">
        <w:rPr>
          <w:sz w:val="28"/>
          <w:szCs w:val="28"/>
        </w:rPr>
        <w:t xml:space="preserve">             61.</w:t>
      </w:r>
      <w:r w:rsidR="00127FAA" w:rsidRPr="004E541B">
        <w:rPr>
          <w:sz w:val="28"/>
          <w:szCs w:val="28"/>
        </w:rPr>
        <w:t>Тулекбаева, А.К. Аккредитации органов по сертификации и испытательных центров для студ. 5В073200- Стандартизация и сертификация: электронное учебное пособие / А. К. Тулекбаева, Д.С.  Сабырханов ; Центр электронных учебно-методических изданий. - Шымкент : ЮКГУ, 2013</w:t>
      </w:r>
    </w:p>
    <w:p w:rsidR="004530B4" w:rsidRPr="003618CB" w:rsidRDefault="004530B4" w:rsidP="004530B4">
      <w:pPr>
        <w:ind w:left="567"/>
        <w:jc w:val="both"/>
        <w:rPr>
          <w:sz w:val="28"/>
          <w:szCs w:val="28"/>
        </w:rPr>
      </w:pPr>
      <w:r w:rsidRPr="003618CB">
        <w:t xml:space="preserve">         62</w:t>
      </w:r>
      <w:r w:rsidR="00127FAA" w:rsidRPr="003618CB">
        <w:rPr>
          <w:sz w:val="28"/>
          <w:szCs w:val="28"/>
        </w:rPr>
        <w:t>.</w:t>
      </w:r>
      <w:r w:rsidR="00127FAA" w:rsidRPr="00BE15D1">
        <w:rPr>
          <w:sz w:val="28"/>
          <w:szCs w:val="28"/>
          <w:lang w:val="en-US"/>
        </w:rPr>
        <w:t>Legislati</w:t>
      </w:r>
      <w:r w:rsidR="00127FAA">
        <w:rPr>
          <w:sz w:val="28"/>
          <w:szCs w:val="28"/>
          <w:lang w:val="en-US"/>
        </w:rPr>
        <w:t>vebasicsofqualitymanagement</w:t>
      </w:r>
    </w:p>
    <w:p w:rsidR="00127FAA" w:rsidRPr="003618CB" w:rsidRDefault="000877F6" w:rsidP="004530B4">
      <w:pPr>
        <w:jc w:val="both"/>
        <w:rPr>
          <w:sz w:val="28"/>
          <w:szCs w:val="28"/>
        </w:rPr>
      </w:pPr>
      <w:hyperlink r:id="rId40" w:history="1">
        <w:r w:rsidR="00127FAA" w:rsidRPr="003417C1">
          <w:rPr>
            <w:rStyle w:val="ae"/>
            <w:sz w:val="28"/>
            <w:szCs w:val="28"/>
            <w:lang w:val="en-US"/>
          </w:rPr>
          <w:t>http</w:t>
        </w:r>
        <w:r w:rsidR="00127FAA" w:rsidRPr="003618CB">
          <w:rPr>
            <w:rStyle w:val="ae"/>
            <w:sz w:val="28"/>
            <w:szCs w:val="28"/>
          </w:rPr>
          <w:t>://</w:t>
        </w:r>
        <w:r w:rsidR="00127FAA" w:rsidRPr="003417C1">
          <w:rPr>
            <w:rStyle w:val="ae"/>
            <w:sz w:val="28"/>
            <w:szCs w:val="28"/>
            <w:lang w:val="en-US"/>
          </w:rPr>
          <w:t>www</w:t>
        </w:r>
        <w:r w:rsidR="00127FAA" w:rsidRPr="003618CB">
          <w:rPr>
            <w:rStyle w:val="ae"/>
            <w:sz w:val="28"/>
            <w:szCs w:val="28"/>
          </w:rPr>
          <w:t>.</w:t>
        </w:r>
        <w:r w:rsidR="00127FAA" w:rsidRPr="003417C1">
          <w:rPr>
            <w:rStyle w:val="ae"/>
            <w:sz w:val="28"/>
            <w:szCs w:val="28"/>
            <w:lang w:val="en-US"/>
          </w:rPr>
          <w:t>cfin</w:t>
        </w:r>
        <w:r w:rsidR="00127FAA" w:rsidRPr="003618CB">
          <w:rPr>
            <w:rStyle w:val="ae"/>
            <w:sz w:val="28"/>
            <w:szCs w:val="28"/>
          </w:rPr>
          <w:t>.</w:t>
        </w:r>
        <w:r w:rsidR="00127FAA" w:rsidRPr="003417C1">
          <w:rPr>
            <w:rStyle w:val="ae"/>
            <w:sz w:val="28"/>
            <w:szCs w:val="28"/>
            <w:lang w:val="en-US"/>
          </w:rPr>
          <w:t>ru</w:t>
        </w:r>
        <w:r w:rsidR="00127FAA" w:rsidRPr="003618CB">
          <w:rPr>
            <w:rStyle w:val="ae"/>
            <w:sz w:val="28"/>
            <w:szCs w:val="28"/>
          </w:rPr>
          <w:t>/</w:t>
        </w:r>
        <w:r w:rsidR="00127FAA" w:rsidRPr="003417C1">
          <w:rPr>
            <w:rStyle w:val="ae"/>
            <w:sz w:val="28"/>
            <w:szCs w:val="28"/>
            <w:lang w:val="en-US"/>
          </w:rPr>
          <w:t>management</w:t>
        </w:r>
        <w:r w:rsidR="00127FAA" w:rsidRPr="003618CB">
          <w:rPr>
            <w:rStyle w:val="ae"/>
            <w:sz w:val="28"/>
            <w:szCs w:val="28"/>
          </w:rPr>
          <w:t>/</w:t>
        </w:r>
        <w:r w:rsidR="00127FAA" w:rsidRPr="003417C1">
          <w:rPr>
            <w:rStyle w:val="ae"/>
            <w:sz w:val="28"/>
            <w:szCs w:val="28"/>
            <w:lang w:val="en-US"/>
          </w:rPr>
          <w:t>iso</w:t>
        </w:r>
        <w:r w:rsidR="00127FAA" w:rsidRPr="003618CB">
          <w:rPr>
            <w:rStyle w:val="ae"/>
            <w:sz w:val="28"/>
            <w:szCs w:val="28"/>
          </w:rPr>
          <w:t>9000/</w:t>
        </w:r>
        <w:r w:rsidR="00127FAA" w:rsidRPr="003417C1">
          <w:rPr>
            <w:rStyle w:val="ae"/>
            <w:sz w:val="28"/>
            <w:szCs w:val="28"/>
            <w:lang w:val="en-US"/>
          </w:rPr>
          <w:t>iso</w:t>
        </w:r>
        <w:r w:rsidR="00127FAA" w:rsidRPr="003618CB">
          <w:rPr>
            <w:rStyle w:val="ae"/>
            <w:sz w:val="28"/>
            <w:szCs w:val="28"/>
          </w:rPr>
          <w:t>9000_</w:t>
        </w:r>
        <w:r w:rsidR="00127FAA" w:rsidRPr="003417C1">
          <w:rPr>
            <w:rStyle w:val="ae"/>
            <w:sz w:val="28"/>
            <w:szCs w:val="28"/>
            <w:lang w:val="en-US"/>
          </w:rPr>
          <w:t>law</w:t>
        </w:r>
        <w:r w:rsidR="00127FAA" w:rsidRPr="003618CB">
          <w:rPr>
            <w:rStyle w:val="ae"/>
            <w:sz w:val="28"/>
            <w:szCs w:val="28"/>
          </w:rPr>
          <w:t>.</w:t>
        </w:r>
        <w:r w:rsidR="00127FAA" w:rsidRPr="003417C1">
          <w:rPr>
            <w:rStyle w:val="ae"/>
            <w:sz w:val="28"/>
            <w:szCs w:val="28"/>
            <w:lang w:val="en-US"/>
          </w:rPr>
          <w:t>shtml</w:t>
        </w:r>
      </w:hyperlink>
    </w:p>
    <w:p w:rsidR="00127FAA" w:rsidRPr="00BD7743" w:rsidRDefault="004530B4" w:rsidP="004530B4">
      <w:pPr>
        <w:ind w:left="708"/>
        <w:jc w:val="both"/>
        <w:rPr>
          <w:rStyle w:val="s3"/>
          <w:sz w:val="28"/>
          <w:szCs w:val="28"/>
          <w:lang w:val="en-US"/>
        </w:rPr>
      </w:pPr>
      <w:r w:rsidRPr="00BD7743">
        <w:rPr>
          <w:rStyle w:val="s3"/>
          <w:sz w:val="28"/>
          <w:szCs w:val="28"/>
          <w:lang w:val="en-US"/>
        </w:rPr>
        <w:t>63</w:t>
      </w:r>
      <w:r w:rsidR="00127FAA" w:rsidRPr="00BD7743">
        <w:rPr>
          <w:rStyle w:val="s3"/>
          <w:sz w:val="28"/>
          <w:szCs w:val="28"/>
          <w:lang w:val="en-US"/>
        </w:rPr>
        <w:t xml:space="preserve">. </w:t>
      </w:r>
      <w:r w:rsidR="00127FAA" w:rsidRPr="00BE15D1">
        <w:rPr>
          <w:rStyle w:val="s3"/>
          <w:sz w:val="28"/>
          <w:szCs w:val="28"/>
          <w:lang w:val="en-US"/>
        </w:rPr>
        <w:t>http</w:t>
      </w:r>
      <w:r w:rsidR="00127FAA" w:rsidRPr="00BD7743">
        <w:rPr>
          <w:rStyle w:val="s3"/>
          <w:sz w:val="28"/>
          <w:szCs w:val="28"/>
          <w:lang w:val="en-US"/>
        </w:rPr>
        <w:t>://</w:t>
      </w:r>
      <w:r w:rsidR="00127FAA" w:rsidRPr="00BE15D1">
        <w:rPr>
          <w:rStyle w:val="s3"/>
          <w:sz w:val="28"/>
          <w:szCs w:val="28"/>
          <w:lang w:val="en-US"/>
        </w:rPr>
        <w:t>www</w:t>
      </w:r>
      <w:r w:rsidR="00127FAA" w:rsidRPr="00BD7743">
        <w:rPr>
          <w:rStyle w:val="s3"/>
          <w:sz w:val="28"/>
          <w:szCs w:val="28"/>
          <w:lang w:val="en-US"/>
        </w:rPr>
        <w:t>.</w:t>
      </w:r>
      <w:r w:rsidR="00127FAA" w:rsidRPr="00BE15D1">
        <w:rPr>
          <w:rStyle w:val="s3"/>
          <w:sz w:val="28"/>
          <w:szCs w:val="28"/>
          <w:lang w:val="en-US"/>
        </w:rPr>
        <w:t>nca</w:t>
      </w:r>
      <w:r w:rsidR="00127FAA" w:rsidRPr="00BD7743">
        <w:rPr>
          <w:rStyle w:val="s3"/>
          <w:sz w:val="28"/>
          <w:szCs w:val="28"/>
          <w:lang w:val="en-US"/>
        </w:rPr>
        <w:t>.</w:t>
      </w:r>
      <w:r w:rsidR="00127FAA" w:rsidRPr="00BE15D1">
        <w:rPr>
          <w:rStyle w:val="s3"/>
          <w:sz w:val="28"/>
          <w:szCs w:val="28"/>
          <w:lang w:val="en-US"/>
        </w:rPr>
        <w:t>kz</w:t>
      </w:r>
      <w:r w:rsidR="00127FAA" w:rsidRPr="00BD7743">
        <w:rPr>
          <w:rStyle w:val="s3"/>
          <w:sz w:val="28"/>
          <w:szCs w:val="28"/>
          <w:lang w:val="en-US"/>
        </w:rPr>
        <w:t>/</w:t>
      </w:r>
      <w:r w:rsidRPr="00BD7743">
        <w:rPr>
          <w:rStyle w:val="s3"/>
          <w:sz w:val="28"/>
          <w:szCs w:val="28"/>
          <w:lang w:val="en-US"/>
        </w:rPr>
        <w:t>.</w:t>
      </w: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7822B7">
      <w:pPr>
        <w:ind w:right="283" w:firstLine="567"/>
        <w:jc w:val="both"/>
        <w:rPr>
          <w:lang w:val="en-US"/>
        </w:rPr>
      </w:pPr>
    </w:p>
    <w:p w:rsidR="00DC7421" w:rsidRPr="00BD7743" w:rsidRDefault="00DC7421" w:rsidP="006831BD">
      <w:pPr>
        <w:ind w:right="283"/>
        <w:jc w:val="both"/>
        <w:rPr>
          <w:color w:val="000000"/>
          <w:sz w:val="28"/>
          <w:szCs w:val="28"/>
          <w:lang w:val="en-US"/>
        </w:rPr>
      </w:pPr>
    </w:p>
    <w:p w:rsidR="00DC7421" w:rsidRPr="00BD7743" w:rsidRDefault="00DC7421" w:rsidP="006831BD">
      <w:pPr>
        <w:ind w:right="283"/>
        <w:jc w:val="both"/>
        <w:rPr>
          <w:color w:val="000000"/>
          <w:sz w:val="28"/>
          <w:szCs w:val="28"/>
          <w:lang w:val="en-US"/>
        </w:rPr>
      </w:pPr>
    </w:p>
    <w:p w:rsidR="00DC7421" w:rsidRPr="00BD7743" w:rsidRDefault="00DC7421" w:rsidP="006831BD">
      <w:pPr>
        <w:ind w:right="283"/>
        <w:jc w:val="both"/>
        <w:rPr>
          <w:color w:val="000000"/>
          <w:sz w:val="28"/>
          <w:szCs w:val="28"/>
          <w:lang w:val="en-US"/>
        </w:rPr>
      </w:pPr>
    </w:p>
    <w:p w:rsidR="0012239E" w:rsidRPr="00BD7743" w:rsidRDefault="008D5658" w:rsidP="0012239E">
      <w:pPr>
        <w:jc w:val="center"/>
        <w:rPr>
          <w:rStyle w:val="shorttext"/>
          <w:b/>
          <w:sz w:val="28"/>
          <w:szCs w:val="28"/>
          <w:lang w:val="en-US"/>
        </w:rPr>
      </w:pPr>
      <w:r>
        <w:rPr>
          <w:rStyle w:val="shorttext"/>
          <w:b/>
          <w:sz w:val="28"/>
          <w:szCs w:val="28"/>
          <w:lang w:val="en-US"/>
        </w:rPr>
        <w:t>Smailov B.M.,</w:t>
      </w:r>
      <w:r w:rsidR="0012239E">
        <w:rPr>
          <w:rStyle w:val="shorttext"/>
          <w:b/>
          <w:sz w:val="28"/>
          <w:szCs w:val="28"/>
          <w:lang w:val="en-US"/>
        </w:rPr>
        <w:t xml:space="preserve"> Assanova A.R.</w:t>
      </w:r>
    </w:p>
    <w:p w:rsidR="0074196D" w:rsidRPr="00BD7743" w:rsidRDefault="0074196D" w:rsidP="0074196D">
      <w:pPr>
        <w:rPr>
          <w:caps/>
          <w:sz w:val="28"/>
          <w:szCs w:val="28"/>
          <w:lang w:val="en-US" w:eastAsia="ko-KR"/>
        </w:rPr>
      </w:pPr>
    </w:p>
    <w:p w:rsidR="0074196D" w:rsidRPr="00BD7743" w:rsidRDefault="0074196D" w:rsidP="0074196D">
      <w:pPr>
        <w:jc w:val="center"/>
        <w:rPr>
          <w:caps/>
          <w:sz w:val="28"/>
          <w:szCs w:val="28"/>
          <w:lang w:val="en-US" w:eastAsia="ko-KR"/>
        </w:rPr>
      </w:pPr>
    </w:p>
    <w:p w:rsidR="00DC7421" w:rsidRPr="00BD7743" w:rsidRDefault="00DC7421" w:rsidP="006831BD">
      <w:pPr>
        <w:ind w:right="283"/>
        <w:jc w:val="both"/>
        <w:rPr>
          <w:color w:val="000000"/>
          <w:sz w:val="28"/>
          <w:szCs w:val="28"/>
          <w:lang w:val="en-US"/>
        </w:rPr>
      </w:pPr>
    </w:p>
    <w:p w:rsidR="00DC7421" w:rsidRPr="00BD7743" w:rsidRDefault="00DC7421" w:rsidP="006831BD">
      <w:pPr>
        <w:ind w:right="283"/>
        <w:jc w:val="both"/>
        <w:rPr>
          <w:color w:val="000000"/>
          <w:sz w:val="28"/>
          <w:szCs w:val="28"/>
          <w:lang w:val="en-US"/>
        </w:rPr>
      </w:pPr>
    </w:p>
    <w:p w:rsidR="00DC7421" w:rsidRPr="00BD7743" w:rsidRDefault="00DC7421" w:rsidP="006831BD">
      <w:pPr>
        <w:ind w:right="283"/>
        <w:jc w:val="both"/>
        <w:rPr>
          <w:color w:val="000000"/>
          <w:sz w:val="28"/>
          <w:szCs w:val="28"/>
          <w:lang w:val="en-US"/>
        </w:rPr>
      </w:pPr>
    </w:p>
    <w:p w:rsidR="00DC7421" w:rsidRPr="00BD7743" w:rsidRDefault="00DC7421" w:rsidP="006831BD">
      <w:pPr>
        <w:ind w:right="283"/>
        <w:jc w:val="both"/>
        <w:rPr>
          <w:color w:val="000000"/>
          <w:sz w:val="28"/>
          <w:szCs w:val="28"/>
          <w:lang w:val="en-US"/>
        </w:rPr>
      </w:pPr>
    </w:p>
    <w:p w:rsidR="00A669F3" w:rsidRPr="00BD7743" w:rsidRDefault="00A669F3" w:rsidP="006831BD">
      <w:pPr>
        <w:ind w:right="283"/>
        <w:jc w:val="both"/>
        <w:rPr>
          <w:color w:val="000000"/>
          <w:sz w:val="28"/>
          <w:szCs w:val="28"/>
          <w:lang w:val="en-US"/>
        </w:rPr>
      </w:pPr>
    </w:p>
    <w:p w:rsidR="008B4CEB" w:rsidRPr="00BD7743" w:rsidRDefault="008B4CEB" w:rsidP="0074196D">
      <w:pPr>
        <w:rPr>
          <w:sz w:val="28"/>
          <w:szCs w:val="28"/>
          <w:lang w:val="en-US"/>
        </w:rPr>
      </w:pPr>
    </w:p>
    <w:p w:rsidR="0074196D" w:rsidRPr="00303D38" w:rsidRDefault="0074196D" w:rsidP="0074196D">
      <w:pPr>
        <w:jc w:val="center"/>
        <w:rPr>
          <w:b/>
          <w:caps/>
          <w:sz w:val="28"/>
          <w:szCs w:val="28"/>
          <w:lang w:val="en-US" w:eastAsia="ko-KR"/>
        </w:rPr>
      </w:pPr>
      <w:r>
        <w:rPr>
          <w:b/>
          <w:caps/>
          <w:sz w:val="28"/>
          <w:szCs w:val="28"/>
          <w:lang w:val="en-US" w:eastAsia="ko-KR"/>
        </w:rPr>
        <w:t>«</w:t>
      </w:r>
      <w:r w:rsidRPr="00F213C7">
        <w:rPr>
          <w:b/>
          <w:sz w:val="28"/>
          <w:szCs w:val="28"/>
          <w:u w:val="single"/>
          <w:lang w:val="kk-KZ"/>
        </w:rPr>
        <w:t>ACCREDITATION OF CERTIFICATION BODIES AND TEST CENTERS</w:t>
      </w:r>
      <w:r>
        <w:rPr>
          <w:b/>
          <w:caps/>
          <w:sz w:val="28"/>
          <w:szCs w:val="28"/>
          <w:lang w:val="en-US" w:eastAsia="ko-KR"/>
        </w:rPr>
        <w:t>»</w:t>
      </w:r>
    </w:p>
    <w:p w:rsidR="008D5658" w:rsidRPr="006E4E62" w:rsidRDefault="008D5658" w:rsidP="008D5658">
      <w:pPr>
        <w:jc w:val="center"/>
        <w:rPr>
          <w:b/>
          <w:sz w:val="28"/>
          <w:szCs w:val="28"/>
          <w:lang w:val="en-US"/>
        </w:rPr>
      </w:pPr>
      <w:r w:rsidRPr="006E4E62">
        <w:rPr>
          <w:b/>
          <w:color w:val="000000"/>
          <w:sz w:val="28"/>
          <w:szCs w:val="28"/>
          <w:lang w:val="en-US"/>
        </w:rPr>
        <w:t>lecture course</w:t>
      </w:r>
    </w:p>
    <w:p w:rsidR="008B4CEB" w:rsidRPr="0012239E" w:rsidRDefault="008B4CEB" w:rsidP="008B4CEB">
      <w:pPr>
        <w:jc w:val="center"/>
        <w:rPr>
          <w:rStyle w:val="shorttext"/>
          <w:sz w:val="28"/>
          <w:szCs w:val="28"/>
          <w:lang w:val="en-US"/>
        </w:rPr>
      </w:pPr>
    </w:p>
    <w:p w:rsidR="008B4CEB" w:rsidRPr="00C9011B" w:rsidRDefault="008B4CEB" w:rsidP="0074196D">
      <w:pPr>
        <w:rPr>
          <w:rStyle w:val="shorttext"/>
          <w:sz w:val="28"/>
          <w:szCs w:val="28"/>
          <w:lang w:val="en-US"/>
        </w:rPr>
      </w:pPr>
    </w:p>
    <w:p w:rsidR="008B4CEB" w:rsidRPr="00C9011B" w:rsidRDefault="008B4CEB" w:rsidP="008B4CEB">
      <w:pPr>
        <w:jc w:val="center"/>
        <w:rPr>
          <w:rStyle w:val="shorttext"/>
          <w:sz w:val="28"/>
          <w:szCs w:val="28"/>
          <w:lang w:val="en-US"/>
        </w:rPr>
      </w:pPr>
    </w:p>
    <w:p w:rsidR="008B4CEB" w:rsidRPr="00F66806" w:rsidRDefault="008B4CEB" w:rsidP="008B4CEB">
      <w:pPr>
        <w:jc w:val="center"/>
        <w:rPr>
          <w:sz w:val="28"/>
          <w:szCs w:val="28"/>
          <w:lang w:val="en-US"/>
        </w:rPr>
      </w:pPr>
      <w:r w:rsidRPr="00F810E6">
        <w:rPr>
          <w:sz w:val="28"/>
          <w:szCs w:val="28"/>
          <w:lang w:val="en-US"/>
        </w:rPr>
        <w:t>Sign</w:t>
      </w:r>
      <w:r w:rsidR="002C116F">
        <w:rPr>
          <w:sz w:val="28"/>
          <w:szCs w:val="28"/>
          <w:lang w:val="en-US"/>
        </w:rPr>
        <w:t>ed in the press "____" _____ 202</w:t>
      </w:r>
      <w:r w:rsidR="00D92C1B" w:rsidRPr="00C7288F">
        <w:rPr>
          <w:sz w:val="28"/>
          <w:szCs w:val="28"/>
          <w:lang w:val="en-US"/>
        </w:rPr>
        <w:t>2</w:t>
      </w:r>
      <w:r w:rsidR="0012239E">
        <w:rPr>
          <w:sz w:val="28"/>
          <w:szCs w:val="28"/>
          <w:lang w:val="en-US"/>
        </w:rPr>
        <w:t>y</w:t>
      </w:r>
      <w:r w:rsidRPr="00F810E6">
        <w:rPr>
          <w:sz w:val="28"/>
          <w:szCs w:val="28"/>
          <w:lang w:val="en-US"/>
        </w:rPr>
        <w:t>.</w:t>
      </w:r>
    </w:p>
    <w:p w:rsidR="008B4CEB" w:rsidRPr="00E81CE9" w:rsidRDefault="008B4CEB" w:rsidP="008B4CEB">
      <w:pPr>
        <w:jc w:val="center"/>
        <w:rPr>
          <w:sz w:val="28"/>
          <w:szCs w:val="28"/>
          <w:lang w:val="en-US"/>
        </w:rPr>
      </w:pPr>
      <w:r w:rsidRPr="00F810E6">
        <w:rPr>
          <w:sz w:val="28"/>
          <w:szCs w:val="28"/>
          <w:lang w:val="en-US"/>
        </w:rPr>
        <w:t>Paper Size XxY 1/16</w:t>
      </w:r>
    </w:p>
    <w:p w:rsidR="008B4CEB" w:rsidRPr="00F01D46" w:rsidRDefault="008B4CEB" w:rsidP="008B4CEB">
      <w:pPr>
        <w:jc w:val="center"/>
        <w:rPr>
          <w:sz w:val="28"/>
          <w:szCs w:val="28"/>
          <w:lang w:val="en-US"/>
        </w:rPr>
      </w:pPr>
      <w:r w:rsidRPr="00F810E6">
        <w:rPr>
          <w:sz w:val="28"/>
          <w:szCs w:val="28"/>
          <w:lang w:val="en-US"/>
        </w:rPr>
        <w:t>Paper typographical. O</w:t>
      </w:r>
      <w:r w:rsidR="00845523">
        <w:rPr>
          <w:sz w:val="28"/>
          <w:szCs w:val="28"/>
          <w:lang w:val="en-US"/>
        </w:rPr>
        <w:t>ffset printing. The volume of 13</w:t>
      </w:r>
      <w:r w:rsidRPr="00F810E6">
        <w:rPr>
          <w:sz w:val="28"/>
          <w:szCs w:val="28"/>
          <w:lang w:val="en-US"/>
        </w:rPr>
        <w:t>,</w:t>
      </w:r>
      <w:r w:rsidR="00845523">
        <w:rPr>
          <w:sz w:val="28"/>
          <w:szCs w:val="28"/>
          <w:lang w:val="en-US"/>
        </w:rPr>
        <w:t>875</w:t>
      </w:r>
      <w:r w:rsidRPr="00F810E6">
        <w:rPr>
          <w:sz w:val="28"/>
          <w:szCs w:val="28"/>
          <w:lang w:val="en-US"/>
        </w:rPr>
        <w:t xml:space="preserve"> ps.</w:t>
      </w:r>
    </w:p>
    <w:p w:rsidR="008B4CEB" w:rsidRPr="00F01D46" w:rsidRDefault="008B4CEB" w:rsidP="008B4CEB">
      <w:pPr>
        <w:jc w:val="center"/>
        <w:rPr>
          <w:sz w:val="28"/>
          <w:szCs w:val="28"/>
          <w:lang w:val="en-US"/>
        </w:rPr>
      </w:pPr>
      <w:r w:rsidRPr="00F810E6">
        <w:rPr>
          <w:sz w:val="28"/>
          <w:szCs w:val="28"/>
          <w:lang w:val="en-US"/>
        </w:rPr>
        <w:t xml:space="preserve">Circulation </w:t>
      </w:r>
      <w:r w:rsidR="007F6B71" w:rsidRPr="00F810E6">
        <w:rPr>
          <w:sz w:val="28"/>
          <w:szCs w:val="28"/>
          <w:lang w:val="en-US"/>
        </w:rPr>
        <w:t>5</w:t>
      </w:r>
      <w:r w:rsidRPr="00F810E6">
        <w:rPr>
          <w:sz w:val="28"/>
          <w:szCs w:val="28"/>
          <w:lang w:val="en-US"/>
        </w:rPr>
        <w:t xml:space="preserve">00 copies. Order </w:t>
      </w:r>
      <w:r w:rsidRPr="00F01D46">
        <w:rPr>
          <w:sz w:val="28"/>
          <w:szCs w:val="28"/>
          <w:lang w:val="en-US"/>
        </w:rPr>
        <w:t>№</w:t>
      </w:r>
      <w:r w:rsidRPr="00F01D46">
        <w:rPr>
          <w:sz w:val="28"/>
          <w:szCs w:val="28"/>
          <w:lang w:val="en-US"/>
        </w:rPr>
        <w:softHyphen/>
      </w:r>
      <w:r w:rsidRPr="00F01D46">
        <w:rPr>
          <w:sz w:val="28"/>
          <w:szCs w:val="28"/>
          <w:lang w:val="en-US"/>
        </w:rPr>
        <w:softHyphen/>
      </w:r>
      <w:r w:rsidRPr="00F01D46">
        <w:rPr>
          <w:sz w:val="28"/>
          <w:szCs w:val="28"/>
          <w:lang w:val="en-US"/>
        </w:rPr>
        <w:softHyphen/>
      </w:r>
      <w:r w:rsidRPr="00F01D46">
        <w:rPr>
          <w:sz w:val="28"/>
          <w:szCs w:val="28"/>
          <w:lang w:val="en-US"/>
        </w:rPr>
        <w:softHyphen/>
      </w:r>
      <w:r w:rsidRPr="00F01D46">
        <w:rPr>
          <w:sz w:val="28"/>
          <w:szCs w:val="28"/>
          <w:lang w:val="en-US"/>
        </w:rPr>
        <w:softHyphen/>
      </w:r>
      <w:r w:rsidRPr="00F01D46">
        <w:rPr>
          <w:sz w:val="28"/>
          <w:szCs w:val="28"/>
          <w:lang w:val="en-US"/>
        </w:rPr>
        <w:softHyphen/>
      </w:r>
      <w:r w:rsidRPr="00F01D46">
        <w:rPr>
          <w:sz w:val="28"/>
          <w:szCs w:val="28"/>
          <w:lang w:val="en-US"/>
        </w:rPr>
        <w:softHyphen/>
      </w:r>
      <w:r w:rsidRPr="00F01D46">
        <w:rPr>
          <w:sz w:val="28"/>
          <w:szCs w:val="28"/>
          <w:lang w:val="en-US"/>
        </w:rPr>
        <w:softHyphen/>
      </w:r>
      <w:r w:rsidRPr="00F01D46">
        <w:rPr>
          <w:sz w:val="28"/>
          <w:szCs w:val="28"/>
          <w:lang w:val="en-US"/>
        </w:rPr>
        <w:softHyphen/>
        <w:t>_______*</w:t>
      </w:r>
    </w:p>
    <w:p w:rsidR="008B4CEB" w:rsidRPr="00F01D46" w:rsidRDefault="008B4CEB" w:rsidP="008B4CEB">
      <w:pPr>
        <w:jc w:val="center"/>
        <w:rPr>
          <w:sz w:val="28"/>
          <w:szCs w:val="28"/>
          <w:lang w:val="en-US"/>
        </w:rPr>
      </w:pPr>
    </w:p>
    <w:p w:rsidR="008B4CEB" w:rsidRPr="00F01D46" w:rsidRDefault="008B4CEB" w:rsidP="008B4CEB">
      <w:pPr>
        <w:jc w:val="both"/>
        <w:rPr>
          <w:sz w:val="28"/>
          <w:szCs w:val="28"/>
          <w:lang w:val="en-US"/>
        </w:rPr>
      </w:pPr>
    </w:p>
    <w:p w:rsidR="008B4CEB" w:rsidRPr="00F01D46" w:rsidRDefault="008B4CEB" w:rsidP="008B4CEB">
      <w:pPr>
        <w:jc w:val="both"/>
        <w:rPr>
          <w:i/>
          <w:iCs/>
          <w:sz w:val="28"/>
          <w:szCs w:val="28"/>
          <w:lang w:val="en-US"/>
        </w:rPr>
      </w:pPr>
    </w:p>
    <w:p w:rsidR="008B4CEB" w:rsidRPr="00F01D46" w:rsidRDefault="008B4CEB" w:rsidP="008B4CEB">
      <w:pPr>
        <w:jc w:val="both"/>
        <w:rPr>
          <w:i/>
          <w:iCs/>
          <w:sz w:val="28"/>
          <w:szCs w:val="28"/>
          <w:lang w:val="en-US"/>
        </w:rPr>
      </w:pPr>
    </w:p>
    <w:p w:rsidR="008B4CEB" w:rsidRPr="00F01D46" w:rsidRDefault="008B4CEB" w:rsidP="008B4CEB">
      <w:pPr>
        <w:jc w:val="both"/>
        <w:rPr>
          <w:i/>
          <w:iCs/>
          <w:sz w:val="28"/>
          <w:szCs w:val="28"/>
          <w:lang w:val="en-US"/>
        </w:rPr>
      </w:pPr>
    </w:p>
    <w:p w:rsidR="008B4CEB" w:rsidRPr="00F01D46" w:rsidRDefault="008B4CEB" w:rsidP="008B4CEB">
      <w:pPr>
        <w:jc w:val="both"/>
        <w:rPr>
          <w:i/>
          <w:iCs/>
          <w:sz w:val="28"/>
          <w:szCs w:val="28"/>
          <w:lang w:val="en-US"/>
        </w:rPr>
      </w:pPr>
    </w:p>
    <w:p w:rsidR="008B4CEB" w:rsidRPr="00F01D46" w:rsidRDefault="008B4CEB" w:rsidP="008B4CEB">
      <w:pPr>
        <w:jc w:val="both"/>
        <w:rPr>
          <w:i/>
          <w:iCs/>
          <w:sz w:val="28"/>
          <w:szCs w:val="28"/>
          <w:lang w:val="en-US"/>
        </w:rPr>
      </w:pPr>
    </w:p>
    <w:p w:rsidR="008B4CEB" w:rsidRPr="00F01D46" w:rsidRDefault="008B4CEB" w:rsidP="008B4CEB">
      <w:pPr>
        <w:jc w:val="both"/>
        <w:rPr>
          <w:i/>
          <w:iCs/>
          <w:sz w:val="28"/>
          <w:szCs w:val="28"/>
          <w:lang w:val="en-US"/>
        </w:rPr>
      </w:pPr>
    </w:p>
    <w:p w:rsidR="008B4CEB" w:rsidRPr="00F01D46" w:rsidRDefault="008B4CEB" w:rsidP="008B4CEB">
      <w:pPr>
        <w:jc w:val="both"/>
        <w:rPr>
          <w:i/>
          <w:iCs/>
          <w:sz w:val="28"/>
          <w:szCs w:val="28"/>
          <w:lang w:val="en-US"/>
        </w:rPr>
      </w:pPr>
    </w:p>
    <w:p w:rsidR="008B4CEB" w:rsidRPr="00F01D46" w:rsidRDefault="008B4CEB" w:rsidP="008B4CEB">
      <w:pPr>
        <w:jc w:val="both"/>
        <w:rPr>
          <w:i/>
          <w:iCs/>
          <w:sz w:val="28"/>
          <w:szCs w:val="28"/>
          <w:lang w:val="en-US"/>
        </w:rPr>
      </w:pPr>
    </w:p>
    <w:p w:rsidR="008B4CEB" w:rsidRPr="00F01D46" w:rsidRDefault="008B4CEB" w:rsidP="008B4CEB">
      <w:pPr>
        <w:jc w:val="both"/>
        <w:rPr>
          <w:sz w:val="28"/>
          <w:szCs w:val="28"/>
          <w:lang w:val="en-US"/>
        </w:rPr>
      </w:pPr>
    </w:p>
    <w:p w:rsidR="008B4CEB" w:rsidRPr="00F01D46" w:rsidRDefault="008B4CEB" w:rsidP="008B4CEB">
      <w:pPr>
        <w:jc w:val="both"/>
        <w:rPr>
          <w:sz w:val="28"/>
          <w:szCs w:val="28"/>
          <w:lang w:val="en-US"/>
        </w:rPr>
      </w:pPr>
    </w:p>
    <w:p w:rsidR="008B4CEB" w:rsidRPr="00F01D46" w:rsidRDefault="008B4CEB" w:rsidP="008B4CEB">
      <w:pPr>
        <w:jc w:val="both"/>
        <w:rPr>
          <w:sz w:val="28"/>
          <w:szCs w:val="28"/>
          <w:lang w:val="en-US"/>
        </w:rPr>
      </w:pPr>
    </w:p>
    <w:p w:rsidR="008B4CEB" w:rsidRDefault="008B4CEB" w:rsidP="008B4CEB">
      <w:pPr>
        <w:jc w:val="both"/>
        <w:rPr>
          <w:sz w:val="28"/>
          <w:szCs w:val="28"/>
          <w:lang w:val="en-US"/>
        </w:rPr>
      </w:pPr>
    </w:p>
    <w:p w:rsidR="0074196D" w:rsidRDefault="0074196D" w:rsidP="008B4CEB">
      <w:pPr>
        <w:jc w:val="both"/>
        <w:rPr>
          <w:sz w:val="28"/>
          <w:szCs w:val="28"/>
          <w:lang w:val="en-US"/>
        </w:rPr>
      </w:pPr>
    </w:p>
    <w:p w:rsidR="0074196D" w:rsidRDefault="0074196D" w:rsidP="008B4CEB">
      <w:pPr>
        <w:jc w:val="both"/>
        <w:rPr>
          <w:sz w:val="28"/>
          <w:szCs w:val="28"/>
          <w:lang w:val="en-US"/>
        </w:rPr>
      </w:pPr>
    </w:p>
    <w:p w:rsidR="0074196D" w:rsidRDefault="0074196D" w:rsidP="008B4CEB">
      <w:pPr>
        <w:jc w:val="both"/>
        <w:rPr>
          <w:sz w:val="28"/>
          <w:szCs w:val="28"/>
          <w:lang w:val="en-US"/>
        </w:rPr>
      </w:pPr>
    </w:p>
    <w:p w:rsidR="0074196D" w:rsidRDefault="0074196D" w:rsidP="008B4CEB">
      <w:pPr>
        <w:jc w:val="both"/>
        <w:rPr>
          <w:sz w:val="28"/>
          <w:szCs w:val="28"/>
          <w:lang w:val="en-US"/>
        </w:rPr>
      </w:pPr>
    </w:p>
    <w:p w:rsidR="0074196D" w:rsidRDefault="0074196D" w:rsidP="008B4CEB">
      <w:pPr>
        <w:jc w:val="both"/>
        <w:rPr>
          <w:sz w:val="28"/>
          <w:szCs w:val="28"/>
          <w:lang w:val="en-US"/>
        </w:rPr>
      </w:pPr>
    </w:p>
    <w:p w:rsidR="0074196D" w:rsidRDefault="0074196D" w:rsidP="008B4CEB">
      <w:pPr>
        <w:jc w:val="both"/>
        <w:rPr>
          <w:sz w:val="28"/>
          <w:szCs w:val="28"/>
          <w:lang w:val="en-US"/>
        </w:rPr>
      </w:pPr>
    </w:p>
    <w:p w:rsidR="0074196D" w:rsidRPr="00F01D46" w:rsidRDefault="0074196D" w:rsidP="008B4CEB">
      <w:pPr>
        <w:jc w:val="both"/>
        <w:rPr>
          <w:sz w:val="28"/>
          <w:szCs w:val="28"/>
          <w:lang w:val="en-US"/>
        </w:rPr>
      </w:pPr>
    </w:p>
    <w:p w:rsidR="008B4CEB" w:rsidRPr="008B4CEB" w:rsidRDefault="008B4CEB" w:rsidP="008B4CEB">
      <w:pPr>
        <w:jc w:val="both"/>
        <w:rPr>
          <w:sz w:val="28"/>
          <w:szCs w:val="28"/>
          <w:lang w:val="en-US"/>
        </w:rPr>
      </w:pPr>
      <w:bookmarkStart w:id="0" w:name="_GoBack"/>
      <w:r w:rsidRPr="00F810E6">
        <w:rPr>
          <w:sz w:val="28"/>
          <w:szCs w:val="28"/>
          <w:lang w:val="en-US"/>
        </w:rPr>
        <w:t xml:space="preserve">© Publishing of the </w:t>
      </w:r>
      <w:r w:rsidR="00A669F3" w:rsidRPr="00F810E6">
        <w:rPr>
          <w:sz w:val="28"/>
          <w:szCs w:val="28"/>
          <w:lang w:val="en-US"/>
        </w:rPr>
        <w:t xml:space="preserve">M. Auezov </w:t>
      </w:r>
      <w:r w:rsidRPr="00F810E6">
        <w:rPr>
          <w:sz w:val="28"/>
          <w:szCs w:val="28"/>
          <w:lang w:val="en-US"/>
        </w:rPr>
        <w:t>South Kazakhsta</w:t>
      </w:r>
      <w:r w:rsidR="00A669F3" w:rsidRPr="00F810E6">
        <w:rPr>
          <w:sz w:val="28"/>
          <w:szCs w:val="28"/>
          <w:lang w:val="en-US"/>
        </w:rPr>
        <w:t>n University.</w:t>
      </w:r>
    </w:p>
    <w:p w:rsidR="008B4CEB" w:rsidRDefault="008B4CEB" w:rsidP="008B4CEB">
      <w:pPr>
        <w:jc w:val="both"/>
        <w:rPr>
          <w:sz w:val="28"/>
          <w:szCs w:val="28"/>
          <w:lang w:val="en-US"/>
        </w:rPr>
      </w:pPr>
      <w:r w:rsidRPr="00F810E6">
        <w:rPr>
          <w:sz w:val="28"/>
          <w:szCs w:val="28"/>
          <w:lang w:val="en-US"/>
        </w:rPr>
        <w:t xml:space="preserve">Publishing Center </w:t>
      </w:r>
      <w:r w:rsidR="00A669F3" w:rsidRPr="00F810E6">
        <w:rPr>
          <w:sz w:val="28"/>
          <w:szCs w:val="28"/>
          <w:lang w:val="en-US"/>
        </w:rPr>
        <w:t>M.Auezova SKU</w:t>
      </w:r>
      <w:r w:rsidRPr="00F810E6">
        <w:rPr>
          <w:sz w:val="28"/>
          <w:szCs w:val="28"/>
          <w:lang w:val="en-US"/>
        </w:rPr>
        <w:t>, Shymkent, Tauke Khan Ave., 5</w:t>
      </w:r>
    </w:p>
    <w:bookmarkEnd w:id="0"/>
    <w:p w:rsidR="0074196D" w:rsidRDefault="0074196D" w:rsidP="008B4CEB">
      <w:pPr>
        <w:jc w:val="both"/>
        <w:rPr>
          <w:sz w:val="28"/>
          <w:szCs w:val="28"/>
          <w:lang w:val="en-US"/>
        </w:rPr>
      </w:pPr>
    </w:p>
    <w:p w:rsidR="0074196D" w:rsidRDefault="0074196D" w:rsidP="008B4CEB">
      <w:pPr>
        <w:jc w:val="both"/>
        <w:rPr>
          <w:sz w:val="28"/>
          <w:szCs w:val="28"/>
          <w:lang w:val="en-US"/>
        </w:rPr>
      </w:pPr>
    </w:p>
    <w:p w:rsidR="0074196D" w:rsidRDefault="0074196D" w:rsidP="008B4CEB">
      <w:pPr>
        <w:jc w:val="both"/>
        <w:rPr>
          <w:sz w:val="28"/>
          <w:szCs w:val="28"/>
          <w:lang w:val="en-US"/>
        </w:rPr>
      </w:pPr>
    </w:p>
    <w:p w:rsidR="0074196D" w:rsidRDefault="0074196D" w:rsidP="008B4CEB">
      <w:pPr>
        <w:jc w:val="both"/>
        <w:rPr>
          <w:sz w:val="28"/>
          <w:szCs w:val="28"/>
          <w:lang w:val="en-US"/>
        </w:rPr>
      </w:pPr>
    </w:p>
    <w:p w:rsidR="0074196D" w:rsidRDefault="0074196D" w:rsidP="008B4CEB">
      <w:pPr>
        <w:jc w:val="both"/>
        <w:rPr>
          <w:sz w:val="28"/>
          <w:szCs w:val="28"/>
          <w:lang w:val="en-US"/>
        </w:rPr>
      </w:pPr>
    </w:p>
    <w:p w:rsidR="0074196D" w:rsidRDefault="0074196D" w:rsidP="008B4CEB">
      <w:pPr>
        <w:jc w:val="both"/>
        <w:rPr>
          <w:sz w:val="28"/>
          <w:szCs w:val="28"/>
          <w:lang w:val="en-US"/>
        </w:rPr>
      </w:pPr>
    </w:p>
    <w:p w:rsidR="0074196D" w:rsidRDefault="0074196D"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Default="0012239E" w:rsidP="008B4CEB">
      <w:pPr>
        <w:jc w:val="both"/>
        <w:rPr>
          <w:sz w:val="28"/>
          <w:szCs w:val="28"/>
          <w:lang w:val="en-US"/>
        </w:rPr>
      </w:pPr>
    </w:p>
    <w:p w:rsidR="0012239E" w:rsidRPr="00E81CE9" w:rsidRDefault="0012239E" w:rsidP="008B4CEB">
      <w:pPr>
        <w:jc w:val="both"/>
        <w:rPr>
          <w:sz w:val="28"/>
          <w:szCs w:val="28"/>
          <w:lang w:val="en-US"/>
        </w:rPr>
      </w:pPr>
    </w:p>
    <w:sectPr w:rsidR="0012239E" w:rsidRPr="00E81CE9" w:rsidSect="00836C45">
      <w:footerReference w:type="even" r:id="rId41"/>
      <w:footerReference w:type="default" r:id="rId42"/>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70A76" w:rsidRDefault="00370A76">
      <w:r>
        <w:separator/>
      </w:r>
    </w:p>
  </w:endnote>
  <w:endnote w:type="continuationSeparator" w:id="1">
    <w:p w:rsidR="00370A76" w:rsidRDefault="00370A7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601B" w:rsidRDefault="000877F6" w:rsidP="00003EA2">
    <w:pPr>
      <w:pStyle w:val="a7"/>
      <w:framePr w:wrap="around" w:vAnchor="text" w:hAnchor="margin" w:xAlign="center" w:y="1"/>
      <w:rPr>
        <w:rStyle w:val="a9"/>
      </w:rPr>
    </w:pPr>
    <w:r>
      <w:rPr>
        <w:rStyle w:val="a9"/>
      </w:rPr>
      <w:fldChar w:fldCharType="begin"/>
    </w:r>
    <w:r w:rsidR="006A601B">
      <w:rPr>
        <w:rStyle w:val="a9"/>
      </w:rPr>
      <w:instrText xml:space="preserve">PAGE  </w:instrText>
    </w:r>
    <w:r>
      <w:rPr>
        <w:rStyle w:val="a9"/>
      </w:rPr>
      <w:fldChar w:fldCharType="end"/>
    </w:r>
  </w:p>
  <w:p w:rsidR="006A601B" w:rsidRDefault="006A601B">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601B" w:rsidRDefault="000877F6">
    <w:pPr>
      <w:pStyle w:val="a7"/>
      <w:jc w:val="center"/>
    </w:pPr>
    <w:r>
      <w:fldChar w:fldCharType="begin"/>
    </w:r>
    <w:r w:rsidR="006A601B">
      <w:instrText xml:space="preserve"> PAGE   \* MERGEFORMAT </w:instrText>
    </w:r>
    <w:r>
      <w:fldChar w:fldCharType="separate"/>
    </w:r>
    <w:r w:rsidR="00CB5DB1">
      <w:rPr>
        <w:noProof/>
      </w:rPr>
      <w:t>47</w:t>
    </w:r>
    <w:r>
      <w:rPr>
        <w:noProof/>
      </w:rPr>
      <w:fldChar w:fldCharType="end"/>
    </w:r>
  </w:p>
  <w:p w:rsidR="006A601B" w:rsidRDefault="006A601B">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70A76" w:rsidRDefault="00370A76">
      <w:r>
        <w:separator/>
      </w:r>
    </w:p>
  </w:footnote>
  <w:footnote w:type="continuationSeparator" w:id="1">
    <w:p w:rsidR="00370A76" w:rsidRDefault="00370A7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17E51"/>
    <w:multiLevelType w:val="multilevel"/>
    <w:tmpl w:val="83F8420E"/>
    <w:lvl w:ilvl="0">
      <w:start w:val="2"/>
      <w:numFmt w:val="decimal"/>
      <w:lvlText w:val="%1"/>
      <w:lvlJc w:val="left"/>
      <w:pPr>
        <w:ind w:left="360" w:hanging="360"/>
      </w:pPr>
      <w:rPr>
        <w:rFonts w:hint="default"/>
        <w:color w:val="auto"/>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rPr>
    </w:lvl>
    <w:lvl w:ilvl="3">
      <w:start w:val="1"/>
      <w:numFmt w:val="decimal"/>
      <w:lvlText w:val="%1.%2.%3.%4"/>
      <w:lvlJc w:val="left"/>
      <w:pPr>
        <w:ind w:left="2421" w:hanging="720"/>
      </w:pPr>
      <w:rPr>
        <w:rFonts w:hint="default"/>
        <w:color w:val="auto"/>
      </w:rPr>
    </w:lvl>
    <w:lvl w:ilvl="4">
      <w:start w:val="1"/>
      <w:numFmt w:val="decimal"/>
      <w:lvlText w:val="%1.%2.%3.%4.%5"/>
      <w:lvlJc w:val="left"/>
      <w:pPr>
        <w:ind w:left="3348" w:hanging="1080"/>
      </w:pPr>
      <w:rPr>
        <w:rFonts w:hint="default"/>
        <w:color w:val="auto"/>
      </w:rPr>
    </w:lvl>
    <w:lvl w:ilvl="5">
      <w:start w:val="1"/>
      <w:numFmt w:val="decimal"/>
      <w:lvlText w:val="%1.%2.%3.%4.%5.%6"/>
      <w:lvlJc w:val="left"/>
      <w:pPr>
        <w:ind w:left="3915" w:hanging="1080"/>
      </w:pPr>
      <w:rPr>
        <w:rFonts w:hint="default"/>
        <w:color w:val="auto"/>
      </w:rPr>
    </w:lvl>
    <w:lvl w:ilvl="6">
      <w:start w:val="1"/>
      <w:numFmt w:val="decimal"/>
      <w:lvlText w:val="%1.%2.%3.%4.%5.%6.%7"/>
      <w:lvlJc w:val="left"/>
      <w:pPr>
        <w:ind w:left="4842" w:hanging="1440"/>
      </w:pPr>
      <w:rPr>
        <w:rFonts w:hint="default"/>
        <w:color w:val="auto"/>
      </w:rPr>
    </w:lvl>
    <w:lvl w:ilvl="7">
      <w:start w:val="1"/>
      <w:numFmt w:val="decimal"/>
      <w:lvlText w:val="%1.%2.%3.%4.%5.%6.%7.%8"/>
      <w:lvlJc w:val="left"/>
      <w:pPr>
        <w:ind w:left="5409" w:hanging="1440"/>
      </w:pPr>
      <w:rPr>
        <w:rFonts w:hint="default"/>
        <w:color w:val="auto"/>
      </w:rPr>
    </w:lvl>
    <w:lvl w:ilvl="8">
      <w:start w:val="1"/>
      <w:numFmt w:val="decimal"/>
      <w:lvlText w:val="%1.%2.%3.%4.%5.%6.%7.%8.%9"/>
      <w:lvlJc w:val="left"/>
      <w:pPr>
        <w:ind w:left="6336" w:hanging="1800"/>
      </w:pPr>
      <w:rPr>
        <w:rFonts w:hint="default"/>
        <w:color w:val="auto"/>
      </w:rPr>
    </w:lvl>
  </w:abstractNum>
  <w:abstractNum w:abstractNumId="1">
    <w:nsid w:val="02D55EDF"/>
    <w:multiLevelType w:val="hybridMultilevel"/>
    <w:tmpl w:val="DD327EBE"/>
    <w:lvl w:ilvl="0" w:tplc="D7D6DD64">
      <w:start w:val="1"/>
      <w:numFmt w:val="bullet"/>
      <w:lvlText w:val="-"/>
      <w:lvlJc w:val="left"/>
      <w:pPr>
        <w:tabs>
          <w:tab w:val="num" w:pos="720"/>
        </w:tabs>
        <w:ind w:left="720" w:hanging="360"/>
      </w:pPr>
      <w:rPr>
        <w:rFonts w:ascii="Times New Roman" w:hAnsi="Times New Roman" w:hint="default"/>
      </w:rPr>
    </w:lvl>
    <w:lvl w:ilvl="1" w:tplc="C0DEBE38" w:tentative="1">
      <w:start w:val="1"/>
      <w:numFmt w:val="bullet"/>
      <w:lvlText w:val="-"/>
      <w:lvlJc w:val="left"/>
      <w:pPr>
        <w:tabs>
          <w:tab w:val="num" w:pos="1440"/>
        </w:tabs>
        <w:ind w:left="1440" w:hanging="360"/>
      </w:pPr>
      <w:rPr>
        <w:rFonts w:ascii="Times New Roman" w:hAnsi="Times New Roman" w:hint="default"/>
      </w:rPr>
    </w:lvl>
    <w:lvl w:ilvl="2" w:tplc="143A74BE" w:tentative="1">
      <w:start w:val="1"/>
      <w:numFmt w:val="bullet"/>
      <w:lvlText w:val="-"/>
      <w:lvlJc w:val="left"/>
      <w:pPr>
        <w:tabs>
          <w:tab w:val="num" w:pos="2160"/>
        </w:tabs>
        <w:ind w:left="2160" w:hanging="360"/>
      </w:pPr>
      <w:rPr>
        <w:rFonts w:ascii="Times New Roman" w:hAnsi="Times New Roman" w:hint="default"/>
      </w:rPr>
    </w:lvl>
    <w:lvl w:ilvl="3" w:tplc="39549DAE" w:tentative="1">
      <w:start w:val="1"/>
      <w:numFmt w:val="bullet"/>
      <w:lvlText w:val="-"/>
      <w:lvlJc w:val="left"/>
      <w:pPr>
        <w:tabs>
          <w:tab w:val="num" w:pos="2880"/>
        </w:tabs>
        <w:ind w:left="2880" w:hanging="360"/>
      </w:pPr>
      <w:rPr>
        <w:rFonts w:ascii="Times New Roman" w:hAnsi="Times New Roman" w:hint="default"/>
      </w:rPr>
    </w:lvl>
    <w:lvl w:ilvl="4" w:tplc="964422DE" w:tentative="1">
      <w:start w:val="1"/>
      <w:numFmt w:val="bullet"/>
      <w:lvlText w:val="-"/>
      <w:lvlJc w:val="left"/>
      <w:pPr>
        <w:tabs>
          <w:tab w:val="num" w:pos="3600"/>
        </w:tabs>
        <w:ind w:left="3600" w:hanging="360"/>
      </w:pPr>
      <w:rPr>
        <w:rFonts w:ascii="Times New Roman" w:hAnsi="Times New Roman" w:hint="default"/>
      </w:rPr>
    </w:lvl>
    <w:lvl w:ilvl="5" w:tplc="056C59B6" w:tentative="1">
      <w:start w:val="1"/>
      <w:numFmt w:val="bullet"/>
      <w:lvlText w:val="-"/>
      <w:lvlJc w:val="left"/>
      <w:pPr>
        <w:tabs>
          <w:tab w:val="num" w:pos="4320"/>
        </w:tabs>
        <w:ind w:left="4320" w:hanging="360"/>
      </w:pPr>
      <w:rPr>
        <w:rFonts w:ascii="Times New Roman" w:hAnsi="Times New Roman" w:hint="default"/>
      </w:rPr>
    </w:lvl>
    <w:lvl w:ilvl="6" w:tplc="0A142626" w:tentative="1">
      <w:start w:val="1"/>
      <w:numFmt w:val="bullet"/>
      <w:lvlText w:val="-"/>
      <w:lvlJc w:val="left"/>
      <w:pPr>
        <w:tabs>
          <w:tab w:val="num" w:pos="5040"/>
        </w:tabs>
        <w:ind w:left="5040" w:hanging="360"/>
      </w:pPr>
      <w:rPr>
        <w:rFonts w:ascii="Times New Roman" w:hAnsi="Times New Roman" w:hint="default"/>
      </w:rPr>
    </w:lvl>
    <w:lvl w:ilvl="7" w:tplc="F0523524" w:tentative="1">
      <w:start w:val="1"/>
      <w:numFmt w:val="bullet"/>
      <w:lvlText w:val="-"/>
      <w:lvlJc w:val="left"/>
      <w:pPr>
        <w:tabs>
          <w:tab w:val="num" w:pos="5760"/>
        </w:tabs>
        <w:ind w:left="5760" w:hanging="360"/>
      </w:pPr>
      <w:rPr>
        <w:rFonts w:ascii="Times New Roman" w:hAnsi="Times New Roman" w:hint="default"/>
      </w:rPr>
    </w:lvl>
    <w:lvl w:ilvl="8" w:tplc="1D42D8A6" w:tentative="1">
      <w:start w:val="1"/>
      <w:numFmt w:val="bullet"/>
      <w:lvlText w:val="-"/>
      <w:lvlJc w:val="left"/>
      <w:pPr>
        <w:tabs>
          <w:tab w:val="num" w:pos="6480"/>
        </w:tabs>
        <w:ind w:left="6480" w:hanging="360"/>
      </w:pPr>
      <w:rPr>
        <w:rFonts w:ascii="Times New Roman" w:hAnsi="Times New Roman" w:hint="default"/>
      </w:rPr>
    </w:lvl>
  </w:abstractNum>
  <w:abstractNum w:abstractNumId="2">
    <w:nsid w:val="08ED2084"/>
    <w:multiLevelType w:val="hybridMultilevel"/>
    <w:tmpl w:val="20A47532"/>
    <w:lvl w:ilvl="0" w:tplc="7376D9BC">
      <w:start w:val="1"/>
      <w:numFmt w:val="bullet"/>
      <w:lvlText w:val=""/>
      <w:lvlJc w:val="left"/>
      <w:pPr>
        <w:tabs>
          <w:tab w:val="num" w:pos="720"/>
        </w:tabs>
        <w:ind w:left="720" w:hanging="360"/>
      </w:pPr>
      <w:rPr>
        <w:rFonts w:ascii="Wingdings" w:hAnsi="Wingdings" w:hint="default"/>
      </w:rPr>
    </w:lvl>
    <w:lvl w:ilvl="1" w:tplc="88AE09D4" w:tentative="1">
      <w:start w:val="1"/>
      <w:numFmt w:val="bullet"/>
      <w:lvlText w:val=""/>
      <w:lvlJc w:val="left"/>
      <w:pPr>
        <w:tabs>
          <w:tab w:val="num" w:pos="1440"/>
        </w:tabs>
        <w:ind w:left="1440" w:hanging="360"/>
      </w:pPr>
      <w:rPr>
        <w:rFonts w:ascii="Wingdings" w:hAnsi="Wingdings" w:hint="default"/>
      </w:rPr>
    </w:lvl>
    <w:lvl w:ilvl="2" w:tplc="52A27A4C" w:tentative="1">
      <w:start w:val="1"/>
      <w:numFmt w:val="bullet"/>
      <w:lvlText w:val=""/>
      <w:lvlJc w:val="left"/>
      <w:pPr>
        <w:tabs>
          <w:tab w:val="num" w:pos="2160"/>
        </w:tabs>
        <w:ind w:left="2160" w:hanging="360"/>
      </w:pPr>
      <w:rPr>
        <w:rFonts w:ascii="Wingdings" w:hAnsi="Wingdings" w:hint="default"/>
      </w:rPr>
    </w:lvl>
    <w:lvl w:ilvl="3" w:tplc="5CC8C718" w:tentative="1">
      <w:start w:val="1"/>
      <w:numFmt w:val="bullet"/>
      <w:lvlText w:val=""/>
      <w:lvlJc w:val="left"/>
      <w:pPr>
        <w:tabs>
          <w:tab w:val="num" w:pos="2880"/>
        </w:tabs>
        <w:ind w:left="2880" w:hanging="360"/>
      </w:pPr>
      <w:rPr>
        <w:rFonts w:ascii="Wingdings" w:hAnsi="Wingdings" w:hint="default"/>
      </w:rPr>
    </w:lvl>
    <w:lvl w:ilvl="4" w:tplc="992E0DBE" w:tentative="1">
      <w:start w:val="1"/>
      <w:numFmt w:val="bullet"/>
      <w:lvlText w:val=""/>
      <w:lvlJc w:val="left"/>
      <w:pPr>
        <w:tabs>
          <w:tab w:val="num" w:pos="3600"/>
        </w:tabs>
        <w:ind w:left="3600" w:hanging="360"/>
      </w:pPr>
      <w:rPr>
        <w:rFonts w:ascii="Wingdings" w:hAnsi="Wingdings" w:hint="default"/>
      </w:rPr>
    </w:lvl>
    <w:lvl w:ilvl="5" w:tplc="8A94F4CC" w:tentative="1">
      <w:start w:val="1"/>
      <w:numFmt w:val="bullet"/>
      <w:lvlText w:val=""/>
      <w:lvlJc w:val="left"/>
      <w:pPr>
        <w:tabs>
          <w:tab w:val="num" w:pos="4320"/>
        </w:tabs>
        <w:ind w:left="4320" w:hanging="360"/>
      </w:pPr>
      <w:rPr>
        <w:rFonts w:ascii="Wingdings" w:hAnsi="Wingdings" w:hint="default"/>
      </w:rPr>
    </w:lvl>
    <w:lvl w:ilvl="6" w:tplc="D402C998" w:tentative="1">
      <w:start w:val="1"/>
      <w:numFmt w:val="bullet"/>
      <w:lvlText w:val=""/>
      <w:lvlJc w:val="left"/>
      <w:pPr>
        <w:tabs>
          <w:tab w:val="num" w:pos="5040"/>
        </w:tabs>
        <w:ind w:left="5040" w:hanging="360"/>
      </w:pPr>
      <w:rPr>
        <w:rFonts w:ascii="Wingdings" w:hAnsi="Wingdings" w:hint="default"/>
      </w:rPr>
    </w:lvl>
    <w:lvl w:ilvl="7" w:tplc="5B84469E" w:tentative="1">
      <w:start w:val="1"/>
      <w:numFmt w:val="bullet"/>
      <w:lvlText w:val=""/>
      <w:lvlJc w:val="left"/>
      <w:pPr>
        <w:tabs>
          <w:tab w:val="num" w:pos="5760"/>
        </w:tabs>
        <w:ind w:left="5760" w:hanging="360"/>
      </w:pPr>
      <w:rPr>
        <w:rFonts w:ascii="Wingdings" w:hAnsi="Wingdings" w:hint="default"/>
      </w:rPr>
    </w:lvl>
    <w:lvl w:ilvl="8" w:tplc="8B5E38C4" w:tentative="1">
      <w:start w:val="1"/>
      <w:numFmt w:val="bullet"/>
      <w:lvlText w:val=""/>
      <w:lvlJc w:val="left"/>
      <w:pPr>
        <w:tabs>
          <w:tab w:val="num" w:pos="6480"/>
        </w:tabs>
        <w:ind w:left="6480" w:hanging="360"/>
      </w:pPr>
      <w:rPr>
        <w:rFonts w:ascii="Wingdings" w:hAnsi="Wingdings" w:hint="default"/>
      </w:rPr>
    </w:lvl>
  </w:abstractNum>
  <w:abstractNum w:abstractNumId="3">
    <w:nsid w:val="163A5646"/>
    <w:multiLevelType w:val="hybridMultilevel"/>
    <w:tmpl w:val="E8AA53CA"/>
    <w:lvl w:ilvl="0" w:tplc="D18EB8BA">
      <w:start w:val="1"/>
      <w:numFmt w:val="bullet"/>
      <w:lvlText w:val=""/>
      <w:lvlJc w:val="left"/>
      <w:pPr>
        <w:tabs>
          <w:tab w:val="num" w:pos="720"/>
        </w:tabs>
        <w:ind w:left="720" w:hanging="360"/>
      </w:pPr>
      <w:rPr>
        <w:rFonts w:ascii="Wingdings" w:hAnsi="Wingdings" w:hint="default"/>
      </w:rPr>
    </w:lvl>
    <w:lvl w:ilvl="1" w:tplc="5FA22304" w:tentative="1">
      <w:start w:val="1"/>
      <w:numFmt w:val="bullet"/>
      <w:lvlText w:val=""/>
      <w:lvlJc w:val="left"/>
      <w:pPr>
        <w:tabs>
          <w:tab w:val="num" w:pos="1440"/>
        </w:tabs>
        <w:ind w:left="1440" w:hanging="360"/>
      </w:pPr>
      <w:rPr>
        <w:rFonts w:ascii="Wingdings" w:hAnsi="Wingdings" w:hint="default"/>
      </w:rPr>
    </w:lvl>
    <w:lvl w:ilvl="2" w:tplc="983A7182" w:tentative="1">
      <w:start w:val="1"/>
      <w:numFmt w:val="bullet"/>
      <w:lvlText w:val=""/>
      <w:lvlJc w:val="left"/>
      <w:pPr>
        <w:tabs>
          <w:tab w:val="num" w:pos="2160"/>
        </w:tabs>
        <w:ind w:left="2160" w:hanging="360"/>
      </w:pPr>
      <w:rPr>
        <w:rFonts w:ascii="Wingdings" w:hAnsi="Wingdings" w:hint="default"/>
      </w:rPr>
    </w:lvl>
    <w:lvl w:ilvl="3" w:tplc="FC66974C" w:tentative="1">
      <w:start w:val="1"/>
      <w:numFmt w:val="bullet"/>
      <w:lvlText w:val=""/>
      <w:lvlJc w:val="left"/>
      <w:pPr>
        <w:tabs>
          <w:tab w:val="num" w:pos="2880"/>
        </w:tabs>
        <w:ind w:left="2880" w:hanging="360"/>
      </w:pPr>
      <w:rPr>
        <w:rFonts w:ascii="Wingdings" w:hAnsi="Wingdings" w:hint="default"/>
      </w:rPr>
    </w:lvl>
    <w:lvl w:ilvl="4" w:tplc="E236F742" w:tentative="1">
      <w:start w:val="1"/>
      <w:numFmt w:val="bullet"/>
      <w:lvlText w:val=""/>
      <w:lvlJc w:val="left"/>
      <w:pPr>
        <w:tabs>
          <w:tab w:val="num" w:pos="3600"/>
        </w:tabs>
        <w:ind w:left="3600" w:hanging="360"/>
      </w:pPr>
      <w:rPr>
        <w:rFonts w:ascii="Wingdings" w:hAnsi="Wingdings" w:hint="default"/>
      </w:rPr>
    </w:lvl>
    <w:lvl w:ilvl="5" w:tplc="3B603F9C" w:tentative="1">
      <w:start w:val="1"/>
      <w:numFmt w:val="bullet"/>
      <w:lvlText w:val=""/>
      <w:lvlJc w:val="left"/>
      <w:pPr>
        <w:tabs>
          <w:tab w:val="num" w:pos="4320"/>
        </w:tabs>
        <w:ind w:left="4320" w:hanging="360"/>
      </w:pPr>
      <w:rPr>
        <w:rFonts w:ascii="Wingdings" w:hAnsi="Wingdings" w:hint="default"/>
      </w:rPr>
    </w:lvl>
    <w:lvl w:ilvl="6" w:tplc="D436B2D0" w:tentative="1">
      <w:start w:val="1"/>
      <w:numFmt w:val="bullet"/>
      <w:lvlText w:val=""/>
      <w:lvlJc w:val="left"/>
      <w:pPr>
        <w:tabs>
          <w:tab w:val="num" w:pos="5040"/>
        </w:tabs>
        <w:ind w:left="5040" w:hanging="360"/>
      </w:pPr>
      <w:rPr>
        <w:rFonts w:ascii="Wingdings" w:hAnsi="Wingdings" w:hint="default"/>
      </w:rPr>
    </w:lvl>
    <w:lvl w:ilvl="7" w:tplc="7982DDB6" w:tentative="1">
      <w:start w:val="1"/>
      <w:numFmt w:val="bullet"/>
      <w:lvlText w:val=""/>
      <w:lvlJc w:val="left"/>
      <w:pPr>
        <w:tabs>
          <w:tab w:val="num" w:pos="5760"/>
        </w:tabs>
        <w:ind w:left="5760" w:hanging="360"/>
      </w:pPr>
      <w:rPr>
        <w:rFonts w:ascii="Wingdings" w:hAnsi="Wingdings" w:hint="default"/>
      </w:rPr>
    </w:lvl>
    <w:lvl w:ilvl="8" w:tplc="4B4C26A4" w:tentative="1">
      <w:start w:val="1"/>
      <w:numFmt w:val="bullet"/>
      <w:lvlText w:val=""/>
      <w:lvlJc w:val="left"/>
      <w:pPr>
        <w:tabs>
          <w:tab w:val="num" w:pos="6480"/>
        </w:tabs>
        <w:ind w:left="6480" w:hanging="360"/>
      </w:pPr>
      <w:rPr>
        <w:rFonts w:ascii="Wingdings" w:hAnsi="Wingdings" w:hint="default"/>
      </w:rPr>
    </w:lvl>
  </w:abstractNum>
  <w:abstractNum w:abstractNumId="4">
    <w:nsid w:val="1A7402DD"/>
    <w:multiLevelType w:val="hybridMultilevel"/>
    <w:tmpl w:val="E990F0B4"/>
    <w:lvl w:ilvl="0" w:tplc="A938762C">
      <w:start w:val="1"/>
      <w:numFmt w:val="bullet"/>
      <w:lvlText w:val="-"/>
      <w:lvlJc w:val="left"/>
      <w:pPr>
        <w:tabs>
          <w:tab w:val="num" w:pos="720"/>
        </w:tabs>
        <w:ind w:left="720" w:hanging="360"/>
      </w:pPr>
      <w:rPr>
        <w:rFonts w:ascii="Times New Roman" w:hAnsi="Times New Roman" w:hint="default"/>
      </w:rPr>
    </w:lvl>
    <w:lvl w:ilvl="1" w:tplc="F6D62A98" w:tentative="1">
      <w:start w:val="1"/>
      <w:numFmt w:val="bullet"/>
      <w:lvlText w:val="-"/>
      <w:lvlJc w:val="left"/>
      <w:pPr>
        <w:tabs>
          <w:tab w:val="num" w:pos="1440"/>
        </w:tabs>
        <w:ind w:left="1440" w:hanging="360"/>
      </w:pPr>
      <w:rPr>
        <w:rFonts w:ascii="Times New Roman" w:hAnsi="Times New Roman" w:hint="default"/>
      </w:rPr>
    </w:lvl>
    <w:lvl w:ilvl="2" w:tplc="735C0634" w:tentative="1">
      <w:start w:val="1"/>
      <w:numFmt w:val="bullet"/>
      <w:lvlText w:val="-"/>
      <w:lvlJc w:val="left"/>
      <w:pPr>
        <w:tabs>
          <w:tab w:val="num" w:pos="2160"/>
        </w:tabs>
        <w:ind w:left="2160" w:hanging="360"/>
      </w:pPr>
      <w:rPr>
        <w:rFonts w:ascii="Times New Roman" w:hAnsi="Times New Roman" w:hint="default"/>
      </w:rPr>
    </w:lvl>
    <w:lvl w:ilvl="3" w:tplc="47F631F6" w:tentative="1">
      <w:start w:val="1"/>
      <w:numFmt w:val="bullet"/>
      <w:lvlText w:val="-"/>
      <w:lvlJc w:val="left"/>
      <w:pPr>
        <w:tabs>
          <w:tab w:val="num" w:pos="2880"/>
        </w:tabs>
        <w:ind w:left="2880" w:hanging="360"/>
      </w:pPr>
      <w:rPr>
        <w:rFonts w:ascii="Times New Roman" w:hAnsi="Times New Roman" w:hint="default"/>
      </w:rPr>
    </w:lvl>
    <w:lvl w:ilvl="4" w:tplc="F016FFE8" w:tentative="1">
      <w:start w:val="1"/>
      <w:numFmt w:val="bullet"/>
      <w:lvlText w:val="-"/>
      <w:lvlJc w:val="left"/>
      <w:pPr>
        <w:tabs>
          <w:tab w:val="num" w:pos="3600"/>
        </w:tabs>
        <w:ind w:left="3600" w:hanging="360"/>
      </w:pPr>
      <w:rPr>
        <w:rFonts w:ascii="Times New Roman" w:hAnsi="Times New Roman" w:hint="default"/>
      </w:rPr>
    </w:lvl>
    <w:lvl w:ilvl="5" w:tplc="218A2C2C" w:tentative="1">
      <w:start w:val="1"/>
      <w:numFmt w:val="bullet"/>
      <w:lvlText w:val="-"/>
      <w:lvlJc w:val="left"/>
      <w:pPr>
        <w:tabs>
          <w:tab w:val="num" w:pos="4320"/>
        </w:tabs>
        <w:ind w:left="4320" w:hanging="360"/>
      </w:pPr>
      <w:rPr>
        <w:rFonts w:ascii="Times New Roman" w:hAnsi="Times New Roman" w:hint="default"/>
      </w:rPr>
    </w:lvl>
    <w:lvl w:ilvl="6" w:tplc="02E6A7EA" w:tentative="1">
      <w:start w:val="1"/>
      <w:numFmt w:val="bullet"/>
      <w:lvlText w:val="-"/>
      <w:lvlJc w:val="left"/>
      <w:pPr>
        <w:tabs>
          <w:tab w:val="num" w:pos="5040"/>
        </w:tabs>
        <w:ind w:left="5040" w:hanging="360"/>
      </w:pPr>
      <w:rPr>
        <w:rFonts w:ascii="Times New Roman" w:hAnsi="Times New Roman" w:hint="default"/>
      </w:rPr>
    </w:lvl>
    <w:lvl w:ilvl="7" w:tplc="6D302966" w:tentative="1">
      <w:start w:val="1"/>
      <w:numFmt w:val="bullet"/>
      <w:lvlText w:val="-"/>
      <w:lvlJc w:val="left"/>
      <w:pPr>
        <w:tabs>
          <w:tab w:val="num" w:pos="5760"/>
        </w:tabs>
        <w:ind w:left="5760" w:hanging="360"/>
      </w:pPr>
      <w:rPr>
        <w:rFonts w:ascii="Times New Roman" w:hAnsi="Times New Roman" w:hint="default"/>
      </w:rPr>
    </w:lvl>
    <w:lvl w:ilvl="8" w:tplc="B36A92A0" w:tentative="1">
      <w:start w:val="1"/>
      <w:numFmt w:val="bullet"/>
      <w:lvlText w:val="-"/>
      <w:lvlJc w:val="left"/>
      <w:pPr>
        <w:tabs>
          <w:tab w:val="num" w:pos="6480"/>
        </w:tabs>
        <w:ind w:left="6480" w:hanging="360"/>
      </w:pPr>
      <w:rPr>
        <w:rFonts w:ascii="Times New Roman" w:hAnsi="Times New Roman" w:hint="default"/>
      </w:rPr>
    </w:lvl>
  </w:abstractNum>
  <w:abstractNum w:abstractNumId="5">
    <w:nsid w:val="20383724"/>
    <w:multiLevelType w:val="hybridMultilevel"/>
    <w:tmpl w:val="ADF6699C"/>
    <w:lvl w:ilvl="0" w:tplc="CD1C599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23C5040D"/>
    <w:multiLevelType w:val="hybridMultilevel"/>
    <w:tmpl w:val="07FC9CE8"/>
    <w:lvl w:ilvl="0" w:tplc="0C2A1F2A">
      <w:start w:val="1"/>
      <w:numFmt w:val="bullet"/>
      <w:lvlText w:val=""/>
      <w:lvlJc w:val="left"/>
      <w:pPr>
        <w:tabs>
          <w:tab w:val="num" w:pos="720"/>
        </w:tabs>
        <w:ind w:left="720" w:hanging="360"/>
      </w:pPr>
      <w:rPr>
        <w:rFonts w:ascii="Wingdings" w:hAnsi="Wingdings" w:hint="default"/>
      </w:rPr>
    </w:lvl>
    <w:lvl w:ilvl="1" w:tplc="D6CE50B2" w:tentative="1">
      <w:start w:val="1"/>
      <w:numFmt w:val="bullet"/>
      <w:lvlText w:val=""/>
      <w:lvlJc w:val="left"/>
      <w:pPr>
        <w:tabs>
          <w:tab w:val="num" w:pos="1440"/>
        </w:tabs>
        <w:ind w:left="1440" w:hanging="360"/>
      </w:pPr>
      <w:rPr>
        <w:rFonts w:ascii="Wingdings" w:hAnsi="Wingdings" w:hint="default"/>
      </w:rPr>
    </w:lvl>
    <w:lvl w:ilvl="2" w:tplc="32BCDF0E" w:tentative="1">
      <w:start w:val="1"/>
      <w:numFmt w:val="bullet"/>
      <w:lvlText w:val=""/>
      <w:lvlJc w:val="left"/>
      <w:pPr>
        <w:tabs>
          <w:tab w:val="num" w:pos="2160"/>
        </w:tabs>
        <w:ind w:left="2160" w:hanging="360"/>
      </w:pPr>
      <w:rPr>
        <w:rFonts w:ascii="Wingdings" w:hAnsi="Wingdings" w:hint="default"/>
      </w:rPr>
    </w:lvl>
    <w:lvl w:ilvl="3" w:tplc="A306AAA6" w:tentative="1">
      <w:start w:val="1"/>
      <w:numFmt w:val="bullet"/>
      <w:lvlText w:val=""/>
      <w:lvlJc w:val="left"/>
      <w:pPr>
        <w:tabs>
          <w:tab w:val="num" w:pos="2880"/>
        </w:tabs>
        <w:ind w:left="2880" w:hanging="360"/>
      </w:pPr>
      <w:rPr>
        <w:rFonts w:ascii="Wingdings" w:hAnsi="Wingdings" w:hint="default"/>
      </w:rPr>
    </w:lvl>
    <w:lvl w:ilvl="4" w:tplc="3A28754C" w:tentative="1">
      <w:start w:val="1"/>
      <w:numFmt w:val="bullet"/>
      <w:lvlText w:val=""/>
      <w:lvlJc w:val="left"/>
      <w:pPr>
        <w:tabs>
          <w:tab w:val="num" w:pos="3600"/>
        </w:tabs>
        <w:ind w:left="3600" w:hanging="360"/>
      </w:pPr>
      <w:rPr>
        <w:rFonts w:ascii="Wingdings" w:hAnsi="Wingdings" w:hint="default"/>
      </w:rPr>
    </w:lvl>
    <w:lvl w:ilvl="5" w:tplc="43BABEC2" w:tentative="1">
      <w:start w:val="1"/>
      <w:numFmt w:val="bullet"/>
      <w:lvlText w:val=""/>
      <w:lvlJc w:val="left"/>
      <w:pPr>
        <w:tabs>
          <w:tab w:val="num" w:pos="4320"/>
        </w:tabs>
        <w:ind w:left="4320" w:hanging="360"/>
      </w:pPr>
      <w:rPr>
        <w:rFonts w:ascii="Wingdings" w:hAnsi="Wingdings" w:hint="default"/>
      </w:rPr>
    </w:lvl>
    <w:lvl w:ilvl="6" w:tplc="CE5E7EB8" w:tentative="1">
      <w:start w:val="1"/>
      <w:numFmt w:val="bullet"/>
      <w:lvlText w:val=""/>
      <w:lvlJc w:val="left"/>
      <w:pPr>
        <w:tabs>
          <w:tab w:val="num" w:pos="5040"/>
        </w:tabs>
        <w:ind w:left="5040" w:hanging="360"/>
      </w:pPr>
      <w:rPr>
        <w:rFonts w:ascii="Wingdings" w:hAnsi="Wingdings" w:hint="default"/>
      </w:rPr>
    </w:lvl>
    <w:lvl w:ilvl="7" w:tplc="B950B71C" w:tentative="1">
      <w:start w:val="1"/>
      <w:numFmt w:val="bullet"/>
      <w:lvlText w:val=""/>
      <w:lvlJc w:val="left"/>
      <w:pPr>
        <w:tabs>
          <w:tab w:val="num" w:pos="5760"/>
        </w:tabs>
        <w:ind w:left="5760" w:hanging="360"/>
      </w:pPr>
      <w:rPr>
        <w:rFonts w:ascii="Wingdings" w:hAnsi="Wingdings" w:hint="default"/>
      </w:rPr>
    </w:lvl>
    <w:lvl w:ilvl="8" w:tplc="6108D420" w:tentative="1">
      <w:start w:val="1"/>
      <w:numFmt w:val="bullet"/>
      <w:lvlText w:val=""/>
      <w:lvlJc w:val="left"/>
      <w:pPr>
        <w:tabs>
          <w:tab w:val="num" w:pos="6480"/>
        </w:tabs>
        <w:ind w:left="6480" w:hanging="360"/>
      </w:pPr>
      <w:rPr>
        <w:rFonts w:ascii="Wingdings" w:hAnsi="Wingdings" w:hint="default"/>
      </w:rPr>
    </w:lvl>
  </w:abstractNum>
  <w:abstractNum w:abstractNumId="7">
    <w:nsid w:val="280178A3"/>
    <w:multiLevelType w:val="hybridMultilevel"/>
    <w:tmpl w:val="B56EA9AC"/>
    <w:lvl w:ilvl="0" w:tplc="2A38F38A">
      <w:start w:val="1"/>
      <w:numFmt w:val="decimal"/>
      <w:lvlText w:val="%1."/>
      <w:lvlJc w:val="left"/>
      <w:pPr>
        <w:ind w:left="861" w:hanging="360"/>
      </w:pPr>
      <w:rPr>
        <w:rFonts w:hint="default"/>
        <w:color w:val="auto"/>
      </w:rPr>
    </w:lvl>
    <w:lvl w:ilvl="1" w:tplc="04190019" w:tentative="1">
      <w:start w:val="1"/>
      <w:numFmt w:val="lowerLetter"/>
      <w:lvlText w:val="%2."/>
      <w:lvlJc w:val="left"/>
      <w:pPr>
        <w:ind w:left="1581" w:hanging="360"/>
      </w:pPr>
    </w:lvl>
    <w:lvl w:ilvl="2" w:tplc="0419001B" w:tentative="1">
      <w:start w:val="1"/>
      <w:numFmt w:val="lowerRoman"/>
      <w:lvlText w:val="%3."/>
      <w:lvlJc w:val="right"/>
      <w:pPr>
        <w:ind w:left="2301" w:hanging="180"/>
      </w:pPr>
    </w:lvl>
    <w:lvl w:ilvl="3" w:tplc="0419000F" w:tentative="1">
      <w:start w:val="1"/>
      <w:numFmt w:val="decimal"/>
      <w:lvlText w:val="%4."/>
      <w:lvlJc w:val="left"/>
      <w:pPr>
        <w:ind w:left="3021" w:hanging="360"/>
      </w:pPr>
    </w:lvl>
    <w:lvl w:ilvl="4" w:tplc="04190019" w:tentative="1">
      <w:start w:val="1"/>
      <w:numFmt w:val="lowerLetter"/>
      <w:lvlText w:val="%5."/>
      <w:lvlJc w:val="left"/>
      <w:pPr>
        <w:ind w:left="3741" w:hanging="360"/>
      </w:pPr>
    </w:lvl>
    <w:lvl w:ilvl="5" w:tplc="0419001B" w:tentative="1">
      <w:start w:val="1"/>
      <w:numFmt w:val="lowerRoman"/>
      <w:lvlText w:val="%6."/>
      <w:lvlJc w:val="right"/>
      <w:pPr>
        <w:ind w:left="4461" w:hanging="180"/>
      </w:pPr>
    </w:lvl>
    <w:lvl w:ilvl="6" w:tplc="0419000F" w:tentative="1">
      <w:start w:val="1"/>
      <w:numFmt w:val="decimal"/>
      <w:lvlText w:val="%7."/>
      <w:lvlJc w:val="left"/>
      <w:pPr>
        <w:ind w:left="5181" w:hanging="360"/>
      </w:pPr>
    </w:lvl>
    <w:lvl w:ilvl="7" w:tplc="04190019" w:tentative="1">
      <w:start w:val="1"/>
      <w:numFmt w:val="lowerLetter"/>
      <w:lvlText w:val="%8."/>
      <w:lvlJc w:val="left"/>
      <w:pPr>
        <w:ind w:left="5901" w:hanging="360"/>
      </w:pPr>
    </w:lvl>
    <w:lvl w:ilvl="8" w:tplc="0419001B" w:tentative="1">
      <w:start w:val="1"/>
      <w:numFmt w:val="lowerRoman"/>
      <w:lvlText w:val="%9."/>
      <w:lvlJc w:val="right"/>
      <w:pPr>
        <w:ind w:left="6621" w:hanging="180"/>
      </w:pPr>
    </w:lvl>
  </w:abstractNum>
  <w:abstractNum w:abstractNumId="8">
    <w:nsid w:val="2F244343"/>
    <w:multiLevelType w:val="hybridMultilevel"/>
    <w:tmpl w:val="40BCC174"/>
    <w:lvl w:ilvl="0" w:tplc="3B4AED26">
      <w:start w:val="1"/>
      <w:numFmt w:val="bullet"/>
      <w:lvlText w:val="•"/>
      <w:lvlJc w:val="left"/>
      <w:pPr>
        <w:tabs>
          <w:tab w:val="num" w:pos="720"/>
        </w:tabs>
        <w:ind w:left="720" w:hanging="360"/>
      </w:pPr>
      <w:rPr>
        <w:rFonts w:ascii="Arial" w:hAnsi="Arial" w:hint="default"/>
      </w:rPr>
    </w:lvl>
    <w:lvl w:ilvl="1" w:tplc="9110AD22">
      <w:start w:val="1"/>
      <w:numFmt w:val="bullet"/>
      <w:lvlText w:val="•"/>
      <w:lvlJc w:val="left"/>
      <w:pPr>
        <w:tabs>
          <w:tab w:val="num" w:pos="1440"/>
        </w:tabs>
        <w:ind w:left="1440" w:hanging="360"/>
      </w:pPr>
      <w:rPr>
        <w:rFonts w:ascii="Arial" w:hAnsi="Arial" w:hint="default"/>
      </w:rPr>
    </w:lvl>
    <w:lvl w:ilvl="2" w:tplc="7778B904" w:tentative="1">
      <w:start w:val="1"/>
      <w:numFmt w:val="bullet"/>
      <w:lvlText w:val="•"/>
      <w:lvlJc w:val="left"/>
      <w:pPr>
        <w:tabs>
          <w:tab w:val="num" w:pos="2160"/>
        </w:tabs>
        <w:ind w:left="2160" w:hanging="360"/>
      </w:pPr>
      <w:rPr>
        <w:rFonts w:ascii="Arial" w:hAnsi="Arial" w:hint="default"/>
      </w:rPr>
    </w:lvl>
    <w:lvl w:ilvl="3" w:tplc="5B02B206" w:tentative="1">
      <w:start w:val="1"/>
      <w:numFmt w:val="bullet"/>
      <w:lvlText w:val="•"/>
      <w:lvlJc w:val="left"/>
      <w:pPr>
        <w:tabs>
          <w:tab w:val="num" w:pos="2880"/>
        </w:tabs>
        <w:ind w:left="2880" w:hanging="360"/>
      </w:pPr>
      <w:rPr>
        <w:rFonts w:ascii="Arial" w:hAnsi="Arial" w:hint="default"/>
      </w:rPr>
    </w:lvl>
    <w:lvl w:ilvl="4" w:tplc="44D04A94" w:tentative="1">
      <w:start w:val="1"/>
      <w:numFmt w:val="bullet"/>
      <w:lvlText w:val="•"/>
      <w:lvlJc w:val="left"/>
      <w:pPr>
        <w:tabs>
          <w:tab w:val="num" w:pos="3600"/>
        </w:tabs>
        <w:ind w:left="3600" w:hanging="360"/>
      </w:pPr>
      <w:rPr>
        <w:rFonts w:ascii="Arial" w:hAnsi="Arial" w:hint="default"/>
      </w:rPr>
    </w:lvl>
    <w:lvl w:ilvl="5" w:tplc="7228E786" w:tentative="1">
      <w:start w:val="1"/>
      <w:numFmt w:val="bullet"/>
      <w:lvlText w:val="•"/>
      <w:lvlJc w:val="left"/>
      <w:pPr>
        <w:tabs>
          <w:tab w:val="num" w:pos="4320"/>
        </w:tabs>
        <w:ind w:left="4320" w:hanging="360"/>
      </w:pPr>
      <w:rPr>
        <w:rFonts w:ascii="Arial" w:hAnsi="Arial" w:hint="default"/>
      </w:rPr>
    </w:lvl>
    <w:lvl w:ilvl="6" w:tplc="A388104E" w:tentative="1">
      <w:start w:val="1"/>
      <w:numFmt w:val="bullet"/>
      <w:lvlText w:val="•"/>
      <w:lvlJc w:val="left"/>
      <w:pPr>
        <w:tabs>
          <w:tab w:val="num" w:pos="5040"/>
        </w:tabs>
        <w:ind w:left="5040" w:hanging="360"/>
      </w:pPr>
      <w:rPr>
        <w:rFonts w:ascii="Arial" w:hAnsi="Arial" w:hint="default"/>
      </w:rPr>
    </w:lvl>
    <w:lvl w:ilvl="7" w:tplc="C7BCF1C2" w:tentative="1">
      <w:start w:val="1"/>
      <w:numFmt w:val="bullet"/>
      <w:lvlText w:val="•"/>
      <w:lvlJc w:val="left"/>
      <w:pPr>
        <w:tabs>
          <w:tab w:val="num" w:pos="5760"/>
        </w:tabs>
        <w:ind w:left="5760" w:hanging="360"/>
      </w:pPr>
      <w:rPr>
        <w:rFonts w:ascii="Arial" w:hAnsi="Arial" w:hint="default"/>
      </w:rPr>
    </w:lvl>
    <w:lvl w:ilvl="8" w:tplc="3CDE7344" w:tentative="1">
      <w:start w:val="1"/>
      <w:numFmt w:val="bullet"/>
      <w:lvlText w:val="•"/>
      <w:lvlJc w:val="left"/>
      <w:pPr>
        <w:tabs>
          <w:tab w:val="num" w:pos="6480"/>
        </w:tabs>
        <w:ind w:left="6480" w:hanging="360"/>
      </w:pPr>
      <w:rPr>
        <w:rFonts w:ascii="Arial" w:hAnsi="Arial" w:hint="default"/>
      </w:rPr>
    </w:lvl>
  </w:abstractNum>
  <w:abstractNum w:abstractNumId="9">
    <w:nsid w:val="324E1CC7"/>
    <w:multiLevelType w:val="hybridMultilevel"/>
    <w:tmpl w:val="8118EF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66578F2"/>
    <w:multiLevelType w:val="hybridMultilevel"/>
    <w:tmpl w:val="388A5A6A"/>
    <w:lvl w:ilvl="0" w:tplc="2EAA801A">
      <w:start w:val="1"/>
      <w:numFmt w:val="bullet"/>
      <w:lvlText w:val="•"/>
      <w:lvlJc w:val="left"/>
      <w:pPr>
        <w:tabs>
          <w:tab w:val="num" w:pos="720"/>
        </w:tabs>
        <w:ind w:left="720" w:hanging="360"/>
      </w:pPr>
      <w:rPr>
        <w:rFonts w:ascii="Times New Roman" w:hAnsi="Times New Roman" w:hint="default"/>
      </w:rPr>
    </w:lvl>
    <w:lvl w:ilvl="1" w:tplc="013A8D9A">
      <w:start w:val="1"/>
      <w:numFmt w:val="bullet"/>
      <w:lvlText w:val="•"/>
      <w:lvlJc w:val="left"/>
      <w:pPr>
        <w:tabs>
          <w:tab w:val="num" w:pos="1440"/>
        </w:tabs>
        <w:ind w:left="1440" w:hanging="360"/>
      </w:pPr>
      <w:rPr>
        <w:rFonts w:ascii="Times New Roman" w:hAnsi="Times New Roman" w:hint="default"/>
      </w:rPr>
    </w:lvl>
    <w:lvl w:ilvl="2" w:tplc="D04A3C82" w:tentative="1">
      <w:start w:val="1"/>
      <w:numFmt w:val="bullet"/>
      <w:lvlText w:val="•"/>
      <w:lvlJc w:val="left"/>
      <w:pPr>
        <w:tabs>
          <w:tab w:val="num" w:pos="2160"/>
        </w:tabs>
        <w:ind w:left="2160" w:hanging="360"/>
      </w:pPr>
      <w:rPr>
        <w:rFonts w:ascii="Times New Roman" w:hAnsi="Times New Roman" w:hint="default"/>
      </w:rPr>
    </w:lvl>
    <w:lvl w:ilvl="3" w:tplc="DAC43206" w:tentative="1">
      <w:start w:val="1"/>
      <w:numFmt w:val="bullet"/>
      <w:lvlText w:val="•"/>
      <w:lvlJc w:val="left"/>
      <w:pPr>
        <w:tabs>
          <w:tab w:val="num" w:pos="2880"/>
        </w:tabs>
        <w:ind w:left="2880" w:hanging="360"/>
      </w:pPr>
      <w:rPr>
        <w:rFonts w:ascii="Times New Roman" w:hAnsi="Times New Roman" w:hint="default"/>
      </w:rPr>
    </w:lvl>
    <w:lvl w:ilvl="4" w:tplc="9774C500" w:tentative="1">
      <w:start w:val="1"/>
      <w:numFmt w:val="bullet"/>
      <w:lvlText w:val="•"/>
      <w:lvlJc w:val="left"/>
      <w:pPr>
        <w:tabs>
          <w:tab w:val="num" w:pos="3600"/>
        </w:tabs>
        <w:ind w:left="3600" w:hanging="360"/>
      </w:pPr>
      <w:rPr>
        <w:rFonts w:ascii="Times New Roman" w:hAnsi="Times New Roman" w:hint="default"/>
      </w:rPr>
    </w:lvl>
    <w:lvl w:ilvl="5" w:tplc="21CE1DF0" w:tentative="1">
      <w:start w:val="1"/>
      <w:numFmt w:val="bullet"/>
      <w:lvlText w:val="•"/>
      <w:lvlJc w:val="left"/>
      <w:pPr>
        <w:tabs>
          <w:tab w:val="num" w:pos="4320"/>
        </w:tabs>
        <w:ind w:left="4320" w:hanging="360"/>
      </w:pPr>
      <w:rPr>
        <w:rFonts w:ascii="Times New Roman" w:hAnsi="Times New Roman" w:hint="default"/>
      </w:rPr>
    </w:lvl>
    <w:lvl w:ilvl="6" w:tplc="F2AE8010" w:tentative="1">
      <w:start w:val="1"/>
      <w:numFmt w:val="bullet"/>
      <w:lvlText w:val="•"/>
      <w:lvlJc w:val="left"/>
      <w:pPr>
        <w:tabs>
          <w:tab w:val="num" w:pos="5040"/>
        </w:tabs>
        <w:ind w:left="5040" w:hanging="360"/>
      </w:pPr>
      <w:rPr>
        <w:rFonts w:ascii="Times New Roman" w:hAnsi="Times New Roman" w:hint="default"/>
      </w:rPr>
    </w:lvl>
    <w:lvl w:ilvl="7" w:tplc="64380FBC" w:tentative="1">
      <w:start w:val="1"/>
      <w:numFmt w:val="bullet"/>
      <w:lvlText w:val="•"/>
      <w:lvlJc w:val="left"/>
      <w:pPr>
        <w:tabs>
          <w:tab w:val="num" w:pos="5760"/>
        </w:tabs>
        <w:ind w:left="5760" w:hanging="360"/>
      </w:pPr>
      <w:rPr>
        <w:rFonts w:ascii="Times New Roman" w:hAnsi="Times New Roman" w:hint="default"/>
      </w:rPr>
    </w:lvl>
    <w:lvl w:ilvl="8" w:tplc="EAAA3B70" w:tentative="1">
      <w:start w:val="1"/>
      <w:numFmt w:val="bullet"/>
      <w:lvlText w:val="•"/>
      <w:lvlJc w:val="left"/>
      <w:pPr>
        <w:tabs>
          <w:tab w:val="num" w:pos="6480"/>
        </w:tabs>
        <w:ind w:left="6480" w:hanging="360"/>
      </w:pPr>
      <w:rPr>
        <w:rFonts w:ascii="Times New Roman" w:hAnsi="Times New Roman" w:hint="default"/>
      </w:rPr>
    </w:lvl>
  </w:abstractNum>
  <w:abstractNum w:abstractNumId="11">
    <w:nsid w:val="3AB26DA9"/>
    <w:multiLevelType w:val="hybridMultilevel"/>
    <w:tmpl w:val="5B94BED6"/>
    <w:lvl w:ilvl="0" w:tplc="19346216">
      <w:start w:val="1"/>
      <w:numFmt w:val="decimal"/>
      <w:lvlText w:val="%1."/>
      <w:lvlJc w:val="left"/>
      <w:pPr>
        <w:ind w:left="735" w:hanging="360"/>
      </w:pPr>
      <w:rPr>
        <w:rFonts w:hint="default"/>
        <w:b w:val="0"/>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2">
    <w:nsid w:val="3BF57440"/>
    <w:multiLevelType w:val="hybridMultilevel"/>
    <w:tmpl w:val="10CCC06C"/>
    <w:lvl w:ilvl="0" w:tplc="5BBCA7A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nsid w:val="40356EBD"/>
    <w:multiLevelType w:val="hybridMultilevel"/>
    <w:tmpl w:val="1688A4B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55810B3"/>
    <w:multiLevelType w:val="hybridMultilevel"/>
    <w:tmpl w:val="67407854"/>
    <w:lvl w:ilvl="0" w:tplc="729E82A4">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
    <w:nsid w:val="483D0367"/>
    <w:multiLevelType w:val="multilevel"/>
    <w:tmpl w:val="45043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934185F"/>
    <w:multiLevelType w:val="hybridMultilevel"/>
    <w:tmpl w:val="6916DA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B2171B3"/>
    <w:multiLevelType w:val="hybridMultilevel"/>
    <w:tmpl w:val="3CB43B2A"/>
    <w:lvl w:ilvl="0" w:tplc="25881FE6">
      <w:start w:val="1"/>
      <w:numFmt w:val="bullet"/>
      <w:lvlText w:val=""/>
      <w:lvlJc w:val="left"/>
      <w:pPr>
        <w:tabs>
          <w:tab w:val="num" w:pos="720"/>
        </w:tabs>
        <w:ind w:left="720" w:hanging="360"/>
      </w:pPr>
      <w:rPr>
        <w:rFonts w:ascii="Wingdings" w:hAnsi="Wingdings" w:hint="default"/>
      </w:rPr>
    </w:lvl>
    <w:lvl w:ilvl="1" w:tplc="0A8C180A" w:tentative="1">
      <w:start w:val="1"/>
      <w:numFmt w:val="bullet"/>
      <w:lvlText w:val=""/>
      <w:lvlJc w:val="left"/>
      <w:pPr>
        <w:tabs>
          <w:tab w:val="num" w:pos="1440"/>
        </w:tabs>
        <w:ind w:left="1440" w:hanging="360"/>
      </w:pPr>
      <w:rPr>
        <w:rFonts w:ascii="Wingdings" w:hAnsi="Wingdings" w:hint="default"/>
      </w:rPr>
    </w:lvl>
    <w:lvl w:ilvl="2" w:tplc="7FCAFB00" w:tentative="1">
      <w:start w:val="1"/>
      <w:numFmt w:val="bullet"/>
      <w:lvlText w:val=""/>
      <w:lvlJc w:val="left"/>
      <w:pPr>
        <w:tabs>
          <w:tab w:val="num" w:pos="2160"/>
        </w:tabs>
        <w:ind w:left="2160" w:hanging="360"/>
      </w:pPr>
      <w:rPr>
        <w:rFonts w:ascii="Wingdings" w:hAnsi="Wingdings" w:hint="default"/>
      </w:rPr>
    </w:lvl>
    <w:lvl w:ilvl="3" w:tplc="E2405F1A" w:tentative="1">
      <w:start w:val="1"/>
      <w:numFmt w:val="bullet"/>
      <w:lvlText w:val=""/>
      <w:lvlJc w:val="left"/>
      <w:pPr>
        <w:tabs>
          <w:tab w:val="num" w:pos="2880"/>
        </w:tabs>
        <w:ind w:left="2880" w:hanging="360"/>
      </w:pPr>
      <w:rPr>
        <w:rFonts w:ascii="Wingdings" w:hAnsi="Wingdings" w:hint="default"/>
      </w:rPr>
    </w:lvl>
    <w:lvl w:ilvl="4" w:tplc="DDE08DB2" w:tentative="1">
      <w:start w:val="1"/>
      <w:numFmt w:val="bullet"/>
      <w:lvlText w:val=""/>
      <w:lvlJc w:val="left"/>
      <w:pPr>
        <w:tabs>
          <w:tab w:val="num" w:pos="3600"/>
        </w:tabs>
        <w:ind w:left="3600" w:hanging="360"/>
      </w:pPr>
      <w:rPr>
        <w:rFonts w:ascii="Wingdings" w:hAnsi="Wingdings" w:hint="default"/>
      </w:rPr>
    </w:lvl>
    <w:lvl w:ilvl="5" w:tplc="5F1E5C16" w:tentative="1">
      <w:start w:val="1"/>
      <w:numFmt w:val="bullet"/>
      <w:lvlText w:val=""/>
      <w:lvlJc w:val="left"/>
      <w:pPr>
        <w:tabs>
          <w:tab w:val="num" w:pos="4320"/>
        </w:tabs>
        <w:ind w:left="4320" w:hanging="360"/>
      </w:pPr>
      <w:rPr>
        <w:rFonts w:ascii="Wingdings" w:hAnsi="Wingdings" w:hint="default"/>
      </w:rPr>
    </w:lvl>
    <w:lvl w:ilvl="6" w:tplc="141A86B4" w:tentative="1">
      <w:start w:val="1"/>
      <w:numFmt w:val="bullet"/>
      <w:lvlText w:val=""/>
      <w:lvlJc w:val="left"/>
      <w:pPr>
        <w:tabs>
          <w:tab w:val="num" w:pos="5040"/>
        </w:tabs>
        <w:ind w:left="5040" w:hanging="360"/>
      </w:pPr>
      <w:rPr>
        <w:rFonts w:ascii="Wingdings" w:hAnsi="Wingdings" w:hint="default"/>
      </w:rPr>
    </w:lvl>
    <w:lvl w:ilvl="7" w:tplc="2B5608C0" w:tentative="1">
      <w:start w:val="1"/>
      <w:numFmt w:val="bullet"/>
      <w:lvlText w:val=""/>
      <w:lvlJc w:val="left"/>
      <w:pPr>
        <w:tabs>
          <w:tab w:val="num" w:pos="5760"/>
        </w:tabs>
        <w:ind w:left="5760" w:hanging="360"/>
      </w:pPr>
      <w:rPr>
        <w:rFonts w:ascii="Wingdings" w:hAnsi="Wingdings" w:hint="default"/>
      </w:rPr>
    </w:lvl>
    <w:lvl w:ilvl="8" w:tplc="2F8C7150" w:tentative="1">
      <w:start w:val="1"/>
      <w:numFmt w:val="bullet"/>
      <w:lvlText w:val=""/>
      <w:lvlJc w:val="left"/>
      <w:pPr>
        <w:tabs>
          <w:tab w:val="num" w:pos="6480"/>
        </w:tabs>
        <w:ind w:left="6480" w:hanging="360"/>
      </w:pPr>
      <w:rPr>
        <w:rFonts w:ascii="Wingdings" w:hAnsi="Wingdings" w:hint="default"/>
      </w:rPr>
    </w:lvl>
  </w:abstractNum>
  <w:abstractNum w:abstractNumId="18">
    <w:nsid w:val="554D2290"/>
    <w:multiLevelType w:val="hybridMultilevel"/>
    <w:tmpl w:val="2ACE9FC4"/>
    <w:lvl w:ilvl="0" w:tplc="AB4E404E">
      <w:start w:val="1"/>
      <w:numFmt w:val="bullet"/>
      <w:lvlText w:val=""/>
      <w:lvlJc w:val="left"/>
      <w:pPr>
        <w:tabs>
          <w:tab w:val="num" w:pos="720"/>
        </w:tabs>
        <w:ind w:left="720" w:hanging="360"/>
      </w:pPr>
      <w:rPr>
        <w:rFonts w:ascii="Wingdings" w:hAnsi="Wingdings" w:hint="default"/>
      </w:rPr>
    </w:lvl>
    <w:lvl w:ilvl="1" w:tplc="5B52B8F6" w:tentative="1">
      <w:start w:val="1"/>
      <w:numFmt w:val="bullet"/>
      <w:lvlText w:val=""/>
      <w:lvlJc w:val="left"/>
      <w:pPr>
        <w:tabs>
          <w:tab w:val="num" w:pos="1440"/>
        </w:tabs>
        <w:ind w:left="1440" w:hanging="360"/>
      </w:pPr>
      <w:rPr>
        <w:rFonts w:ascii="Wingdings" w:hAnsi="Wingdings" w:hint="default"/>
      </w:rPr>
    </w:lvl>
    <w:lvl w:ilvl="2" w:tplc="60C6FABC" w:tentative="1">
      <w:start w:val="1"/>
      <w:numFmt w:val="bullet"/>
      <w:lvlText w:val=""/>
      <w:lvlJc w:val="left"/>
      <w:pPr>
        <w:tabs>
          <w:tab w:val="num" w:pos="2160"/>
        </w:tabs>
        <w:ind w:left="2160" w:hanging="360"/>
      </w:pPr>
      <w:rPr>
        <w:rFonts w:ascii="Wingdings" w:hAnsi="Wingdings" w:hint="default"/>
      </w:rPr>
    </w:lvl>
    <w:lvl w:ilvl="3" w:tplc="9F3AF1F2" w:tentative="1">
      <w:start w:val="1"/>
      <w:numFmt w:val="bullet"/>
      <w:lvlText w:val=""/>
      <w:lvlJc w:val="left"/>
      <w:pPr>
        <w:tabs>
          <w:tab w:val="num" w:pos="2880"/>
        </w:tabs>
        <w:ind w:left="2880" w:hanging="360"/>
      </w:pPr>
      <w:rPr>
        <w:rFonts w:ascii="Wingdings" w:hAnsi="Wingdings" w:hint="default"/>
      </w:rPr>
    </w:lvl>
    <w:lvl w:ilvl="4" w:tplc="6FA46C7A" w:tentative="1">
      <w:start w:val="1"/>
      <w:numFmt w:val="bullet"/>
      <w:lvlText w:val=""/>
      <w:lvlJc w:val="left"/>
      <w:pPr>
        <w:tabs>
          <w:tab w:val="num" w:pos="3600"/>
        </w:tabs>
        <w:ind w:left="3600" w:hanging="360"/>
      </w:pPr>
      <w:rPr>
        <w:rFonts w:ascii="Wingdings" w:hAnsi="Wingdings" w:hint="default"/>
      </w:rPr>
    </w:lvl>
    <w:lvl w:ilvl="5" w:tplc="26E6BD5A" w:tentative="1">
      <w:start w:val="1"/>
      <w:numFmt w:val="bullet"/>
      <w:lvlText w:val=""/>
      <w:lvlJc w:val="left"/>
      <w:pPr>
        <w:tabs>
          <w:tab w:val="num" w:pos="4320"/>
        </w:tabs>
        <w:ind w:left="4320" w:hanging="360"/>
      </w:pPr>
      <w:rPr>
        <w:rFonts w:ascii="Wingdings" w:hAnsi="Wingdings" w:hint="default"/>
      </w:rPr>
    </w:lvl>
    <w:lvl w:ilvl="6" w:tplc="C0AC1890" w:tentative="1">
      <w:start w:val="1"/>
      <w:numFmt w:val="bullet"/>
      <w:lvlText w:val=""/>
      <w:lvlJc w:val="left"/>
      <w:pPr>
        <w:tabs>
          <w:tab w:val="num" w:pos="5040"/>
        </w:tabs>
        <w:ind w:left="5040" w:hanging="360"/>
      </w:pPr>
      <w:rPr>
        <w:rFonts w:ascii="Wingdings" w:hAnsi="Wingdings" w:hint="default"/>
      </w:rPr>
    </w:lvl>
    <w:lvl w:ilvl="7" w:tplc="C4F0D252" w:tentative="1">
      <w:start w:val="1"/>
      <w:numFmt w:val="bullet"/>
      <w:lvlText w:val=""/>
      <w:lvlJc w:val="left"/>
      <w:pPr>
        <w:tabs>
          <w:tab w:val="num" w:pos="5760"/>
        </w:tabs>
        <w:ind w:left="5760" w:hanging="360"/>
      </w:pPr>
      <w:rPr>
        <w:rFonts w:ascii="Wingdings" w:hAnsi="Wingdings" w:hint="default"/>
      </w:rPr>
    </w:lvl>
    <w:lvl w:ilvl="8" w:tplc="3112F630" w:tentative="1">
      <w:start w:val="1"/>
      <w:numFmt w:val="bullet"/>
      <w:lvlText w:val=""/>
      <w:lvlJc w:val="left"/>
      <w:pPr>
        <w:tabs>
          <w:tab w:val="num" w:pos="6480"/>
        </w:tabs>
        <w:ind w:left="6480" w:hanging="360"/>
      </w:pPr>
      <w:rPr>
        <w:rFonts w:ascii="Wingdings" w:hAnsi="Wingdings" w:hint="default"/>
      </w:rPr>
    </w:lvl>
  </w:abstractNum>
  <w:abstractNum w:abstractNumId="19">
    <w:nsid w:val="62A3571B"/>
    <w:multiLevelType w:val="hybridMultilevel"/>
    <w:tmpl w:val="B36849DA"/>
    <w:lvl w:ilvl="0" w:tplc="808021C4">
      <w:start w:val="1"/>
      <w:numFmt w:val="decimal"/>
      <w:lvlText w:val="%1)"/>
      <w:lvlJc w:val="left"/>
      <w:pPr>
        <w:ind w:left="555" w:hanging="360"/>
      </w:pPr>
      <w:rPr>
        <w:rFonts w:hint="default"/>
      </w:rPr>
    </w:lvl>
    <w:lvl w:ilvl="1" w:tplc="04190019" w:tentative="1">
      <w:start w:val="1"/>
      <w:numFmt w:val="lowerLetter"/>
      <w:lvlText w:val="%2."/>
      <w:lvlJc w:val="left"/>
      <w:pPr>
        <w:ind w:left="1275" w:hanging="360"/>
      </w:pPr>
    </w:lvl>
    <w:lvl w:ilvl="2" w:tplc="0419001B" w:tentative="1">
      <w:start w:val="1"/>
      <w:numFmt w:val="lowerRoman"/>
      <w:lvlText w:val="%3."/>
      <w:lvlJc w:val="right"/>
      <w:pPr>
        <w:ind w:left="1995" w:hanging="180"/>
      </w:pPr>
    </w:lvl>
    <w:lvl w:ilvl="3" w:tplc="0419000F" w:tentative="1">
      <w:start w:val="1"/>
      <w:numFmt w:val="decimal"/>
      <w:lvlText w:val="%4."/>
      <w:lvlJc w:val="left"/>
      <w:pPr>
        <w:ind w:left="2715" w:hanging="360"/>
      </w:pPr>
    </w:lvl>
    <w:lvl w:ilvl="4" w:tplc="04190019" w:tentative="1">
      <w:start w:val="1"/>
      <w:numFmt w:val="lowerLetter"/>
      <w:lvlText w:val="%5."/>
      <w:lvlJc w:val="left"/>
      <w:pPr>
        <w:ind w:left="3435" w:hanging="360"/>
      </w:pPr>
    </w:lvl>
    <w:lvl w:ilvl="5" w:tplc="0419001B" w:tentative="1">
      <w:start w:val="1"/>
      <w:numFmt w:val="lowerRoman"/>
      <w:lvlText w:val="%6."/>
      <w:lvlJc w:val="right"/>
      <w:pPr>
        <w:ind w:left="4155" w:hanging="180"/>
      </w:pPr>
    </w:lvl>
    <w:lvl w:ilvl="6" w:tplc="0419000F" w:tentative="1">
      <w:start w:val="1"/>
      <w:numFmt w:val="decimal"/>
      <w:lvlText w:val="%7."/>
      <w:lvlJc w:val="left"/>
      <w:pPr>
        <w:ind w:left="4875" w:hanging="360"/>
      </w:pPr>
    </w:lvl>
    <w:lvl w:ilvl="7" w:tplc="04190019" w:tentative="1">
      <w:start w:val="1"/>
      <w:numFmt w:val="lowerLetter"/>
      <w:lvlText w:val="%8."/>
      <w:lvlJc w:val="left"/>
      <w:pPr>
        <w:ind w:left="5595" w:hanging="360"/>
      </w:pPr>
    </w:lvl>
    <w:lvl w:ilvl="8" w:tplc="0419001B" w:tentative="1">
      <w:start w:val="1"/>
      <w:numFmt w:val="lowerRoman"/>
      <w:lvlText w:val="%9."/>
      <w:lvlJc w:val="right"/>
      <w:pPr>
        <w:ind w:left="6315" w:hanging="180"/>
      </w:pPr>
    </w:lvl>
  </w:abstractNum>
  <w:abstractNum w:abstractNumId="20">
    <w:nsid w:val="66505924"/>
    <w:multiLevelType w:val="hybridMultilevel"/>
    <w:tmpl w:val="041E5394"/>
    <w:lvl w:ilvl="0" w:tplc="9EEEA85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nsid w:val="68C75D75"/>
    <w:multiLevelType w:val="hybridMultilevel"/>
    <w:tmpl w:val="F8AA1E2A"/>
    <w:lvl w:ilvl="0" w:tplc="7EC4967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6B5C7ED0"/>
    <w:multiLevelType w:val="hybridMultilevel"/>
    <w:tmpl w:val="EC562EEC"/>
    <w:lvl w:ilvl="0" w:tplc="0DB2EAD0">
      <w:start w:val="1"/>
      <w:numFmt w:val="decimal"/>
      <w:lvlText w:val="%1."/>
      <w:lvlJc w:val="left"/>
      <w:pPr>
        <w:ind w:left="810"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23">
    <w:nsid w:val="6D262B8D"/>
    <w:multiLevelType w:val="hybridMultilevel"/>
    <w:tmpl w:val="C5723734"/>
    <w:lvl w:ilvl="0" w:tplc="149ADA3C">
      <w:start w:val="1"/>
      <w:numFmt w:val="decimal"/>
      <w:lvlText w:val="%1."/>
      <w:lvlJc w:val="left"/>
      <w:pPr>
        <w:ind w:left="990" w:hanging="360"/>
      </w:pPr>
      <w:rPr>
        <w:rFonts w:hint="default"/>
        <w:color w:val="auto"/>
      </w:rPr>
    </w:lvl>
    <w:lvl w:ilvl="1" w:tplc="04190019" w:tentative="1">
      <w:start w:val="1"/>
      <w:numFmt w:val="lowerLetter"/>
      <w:lvlText w:val="%2."/>
      <w:lvlJc w:val="left"/>
      <w:pPr>
        <w:ind w:left="1710" w:hanging="360"/>
      </w:pPr>
    </w:lvl>
    <w:lvl w:ilvl="2" w:tplc="0419001B" w:tentative="1">
      <w:start w:val="1"/>
      <w:numFmt w:val="lowerRoman"/>
      <w:lvlText w:val="%3."/>
      <w:lvlJc w:val="right"/>
      <w:pPr>
        <w:ind w:left="2430" w:hanging="180"/>
      </w:pPr>
    </w:lvl>
    <w:lvl w:ilvl="3" w:tplc="0419000F" w:tentative="1">
      <w:start w:val="1"/>
      <w:numFmt w:val="decimal"/>
      <w:lvlText w:val="%4."/>
      <w:lvlJc w:val="left"/>
      <w:pPr>
        <w:ind w:left="3150" w:hanging="360"/>
      </w:pPr>
    </w:lvl>
    <w:lvl w:ilvl="4" w:tplc="04190019" w:tentative="1">
      <w:start w:val="1"/>
      <w:numFmt w:val="lowerLetter"/>
      <w:lvlText w:val="%5."/>
      <w:lvlJc w:val="left"/>
      <w:pPr>
        <w:ind w:left="3870" w:hanging="360"/>
      </w:pPr>
    </w:lvl>
    <w:lvl w:ilvl="5" w:tplc="0419001B" w:tentative="1">
      <w:start w:val="1"/>
      <w:numFmt w:val="lowerRoman"/>
      <w:lvlText w:val="%6."/>
      <w:lvlJc w:val="right"/>
      <w:pPr>
        <w:ind w:left="4590" w:hanging="180"/>
      </w:pPr>
    </w:lvl>
    <w:lvl w:ilvl="6" w:tplc="0419000F" w:tentative="1">
      <w:start w:val="1"/>
      <w:numFmt w:val="decimal"/>
      <w:lvlText w:val="%7."/>
      <w:lvlJc w:val="left"/>
      <w:pPr>
        <w:ind w:left="5310" w:hanging="360"/>
      </w:pPr>
    </w:lvl>
    <w:lvl w:ilvl="7" w:tplc="04190019" w:tentative="1">
      <w:start w:val="1"/>
      <w:numFmt w:val="lowerLetter"/>
      <w:lvlText w:val="%8."/>
      <w:lvlJc w:val="left"/>
      <w:pPr>
        <w:ind w:left="6030" w:hanging="360"/>
      </w:pPr>
    </w:lvl>
    <w:lvl w:ilvl="8" w:tplc="0419001B" w:tentative="1">
      <w:start w:val="1"/>
      <w:numFmt w:val="lowerRoman"/>
      <w:lvlText w:val="%9."/>
      <w:lvlJc w:val="right"/>
      <w:pPr>
        <w:ind w:left="6750" w:hanging="180"/>
      </w:pPr>
    </w:lvl>
  </w:abstractNum>
  <w:abstractNum w:abstractNumId="24">
    <w:nsid w:val="733F14C2"/>
    <w:multiLevelType w:val="hybridMultilevel"/>
    <w:tmpl w:val="1FC8AA72"/>
    <w:lvl w:ilvl="0" w:tplc="DBCA90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nsid w:val="76865127"/>
    <w:multiLevelType w:val="hybridMultilevel"/>
    <w:tmpl w:val="8CE25F26"/>
    <w:lvl w:ilvl="0" w:tplc="E1BEDFB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nsid w:val="7EB775DC"/>
    <w:multiLevelType w:val="hybridMultilevel"/>
    <w:tmpl w:val="181E8C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10"/>
  </w:num>
  <w:num w:numId="3">
    <w:abstractNumId w:val="15"/>
  </w:num>
  <w:num w:numId="4">
    <w:abstractNumId w:val="1"/>
  </w:num>
  <w:num w:numId="5">
    <w:abstractNumId w:val="4"/>
  </w:num>
  <w:num w:numId="6">
    <w:abstractNumId w:val="25"/>
  </w:num>
  <w:num w:numId="7">
    <w:abstractNumId w:val="13"/>
  </w:num>
  <w:num w:numId="8">
    <w:abstractNumId w:val="3"/>
  </w:num>
  <w:num w:numId="9">
    <w:abstractNumId w:val="18"/>
  </w:num>
  <w:num w:numId="10">
    <w:abstractNumId w:val="2"/>
  </w:num>
  <w:num w:numId="11">
    <w:abstractNumId w:val="17"/>
  </w:num>
  <w:num w:numId="12">
    <w:abstractNumId w:val="6"/>
  </w:num>
  <w:num w:numId="13">
    <w:abstractNumId w:val="0"/>
  </w:num>
  <w:num w:numId="14">
    <w:abstractNumId w:val="19"/>
  </w:num>
  <w:num w:numId="15">
    <w:abstractNumId w:val="21"/>
  </w:num>
  <w:num w:numId="16">
    <w:abstractNumId w:val="14"/>
  </w:num>
  <w:num w:numId="17">
    <w:abstractNumId w:val="5"/>
  </w:num>
  <w:num w:numId="18">
    <w:abstractNumId w:val="16"/>
  </w:num>
  <w:num w:numId="19">
    <w:abstractNumId w:val="20"/>
  </w:num>
  <w:num w:numId="20">
    <w:abstractNumId w:val="22"/>
  </w:num>
  <w:num w:numId="21">
    <w:abstractNumId w:val="7"/>
  </w:num>
  <w:num w:numId="22">
    <w:abstractNumId w:val="11"/>
  </w:num>
  <w:num w:numId="23">
    <w:abstractNumId w:val="24"/>
  </w:num>
  <w:num w:numId="24">
    <w:abstractNumId w:val="23"/>
  </w:num>
  <w:num w:numId="25">
    <w:abstractNumId w:val="26"/>
  </w:num>
  <w:num w:numId="26">
    <w:abstractNumId w:val="12"/>
  </w:num>
  <w:num w:numId="27">
    <w:abstractNumId w:val="9"/>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9"/>
  <w:embedSystemFonts/>
  <w:hideSpellingErrors/>
  <w:stylePaneFormatFilter w:val="3F01"/>
  <w:defaultTabStop w:val="708"/>
  <w:noPunctuationKerning/>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CE4E86"/>
    <w:rsid w:val="0000097F"/>
    <w:rsid w:val="00001748"/>
    <w:rsid w:val="000025D5"/>
    <w:rsid w:val="00002A3E"/>
    <w:rsid w:val="00002B53"/>
    <w:rsid w:val="0000362F"/>
    <w:rsid w:val="000038C9"/>
    <w:rsid w:val="00003CE2"/>
    <w:rsid w:val="00003EA2"/>
    <w:rsid w:val="00004A4C"/>
    <w:rsid w:val="00004FEC"/>
    <w:rsid w:val="0000530D"/>
    <w:rsid w:val="0000543F"/>
    <w:rsid w:val="00006011"/>
    <w:rsid w:val="0000630B"/>
    <w:rsid w:val="00006596"/>
    <w:rsid w:val="00006DF0"/>
    <w:rsid w:val="00006FCC"/>
    <w:rsid w:val="000077B8"/>
    <w:rsid w:val="000115BD"/>
    <w:rsid w:val="0001193A"/>
    <w:rsid w:val="00011AA8"/>
    <w:rsid w:val="00012653"/>
    <w:rsid w:val="00013E0E"/>
    <w:rsid w:val="0001455E"/>
    <w:rsid w:val="00014C6E"/>
    <w:rsid w:val="00014CBF"/>
    <w:rsid w:val="00015218"/>
    <w:rsid w:val="00015B5E"/>
    <w:rsid w:val="00015E7E"/>
    <w:rsid w:val="000177C1"/>
    <w:rsid w:val="00017AFE"/>
    <w:rsid w:val="000203E1"/>
    <w:rsid w:val="0002119D"/>
    <w:rsid w:val="00021B3C"/>
    <w:rsid w:val="00021F14"/>
    <w:rsid w:val="000224FB"/>
    <w:rsid w:val="000227F4"/>
    <w:rsid w:val="000228D6"/>
    <w:rsid w:val="00023E31"/>
    <w:rsid w:val="00024C2F"/>
    <w:rsid w:val="000254E9"/>
    <w:rsid w:val="00025EE2"/>
    <w:rsid w:val="0002628E"/>
    <w:rsid w:val="00027784"/>
    <w:rsid w:val="00027EE9"/>
    <w:rsid w:val="00030A0C"/>
    <w:rsid w:val="0003130A"/>
    <w:rsid w:val="00031765"/>
    <w:rsid w:val="00031F43"/>
    <w:rsid w:val="00032040"/>
    <w:rsid w:val="00032C17"/>
    <w:rsid w:val="00032D95"/>
    <w:rsid w:val="000359A2"/>
    <w:rsid w:val="000366DD"/>
    <w:rsid w:val="00037DE3"/>
    <w:rsid w:val="00040CD9"/>
    <w:rsid w:val="00040CF8"/>
    <w:rsid w:val="00040F00"/>
    <w:rsid w:val="00042287"/>
    <w:rsid w:val="00042E13"/>
    <w:rsid w:val="00043591"/>
    <w:rsid w:val="00043E93"/>
    <w:rsid w:val="00043FFA"/>
    <w:rsid w:val="000442D9"/>
    <w:rsid w:val="000448EC"/>
    <w:rsid w:val="0004554F"/>
    <w:rsid w:val="000456C8"/>
    <w:rsid w:val="00045965"/>
    <w:rsid w:val="00045E7B"/>
    <w:rsid w:val="00045EAA"/>
    <w:rsid w:val="000462BB"/>
    <w:rsid w:val="00046CD6"/>
    <w:rsid w:val="000471BF"/>
    <w:rsid w:val="000474CA"/>
    <w:rsid w:val="00047D0C"/>
    <w:rsid w:val="00052D2A"/>
    <w:rsid w:val="0005372E"/>
    <w:rsid w:val="000540EF"/>
    <w:rsid w:val="00054886"/>
    <w:rsid w:val="00054D5C"/>
    <w:rsid w:val="00056025"/>
    <w:rsid w:val="00056A7B"/>
    <w:rsid w:val="00057C72"/>
    <w:rsid w:val="0006092D"/>
    <w:rsid w:val="00060F86"/>
    <w:rsid w:val="00062A29"/>
    <w:rsid w:val="0006495F"/>
    <w:rsid w:val="00065244"/>
    <w:rsid w:val="0006567C"/>
    <w:rsid w:val="000656D5"/>
    <w:rsid w:val="00065BEB"/>
    <w:rsid w:val="000661C7"/>
    <w:rsid w:val="000670C7"/>
    <w:rsid w:val="000676F1"/>
    <w:rsid w:val="00067BBD"/>
    <w:rsid w:val="000706FB"/>
    <w:rsid w:val="00070CC4"/>
    <w:rsid w:val="00070D7A"/>
    <w:rsid w:val="00071533"/>
    <w:rsid w:val="0007186B"/>
    <w:rsid w:val="0007187B"/>
    <w:rsid w:val="000719A3"/>
    <w:rsid w:val="000721FE"/>
    <w:rsid w:val="000736DD"/>
    <w:rsid w:val="000744A1"/>
    <w:rsid w:val="000745FB"/>
    <w:rsid w:val="00074673"/>
    <w:rsid w:val="000746DA"/>
    <w:rsid w:val="00074BB4"/>
    <w:rsid w:val="000751AF"/>
    <w:rsid w:val="00076792"/>
    <w:rsid w:val="000776FB"/>
    <w:rsid w:val="00080014"/>
    <w:rsid w:val="00080135"/>
    <w:rsid w:val="0008029B"/>
    <w:rsid w:val="0008185B"/>
    <w:rsid w:val="0008297C"/>
    <w:rsid w:val="00084005"/>
    <w:rsid w:val="0008548C"/>
    <w:rsid w:val="00085AB4"/>
    <w:rsid w:val="00085FAA"/>
    <w:rsid w:val="000865FE"/>
    <w:rsid w:val="00087191"/>
    <w:rsid w:val="000871F3"/>
    <w:rsid w:val="000874B9"/>
    <w:rsid w:val="000877F6"/>
    <w:rsid w:val="00087980"/>
    <w:rsid w:val="00087D41"/>
    <w:rsid w:val="0009102E"/>
    <w:rsid w:val="00091A9A"/>
    <w:rsid w:val="00091C07"/>
    <w:rsid w:val="00091D35"/>
    <w:rsid w:val="000922F3"/>
    <w:rsid w:val="00092AF5"/>
    <w:rsid w:val="00093708"/>
    <w:rsid w:val="00093F47"/>
    <w:rsid w:val="000941C6"/>
    <w:rsid w:val="00094247"/>
    <w:rsid w:val="00095FC7"/>
    <w:rsid w:val="0009632D"/>
    <w:rsid w:val="00096506"/>
    <w:rsid w:val="00096623"/>
    <w:rsid w:val="0009688A"/>
    <w:rsid w:val="00096B60"/>
    <w:rsid w:val="000975CD"/>
    <w:rsid w:val="000A0A18"/>
    <w:rsid w:val="000A23D3"/>
    <w:rsid w:val="000A2ED1"/>
    <w:rsid w:val="000A3459"/>
    <w:rsid w:val="000A38BB"/>
    <w:rsid w:val="000A3C15"/>
    <w:rsid w:val="000A470B"/>
    <w:rsid w:val="000A494F"/>
    <w:rsid w:val="000A4EAD"/>
    <w:rsid w:val="000A4F3C"/>
    <w:rsid w:val="000A55B9"/>
    <w:rsid w:val="000A6A0D"/>
    <w:rsid w:val="000B0709"/>
    <w:rsid w:val="000B07CD"/>
    <w:rsid w:val="000B0946"/>
    <w:rsid w:val="000B0ABA"/>
    <w:rsid w:val="000B13A0"/>
    <w:rsid w:val="000B2818"/>
    <w:rsid w:val="000B2DEC"/>
    <w:rsid w:val="000B30E3"/>
    <w:rsid w:val="000B3C59"/>
    <w:rsid w:val="000B52EC"/>
    <w:rsid w:val="000B5336"/>
    <w:rsid w:val="000B7406"/>
    <w:rsid w:val="000B7603"/>
    <w:rsid w:val="000B7D73"/>
    <w:rsid w:val="000C021D"/>
    <w:rsid w:val="000C0294"/>
    <w:rsid w:val="000C0361"/>
    <w:rsid w:val="000C0427"/>
    <w:rsid w:val="000C076A"/>
    <w:rsid w:val="000C08B7"/>
    <w:rsid w:val="000C0EB6"/>
    <w:rsid w:val="000C0FAF"/>
    <w:rsid w:val="000C15FD"/>
    <w:rsid w:val="000C1AF2"/>
    <w:rsid w:val="000C1C65"/>
    <w:rsid w:val="000C27FE"/>
    <w:rsid w:val="000C2B49"/>
    <w:rsid w:val="000C33F7"/>
    <w:rsid w:val="000C38F8"/>
    <w:rsid w:val="000C3A13"/>
    <w:rsid w:val="000C4A91"/>
    <w:rsid w:val="000C53D1"/>
    <w:rsid w:val="000C59C5"/>
    <w:rsid w:val="000C5C68"/>
    <w:rsid w:val="000C5C96"/>
    <w:rsid w:val="000C607C"/>
    <w:rsid w:val="000C662E"/>
    <w:rsid w:val="000C73ED"/>
    <w:rsid w:val="000C7A18"/>
    <w:rsid w:val="000D018E"/>
    <w:rsid w:val="000D0669"/>
    <w:rsid w:val="000D13C8"/>
    <w:rsid w:val="000D1B2E"/>
    <w:rsid w:val="000D23F5"/>
    <w:rsid w:val="000D5D95"/>
    <w:rsid w:val="000D5FE4"/>
    <w:rsid w:val="000D627C"/>
    <w:rsid w:val="000D639E"/>
    <w:rsid w:val="000D678D"/>
    <w:rsid w:val="000D6956"/>
    <w:rsid w:val="000D6972"/>
    <w:rsid w:val="000E0CA4"/>
    <w:rsid w:val="000E1027"/>
    <w:rsid w:val="000E1AEA"/>
    <w:rsid w:val="000E21B7"/>
    <w:rsid w:val="000E2546"/>
    <w:rsid w:val="000E2B39"/>
    <w:rsid w:val="000E2C89"/>
    <w:rsid w:val="000E353B"/>
    <w:rsid w:val="000E3632"/>
    <w:rsid w:val="000E370B"/>
    <w:rsid w:val="000E3D6B"/>
    <w:rsid w:val="000E428E"/>
    <w:rsid w:val="000E444A"/>
    <w:rsid w:val="000E4FF1"/>
    <w:rsid w:val="000E5518"/>
    <w:rsid w:val="000E60F1"/>
    <w:rsid w:val="000E676E"/>
    <w:rsid w:val="000E720F"/>
    <w:rsid w:val="000E7D21"/>
    <w:rsid w:val="000F0589"/>
    <w:rsid w:val="000F0693"/>
    <w:rsid w:val="000F0BFD"/>
    <w:rsid w:val="000F1111"/>
    <w:rsid w:val="000F158A"/>
    <w:rsid w:val="000F1637"/>
    <w:rsid w:val="000F168A"/>
    <w:rsid w:val="000F1FDA"/>
    <w:rsid w:val="000F206F"/>
    <w:rsid w:val="000F30C9"/>
    <w:rsid w:val="000F314F"/>
    <w:rsid w:val="000F346B"/>
    <w:rsid w:val="000F376A"/>
    <w:rsid w:val="000F3DC4"/>
    <w:rsid w:val="000F4C48"/>
    <w:rsid w:val="000F4D7E"/>
    <w:rsid w:val="000F5578"/>
    <w:rsid w:val="000F60B5"/>
    <w:rsid w:val="000F7440"/>
    <w:rsid w:val="000F7D4F"/>
    <w:rsid w:val="000F7E73"/>
    <w:rsid w:val="001002A8"/>
    <w:rsid w:val="00100F94"/>
    <w:rsid w:val="0010128A"/>
    <w:rsid w:val="001014FB"/>
    <w:rsid w:val="00101BE6"/>
    <w:rsid w:val="001020DD"/>
    <w:rsid w:val="00102E0D"/>
    <w:rsid w:val="00103030"/>
    <w:rsid w:val="0010325C"/>
    <w:rsid w:val="0010338D"/>
    <w:rsid w:val="0010345C"/>
    <w:rsid w:val="00103968"/>
    <w:rsid w:val="00103BF6"/>
    <w:rsid w:val="00104C85"/>
    <w:rsid w:val="00104D03"/>
    <w:rsid w:val="00104D86"/>
    <w:rsid w:val="00105439"/>
    <w:rsid w:val="00105947"/>
    <w:rsid w:val="00105DC8"/>
    <w:rsid w:val="0010618C"/>
    <w:rsid w:val="00106949"/>
    <w:rsid w:val="001073E9"/>
    <w:rsid w:val="0010789F"/>
    <w:rsid w:val="00107D97"/>
    <w:rsid w:val="001100ED"/>
    <w:rsid w:val="00111CB8"/>
    <w:rsid w:val="00111DC0"/>
    <w:rsid w:val="0011243B"/>
    <w:rsid w:val="0011281D"/>
    <w:rsid w:val="00114202"/>
    <w:rsid w:val="0011420F"/>
    <w:rsid w:val="00114ABD"/>
    <w:rsid w:val="00114F08"/>
    <w:rsid w:val="00116427"/>
    <w:rsid w:val="00116A70"/>
    <w:rsid w:val="00116DEC"/>
    <w:rsid w:val="00117513"/>
    <w:rsid w:val="0011758C"/>
    <w:rsid w:val="001206EA"/>
    <w:rsid w:val="0012089B"/>
    <w:rsid w:val="00120C43"/>
    <w:rsid w:val="00120CAF"/>
    <w:rsid w:val="00120D58"/>
    <w:rsid w:val="00120D59"/>
    <w:rsid w:val="00120F25"/>
    <w:rsid w:val="001218B9"/>
    <w:rsid w:val="00121F62"/>
    <w:rsid w:val="00121F92"/>
    <w:rsid w:val="0012239E"/>
    <w:rsid w:val="001224EA"/>
    <w:rsid w:val="00122575"/>
    <w:rsid w:val="001229D2"/>
    <w:rsid w:val="00123674"/>
    <w:rsid w:val="00123F71"/>
    <w:rsid w:val="00124349"/>
    <w:rsid w:val="00124ABC"/>
    <w:rsid w:val="00124CC9"/>
    <w:rsid w:val="00125FF1"/>
    <w:rsid w:val="001266AA"/>
    <w:rsid w:val="00126D93"/>
    <w:rsid w:val="00127BA4"/>
    <w:rsid w:val="00127D58"/>
    <w:rsid w:val="00127FAA"/>
    <w:rsid w:val="001302DE"/>
    <w:rsid w:val="0013039A"/>
    <w:rsid w:val="001311BB"/>
    <w:rsid w:val="00131444"/>
    <w:rsid w:val="001323D0"/>
    <w:rsid w:val="00132E21"/>
    <w:rsid w:val="001335C8"/>
    <w:rsid w:val="00134547"/>
    <w:rsid w:val="00135CE4"/>
    <w:rsid w:val="001402B6"/>
    <w:rsid w:val="00140A09"/>
    <w:rsid w:val="00140B30"/>
    <w:rsid w:val="001414CF"/>
    <w:rsid w:val="00141993"/>
    <w:rsid w:val="00141BC1"/>
    <w:rsid w:val="00141D82"/>
    <w:rsid w:val="00142694"/>
    <w:rsid w:val="00142A2D"/>
    <w:rsid w:val="0014303C"/>
    <w:rsid w:val="00143229"/>
    <w:rsid w:val="00143307"/>
    <w:rsid w:val="0014426D"/>
    <w:rsid w:val="00144696"/>
    <w:rsid w:val="00144742"/>
    <w:rsid w:val="001451E1"/>
    <w:rsid w:val="00145623"/>
    <w:rsid w:val="00145A06"/>
    <w:rsid w:val="00145D65"/>
    <w:rsid w:val="001461D5"/>
    <w:rsid w:val="001471C5"/>
    <w:rsid w:val="00147A03"/>
    <w:rsid w:val="00150747"/>
    <w:rsid w:val="00150F12"/>
    <w:rsid w:val="0015173E"/>
    <w:rsid w:val="001517C0"/>
    <w:rsid w:val="00151C85"/>
    <w:rsid w:val="00152F44"/>
    <w:rsid w:val="00152F54"/>
    <w:rsid w:val="0015402D"/>
    <w:rsid w:val="00154089"/>
    <w:rsid w:val="001542AD"/>
    <w:rsid w:val="00154610"/>
    <w:rsid w:val="001547EA"/>
    <w:rsid w:val="00154B59"/>
    <w:rsid w:val="00154D90"/>
    <w:rsid w:val="001561BE"/>
    <w:rsid w:val="00156308"/>
    <w:rsid w:val="001565BD"/>
    <w:rsid w:val="00157831"/>
    <w:rsid w:val="001602CD"/>
    <w:rsid w:val="00160EDB"/>
    <w:rsid w:val="001610F3"/>
    <w:rsid w:val="00161F9E"/>
    <w:rsid w:val="00162390"/>
    <w:rsid w:val="00162D4A"/>
    <w:rsid w:val="00162FF9"/>
    <w:rsid w:val="001647E5"/>
    <w:rsid w:val="00165B74"/>
    <w:rsid w:val="00165F05"/>
    <w:rsid w:val="001708AB"/>
    <w:rsid w:val="0017102E"/>
    <w:rsid w:val="00171C62"/>
    <w:rsid w:val="001720A7"/>
    <w:rsid w:val="001736D7"/>
    <w:rsid w:val="00173C2E"/>
    <w:rsid w:val="00173D73"/>
    <w:rsid w:val="00174244"/>
    <w:rsid w:val="0017533C"/>
    <w:rsid w:val="001759EE"/>
    <w:rsid w:val="00176702"/>
    <w:rsid w:val="00177B91"/>
    <w:rsid w:val="00177CC7"/>
    <w:rsid w:val="001800C6"/>
    <w:rsid w:val="001813A0"/>
    <w:rsid w:val="00181D05"/>
    <w:rsid w:val="00181F1F"/>
    <w:rsid w:val="001820BF"/>
    <w:rsid w:val="00182584"/>
    <w:rsid w:val="00182713"/>
    <w:rsid w:val="001828AD"/>
    <w:rsid w:val="001830A9"/>
    <w:rsid w:val="00184296"/>
    <w:rsid w:val="001846E9"/>
    <w:rsid w:val="00184EDA"/>
    <w:rsid w:val="001862FD"/>
    <w:rsid w:val="00186B98"/>
    <w:rsid w:val="00187E53"/>
    <w:rsid w:val="001907D7"/>
    <w:rsid w:val="00190841"/>
    <w:rsid w:val="00190EAF"/>
    <w:rsid w:val="00191102"/>
    <w:rsid w:val="00191ECF"/>
    <w:rsid w:val="00192176"/>
    <w:rsid w:val="00192579"/>
    <w:rsid w:val="00194B97"/>
    <w:rsid w:val="0019554E"/>
    <w:rsid w:val="00195A16"/>
    <w:rsid w:val="00195F3C"/>
    <w:rsid w:val="00197A73"/>
    <w:rsid w:val="00197DC5"/>
    <w:rsid w:val="001A03A6"/>
    <w:rsid w:val="001A053B"/>
    <w:rsid w:val="001A0939"/>
    <w:rsid w:val="001A1518"/>
    <w:rsid w:val="001A1639"/>
    <w:rsid w:val="001A2DEC"/>
    <w:rsid w:val="001A3588"/>
    <w:rsid w:val="001A3819"/>
    <w:rsid w:val="001A502F"/>
    <w:rsid w:val="001A5444"/>
    <w:rsid w:val="001A5F5E"/>
    <w:rsid w:val="001A625A"/>
    <w:rsid w:val="001A703C"/>
    <w:rsid w:val="001A79F9"/>
    <w:rsid w:val="001B02C1"/>
    <w:rsid w:val="001B18E8"/>
    <w:rsid w:val="001B2B42"/>
    <w:rsid w:val="001B43F0"/>
    <w:rsid w:val="001B53D5"/>
    <w:rsid w:val="001B5B39"/>
    <w:rsid w:val="001B650D"/>
    <w:rsid w:val="001B697A"/>
    <w:rsid w:val="001B6B59"/>
    <w:rsid w:val="001B7545"/>
    <w:rsid w:val="001B7573"/>
    <w:rsid w:val="001B7E87"/>
    <w:rsid w:val="001B7FAB"/>
    <w:rsid w:val="001C10B0"/>
    <w:rsid w:val="001C2E40"/>
    <w:rsid w:val="001C4613"/>
    <w:rsid w:val="001C4BB6"/>
    <w:rsid w:val="001C58BF"/>
    <w:rsid w:val="001C5ACD"/>
    <w:rsid w:val="001C6105"/>
    <w:rsid w:val="001C6B9A"/>
    <w:rsid w:val="001C778A"/>
    <w:rsid w:val="001C77BD"/>
    <w:rsid w:val="001C7ACB"/>
    <w:rsid w:val="001D1ECC"/>
    <w:rsid w:val="001D1F15"/>
    <w:rsid w:val="001D23AB"/>
    <w:rsid w:val="001D2C24"/>
    <w:rsid w:val="001D2C3E"/>
    <w:rsid w:val="001D3D6D"/>
    <w:rsid w:val="001D5F96"/>
    <w:rsid w:val="001D5FDC"/>
    <w:rsid w:val="001D642E"/>
    <w:rsid w:val="001D6CCA"/>
    <w:rsid w:val="001D7A9A"/>
    <w:rsid w:val="001E0B68"/>
    <w:rsid w:val="001E18CE"/>
    <w:rsid w:val="001E1F01"/>
    <w:rsid w:val="001E2486"/>
    <w:rsid w:val="001E2F70"/>
    <w:rsid w:val="001E32A4"/>
    <w:rsid w:val="001E354B"/>
    <w:rsid w:val="001E4022"/>
    <w:rsid w:val="001E4193"/>
    <w:rsid w:val="001E4C55"/>
    <w:rsid w:val="001E5410"/>
    <w:rsid w:val="001E56D4"/>
    <w:rsid w:val="001E5CB8"/>
    <w:rsid w:val="001E608D"/>
    <w:rsid w:val="001E660E"/>
    <w:rsid w:val="001E6C19"/>
    <w:rsid w:val="001F0509"/>
    <w:rsid w:val="001F1283"/>
    <w:rsid w:val="001F1FD0"/>
    <w:rsid w:val="001F24AB"/>
    <w:rsid w:val="001F24ED"/>
    <w:rsid w:val="001F26D3"/>
    <w:rsid w:val="001F2DF4"/>
    <w:rsid w:val="001F3297"/>
    <w:rsid w:val="001F34C6"/>
    <w:rsid w:val="001F39EB"/>
    <w:rsid w:val="001F3F16"/>
    <w:rsid w:val="001F4B82"/>
    <w:rsid w:val="001F53F1"/>
    <w:rsid w:val="001F54E0"/>
    <w:rsid w:val="001F55D4"/>
    <w:rsid w:val="001F657B"/>
    <w:rsid w:val="001F66ED"/>
    <w:rsid w:val="001F6A78"/>
    <w:rsid w:val="00200477"/>
    <w:rsid w:val="00201DF7"/>
    <w:rsid w:val="002020D0"/>
    <w:rsid w:val="00203447"/>
    <w:rsid w:val="002034F2"/>
    <w:rsid w:val="0020412E"/>
    <w:rsid w:val="00204251"/>
    <w:rsid w:val="00205976"/>
    <w:rsid w:val="00205DAB"/>
    <w:rsid w:val="00206687"/>
    <w:rsid w:val="002071E5"/>
    <w:rsid w:val="002072FA"/>
    <w:rsid w:val="002076CE"/>
    <w:rsid w:val="00207B93"/>
    <w:rsid w:val="0021004B"/>
    <w:rsid w:val="002120F0"/>
    <w:rsid w:val="00212293"/>
    <w:rsid w:val="002131FE"/>
    <w:rsid w:val="00213ABB"/>
    <w:rsid w:val="00214241"/>
    <w:rsid w:val="0021538E"/>
    <w:rsid w:val="0021572A"/>
    <w:rsid w:val="0021746A"/>
    <w:rsid w:val="00217569"/>
    <w:rsid w:val="0021770B"/>
    <w:rsid w:val="002177B3"/>
    <w:rsid w:val="00217B72"/>
    <w:rsid w:val="00217D9E"/>
    <w:rsid w:val="0022039F"/>
    <w:rsid w:val="00220B74"/>
    <w:rsid w:val="002228F7"/>
    <w:rsid w:val="002234FF"/>
    <w:rsid w:val="002236E0"/>
    <w:rsid w:val="00224015"/>
    <w:rsid w:val="00224DD5"/>
    <w:rsid w:val="0022555E"/>
    <w:rsid w:val="002270B8"/>
    <w:rsid w:val="00227404"/>
    <w:rsid w:val="00227533"/>
    <w:rsid w:val="00233341"/>
    <w:rsid w:val="002340F3"/>
    <w:rsid w:val="002341C7"/>
    <w:rsid w:val="00234818"/>
    <w:rsid w:val="0023509E"/>
    <w:rsid w:val="002350DB"/>
    <w:rsid w:val="00235779"/>
    <w:rsid w:val="00235B5D"/>
    <w:rsid w:val="002366CD"/>
    <w:rsid w:val="00237148"/>
    <w:rsid w:val="00237DD4"/>
    <w:rsid w:val="00240529"/>
    <w:rsid w:val="00240636"/>
    <w:rsid w:val="002408A1"/>
    <w:rsid w:val="002409AA"/>
    <w:rsid w:val="00240D2C"/>
    <w:rsid w:val="00241453"/>
    <w:rsid w:val="002424A5"/>
    <w:rsid w:val="00242A0E"/>
    <w:rsid w:val="00243452"/>
    <w:rsid w:val="002437BA"/>
    <w:rsid w:val="0024394D"/>
    <w:rsid w:val="00244DAA"/>
    <w:rsid w:val="002454E1"/>
    <w:rsid w:val="0024556E"/>
    <w:rsid w:val="00245F1F"/>
    <w:rsid w:val="002461E4"/>
    <w:rsid w:val="0024640E"/>
    <w:rsid w:val="002469F6"/>
    <w:rsid w:val="00246B59"/>
    <w:rsid w:val="00246EB1"/>
    <w:rsid w:val="002476BA"/>
    <w:rsid w:val="00247A98"/>
    <w:rsid w:val="002510D5"/>
    <w:rsid w:val="00251EFE"/>
    <w:rsid w:val="00252D76"/>
    <w:rsid w:val="002531D2"/>
    <w:rsid w:val="00253831"/>
    <w:rsid w:val="00253B24"/>
    <w:rsid w:val="00254B45"/>
    <w:rsid w:val="00254C01"/>
    <w:rsid w:val="00255018"/>
    <w:rsid w:val="0025520C"/>
    <w:rsid w:val="002554C6"/>
    <w:rsid w:val="00255981"/>
    <w:rsid w:val="002559AA"/>
    <w:rsid w:val="00257696"/>
    <w:rsid w:val="00257B3C"/>
    <w:rsid w:val="00260349"/>
    <w:rsid w:val="0026037F"/>
    <w:rsid w:val="002604CA"/>
    <w:rsid w:val="00260A15"/>
    <w:rsid w:val="0026131F"/>
    <w:rsid w:val="00262541"/>
    <w:rsid w:val="002627A6"/>
    <w:rsid w:val="00262B0D"/>
    <w:rsid w:val="0026318F"/>
    <w:rsid w:val="00263823"/>
    <w:rsid w:val="00263B9D"/>
    <w:rsid w:val="002644D3"/>
    <w:rsid w:val="00264BC5"/>
    <w:rsid w:val="00265ABD"/>
    <w:rsid w:val="002662C3"/>
    <w:rsid w:val="00266683"/>
    <w:rsid w:val="00266CD6"/>
    <w:rsid w:val="00266E4E"/>
    <w:rsid w:val="002671B0"/>
    <w:rsid w:val="002678BE"/>
    <w:rsid w:val="00267E4B"/>
    <w:rsid w:val="00270B44"/>
    <w:rsid w:val="002715AF"/>
    <w:rsid w:val="0027178F"/>
    <w:rsid w:val="00271C2B"/>
    <w:rsid w:val="00271FFE"/>
    <w:rsid w:val="002729BD"/>
    <w:rsid w:val="00274757"/>
    <w:rsid w:val="00274D33"/>
    <w:rsid w:val="002750D9"/>
    <w:rsid w:val="002754DC"/>
    <w:rsid w:val="002755D7"/>
    <w:rsid w:val="00275815"/>
    <w:rsid w:val="00275A08"/>
    <w:rsid w:val="00275B90"/>
    <w:rsid w:val="00275BB8"/>
    <w:rsid w:val="002778ED"/>
    <w:rsid w:val="00277B4A"/>
    <w:rsid w:val="00277B66"/>
    <w:rsid w:val="0028040F"/>
    <w:rsid w:val="00280566"/>
    <w:rsid w:val="00280965"/>
    <w:rsid w:val="00282351"/>
    <w:rsid w:val="002826EB"/>
    <w:rsid w:val="00282C7B"/>
    <w:rsid w:val="0028348B"/>
    <w:rsid w:val="00284ED3"/>
    <w:rsid w:val="00291929"/>
    <w:rsid w:val="0029207D"/>
    <w:rsid w:val="00292102"/>
    <w:rsid w:val="00292D29"/>
    <w:rsid w:val="0029347D"/>
    <w:rsid w:val="002934CB"/>
    <w:rsid w:val="00293A63"/>
    <w:rsid w:val="00294696"/>
    <w:rsid w:val="00294788"/>
    <w:rsid w:val="00295722"/>
    <w:rsid w:val="002957B0"/>
    <w:rsid w:val="002957B5"/>
    <w:rsid w:val="00295F9D"/>
    <w:rsid w:val="002962F3"/>
    <w:rsid w:val="002968AD"/>
    <w:rsid w:val="00297D40"/>
    <w:rsid w:val="002A0B28"/>
    <w:rsid w:val="002A12D5"/>
    <w:rsid w:val="002A1EC0"/>
    <w:rsid w:val="002A2A61"/>
    <w:rsid w:val="002A3232"/>
    <w:rsid w:val="002A3F6D"/>
    <w:rsid w:val="002A4FD1"/>
    <w:rsid w:val="002A5195"/>
    <w:rsid w:val="002A5F45"/>
    <w:rsid w:val="002A6EBD"/>
    <w:rsid w:val="002A6F97"/>
    <w:rsid w:val="002A763A"/>
    <w:rsid w:val="002A7706"/>
    <w:rsid w:val="002B0390"/>
    <w:rsid w:val="002B0484"/>
    <w:rsid w:val="002B2120"/>
    <w:rsid w:val="002B25AF"/>
    <w:rsid w:val="002B33BC"/>
    <w:rsid w:val="002B3FAC"/>
    <w:rsid w:val="002B5006"/>
    <w:rsid w:val="002B5BA5"/>
    <w:rsid w:val="002B6822"/>
    <w:rsid w:val="002B69ED"/>
    <w:rsid w:val="002B6BED"/>
    <w:rsid w:val="002B739D"/>
    <w:rsid w:val="002B777C"/>
    <w:rsid w:val="002B7D57"/>
    <w:rsid w:val="002C0BBB"/>
    <w:rsid w:val="002C116F"/>
    <w:rsid w:val="002C21FA"/>
    <w:rsid w:val="002C2A6F"/>
    <w:rsid w:val="002C43BC"/>
    <w:rsid w:val="002C4CAB"/>
    <w:rsid w:val="002C4F58"/>
    <w:rsid w:val="002C663C"/>
    <w:rsid w:val="002C6A5F"/>
    <w:rsid w:val="002C7BA5"/>
    <w:rsid w:val="002D131E"/>
    <w:rsid w:val="002D2440"/>
    <w:rsid w:val="002D2EE2"/>
    <w:rsid w:val="002D41F6"/>
    <w:rsid w:val="002D4C47"/>
    <w:rsid w:val="002D5CFF"/>
    <w:rsid w:val="002D5ECE"/>
    <w:rsid w:val="002D621F"/>
    <w:rsid w:val="002D6832"/>
    <w:rsid w:val="002D6F17"/>
    <w:rsid w:val="002D7095"/>
    <w:rsid w:val="002D7249"/>
    <w:rsid w:val="002D7690"/>
    <w:rsid w:val="002D7B2B"/>
    <w:rsid w:val="002E1B55"/>
    <w:rsid w:val="002E1F08"/>
    <w:rsid w:val="002E205B"/>
    <w:rsid w:val="002E45C1"/>
    <w:rsid w:val="002E5CA4"/>
    <w:rsid w:val="002E6E43"/>
    <w:rsid w:val="002E7448"/>
    <w:rsid w:val="002E7505"/>
    <w:rsid w:val="002E7690"/>
    <w:rsid w:val="002E7927"/>
    <w:rsid w:val="002E7ABA"/>
    <w:rsid w:val="002E7BAD"/>
    <w:rsid w:val="002E7FC4"/>
    <w:rsid w:val="002F0FA9"/>
    <w:rsid w:val="002F184D"/>
    <w:rsid w:val="002F1CF4"/>
    <w:rsid w:val="002F3063"/>
    <w:rsid w:val="002F42DE"/>
    <w:rsid w:val="002F6149"/>
    <w:rsid w:val="002F65F4"/>
    <w:rsid w:val="002F7A59"/>
    <w:rsid w:val="002F7D3B"/>
    <w:rsid w:val="002F7E2D"/>
    <w:rsid w:val="003005D0"/>
    <w:rsid w:val="003011B1"/>
    <w:rsid w:val="0030138D"/>
    <w:rsid w:val="003013C9"/>
    <w:rsid w:val="003018FD"/>
    <w:rsid w:val="00301A4C"/>
    <w:rsid w:val="00301CA3"/>
    <w:rsid w:val="00301F23"/>
    <w:rsid w:val="0030242E"/>
    <w:rsid w:val="00302973"/>
    <w:rsid w:val="00303D38"/>
    <w:rsid w:val="0030426B"/>
    <w:rsid w:val="003046CD"/>
    <w:rsid w:val="0030489E"/>
    <w:rsid w:val="00304A8D"/>
    <w:rsid w:val="0030509B"/>
    <w:rsid w:val="003050C8"/>
    <w:rsid w:val="00305282"/>
    <w:rsid w:val="003056A8"/>
    <w:rsid w:val="00306614"/>
    <w:rsid w:val="00306EB4"/>
    <w:rsid w:val="0030770E"/>
    <w:rsid w:val="00307A83"/>
    <w:rsid w:val="00311971"/>
    <w:rsid w:val="00311D00"/>
    <w:rsid w:val="003124CB"/>
    <w:rsid w:val="00312559"/>
    <w:rsid w:val="00312D63"/>
    <w:rsid w:val="003135B0"/>
    <w:rsid w:val="00314140"/>
    <w:rsid w:val="003158CD"/>
    <w:rsid w:val="003160C5"/>
    <w:rsid w:val="0031654B"/>
    <w:rsid w:val="00316E9C"/>
    <w:rsid w:val="00317FEA"/>
    <w:rsid w:val="003214C9"/>
    <w:rsid w:val="00322E75"/>
    <w:rsid w:val="00323575"/>
    <w:rsid w:val="0032381F"/>
    <w:rsid w:val="00323EA0"/>
    <w:rsid w:val="00325988"/>
    <w:rsid w:val="00325E05"/>
    <w:rsid w:val="00326CC1"/>
    <w:rsid w:val="00326FE9"/>
    <w:rsid w:val="003300A5"/>
    <w:rsid w:val="00331062"/>
    <w:rsid w:val="00332077"/>
    <w:rsid w:val="00332863"/>
    <w:rsid w:val="00332D08"/>
    <w:rsid w:val="003337D1"/>
    <w:rsid w:val="00334B3F"/>
    <w:rsid w:val="00334B7D"/>
    <w:rsid w:val="0033565E"/>
    <w:rsid w:val="00336D26"/>
    <w:rsid w:val="00337B83"/>
    <w:rsid w:val="00340535"/>
    <w:rsid w:val="003407FC"/>
    <w:rsid w:val="003418CE"/>
    <w:rsid w:val="00342AB2"/>
    <w:rsid w:val="00342C95"/>
    <w:rsid w:val="00343E88"/>
    <w:rsid w:val="003448B9"/>
    <w:rsid w:val="00344A54"/>
    <w:rsid w:val="00344E88"/>
    <w:rsid w:val="00346425"/>
    <w:rsid w:val="00346C51"/>
    <w:rsid w:val="00346E42"/>
    <w:rsid w:val="003476AE"/>
    <w:rsid w:val="00350346"/>
    <w:rsid w:val="003504FC"/>
    <w:rsid w:val="00350C43"/>
    <w:rsid w:val="00351BB7"/>
    <w:rsid w:val="00352A4A"/>
    <w:rsid w:val="0035364F"/>
    <w:rsid w:val="00353654"/>
    <w:rsid w:val="00354017"/>
    <w:rsid w:val="003547DA"/>
    <w:rsid w:val="0035538F"/>
    <w:rsid w:val="003555A1"/>
    <w:rsid w:val="003559AE"/>
    <w:rsid w:val="00355BE0"/>
    <w:rsid w:val="00356F15"/>
    <w:rsid w:val="00357050"/>
    <w:rsid w:val="003570F6"/>
    <w:rsid w:val="00357D80"/>
    <w:rsid w:val="003618CB"/>
    <w:rsid w:val="003623D3"/>
    <w:rsid w:val="0036261F"/>
    <w:rsid w:val="00362C71"/>
    <w:rsid w:val="00362CEC"/>
    <w:rsid w:val="00363954"/>
    <w:rsid w:val="00364C68"/>
    <w:rsid w:val="00364D06"/>
    <w:rsid w:val="00364DD8"/>
    <w:rsid w:val="0036554E"/>
    <w:rsid w:val="0036597E"/>
    <w:rsid w:val="00366314"/>
    <w:rsid w:val="00367217"/>
    <w:rsid w:val="003708FA"/>
    <w:rsid w:val="00370A76"/>
    <w:rsid w:val="00371067"/>
    <w:rsid w:val="00371C64"/>
    <w:rsid w:val="003723C8"/>
    <w:rsid w:val="0037244B"/>
    <w:rsid w:val="00372AE9"/>
    <w:rsid w:val="00372CBC"/>
    <w:rsid w:val="0037351C"/>
    <w:rsid w:val="00373B86"/>
    <w:rsid w:val="00373F66"/>
    <w:rsid w:val="00375016"/>
    <w:rsid w:val="0037544D"/>
    <w:rsid w:val="003755CB"/>
    <w:rsid w:val="00375C2F"/>
    <w:rsid w:val="00375EF9"/>
    <w:rsid w:val="00376871"/>
    <w:rsid w:val="003772B4"/>
    <w:rsid w:val="00377873"/>
    <w:rsid w:val="00377B75"/>
    <w:rsid w:val="003802C9"/>
    <w:rsid w:val="00381998"/>
    <w:rsid w:val="003820F5"/>
    <w:rsid w:val="00382487"/>
    <w:rsid w:val="00383199"/>
    <w:rsid w:val="0038364A"/>
    <w:rsid w:val="00384479"/>
    <w:rsid w:val="003853B0"/>
    <w:rsid w:val="00385F8B"/>
    <w:rsid w:val="003861EF"/>
    <w:rsid w:val="00386651"/>
    <w:rsid w:val="0038679F"/>
    <w:rsid w:val="00386CC8"/>
    <w:rsid w:val="00390018"/>
    <w:rsid w:val="003905EA"/>
    <w:rsid w:val="00391482"/>
    <w:rsid w:val="0039152F"/>
    <w:rsid w:val="0039171B"/>
    <w:rsid w:val="00391A47"/>
    <w:rsid w:val="00391D14"/>
    <w:rsid w:val="00391E41"/>
    <w:rsid w:val="00392932"/>
    <w:rsid w:val="00392C70"/>
    <w:rsid w:val="0039368C"/>
    <w:rsid w:val="00393A6F"/>
    <w:rsid w:val="00393E4A"/>
    <w:rsid w:val="0039587A"/>
    <w:rsid w:val="00395B92"/>
    <w:rsid w:val="00395D6F"/>
    <w:rsid w:val="003A0559"/>
    <w:rsid w:val="003A08A0"/>
    <w:rsid w:val="003A0BDE"/>
    <w:rsid w:val="003A225E"/>
    <w:rsid w:val="003A2AF0"/>
    <w:rsid w:val="003A2CE1"/>
    <w:rsid w:val="003A4997"/>
    <w:rsid w:val="003A5856"/>
    <w:rsid w:val="003A5A9A"/>
    <w:rsid w:val="003A6766"/>
    <w:rsid w:val="003A756F"/>
    <w:rsid w:val="003A76EB"/>
    <w:rsid w:val="003A7D19"/>
    <w:rsid w:val="003B1054"/>
    <w:rsid w:val="003B17BF"/>
    <w:rsid w:val="003B2311"/>
    <w:rsid w:val="003B299A"/>
    <w:rsid w:val="003B3024"/>
    <w:rsid w:val="003B348F"/>
    <w:rsid w:val="003B4109"/>
    <w:rsid w:val="003B4236"/>
    <w:rsid w:val="003B4FC7"/>
    <w:rsid w:val="003B7709"/>
    <w:rsid w:val="003C1D95"/>
    <w:rsid w:val="003C1ECE"/>
    <w:rsid w:val="003C285C"/>
    <w:rsid w:val="003C292F"/>
    <w:rsid w:val="003C3320"/>
    <w:rsid w:val="003C3433"/>
    <w:rsid w:val="003C38DB"/>
    <w:rsid w:val="003C3AD5"/>
    <w:rsid w:val="003C3C49"/>
    <w:rsid w:val="003C45E0"/>
    <w:rsid w:val="003C4A57"/>
    <w:rsid w:val="003C5606"/>
    <w:rsid w:val="003C5909"/>
    <w:rsid w:val="003C68BE"/>
    <w:rsid w:val="003D00F0"/>
    <w:rsid w:val="003D0154"/>
    <w:rsid w:val="003D0D2A"/>
    <w:rsid w:val="003D3096"/>
    <w:rsid w:val="003D3DD0"/>
    <w:rsid w:val="003D6305"/>
    <w:rsid w:val="003D6AF5"/>
    <w:rsid w:val="003D790A"/>
    <w:rsid w:val="003E1C0A"/>
    <w:rsid w:val="003E22EE"/>
    <w:rsid w:val="003E246C"/>
    <w:rsid w:val="003E26D8"/>
    <w:rsid w:val="003E35CC"/>
    <w:rsid w:val="003E4604"/>
    <w:rsid w:val="003E471E"/>
    <w:rsid w:val="003E4A0F"/>
    <w:rsid w:val="003E4CD4"/>
    <w:rsid w:val="003E506B"/>
    <w:rsid w:val="003E545A"/>
    <w:rsid w:val="003E69A9"/>
    <w:rsid w:val="003E7316"/>
    <w:rsid w:val="003E7C1E"/>
    <w:rsid w:val="003F10C7"/>
    <w:rsid w:val="003F1148"/>
    <w:rsid w:val="003F1371"/>
    <w:rsid w:val="003F177A"/>
    <w:rsid w:val="003F1D00"/>
    <w:rsid w:val="003F335F"/>
    <w:rsid w:val="003F3880"/>
    <w:rsid w:val="003F442C"/>
    <w:rsid w:val="003F4A7B"/>
    <w:rsid w:val="003F619A"/>
    <w:rsid w:val="003F683E"/>
    <w:rsid w:val="003F7AA7"/>
    <w:rsid w:val="003F7BF8"/>
    <w:rsid w:val="003F7C7A"/>
    <w:rsid w:val="0040005D"/>
    <w:rsid w:val="0040068C"/>
    <w:rsid w:val="004010FB"/>
    <w:rsid w:val="0040126D"/>
    <w:rsid w:val="00401B71"/>
    <w:rsid w:val="00401E11"/>
    <w:rsid w:val="00401FE1"/>
    <w:rsid w:val="00402C00"/>
    <w:rsid w:val="0040325C"/>
    <w:rsid w:val="00403341"/>
    <w:rsid w:val="00403FD7"/>
    <w:rsid w:val="004048AE"/>
    <w:rsid w:val="004054A2"/>
    <w:rsid w:val="004064B6"/>
    <w:rsid w:val="00406746"/>
    <w:rsid w:val="00406E8D"/>
    <w:rsid w:val="00407EA4"/>
    <w:rsid w:val="00407FE4"/>
    <w:rsid w:val="00410584"/>
    <w:rsid w:val="004105E4"/>
    <w:rsid w:val="004110C9"/>
    <w:rsid w:val="00411626"/>
    <w:rsid w:val="00411DBD"/>
    <w:rsid w:val="004120FE"/>
    <w:rsid w:val="00413E4A"/>
    <w:rsid w:val="00413F2F"/>
    <w:rsid w:val="00414FE0"/>
    <w:rsid w:val="00415031"/>
    <w:rsid w:val="00415755"/>
    <w:rsid w:val="00416765"/>
    <w:rsid w:val="0041699A"/>
    <w:rsid w:val="00416A8B"/>
    <w:rsid w:val="004174D6"/>
    <w:rsid w:val="00420476"/>
    <w:rsid w:val="00420950"/>
    <w:rsid w:val="00420C1F"/>
    <w:rsid w:val="00420CDA"/>
    <w:rsid w:val="00421A75"/>
    <w:rsid w:val="00421F6F"/>
    <w:rsid w:val="00422617"/>
    <w:rsid w:val="00424E86"/>
    <w:rsid w:val="0042602E"/>
    <w:rsid w:val="00427209"/>
    <w:rsid w:val="00430394"/>
    <w:rsid w:val="00430B9A"/>
    <w:rsid w:val="00431102"/>
    <w:rsid w:val="00431726"/>
    <w:rsid w:val="00431D6C"/>
    <w:rsid w:val="00431D73"/>
    <w:rsid w:val="00431E3C"/>
    <w:rsid w:val="004337E3"/>
    <w:rsid w:val="004337F8"/>
    <w:rsid w:val="00433A14"/>
    <w:rsid w:val="00434725"/>
    <w:rsid w:val="00435645"/>
    <w:rsid w:val="00435AE6"/>
    <w:rsid w:val="00435DA9"/>
    <w:rsid w:val="00435F44"/>
    <w:rsid w:val="00437F2B"/>
    <w:rsid w:val="0044070C"/>
    <w:rsid w:val="00440D4B"/>
    <w:rsid w:val="00440DD7"/>
    <w:rsid w:val="00442266"/>
    <w:rsid w:val="004432FB"/>
    <w:rsid w:val="00443314"/>
    <w:rsid w:val="0044435B"/>
    <w:rsid w:val="00445754"/>
    <w:rsid w:val="00445DDC"/>
    <w:rsid w:val="00445DE8"/>
    <w:rsid w:val="004463CC"/>
    <w:rsid w:val="00446E79"/>
    <w:rsid w:val="004479D7"/>
    <w:rsid w:val="00450030"/>
    <w:rsid w:val="00450932"/>
    <w:rsid w:val="00450BEA"/>
    <w:rsid w:val="0045171C"/>
    <w:rsid w:val="004525F1"/>
    <w:rsid w:val="00452D9D"/>
    <w:rsid w:val="004530B4"/>
    <w:rsid w:val="0045328A"/>
    <w:rsid w:val="0045429D"/>
    <w:rsid w:val="004547E4"/>
    <w:rsid w:val="00454D53"/>
    <w:rsid w:val="004560BD"/>
    <w:rsid w:val="0045663E"/>
    <w:rsid w:val="00456B83"/>
    <w:rsid w:val="004575E4"/>
    <w:rsid w:val="00457AC9"/>
    <w:rsid w:val="00460406"/>
    <w:rsid w:val="0046087B"/>
    <w:rsid w:val="00460A23"/>
    <w:rsid w:val="004615D8"/>
    <w:rsid w:val="00461AE5"/>
    <w:rsid w:val="00462BA7"/>
    <w:rsid w:val="0046342A"/>
    <w:rsid w:val="00463F4C"/>
    <w:rsid w:val="00465043"/>
    <w:rsid w:val="00465AAA"/>
    <w:rsid w:val="00465C97"/>
    <w:rsid w:val="00466325"/>
    <w:rsid w:val="00467202"/>
    <w:rsid w:val="004702F7"/>
    <w:rsid w:val="0047078F"/>
    <w:rsid w:val="0047094F"/>
    <w:rsid w:val="00470CEB"/>
    <w:rsid w:val="00470D6C"/>
    <w:rsid w:val="00470D8C"/>
    <w:rsid w:val="00471974"/>
    <w:rsid w:val="004719A4"/>
    <w:rsid w:val="00472980"/>
    <w:rsid w:val="00472C15"/>
    <w:rsid w:val="0047394A"/>
    <w:rsid w:val="00477188"/>
    <w:rsid w:val="00477221"/>
    <w:rsid w:val="004773DE"/>
    <w:rsid w:val="0047750A"/>
    <w:rsid w:val="00481055"/>
    <w:rsid w:val="004814DF"/>
    <w:rsid w:val="00481830"/>
    <w:rsid w:val="00482B45"/>
    <w:rsid w:val="00483A7A"/>
    <w:rsid w:val="0048415B"/>
    <w:rsid w:val="0048483B"/>
    <w:rsid w:val="00484C30"/>
    <w:rsid w:val="00484D7F"/>
    <w:rsid w:val="00485171"/>
    <w:rsid w:val="00485278"/>
    <w:rsid w:val="00485659"/>
    <w:rsid w:val="0048606B"/>
    <w:rsid w:val="00486996"/>
    <w:rsid w:val="00486BF8"/>
    <w:rsid w:val="00487B65"/>
    <w:rsid w:val="00487B87"/>
    <w:rsid w:val="004910A3"/>
    <w:rsid w:val="00491D75"/>
    <w:rsid w:val="00491E21"/>
    <w:rsid w:val="00492176"/>
    <w:rsid w:val="00492C1A"/>
    <w:rsid w:val="00493ADD"/>
    <w:rsid w:val="00494CD6"/>
    <w:rsid w:val="0049560C"/>
    <w:rsid w:val="004958A1"/>
    <w:rsid w:val="00495FB6"/>
    <w:rsid w:val="00496008"/>
    <w:rsid w:val="00496014"/>
    <w:rsid w:val="004961E8"/>
    <w:rsid w:val="00496EE7"/>
    <w:rsid w:val="00497069"/>
    <w:rsid w:val="00497F61"/>
    <w:rsid w:val="004A014E"/>
    <w:rsid w:val="004A065B"/>
    <w:rsid w:val="004A0D04"/>
    <w:rsid w:val="004A15B8"/>
    <w:rsid w:val="004A1944"/>
    <w:rsid w:val="004A1E20"/>
    <w:rsid w:val="004A2642"/>
    <w:rsid w:val="004A2CCF"/>
    <w:rsid w:val="004A471D"/>
    <w:rsid w:val="004A4DAF"/>
    <w:rsid w:val="004A5F11"/>
    <w:rsid w:val="004A71C1"/>
    <w:rsid w:val="004A7571"/>
    <w:rsid w:val="004A7671"/>
    <w:rsid w:val="004B04BA"/>
    <w:rsid w:val="004B0D1D"/>
    <w:rsid w:val="004B13F0"/>
    <w:rsid w:val="004B152A"/>
    <w:rsid w:val="004B1F3F"/>
    <w:rsid w:val="004B4195"/>
    <w:rsid w:val="004B450E"/>
    <w:rsid w:val="004B6053"/>
    <w:rsid w:val="004B73B7"/>
    <w:rsid w:val="004B7FF5"/>
    <w:rsid w:val="004C0B17"/>
    <w:rsid w:val="004C0F53"/>
    <w:rsid w:val="004C1A64"/>
    <w:rsid w:val="004C1E00"/>
    <w:rsid w:val="004C20A5"/>
    <w:rsid w:val="004C3560"/>
    <w:rsid w:val="004C3C98"/>
    <w:rsid w:val="004C3D25"/>
    <w:rsid w:val="004C4856"/>
    <w:rsid w:val="004C4996"/>
    <w:rsid w:val="004C50C6"/>
    <w:rsid w:val="004C525B"/>
    <w:rsid w:val="004C5972"/>
    <w:rsid w:val="004C5AEE"/>
    <w:rsid w:val="004C5BEE"/>
    <w:rsid w:val="004C640F"/>
    <w:rsid w:val="004C7267"/>
    <w:rsid w:val="004C7273"/>
    <w:rsid w:val="004C7A49"/>
    <w:rsid w:val="004C7B5C"/>
    <w:rsid w:val="004D0177"/>
    <w:rsid w:val="004D05B8"/>
    <w:rsid w:val="004D071D"/>
    <w:rsid w:val="004D1324"/>
    <w:rsid w:val="004D1F4F"/>
    <w:rsid w:val="004D398F"/>
    <w:rsid w:val="004D3BE8"/>
    <w:rsid w:val="004D418E"/>
    <w:rsid w:val="004D4231"/>
    <w:rsid w:val="004D568A"/>
    <w:rsid w:val="004D5999"/>
    <w:rsid w:val="004D59F8"/>
    <w:rsid w:val="004D5E46"/>
    <w:rsid w:val="004D71D6"/>
    <w:rsid w:val="004E019B"/>
    <w:rsid w:val="004E07ED"/>
    <w:rsid w:val="004E14E0"/>
    <w:rsid w:val="004E15C1"/>
    <w:rsid w:val="004E1AAA"/>
    <w:rsid w:val="004E1B4B"/>
    <w:rsid w:val="004E1C39"/>
    <w:rsid w:val="004E3412"/>
    <w:rsid w:val="004E3420"/>
    <w:rsid w:val="004E3B2F"/>
    <w:rsid w:val="004E4133"/>
    <w:rsid w:val="004E438F"/>
    <w:rsid w:val="004E45A3"/>
    <w:rsid w:val="004E4862"/>
    <w:rsid w:val="004E4AA7"/>
    <w:rsid w:val="004E4DF4"/>
    <w:rsid w:val="004E5A33"/>
    <w:rsid w:val="004E6ED5"/>
    <w:rsid w:val="004E7BD1"/>
    <w:rsid w:val="004F0BB1"/>
    <w:rsid w:val="004F0F58"/>
    <w:rsid w:val="004F17E3"/>
    <w:rsid w:val="004F28B4"/>
    <w:rsid w:val="004F6557"/>
    <w:rsid w:val="004F6CD1"/>
    <w:rsid w:val="004F7C41"/>
    <w:rsid w:val="005004DD"/>
    <w:rsid w:val="0050148E"/>
    <w:rsid w:val="0050160C"/>
    <w:rsid w:val="00501D6E"/>
    <w:rsid w:val="005026E6"/>
    <w:rsid w:val="00502B9B"/>
    <w:rsid w:val="005033BB"/>
    <w:rsid w:val="0050427E"/>
    <w:rsid w:val="005049DD"/>
    <w:rsid w:val="00504B01"/>
    <w:rsid w:val="00504CE9"/>
    <w:rsid w:val="00504DD5"/>
    <w:rsid w:val="00504E5B"/>
    <w:rsid w:val="00504EA7"/>
    <w:rsid w:val="00504EB7"/>
    <w:rsid w:val="00504ED9"/>
    <w:rsid w:val="00505046"/>
    <w:rsid w:val="00507501"/>
    <w:rsid w:val="00510213"/>
    <w:rsid w:val="0051062F"/>
    <w:rsid w:val="005107B4"/>
    <w:rsid w:val="005128CB"/>
    <w:rsid w:val="00513329"/>
    <w:rsid w:val="005135AE"/>
    <w:rsid w:val="005140E3"/>
    <w:rsid w:val="005144EA"/>
    <w:rsid w:val="005147DB"/>
    <w:rsid w:val="00514E5D"/>
    <w:rsid w:val="00515CB0"/>
    <w:rsid w:val="00515EEC"/>
    <w:rsid w:val="005166FF"/>
    <w:rsid w:val="00516AA7"/>
    <w:rsid w:val="00521302"/>
    <w:rsid w:val="0052165A"/>
    <w:rsid w:val="00521A26"/>
    <w:rsid w:val="00521AAC"/>
    <w:rsid w:val="00521DE9"/>
    <w:rsid w:val="00522073"/>
    <w:rsid w:val="00523740"/>
    <w:rsid w:val="00524701"/>
    <w:rsid w:val="00524947"/>
    <w:rsid w:val="00526903"/>
    <w:rsid w:val="00526E7C"/>
    <w:rsid w:val="005279F1"/>
    <w:rsid w:val="00531B93"/>
    <w:rsid w:val="00531C8D"/>
    <w:rsid w:val="00531F1C"/>
    <w:rsid w:val="005321AC"/>
    <w:rsid w:val="005322BE"/>
    <w:rsid w:val="0053232C"/>
    <w:rsid w:val="00532399"/>
    <w:rsid w:val="00533BB0"/>
    <w:rsid w:val="00533CE2"/>
    <w:rsid w:val="00533F4E"/>
    <w:rsid w:val="00534C79"/>
    <w:rsid w:val="005354F1"/>
    <w:rsid w:val="00535DA0"/>
    <w:rsid w:val="0053609F"/>
    <w:rsid w:val="00536186"/>
    <w:rsid w:val="005363BD"/>
    <w:rsid w:val="0053690B"/>
    <w:rsid w:val="00537FFA"/>
    <w:rsid w:val="005409B6"/>
    <w:rsid w:val="00541680"/>
    <w:rsid w:val="005416C6"/>
    <w:rsid w:val="00542701"/>
    <w:rsid w:val="005427DD"/>
    <w:rsid w:val="00543300"/>
    <w:rsid w:val="0054341A"/>
    <w:rsid w:val="00544B3B"/>
    <w:rsid w:val="00546411"/>
    <w:rsid w:val="00546E84"/>
    <w:rsid w:val="00547266"/>
    <w:rsid w:val="005515B8"/>
    <w:rsid w:val="005518FF"/>
    <w:rsid w:val="00551CF8"/>
    <w:rsid w:val="00552667"/>
    <w:rsid w:val="005528A1"/>
    <w:rsid w:val="00552D73"/>
    <w:rsid w:val="00553EA3"/>
    <w:rsid w:val="00554BFA"/>
    <w:rsid w:val="00554F32"/>
    <w:rsid w:val="00555422"/>
    <w:rsid w:val="00555812"/>
    <w:rsid w:val="00555DAA"/>
    <w:rsid w:val="005562A7"/>
    <w:rsid w:val="0055652A"/>
    <w:rsid w:val="005565E8"/>
    <w:rsid w:val="0055669B"/>
    <w:rsid w:val="005566A2"/>
    <w:rsid w:val="00557013"/>
    <w:rsid w:val="00557592"/>
    <w:rsid w:val="00561324"/>
    <w:rsid w:val="005614A5"/>
    <w:rsid w:val="00561D21"/>
    <w:rsid w:val="00562263"/>
    <w:rsid w:val="00562968"/>
    <w:rsid w:val="00562BDE"/>
    <w:rsid w:val="00562DE4"/>
    <w:rsid w:val="00563B8D"/>
    <w:rsid w:val="00563D56"/>
    <w:rsid w:val="005645DA"/>
    <w:rsid w:val="00564CCA"/>
    <w:rsid w:val="0056560C"/>
    <w:rsid w:val="00565D38"/>
    <w:rsid w:val="0056603B"/>
    <w:rsid w:val="005666C9"/>
    <w:rsid w:val="005666EF"/>
    <w:rsid w:val="00566DE1"/>
    <w:rsid w:val="00566E5F"/>
    <w:rsid w:val="00566F51"/>
    <w:rsid w:val="00567145"/>
    <w:rsid w:val="00567615"/>
    <w:rsid w:val="00567655"/>
    <w:rsid w:val="00567B1D"/>
    <w:rsid w:val="00570FF7"/>
    <w:rsid w:val="00571A6C"/>
    <w:rsid w:val="00573277"/>
    <w:rsid w:val="0057328B"/>
    <w:rsid w:val="0057343A"/>
    <w:rsid w:val="005735F2"/>
    <w:rsid w:val="00573F5D"/>
    <w:rsid w:val="00574CC0"/>
    <w:rsid w:val="005751BA"/>
    <w:rsid w:val="00575835"/>
    <w:rsid w:val="00575E2E"/>
    <w:rsid w:val="00576105"/>
    <w:rsid w:val="00576324"/>
    <w:rsid w:val="00576686"/>
    <w:rsid w:val="00576A59"/>
    <w:rsid w:val="00576E5E"/>
    <w:rsid w:val="005778E2"/>
    <w:rsid w:val="00577FE3"/>
    <w:rsid w:val="00580AB8"/>
    <w:rsid w:val="00581AD7"/>
    <w:rsid w:val="00581DDB"/>
    <w:rsid w:val="00581ECA"/>
    <w:rsid w:val="00581F2D"/>
    <w:rsid w:val="00582105"/>
    <w:rsid w:val="005829B2"/>
    <w:rsid w:val="00583B87"/>
    <w:rsid w:val="00583C94"/>
    <w:rsid w:val="005842D5"/>
    <w:rsid w:val="00584432"/>
    <w:rsid w:val="00584626"/>
    <w:rsid w:val="005846AA"/>
    <w:rsid w:val="00584CA8"/>
    <w:rsid w:val="005851D1"/>
    <w:rsid w:val="0058589F"/>
    <w:rsid w:val="00585BF9"/>
    <w:rsid w:val="00586229"/>
    <w:rsid w:val="00586AC4"/>
    <w:rsid w:val="00587685"/>
    <w:rsid w:val="005877DB"/>
    <w:rsid w:val="00590921"/>
    <w:rsid w:val="00591F72"/>
    <w:rsid w:val="0059304C"/>
    <w:rsid w:val="005931D2"/>
    <w:rsid w:val="00594860"/>
    <w:rsid w:val="005951FE"/>
    <w:rsid w:val="0059613C"/>
    <w:rsid w:val="00596B5A"/>
    <w:rsid w:val="00597AF9"/>
    <w:rsid w:val="005A0E79"/>
    <w:rsid w:val="005A13B7"/>
    <w:rsid w:val="005A32F0"/>
    <w:rsid w:val="005A3921"/>
    <w:rsid w:val="005A42DF"/>
    <w:rsid w:val="005A4E34"/>
    <w:rsid w:val="005A5996"/>
    <w:rsid w:val="005A5BBF"/>
    <w:rsid w:val="005A62F0"/>
    <w:rsid w:val="005A69C0"/>
    <w:rsid w:val="005A72FC"/>
    <w:rsid w:val="005B0AA3"/>
    <w:rsid w:val="005B0D0D"/>
    <w:rsid w:val="005B1374"/>
    <w:rsid w:val="005B230C"/>
    <w:rsid w:val="005B328B"/>
    <w:rsid w:val="005B48CE"/>
    <w:rsid w:val="005B4C5B"/>
    <w:rsid w:val="005B4D17"/>
    <w:rsid w:val="005B55DF"/>
    <w:rsid w:val="005B5A09"/>
    <w:rsid w:val="005B6973"/>
    <w:rsid w:val="005B705F"/>
    <w:rsid w:val="005B75C0"/>
    <w:rsid w:val="005B7E61"/>
    <w:rsid w:val="005C0621"/>
    <w:rsid w:val="005C0A3B"/>
    <w:rsid w:val="005C1250"/>
    <w:rsid w:val="005C125B"/>
    <w:rsid w:val="005C19B3"/>
    <w:rsid w:val="005C26DE"/>
    <w:rsid w:val="005C29BA"/>
    <w:rsid w:val="005C2B09"/>
    <w:rsid w:val="005C3692"/>
    <w:rsid w:val="005C456C"/>
    <w:rsid w:val="005C5165"/>
    <w:rsid w:val="005C54A6"/>
    <w:rsid w:val="005C553F"/>
    <w:rsid w:val="005C5D50"/>
    <w:rsid w:val="005C7476"/>
    <w:rsid w:val="005C7740"/>
    <w:rsid w:val="005C7C45"/>
    <w:rsid w:val="005C7F3A"/>
    <w:rsid w:val="005C7F3E"/>
    <w:rsid w:val="005D0995"/>
    <w:rsid w:val="005D0B14"/>
    <w:rsid w:val="005D0F0C"/>
    <w:rsid w:val="005D1BBF"/>
    <w:rsid w:val="005D2384"/>
    <w:rsid w:val="005D2552"/>
    <w:rsid w:val="005D2D21"/>
    <w:rsid w:val="005D2F64"/>
    <w:rsid w:val="005D3AAE"/>
    <w:rsid w:val="005D3EC5"/>
    <w:rsid w:val="005D420C"/>
    <w:rsid w:val="005D4214"/>
    <w:rsid w:val="005D47BA"/>
    <w:rsid w:val="005D49AB"/>
    <w:rsid w:val="005D4C17"/>
    <w:rsid w:val="005D4DF4"/>
    <w:rsid w:val="005D5A6C"/>
    <w:rsid w:val="005D600C"/>
    <w:rsid w:val="005D6C1A"/>
    <w:rsid w:val="005D6D86"/>
    <w:rsid w:val="005D754B"/>
    <w:rsid w:val="005E03F2"/>
    <w:rsid w:val="005E0AA9"/>
    <w:rsid w:val="005E1CDC"/>
    <w:rsid w:val="005E2DE3"/>
    <w:rsid w:val="005E2E08"/>
    <w:rsid w:val="005E3328"/>
    <w:rsid w:val="005E40AD"/>
    <w:rsid w:val="005E51B4"/>
    <w:rsid w:val="005E5A1C"/>
    <w:rsid w:val="005E6317"/>
    <w:rsid w:val="005E65BC"/>
    <w:rsid w:val="005E69CC"/>
    <w:rsid w:val="005E6C05"/>
    <w:rsid w:val="005F0C55"/>
    <w:rsid w:val="005F10D3"/>
    <w:rsid w:val="005F12FA"/>
    <w:rsid w:val="005F189D"/>
    <w:rsid w:val="005F39E9"/>
    <w:rsid w:val="005F4B3A"/>
    <w:rsid w:val="005F4E75"/>
    <w:rsid w:val="005F4FF3"/>
    <w:rsid w:val="005F5390"/>
    <w:rsid w:val="005F563E"/>
    <w:rsid w:val="005F5861"/>
    <w:rsid w:val="005F5DA8"/>
    <w:rsid w:val="005F742F"/>
    <w:rsid w:val="005F7FF2"/>
    <w:rsid w:val="006018B7"/>
    <w:rsid w:val="00601B6C"/>
    <w:rsid w:val="00601E02"/>
    <w:rsid w:val="006027AF"/>
    <w:rsid w:val="00602B1B"/>
    <w:rsid w:val="00602C56"/>
    <w:rsid w:val="00602F10"/>
    <w:rsid w:val="00603013"/>
    <w:rsid w:val="00603D27"/>
    <w:rsid w:val="00605BF7"/>
    <w:rsid w:val="00606165"/>
    <w:rsid w:val="006061F8"/>
    <w:rsid w:val="00606491"/>
    <w:rsid w:val="006065CF"/>
    <w:rsid w:val="0060745A"/>
    <w:rsid w:val="00607A19"/>
    <w:rsid w:val="006108F7"/>
    <w:rsid w:val="00613B1C"/>
    <w:rsid w:val="00613F96"/>
    <w:rsid w:val="00614079"/>
    <w:rsid w:val="006141CE"/>
    <w:rsid w:val="0061578E"/>
    <w:rsid w:val="00615A5D"/>
    <w:rsid w:val="00615E43"/>
    <w:rsid w:val="0061635C"/>
    <w:rsid w:val="0061764C"/>
    <w:rsid w:val="00617DEF"/>
    <w:rsid w:val="00620742"/>
    <w:rsid w:val="00621053"/>
    <w:rsid w:val="00621161"/>
    <w:rsid w:val="00621289"/>
    <w:rsid w:val="00621F29"/>
    <w:rsid w:val="00622903"/>
    <w:rsid w:val="00622A8F"/>
    <w:rsid w:val="00622BE9"/>
    <w:rsid w:val="00622FB5"/>
    <w:rsid w:val="00623BC1"/>
    <w:rsid w:val="00623C5B"/>
    <w:rsid w:val="00624279"/>
    <w:rsid w:val="00624781"/>
    <w:rsid w:val="006249BF"/>
    <w:rsid w:val="00624BE8"/>
    <w:rsid w:val="006258E5"/>
    <w:rsid w:val="00625C18"/>
    <w:rsid w:val="00625F44"/>
    <w:rsid w:val="00626582"/>
    <w:rsid w:val="006305FD"/>
    <w:rsid w:val="00631D19"/>
    <w:rsid w:val="00632163"/>
    <w:rsid w:val="0063291E"/>
    <w:rsid w:val="00632B05"/>
    <w:rsid w:val="00633696"/>
    <w:rsid w:val="00634155"/>
    <w:rsid w:val="00634807"/>
    <w:rsid w:val="00635027"/>
    <w:rsid w:val="00635468"/>
    <w:rsid w:val="006358B2"/>
    <w:rsid w:val="006359D1"/>
    <w:rsid w:val="00636096"/>
    <w:rsid w:val="006376C2"/>
    <w:rsid w:val="006405C2"/>
    <w:rsid w:val="00640983"/>
    <w:rsid w:val="006413A0"/>
    <w:rsid w:val="00641F52"/>
    <w:rsid w:val="006433BF"/>
    <w:rsid w:val="00643436"/>
    <w:rsid w:val="00643AE4"/>
    <w:rsid w:val="006442BC"/>
    <w:rsid w:val="006443EE"/>
    <w:rsid w:val="0064487A"/>
    <w:rsid w:val="006465BE"/>
    <w:rsid w:val="00646797"/>
    <w:rsid w:val="00646891"/>
    <w:rsid w:val="006471D3"/>
    <w:rsid w:val="00647409"/>
    <w:rsid w:val="0064771E"/>
    <w:rsid w:val="00647C30"/>
    <w:rsid w:val="0065019F"/>
    <w:rsid w:val="0065076E"/>
    <w:rsid w:val="00650A1D"/>
    <w:rsid w:val="00650D17"/>
    <w:rsid w:val="00651DF6"/>
    <w:rsid w:val="00653CDA"/>
    <w:rsid w:val="00654AE2"/>
    <w:rsid w:val="00654F3F"/>
    <w:rsid w:val="00655312"/>
    <w:rsid w:val="00655D2A"/>
    <w:rsid w:val="006563D6"/>
    <w:rsid w:val="0065674D"/>
    <w:rsid w:val="006567F4"/>
    <w:rsid w:val="0065727E"/>
    <w:rsid w:val="00657715"/>
    <w:rsid w:val="00657F11"/>
    <w:rsid w:val="0066023D"/>
    <w:rsid w:val="00660608"/>
    <w:rsid w:val="00661249"/>
    <w:rsid w:val="00661D94"/>
    <w:rsid w:val="00662B3A"/>
    <w:rsid w:val="006632A4"/>
    <w:rsid w:val="006632AB"/>
    <w:rsid w:val="00663880"/>
    <w:rsid w:val="006642BA"/>
    <w:rsid w:val="00664412"/>
    <w:rsid w:val="00664CF9"/>
    <w:rsid w:val="006655C1"/>
    <w:rsid w:val="00665D3F"/>
    <w:rsid w:val="00666D5E"/>
    <w:rsid w:val="00667435"/>
    <w:rsid w:val="00667A2E"/>
    <w:rsid w:val="006708AD"/>
    <w:rsid w:val="00670C42"/>
    <w:rsid w:val="006716D2"/>
    <w:rsid w:val="00672DF2"/>
    <w:rsid w:val="0067309B"/>
    <w:rsid w:val="00673590"/>
    <w:rsid w:val="00674029"/>
    <w:rsid w:val="006746C0"/>
    <w:rsid w:val="00674706"/>
    <w:rsid w:val="0067693C"/>
    <w:rsid w:val="00676AC3"/>
    <w:rsid w:val="00677290"/>
    <w:rsid w:val="00677784"/>
    <w:rsid w:val="006777E0"/>
    <w:rsid w:val="00677EDC"/>
    <w:rsid w:val="0068013E"/>
    <w:rsid w:val="00681693"/>
    <w:rsid w:val="006827BC"/>
    <w:rsid w:val="00682CC4"/>
    <w:rsid w:val="006831BD"/>
    <w:rsid w:val="00683E5A"/>
    <w:rsid w:val="006840E5"/>
    <w:rsid w:val="00684475"/>
    <w:rsid w:val="006847CD"/>
    <w:rsid w:val="00684C88"/>
    <w:rsid w:val="00684CC4"/>
    <w:rsid w:val="00686226"/>
    <w:rsid w:val="006862BD"/>
    <w:rsid w:val="00686778"/>
    <w:rsid w:val="006869AA"/>
    <w:rsid w:val="00686F1D"/>
    <w:rsid w:val="006872CE"/>
    <w:rsid w:val="006901AE"/>
    <w:rsid w:val="006903F3"/>
    <w:rsid w:val="00690A82"/>
    <w:rsid w:val="00690EAB"/>
    <w:rsid w:val="00691610"/>
    <w:rsid w:val="0069319F"/>
    <w:rsid w:val="006936BD"/>
    <w:rsid w:val="00693F1F"/>
    <w:rsid w:val="0069468B"/>
    <w:rsid w:val="00695270"/>
    <w:rsid w:val="006954BB"/>
    <w:rsid w:val="0069599E"/>
    <w:rsid w:val="00695FF8"/>
    <w:rsid w:val="00697226"/>
    <w:rsid w:val="00697355"/>
    <w:rsid w:val="006977FF"/>
    <w:rsid w:val="006A0CD5"/>
    <w:rsid w:val="006A115C"/>
    <w:rsid w:val="006A1834"/>
    <w:rsid w:val="006A207A"/>
    <w:rsid w:val="006A24FA"/>
    <w:rsid w:val="006A2A6B"/>
    <w:rsid w:val="006A3DB6"/>
    <w:rsid w:val="006A4F8C"/>
    <w:rsid w:val="006A5B33"/>
    <w:rsid w:val="006A601B"/>
    <w:rsid w:val="006A6228"/>
    <w:rsid w:val="006A65EC"/>
    <w:rsid w:val="006A764B"/>
    <w:rsid w:val="006B006C"/>
    <w:rsid w:val="006B06DE"/>
    <w:rsid w:val="006B0953"/>
    <w:rsid w:val="006B0CD2"/>
    <w:rsid w:val="006B0F6C"/>
    <w:rsid w:val="006B11EB"/>
    <w:rsid w:val="006B19E8"/>
    <w:rsid w:val="006B4341"/>
    <w:rsid w:val="006B5674"/>
    <w:rsid w:val="006B5722"/>
    <w:rsid w:val="006B5D44"/>
    <w:rsid w:val="006B5F81"/>
    <w:rsid w:val="006B60C0"/>
    <w:rsid w:val="006B729B"/>
    <w:rsid w:val="006B776C"/>
    <w:rsid w:val="006C0CC4"/>
    <w:rsid w:val="006C337A"/>
    <w:rsid w:val="006C5566"/>
    <w:rsid w:val="006C58CE"/>
    <w:rsid w:val="006C6BE9"/>
    <w:rsid w:val="006C7392"/>
    <w:rsid w:val="006C770A"/>
    <w:rsid w:val="006D044E"/>
    <w:rsid w:val="006D08F4"/>
    <w:rsid w:val="006D0FF6"/>
    <w:rsid w:val="006D12E3"/>
    <w:rsid w:val="006D1DDD"/>
    <w:rsid w:val="006D1E00"/>
    <w:rsid w:val="006D22F8"/>
    <w:rsid w:val="006D2435"/>
    <w:rsid w:val="006D26EA"/>
    <w:rsid w:val="006D2EFA"/>
    <w:rsid w:val="006D37A1"/>
    <w:rsid w:val="006D3942"/>
    <w:rsid w:val="006D423F"/>
    <w:rsid w:val="006D50B8"/>
    <w:rsid w:val="006D553D"/>
    <w:rsid w:val="006D5C40"/>
    <w:rsid w:val="006D6258"/>
    <w:rsid w:val="006D6B2C"/>
    <w:rsid w:val="006D6B8A"/>
    <w:rsid w:val="006D790A"/>
    <w:rsid w:val="006D7D54"/>
    <w:rsid w:val="006E0CB8"/>
    <w:rsid w:val="006E0ED0"/>
    <w:rsid w:val="006E0EE4"/>
    <w:rsid w:val="006E116E"/>
    <w:rsid w:val="006E1583"/>
    <w:rsid w:val="006E2E3E"/>
    <w:rsid w:val="006E333C"/>
    <w:rsid w:val="006E3477"/>
    <w:rsid w:val="006E376D"/>
    <w:rsid w:val="006E4085"/>
    <w:rsid w:val="006E4E62"/>
    <w:rsid w:val="006E5147"/>
    <w:rsid w:val="006E5A0B"/>
    <w:rsid w:val="006E6629"/>
    <w:rsid w:val="006E72FD"/>
    <w:rsid w:val="006E730E"/>
    <w:rsid w:val="006E7D80"/>
    <w:rsid w:val="006F03F7"/>
    <w:rsid w:val="006F059D"/>
    <w:rsid w:val="006F0609"/>
    <w:rsid w:val="006F0A85"/>
    <w:rsid w:val="006F0A9C"/>
    <w:rsid w:val="006F1278"/>
    <w:rsid w:val="006F3311"/>
    <w:rsid w:val="006F331F"/>
    <w:rsid w:val="006F3436"/>
    <w:rsid w:val="006F358E"/>
    <w:rsid w:val="006F3A35"/>
    <w:rsid w:val="006F3F9C"/>
    <w:rsid w:val="006F42C8"/>
    <w:rsid w:val="006F4EBE"/>
    <w:rsid w:val="006F5347"/>
    <w:rsid w:val="006F580F"/>
    <w:rsid w:val="006F5825"/>
    <w:rsid w:val="006F6E05"/>
    <w:rsid w:val="006F72E0"/>
    <w:rsid w:val="0070125B"/>
    <w:rsid w:val="00701DC4"/>
    <w:rsid w:val="00701E50"/>
    <w:rsid w:val="00702921"/>
    <w:rsid w:val="00702A47"/>
    <w:rsid w:val="007037AC"/>
    <w:rsid w:val="007043AC"/>
    <w:rsid w:val="007068CA"/>
    <w:rsid w:val="007068CF"/>
    <w:rsid w:val="00706A92"/>
    <w:rsid w:val="0070748D"/>
    <w:rsid w:val="007078F2"/>
    <w:rsid w:val="00707EE8"/>
    <w:rsid w:val="00710586"/>
    <w:rsid w:val="00710953"/>
    <w:rsid w:val="00710DE9"/>
    <w:rsid w:val="00711838"/>
    <w:rsid w:val="00711863"/>
    <w:rsid w:val="00711EE6"/>
    <w:rsid w:val="0071245F"/>
    <w:rsid w:val="007125C9"/>
    <w:rsid w:val="00712B5C"/>
    <w:rsid w:val="00713EA2"/>
    <w:rsid w:val="00713F64"/>
    <w:rsid w:val="00714585"/>
    <w:rsid w:val="00714897"/>
    <w:rsid w:val="0071496D"/>
    <w:rsid w:val="00715318"/>
    <w:rsid w:val="0071539B"/>
    <w:rsid w:val="00715828"/>
    <w:rsid w:val="007163A2"/>
    <w:rsid w:val="0071684D"/>
    <w:rsid w:val="00716A9B"/>
    <w:rsid w:val="00716B9A"/>
    <w:rsid w:val="00716DB0"/>
    <w:rsid w:val="00717A90"/>
    <w:rsid w:val="00720770"/>
    <w:rsid w:val="00721056"/>
    <w:rsid w:val="00721346"/>
    <w:rsid w:val="00722A23"/>
    <w:rsid w:val="007245DE"/>
    <w:rsid w:val="00724797"/>
    <w:rsid w:val="00726997"/>
    <w:rsid w:val="00726E60"/>
    <w:rsid w:val="007305B5"/>
    <w:rsid w:val="00731201"/>
    <w:rsid w:val="0073181D"/>
    <w:rsid w:val="00731A92"/>
    <w:rsid w:val="0073382F"/>
    <w:rsid w:val="007338AA"/>
    <w:rsid w:val="00733903"/>
    <w:rsid w:val="0073424C"/>
    <w:rsid w:val="0073485A"/>
    <w:rsid w:val="00735256"/>
    <w:rsid w:val="00735715"/>
    <w:rsid w:val="00735A4F"/>
    <w:rsid w:val="00736ADF"/>
    <w:rsid w:val="00736F00"/>
    <w:rsid w:val="00740815"/>
    <w:rsid w:val="00740E26"/>
    <w:rsid w:val="0074137F"/>
    <w:rsid w:val="0074196D"/>
    <w:rsid w:val="00742485"/>
    <w:rsid w:val="007426C9"/>
    <w:rsid w:val="00742ADF"/>
    <w:rsid w:val="00742FCA"/>
    <w:rsid w:val="007433F0"/>
    <w:rsid w:val="00743F79"/>
    <w:rsid w:val="007448FC"/>
    <w:rsid w:val="0074564B"/>
    <w:rsid w:val="00745CF4"/>
    <w:rsid w:val="00746003"/>
    <w:rsid w:val="00746B4F"/>
    <w:rsid w:val="00746D00"/>
    <w:rsid w:val="007509D6"/>
    <w:rsid w:val="007512CA"/>
    <w:rsid w:val="00751D98"/>
    <w:rsid w:val="00752B29"/>
    <w:rsid w:val="007534B9"/>
    <w:rsid w:val="00753695"/>
    <w:rsid w:val="00754D43"/>
    <w:rsid w:val="00754EEB"/>
    <w:rsid w:val="00754F35"/>
    <w:rsid w:val="00755442"/>
    <w:rsid w:val="00755758"/>
    <w:rsid w:val="00755ECD"/>
    <w:rsid w:val="007560B4"/>
    <w:rsid w:val="007567A0"/>
    <w:rsid w:val="00757A08"/>
    <w:rsid w:val="00757A14"/>
    <w:rsid w:val="00757B1F"/>
    <w:rsid w:val="00760275"/>
    <w:rsid w:val="00760AFA"/>
    <w:rsid w:val="0076147B"/>
    <w:rsid w:val="00761C08"/>
    <w:rsid w:val="007627DD"/>
    <w:rsid w:val="007636EF"/>
    <w:rsid w:val="00764D10"/>
    <w:rsid w:val="00765938"/>
    <w:rsid w:val="00766104"/>
    <w:rsid w:val="00766177"/>
    <w:rsid w:val="00766325"/>
    <w:rsid w:val="007665FA"/>
    <w:rsid w:val="00767650"/>
    <w:rsid w:val="00767B3A"/>
    <w:rsid w:val="00767EC8"/>
    <w:rsid w:val="00770102"/>
    <w:rsid w:val="00770ADC"/>
    <w:rsid w:val="00770E3F"/>
    <w:rsid w:val="00771550"/>
    <w:rsid w:val="007719E3"/>
    <w:rsid w:val="00771AD3"/>
    <w:rsid w:val="00772B88"/>
    <w:rsid w:val="0077378B"/>
    <w:rsid w:val="00773C00"/>
    <w:rsid w:val="00773C97"/>
    <w:rsid w:val="007747B7"/>
    <w:rsid w:val="007762C5"/>
    <w:rsid w:val="00776689"/>
    <w:rsid w:val="0078026F"/>
    <w:rsid w:val="007807F9"/>
    <w:rsid w:val="00780F12"/>
    <w:rsid w:val="00781241"/>
    <w:rsid w:val="007822B7"/>
    <w:rsid w:val="007823AE"/>
    <w:rsid w:val="007826F1"/>
    <w:rsid w:val="00782EC2"/>
    <w:rsid w:val="007846B4"/>
    <w:rsid w:val="00784AF2"/>
    <w:rsid w:val="00784F2E"/>
    <w:rsid w:val="00786221"/>
    <w:rsid w:val="007863BC"/>
    <w:rsid w:val="007866B2"/>
    <w:rsid w:val="00787907"/>
    <w:rsid w:val="00787B99"/>
    <w:rsid w:val="00787D08"/>
    <w:rsid w:val="00787DC0"/>
    <w:rsid w:val="00787EB0"/>
    <w:rsid w:val="00790CC5"/>
    <w:rsid w:val="00790F4A"/>
    <w:rsid w:val="007915B0"/>
    <w:rsid w:val="007915D2"/>
    <w:rsid w:val="007921C7"/>
    <w:rsid w:val="007922DE"/>
    <w:rsid w:val="00793878"/>
    <w:rsid w:val="00793B28"/>
    <w:rsid w:val="00794BE2"/>
    <w:rsid w:val="00795B42"/>
    <w:rsid w:val="00795E4D"/>
    <w:rsid w:val="00795EB9"/>
    <w:rsid w:val="00795FA9"/>
    <w:rsid w:val="0079602B"/>
    <w:rsid w:val="007A15FB"/>
    <w:rsid w:val="007A2805"/>
    <w:rsid w:val="007A41C9"/>
    <w:rsid w:val="007A45A9"/>
    <w:rsid w:val="007A4A37"/>
    <w:rsid w:val="007A4E68"/>
    <w:rsid w:val="007A5255"/>
    <w:rsid w:val="007A5E1E"/>
    <w:rsid w:val="007A6688"/>
    <w:rsid w:val="007B0776"/>
    <w:rsid w:val="007B0981"/>
    <w:rsid w:val="007B0EBB"/>
    <w:rsid w:val="007B1043"/>
    <w:rsid w:val="007B1B2C"/>
    <w:rsid w:val="007B4595"/>
    <w:rsid w:val="007B5B80"/>
    <w:rsid w:val="007B64C1"/>
    <w:rsid w:val="007C1CF7"/>
    <w:rsid w:val="007C2124"/>
    <w:rsid w:val="007C221C"/>
    <w:rsid w:val="007C2524"/>
    <w:rsid w:val="007C2946"/>
    <w:rsid w:val="007C3B43"/>
    <w:rsid w:val="007C3EBC"/>
    <w:rsid w:val="007C521E"/>
    <w:rsid w:val="007C58B6"/>
    <w:rsid w:val="007C61D8"/>
    <w:rsid w:val="007C6262"/>
    <w:rsid w:val="007C6324"/>
    <w:rsid w:val="007C6403"/>
    <w:rsid w:val="007C6DC1"/>
    <w:rsid w:val="007C721A"/>
    <w:rsid w:val="007C7DEB"/>
    <w:rsid w:val="007C7F09"/>
    <w:rsid w:val="007D0842"/>
    <w:rsid w:val="007D08D3"/>
    <w:rsid w:val="007D0C4C"/>
    <w:rsid w:val="007D105D"/>
    <w:rsid w:val="007D1D23"/>
    <w:rsid w:val="007D2511"/>
    <w:rsid w:val="007D2D25"/>
    <w:rsid w:val="007D2FEC"/>
    <w:rsid w:val="007D3352"/>
    <w:rsid w:val="007D3674"/>
    <w:rsid w:val="007D3804"/>
    <w:rsid w:val="007D38DC"/>
    <w:rsid w:val="007D41EC"/>
    <w:rsid w:val="007D462A"/>
    <w:rsid w:val="007D4CA5"/>
    <w:rsid w:val="007D5205"/>
    <w:rsid w:val="007D52C4"/>
    <w:rsid w:val="007D531D"/>
    <w:rsid w:val="007D6263"/>
    <w:rsid w:val="007D6584"/>
    <w:rsid w:val="007D6754"/>
    <w:rsid w:val="007D6CF5"/>
    <w:rsid w:val="007E0051"/>
    <w:rsid w:val="007E0FFF"/>
    <w:rsid w:val="007E1AFE"/>
    <w:rsid w:val="007E1E05"/>
    <w:rsid w:val="007E2AAB"/>
    <w:rsid w:val="007E2B40"/>
    <w:rsid w:val="007E2CA7"/>
    <w:rsid w:val="007E2DA8"/>
    <w:rsid w:val="007E2DC1"/>
    <w:rsid w:val="007E42EC"/>
    <w:rsid w:val="007E48D6"/>
    <w:rsid w:val="007E4B78"/>
    <w:rsid w:val="007E51A0"/>
    <w:rsid w:val="007E5BD8"/>
    <w:rsid w:val="007E6B2B"/>
    <w:rsid w:val="007E71CA"/>
    <w:rsid w:val="007F0349"/>
    <w:rsid w:val="007F0E2D"/>
    <w:rsid w:val="007F1AA1"/>
    <w:rsid w:val="007F1CF7"/>
    <w:rsid w:val="007F227D"/>
    <w:rsid w:val="007F23A2"/>
    <w:rsid w:val="007F245C"/>
    <w:rsid w:val="007F2A57"/>
    <w:rsid w:val="007F36EA"/>
    <w:rsid w:val="007F66AD"/>
    <w:rsid w:val="007F6B71"/>
    <w:rsid w:val="007F732B"/>
    <w:rsid w:val="007F782E"/>
    <w:rsid w:val="007F7EC8"/>
    <w:rsid w:val="00800780"/>
    <w:rsid w:val="00801DF2"/>
    <w:rsid w:val="00802847"/>
    <w:rsid w:val="00802910"/>
    <w:rsid w:val="00803225"/>
    <w:rsid w:val="0080421A"/>
    <w:rsid w:val="00805641"/>
    <w:rsid w:val="00805EF3"/>
    <w:rsid w:val="0080660E"/>
    <w:rsid w:val="00806F6B"/>
    <w:rsid w:val="00807746"/>
    <w:rsid w:val="0080796E"/>
    <w:rsid w:val="0081000D"/>
    <w:rsid w:val="0081115B"/>
    <w:rsid w:val="008116BF"/>
    <w:rsid w:val="00811744"/>
    <w:rsid w:val="00811927"/>
    <w:rsid w:val="00811EE5"/>
    <w:rsid w:val="00812176"/>
    <w:rsid w:val="008138F8"/>
    <w:rsid w:val="00813B20"/>
    <w:rsid w:val="00813FC2"/>
    <w:rsid w:val="008142C6"/>
    <w:rsid w:val="0081460D"/>
    <w:rsid w:val="00814E48"/>
    <w:rsid w:val="00815ABF"/>
    <w:rsid w:val="00815E80"/>
    <w:rsid w:val="008160F5"/>
    <w:rsid w:val="008164BB"/>
    <w:rsid w:val="00816B56"/>
    <w:rsid w:val="00816EDC"/>
    <w:rsid w:val="008171B5"/>
    <w:rsid w:val="0082024B"/>
    <w:rsid w:val="00820492"/>
    <w:rsid w:val="00821EC0"/>
    <w:rsid w:val="00823280"/>
    <w:rsid w:val="008239E9"/>
    <w:rsid w:val="0082462F"/>
    <w:rsid w:val="00824781"/>
    <w:rsid w:val="00824B5F"/>
    <w:rsid w:val="0082500D"/>
    <w:rsid w:val="008255DB"/>
    <w:rsid w:val="008255F3"/>
    <w:rsid w:val="00827BE2"/>
    <w:rsid w:val="00827F0F"/>
    <w:rsid w:val="008301E6"/>
    <w:rsid w:val="00830222"/>
    <w:rsid w:val="00830253"/>
    <w:rsid w:val="00830815"/>
    <w:rsid w:val="00830C69"/>
    <w:rsid w:val="00831ADC"/>
    <w:rsid w:val="008326BB"/>
    <w:rsid w:val="008338DC"/>
    <w:rsid w:val="00834209"/>
    <w:rsid w:val="00835701"/>
    <w:rsid w:val="00835F44"/>
    <w:rsid w:val="0083606D"/>
    <w:rsid w:val="00836358"/>
    <w:rsid w:val="00836AB4"/>
    <w:rsid w:val="00836C45"/>
    <w:rsid w:val="0083721E"/>
    <w:rsid w:val="008405FD"/>
    <w:rsid w:val="0084091A"/>
    <w:rsid w:val="00840E84"/>
    <w:rsid w:val="0084109D"/>
    <w:rsid w:val="008418C1"/>
    <w:rsid w:val="00841A12"/>
    <w:rsid w:val="00841F23"/>
    <w:rsid w:val="008423CF"/>
    <w:rsid w:val="00842CCB"/>
    <w:rsid w:val="00843A0B"/>
    <w:rsid w:val="00845523"/>
    <w:rsid w:val="008456D4"/>
    <w:rsid w:val="00845B6B"/>
    <w:rsid w:val="008462C7"/>
    <w:rsid w:val="0084667E"/>
    <w:rsid w:val="008466F6"/>
    <w:rsid w:val="0084747F"/>
    <w:rsid w:val="008474A3"/>
    <w:rsid w:val="0084750D"/>
    <w:rsid w:val="0085012F"/>
    <w:rsid w:val="00850323"/>
    <w:rsid w:val="008504B0"/>
    <w:rsid w:val="008506C3"/>
    <w:rsid w:val="00850BCF"/>
    <w:rsid w:val="00850C0E"/>
    <w:rsid w:val="0085114C"/>
    <w:rsid w:val="0085170D"/>
    <w:rsid w:val="00851C6E"/>
    <w:rsid w:val="00851DFE"/>
    <w:rsid w:val="00851F69"/>
    <w:rsid w:val="00852563"/>
    <w:rsid w:val="0085297E"/>
    <w:rsid w:val="00852ED9"/>
    <w:rsid w:val="0085308C"/>
    <w:rsid w:val="008532C0"/>
    <w:rsid w:val="008535EA"/>
    <w:rsid w:val="008536F3"/>
    <w:rsid w:val="00854B54"/>
    <w:rsid w:val="0085556D"/>
    <w:rsid w:val="008555A4"/>
    <w:rsid w:val="008556A5"/>
    <w:rsid w:val="00855A22"/>
    <w:rsid w:val="00855B3B"/>
    <w:rsid w:val="00855FB4"/>
    <w:rsid w:val="0085629C"/>
    <w:rsid w:val="008565A1"/>
    <w:rsid w:val="00856C10"/>
    <w:rsid w:val="00857465"/>
    <w:rsid w:val="00860070"/>
    <w:rsid w:val="0086012C"/>
    <w:rsid w:val="008604B0"/>
    <w:rsid w:val="008607E3"/>
    <w:rsid w:val="00860A47"/>
    <w:rsid w:val="00860AA5"/>
    <w:rsid w:val="00860E24"/>
    <w:rsid w:val="008617CD"/>
    <w:rsid w:val="008622BF"/>
    <w:rsid w:val="008626E2"/>
    <w:rsid w:val="008635EB"/>
    <w:rsid w:val="008639F1"/>
    <w:rsid w:val="00865DC9"/>
    <w:rsid w:val="008671B0"/>
    <w:rsid w:val="008702D0"/>
    <w:rsid w:val="00870E8F"/>
    <w:rsid w:val="00871031"/>
    <w:rsid w:val="008712A7"/>
    <w:rsid w:val="0087167D"/>
    <w:rsid w:val="0087174C"/>
    <w:rsid w:val="00872075"/>
    <w:rsid w:val="008725B8"/>
    <w:rsid w:val="00872609"/>
    <w:rsid w:val="008727C9"/>
    <w:rsid w:val="00872AB7"/>
    <w:rsid w:val="008732B9"/>
    <w:rsid w:val="00874B03"/>
    <w:rsid w:val="0087590D"/>
    <w:rsid w:val="008762CD"/>
    <w:rsid w:val="008763D6"/>
    <w:rsid w:val="0087678D"/>
    <w:rsid w:val="00876FC7"/>
    <w:rsid w:val="0087716B"/>
    <w:rsid w:val="00877509"/>
    <w:rsid w:val="00877D54"/>
    <w:rsid w:val="00877E48"/>
    <w:rsid w:val="008808BA"/>
    <w:rsid w:val="008809CE"/>
    <w:rsid w:val="008814BE"/>
    <w:rsid w:val="00882AB4"/>
    <w:rsid w:val="00883565"/>
    <w:rsid w:val="00883C2E"/>
    <w:rsid w:val="0088414E"/>
    <w:rsid w:val="008848F9"/>
    <w:rsid w:val="00885123"/>
    <w:rsid w:val="00885E5F"/>
    <w:rsid w:val="00885FD7"/>
    <w:rsid w:val="008866E1"/>
    <w:rsid w:val="00886831"/>
    <w:rsid w:val="00886D06"/>
    <w:rsid w:val="00886D0D"/>
    <w:rsid w:val="00886F59"/>
    <w:rsid w:val="0089003D"/>
    <w:rsid w:val="00890969"/>
    <w:rsid w:val="008909E5"/>
    <w:rsid w:val="00891184"/>
    <w:rsid w:val="0089134E"/>
    <w:rsid w:val="00891495"/>
    <w:rsid w:val="00891BAD"/>
    <w:rsid w:val="00891F40"/>
    <w:rsid w:val="00892551"/>
    <w:rsid w:val="00892918"/>
    <w:rsid w:val="0089401E"/>
    <w:rsid w:val="00894E49"/>
    <w:rsid w:val="008964BF"/>
    <w:rsid w:val="008A142A"/>
    <w:rsid w:val="008A1A5C"/>
    <w:rsid w:val="008A219A"/>
    <w:rsid w:val="008A34C4"/>
    <w:rsid w:val="008A401F"/>
    <w:rsid w:val="008A4804"/>
    <w:rsid w:val="008A5426"/>
    <w:rsid w:val="008A58DC"/>
    <w:rsid w:val="008A6E86"/>
    <w:rsid w:val="008B0810"/>
    <w:rsid w:val="008B11B3"/>
    <w:rsid w:val="008B12B4"/>
    <w:rsid w:val="008B15B6"/>
    <w:rsid w:val="008B2076"/>
    <w:rsid w:val="008B26F6"/>
    <w:rsid w:val="008B3633"/>
    <w:rsid w:val="008B381F"/>
    <w:rsid w:val="008B3988"/>
    <w:rsid w:val="008B4CEB"/>
    <w:rsid w:val="008B4FEA"/>
    <w:rsid w:val="008B5069"/>
    <w:rsid w:val="008B558F"/>
    <w:rsid w:val="008B563C"/>
    <w:rsid w:val="008B6739"/>
    <w:rsid w:val="008B6F8D"/>
    <w:rsid w:val="008B7032"/>
    <w:rsid w:val="008B7766"/>
    <w:rsid w:val="008B7B03"/>
    <w:rsid w:val="008C0CDE"/>
    <w:rsid w:val="008C0F12"/>
    <w:rsid w:val="008C145B"/>
    <w:rsid w:val="008C2197"/>
    <w:rsid w:val="008C2295"/>
    <w:rsid w:val="008C255D"/>
    <w:rsid w:val="008C27E4"/>
    <w:rsid w:val="008C3299"/>
    <w:rsid w:val="008C3ACA"/>
    <w:rsid w:val="008C3C7C"/>
    <w:rsid w:val="008C43C4"/>
    <w:rsid w:val="008C4F0C"/>
    <w:rsid w:val="008C571D"/>
    <w:rsid w:val="008C6004"/>
    <w:rsid w:val="008C6439"/>
    <w:rsid w:val="008C6791"/>
    <w:rsid w:val="008C76B3"/>
    <w:rsid w:val="008C7ABE"/>
    <w:rsid w:val="008C7F61"/>
    <w:rsid w:val="008D0AB5"/>
    <w:rsid w:val="008D0B19"/>
    <w:rsid w:val="008D0CBF"/>
    <w:rsid w:val="008D1170"/>
    <w:rsid w:val="008D13CB"/>
    <w:rsid w:val="008D1530"/>
    <w:rsid w:val="008D191D"/>
    <w:rsid w:val="008D1A25"/>
    <w:rsid w:val="008D1E7F"/>
    <w:rsid w:val="008D31B9"/>
    <w:rsid w:val="008D5658"/>
    <w:rsid w:val="008D56B4"/>
    <w:rsid w:val="008D60B3"/>
    <w:rsid w:val="008D6B90"/>
    <w:rsid w:val="008D6DEA"/>
    <w:rsid w:val="008D72B5"/>
    <w:rsid w:val="008D7D16"/>
    <w:rsid w:val="008D7E59"/>
    <w:rsid w:val="008D7EBC"/>
    <w:rsid w:val="008E01DD"/>
    <w:rsid w:val="008E1052"/>
    <w:rsid w:val="008E2173"/>
    <w:rsid w:val="008E22C1"/>
    <w:rsid w:val="008E262B"/>
    <w:rsid w:val="008E2811"/>
    <w:rsid w:val="008E2E35"/>
    <w:rsid w:val="008E402F"/>
    <w:rsid w:val="008E4A2D"/>
    <w:rsid w:val="008E5385"/>
    <w:rsid w:val="008E58AE"/>
    <w:rsid w:val="008E6517"/>
    <w:rsid w:val="008E66DD"/>
    <w:rsid w:val="008E727E"/>
    <w:rsid w:val="008E7D6C"/>
    <w:rsid w:val="008F000F"/>
    <w:rsid w:val="008F0934"/>
    <w:rsid w:val="008F0DD7"/>
    <w:rsid w:val="008F1486"/>
    <w:rsid w:val="008F1CB1"/>
    <w:rsid w:val="008F1CFE"/>
    <w:rsid w:val="008F1FD2"/>
    <w:rsid w:val="008F2975"/>
    <w:rsid w:val="008F38C7"/>
    <w:rsid w:val="008F3B6C"/>
    <w:rsid w:val="008F3D3F"/>
    <w:rsid w:val="008F3FBC"/>
    <w:rsid w:val="008F49AB"/>
    <w:rsid w:val="008F55F3"/>
    <w:rsid w:val="008F56D8"/>
    <w:rsid w:val="008F58DE"/>
    <w:rsid w:val="008F58E4"/>
    <w:rsid w:val="008F66E2"/>
    <w:rsid w:val="008F672A"/>
    <w:rsid w:val="008F6A67"/>
    <w:rsid w:val="008F791B"/>
    <w:rsid w:val="008F7FDB"/>
    <w:rsid w:val="009003EB"/>
    <w:rsid w:val="00900A2B"/>
    <w:rsid w:val="00902459"/>
    <w:rsid w:val="00902DC0"/>
    <w:rsid w:val="0090364F"/>
    <w:rsid w:val="00903A39"/>
    <w:rsid w:val="00903DAF"/>
    <w:rsid w:val="00903E24"/>
    <w:rsid w:val="00904499"/>
    <w:rsid w:val="009054FF"/>
    <w:rsid w:val="0090578A"/>
    <w:rsid w:val="009064A8"/>
    <w:rsid w:val="00906726"/>
    <w:rsid w:val="00906E2A"/>
    <w:rsid w:val="0090734D"/>
    <w:rsid w:val="00907F50"/>
    <w:rsid w:val="00910645"/>
    <w:rsid w:val="0091082D"/>
    <w:rsid w:val="00910C17"/>
    <w:rsid w:val="00911A80"/>
    <w:rsid w:val="00911D07"/>
    <w:rsid w:val="009120A8"/>
    <w:rsid w:val="00912B7F"/>
    <w:rsid w:val="009158E9"/>
    <w:rsid w:val="00915962"/>
    <w:rsid w:val="00916B54"/>
    <w:rsid w:val="009173CE"/>
    <w:rsid w:val="0092000E"/>
    <w:rsid w:val="009202B8"/>
    <w:rsid w:val="00920514"/>
    <w:rsid w:val="00920A08"/>
    <w:rsid w:val="00920FEC"/>
    <w:rsid w:val="009213D6"/>
    <w:rsid w:val="00921A03"/>
    <w:rsid w:val="009228CC"/>
    <w:rsid w:val="00923781"/>
    <w:rsid w:val="00924BB5"/>
    <w:rsid w:val="00925306"/>
    <w:rsid w:val="00925652"/>
    <w:rsid w:val="0092639E"/>
    <w:rsid w:val="009264D4"/>
    <w:rsid w:val="0092673E"/>
    <w:rsid w:val="00926EFE"/>
    <w:rsid w:val="00927C9D"/>
    <w:rsid w:val="009302A8"/>
    <w:rsid w:val="0093031A"/>
    <w:rsid w:val="009303B7"/>
    <w:rsid w:val="00930B73"/>
    <w:rsid w:val="00930DA0"/>
    <w:rsid w:val="00930FC9"/>
    <w:rsid w:val="009327DC"/>
    <w:rsid w:val="00932F2A"/>
    <w:rsid w:val="00933298"/>
    <w:rsid w:val="00934B10"/>
    <w:rsid w:val="009350D0"/>
    <w:rsid w:val="00935904"/>
    <w:rsid w:val="00935BCD"/>
    <w:rsid w:val="00936173"/>
    <w:rsid w:val="00936C12"/>
    <w:rsid w:val="009372CD"/>
    <w:rsid w:val="00940593"/>
    <w:rsid w:val="00940A08"/>
    <w:rsid w:val="00940A5A"/>
    <w:rsid w:val="00940C1C"/>
    <w:rsid w:val="00940C76"/>
    <w:rsid w:val="00941AEA"/>
    <w:rsid w:val="00941B2B"/>
    <w:rsid w:val="00941F23"/>
    <w:rsid w:val="00941FB7"/>
    <w:rsid w:val="00942082"/>
    <w:rsid w:val="0094236D"/>
    <w:rsid w:val="00943C1D"/>
    <w:rsid w:val="009441F1"/>
    <w:rsid w:val="00944527"/>
    <w:rsid w:val="00944D04"/>
    <w:rsid w:val="00944EBF"/>
    <w:rsid w:val="009452AE"/>
    <w:rsid w:val="009458D4"/>
    <w:rsid w:val="009467A2"/>
    <w:rsid w:val="00946B2D"/>
    <w:rsid w:val="0094717F"/>
    <w:rsid w:val="00947D07"/>
    <w:rsid w:val="00950481"/>
    <w:rsid w:val="00950C70"/>
    <w:rsid w:val="00952F88"/>
    <w:rsid w:val="00953014"/>
    <w:rsid w:val="00953634"/>
    <w:rsid w:val="009540FB"/>
    <w:rsid w:val="0095434B"/>
    <w:rsid w:val="009555E0"/>
    <w:rsid w:val="00955A0C"/>
    <w:rsid w:val="0095651F"/>
    <w:rsid w:val="00956D44"/>
    <w:rsid w:val="00956EBF"/>
    <w:rsid w:val="0095755D"/>
    <w:rsid w:val="00960438"/>
    <w:rsid w:val="009605FD"/>
    <w:rsid w:val="009615AE"/>
    <w:rsid w:val="00961BE0"/>
    <w:rsid w:val="0096245F"/>
    <w:rsid w:val="00962A65"/>
    <w:rsid w:val="00962F6E"/>
    <w:rsid w:val="009645C8"/>
    <w:rsid w:val="009649A3"/>
    <w:rsid w:val="00964FCD"/>
    <w:rsid w:val="00965049"/>
    <w:rsid w:val="009652CC"/>
    <w:rsid w:val="00965677"/>
    <w:rsid w:val="00966B35"/>
    <w:rsid w:val="00966D86"/>
    <w:rsid w:val="009675DA"/>
    <w:rsid w:val="00970584"/>
    <w:rsid w:val="00970D86"/>
    <w:rsid w:val="00971591"/>
    <w:rsid w:val="00971883"/>
    <w:rsid w:val="00973008"/>
    <w:rsid w:val="0097359A"/>
    <w:rsid w:val="0097452D"/>
    <w:rsid w:val="009758E2"/>
    <w:rsid w:val="0097597A"/>
    <w:rsid w:val="009764C6"/>
    <w:rsid w:val="00976A40"/>
    <w:rsid w:val="00976D74"/>
    <w:rsid w:val="00977B9C"/>
    <w:rsid w:val="00977CD7"/>
    <w:rsid w:val="00980061"/>
    <w:rsid w:val="009817B1"/>
    <w:rsid w:val="0098275F"/>
    <w:rsid w:val="00982C66"/>
    <w:rsid w:val="00986D57"/>
    <w:rsid w:val="00987F91"/>
    <w:rsid w:val="00990B6E"/>
    <w:rsid w:val="00992014"/>
    <w:rsid w:val="009923AE"/>
    <w:rsid w:val="009925BE"/>
    <w:rsid w:val="00992B05"/>
    <w:rsid w:val="00993509"/>
    <w:rsid w:val="00993807"/>
    <w:rsid w:val="00993BEE"/>
    <w:rsid w:val="00993F79"/>
    <w:rsid w:val="00993F7D"/>
    <w:rsid w:val="009946F9"/>
    <w:rsid w:val="009959C4"/>
    <w:rsid w:val="00997C3C"/>
    <w:rsid w:val="009A11C8"/>
    <w:rsid w:val="009A196E"/>
    <w:rsid w:val="009A1C5C"/>
    <w:rsid w:val="009A3CFF"/>
    <w:rsid w:val="009A3F53"/>
    <w:rsid w:val="009A4989"/>
    <w:rsid w:val="009A5431"/>
    <w:rsid w:val="009A6E24"/>
    <w:rsid w:val="009A748E"/>
    <w:rsid w:val="009A7561"/>
    <w:rsid w:val="009A7723"/>
    <w:rsid w:val="009B00E9"/>
    <w:rsid w:val="009B03DE"/>
    <w:rsid w:val="009B0B83"/>
    <w:rsid w:val="009B3311"/>
    <w:rsid w:val="009B3FA6"/>
    <w:rsid w:val="009B41B3"/>
    <w:rsid w:val="009B4A2E"/>
    <w:rsid w:val="009B4E62"/>
    <w:rsid w:val="009B640F"/>
    <w:rsid w:val="009B644C"/>
    <w:rsid w:val="009B66B6"/>
    <w:rsid w:val="009B6DD5"/>
    <w:rsid w:val="009C0614"/>
    <w:rsid w:val="009C0736"/>
    <w:rsid w:val="009C1E7A"/>
    <w:rsid w:val="009C200E"/>
    <w:rsid w:val="009C210C"/>
    <w:rsid w:val="009C22AA"/>
    <w:rsid w:val="009C2DD1"/>
    <w:rsid w:val="009C2EB8"/>
    <w:rsid w:val="009C2ED3"/>
    <w:rsid w:val="009C3273"/>
    <w:rsid w:val="009C38E7"/>
    <w:rsid w:val="009C3C3C"/>
    <w:rsid w:val="009C431B"/>
    <w:rsid w:val="009C468F"/>
    <w:rsid w:val="009C4974"/>
    <w:rsid w:val="009C4AD2"/>
    <w:rsid w:val="009C6337"/>
    <w:rsid w:val="009C6998"/>
    <w:rsid w:val="009C6A1E"/>
    <w:rsid w:val="009C790C"/>
    <w:rsid w:val="009C7964"/>
    <w:rsid w:val="009D03BA"/>
    <w:rsid w:val="009D05B6"/>
    <w:rsid w:val="009D0C80"/>
    <w:rsid w:val="009D0E39"/>
    <w:rsid w:val="009D1331"/>
    <w:rsid w:val="009D1F6A"/>
    <w:rsid w:val="009D2945"/>
    <w:rsid w:val="009D3B4E"/>
    <w:rsid w:val="009D490C"/>
    <w:rsid w:val="009D4E28"/>
    <w:rsid w:val="009D533F"/>
    <w:rsid w:val="009D565B"/>
    <w:rsid w:val="009D6C83"/>
    <w:rsid w:val="009D74DF"/>
    <w:rsid w:val="009E18B8"/>
    <w:rsid w:val="009E1F4A"/>
    <w:rsid w:val="009E295E"/>
    <w:rsid w:val="009E2978"/>
    <w:rsid w:val="009E2D52"/>
    <w:rsid w:val="009E32CF"/>
    <w:rsid w:val="009E3C73"/>
    <w:rsid w:val="009E474A"/>
    <w:rsid w:val="009E4CF7"/>
    <w:rsid w:val="009E4EDB"/>
    <w:rsid w:val="009E628D"/>
    <w:rsid w:val="009E637D"/>
    <w:rsid w:val="009E6EC2"/>
    <w:rsid w:val="009E7190"/>
    <w:rsid w:val="009E7A00"/>
    <w:rsid w:val="009F06B4"/>
    <w:rsid w:val="009F1217"/>
    <w:rsid w:val="009F14C7"/>
    <w:rsid w:val="009F39D1"/>
    <w:rsid w:val="009F4E72"/>
    <w:rsid w:val="009F5776"/>
    <w:rsid w:val="009F6F20"/>
    <w:rsid w:val="009F77F0"/>
    <w:rsid w:val="009F7D37"/>
    <w:rsid w:val="00A005B1"/>
    <w:rsid w:val="00A0065E"/>
    <w:rsid w:val="00A00817"/>
    <w:rsid w:val="00A0126A"/>
    <w:rsid w:val="00A01CF6"/>
    <w:rsid w:val="00A01DCF"/>
    <w:rsid w:val="00A028BC"/>
    <w:rsid w:val="00A02C05"/>
    <w:rsid w:val="00A02E48"/>
    <w:rsid w:val="00A03293"/>
    <w:rsid w:val="00A043DA"/>
    <w:rsid w:val="00A045BF"/>
    <w:rsid w:val="00A045F3"/>
    <w:rsid w:val="00A04E3C"/>
    <w:rsid w:val="00A05604"/>
    <w:rsid w:val="00A056BB"/>
    <w:rsid w:val="00A05A0A"/>
    <w:rsid w:val="00A0663A"/>
    <w:rsid w:val="00A06846"/>
    <w:rsid w:val="00A06A0C"/>
    <w:rsid w:val="00A07562"/>
    <w:rsid w:val="00A0798A"/>
    <w:rsid w:val="00A07A22"/>
    <w:rsid w:val="00A07A47"/>
    <w:rsid w:val="00A107F1"/>
    <w:rsid w:val="00A10937"/>
    <w:rsid w:val="00A109C0"/>
    <w:rsid w:val="00A10E3B"/>
    <w:rsid w:val="00A11AA3"/>
    <w:rsid w:val="00A11D08"/>
    <w:rsid w:val="00A123D1"/>
    <w:rsid w:val="00A12B6B"/>
    <w:rsid w:val="00A12EEB"/>
    <w:rsid w:val="00A1360F"/>
    <w:rsid w:val="00A1441C"/>
    <w:rsid w:val="00A14904"/>
    <w:rsid w:val="00A1532E"/>
    <w:rsid w:val="00A15332"/>
    <w:rsid w:val="00A15744"/>
    <w:rsid w:val="00A15830"/>
    <w:rsid w:val="00A16014"/>
    <w:rsid w:val="00A1702E"/>
    <w:rsid w:val="00A1712C"/>
    <w:rsid w:val="00A17591"/>
    <w:rsid w:val="00A17742"/>
    <w:rsid w:val="00A20322"/>
    <w:rsid w:val="00A20575"/>
    <w:rsid w:val="00A21345"/>
    <w:rsid w:val="00A223FB"/>
    <w:rsid w:val="00A227F1"/>
    <w:rsid w:val="00A22EFD"/>
    <w:rsid w:val="00A2355D"/>
    <w:rsid w:val="00A23E3C"/>
    <w:rsid w:val="00A25478"/>
    <w:rsid w:val="00A254F3"/>
    <w:rsid w:val="00A26B00"/>
    <w:rsid w:val="00A2773D"/>
    <w:rsid w:val="00A278A4"/>
    <w:rsid w:val="00A3078B"/>
    <w:rsid w:val="00A3105E"/>
    <w:rsid w:val="00A31885"/>
    <w:rsid w:val="00A3280F"/>
    <w:rsid w:val="00A32C18"/>
    <w:rsid w:val="00A32E4F"/>
    <w:rsid w:val="00A33677"/>
    <w:rsid w:val="00A33700"/>
    <w:rsid w:val="00A34771"/>
    <w:rsid w:val="00A34E63"/>
    <w:rsid w:val="00A34FA2"/>
    <w:rsid w:val="00A350C1"/>
    <w:rsid w:val="00A3597D"/>
    <w:rsid w:val="00A35F80"/>
    <w:rsid w:val="00A360F3"/>
    <w:rsid w:val="00A366FF"/>
    <w:rsid w:val="00A3784F"/>
    <w:rsid w:val="00A4011B"/>
    <w:rsid w:val="00A41129"/>
    <w:rsid w:val="00A411E2"/>
    <w:rsid w:val="00A42F26"/>
    <w:rsid w:val="00A42FD6"/>
    <w:rsid w:val="00A436B2"/>
    <w:rsid w:val="00A43CBD"/>
    <w:rsid w:val="00A444D1"/>
    <w:rsid w:val="00A44F7D"/>
    <w:rsid w:val="00A45A2C"/>
    <w:rsid w:val="00A45C25"/>
    <w:rsid w:val="00A45EA2"/>
    <w:rsid w:val="00A46478"/>
    <w:rsid w:val="00A469CF"/>
    <w:rsid w:val="00A476CF"/>
    <w:rsid w:val="00A50469"/>
    <w:rsid w:val="00A50C5B"/>
    <w:rsid w:val="00A5169E"/>
    <w:rsid w:val="00A529CD"/>
    <w:rsid w:val="00A53518"/>
    <w:rsid w:val="00A5357F"/>
    <w:rsid w:val="00A543AD"/>
    <w:rsid w:val="00A54A73"/>
    <w:rsid w:val="00A55E38"/>
    <w:rsid w:val="00A5629E"/>
    <w:rsid w:val="00A564D1"/>
    <w:rsid w:val="00A56611"/>
    <w:rsid w:val="00A57029"/>
    <w:rsid w:val="00A57E1B"/>
    <w:rsid w:val="00A60002"/>
    <w:rsid w:val="00A60F24"/>
    <w:rsid w:val="00A612B2"/>
    <w:rsid w:val="00A61E12"/>
    <w:rsid w:val="00A629C3"/>
    <w:rsid w:val="00A62EBD"/>
    <w:rsid w:val="00A632C2"/>
    <w:rsid w:val="00A63471"/>
    <w:rsid w:val="00A637ED"/>
    <w:rsid w:val="00A63AC2"/>
    <w:rsid w:val="00A64EB4"/>
    <w:rsid w:val="00A65EC7"/>
    <w:rsid w:val="00A660B7"/>
    <w:rsid w:val="00A6661D"/>
    <w:rsid w:val="00A669F3"/>
    <w:rsid w:val="00A70661"/>
    <w:rsid w:val="00A710B9"/>
    <w:rsid w:val="00A71141"/>
    <w:rsid w:val="00A71174"/>
    <w:rsid w:val="00A71C59"/>
    <w:rsid w:val="00A72080"/>
    <w:rsid w:val="00A72AF7"/>
    <w:rsid w:val="00A73050"/>
    <w:rsid w:val="00A73E86"/>
    <w:rsid w:val="00A74B65"/>
    <w:rsid w:val="00A74DB3"/>
    <w:rsid w:val="00A75EBA"/>
    <w:rsid w:val="00A76068"/>
    <w:rsid w:val="00A768CB"/>
    <w:rsid w:val="00A7697E"/>
    <w:rsid w:val="00A7744B"/>
    <w:rsid w:val="00A800EE"/>
    <w:rsid w:val="00A80B6F"/>
    <w:rsid w:val="00A80CBF"/>
    <w:rsid w:val="00A82271"/>
    <w:rsid w:val="00A82755"/>
    <w:rsid w:val="00A83D94"/>
    <w:rsid w:val="00A83ED0"/>
    <w:rsid w:val="00A8407E"/>
    <w:rsid w:val="00A84347"/>
    <w:rsid w:val="00A844EF"/>
    <w:rsid w:val="00A847E2"/>
    <w:rsid w:val="00A84B01"/>
    <w:rsid w:val="00A84B91"/>
    <w:rsid w:val="00A8509B"/>
    <w:rsid w:val="00A85306"/>
    <w:rsid w:val="00A856D6"/>
    <w:rsid w:val="00A85A42"/>
    <w:rsid w:val="00A85D90"/>
    <w:rsid w:val="00A86127"/>
    <w:rsid w:val="00A86B1F"/>
    <w:rsid w:val="00A87CB9"/>
    <w:rsid w:val="00A90638"/>
    <w:rsid w:val="00A90A7D"/>
    <w:rsid w:val="00A91DFC"/>
    <w:rsid w:val="00A9238B"/>
    <w:rsid w:val="00A92573"/>
    <w:rsid w:val="00A92A92"/>
    <w:rsid w:val="00A933F9"/>
    <w:rsid w:val="00A93A30"/>
    <w:rsid w:val="00A93DB2"/>
    <w:rsid w:val="00A94267"/>
    <w:rsid w:val="00A94AD9"/>
    <w:rsid w:val="00A97061"/>
    <w:rsid w:val="00A9751C"/>
    <w:rsid w:val="00A977A9"/>
    <w:rsid w:val="00A97C50"/>
    <w:rsid w:val="00AA04D8"/>
    <w:rsid w:val="00AA08A4"/>
    <w:rsid w:val="00AA1CC6"/>
    <w:rsid w:val="00AA1F6D"/>
    <w:rsid w:val="00AA25BE"/>
    <w:rsid w:val="00AA2838"/>
    <w:rsid w:val="00AA34D4"/>
    <w:rsid w:val="00AA35E7"/>
    <w:rsid w:val="00AA4238"/>
    <w:rsid w:val="00AA59C8"/>
    <w:rsid w:val="00AA5E57"/>
    <w:rsid w:val="00AA639B"/>
    <w:rsid w:val="00AA6EE5"/>
    <w:rsid w:val="00AA7B33"/>
    <w:rsid w:val="00AB0014"/>
    <w:rsid w:val="00AB0B38"/>
    <w:rsid w:val="00AB10A6"/>
    <w:rsid w:val="00AB1E3D"/>
    <w:rsid w:val="00AB21E9"/>
    <w:rsid w:val="00AB2230"/>
    <w:rsid w:val="00AB30E5"/>
    <w:rsid w:val="00AB4737"/>
    <w:rsid w:val="00AB4B79"/>
    <w:rsid w:val="00AB5758"/>
    <w:rsid w:val="00AB5C91"/>
    <w:rsid w:val="00AB6906"/>
    <w:rsid w:val="00AB6BA8"/>
    <w:rsid w:val="00AB7058"/>
    <w:rsid w:val="00AB77E7"/>
    <w:rsid w:val="00AC0CE2"/>
    <w:rsid w:val="00AC1AA7"/>
    <w:rsid w:val="00AC1C8C"/>
    <w:rsid w:val="00AC1E65"/>
    <w:rsid w:val="00AC2745"/>
    <w:rsid w:val="00AC2B64"/>
    <w:rsid w:val="00AC2F08"/>
    <w:rsid w:val="00AC3430"/>
    <w:rsid w:val="00AC3F17"/>
    <w:rsid w:val="00AC402D"/>
    <w:rsid w:val="00AC4DB2"/>
    <w:rsid w:val="00AC72B0"/>
    <w:rsid w:val="00AC7C9C"/>
    <w:rsid w:val="00AC7EB6"/>
    <w:rsid w:val="00AD00E4"/>
    <w:rsid w:val="00AD1223"/>
    <w:rsid w:val="00AD1558"/>
    <w:rsid w:val="00AD1C08"/>
    <w:rsid w:val="00AD1CA3"/>
    <w:rsid w:val="00AD206F"/>
    <w:rsid w:val="00AD2235"/>
    <w:rsid w:val="00AD253C"/>
    <w:rsid w:val="00AD261D"/>
    <w:rsid w:val="00AD2CB3"/>
    <w:rsid w:val="00AD34BE"/>
    <w:rsid w:val="00AD39D2"/>
    <w:rsid w:val="00AD409F"/>
    <w:rsid w:val="00AD55ED"/>
    <w:rsid w:val="00AD5F3B"/>
    <w:rsid w:val="00AD625B"/>
    <w:rsid w:val="00AD6F8A"/>
    <w:rsid w:val="00AD796B"/>
    <w:rsid w:val="00AD7C0F"/>
    <w:rsid w:val="00AD7D21"/>
    <w:rsid w:val="00AE024F"/>
    <w:rsid w:val="00AE0B9A"/>
    <w:rsid w:val="00AE2152"/>
    <w:rsid w:val="00AE2167"/>
    <w:rsid w:val="00AE2924"/>
    <w:rsid w:val="00AE31CB"/>
    <w:rsid w:val="00AE3B7F"/>
    <w:rsid w:val="00AE3F9A"/>
    <w:rsid w:val="00AE44A4"/>
    <w:rsid w:val="00AE45F6"/>
    <w:rsid w:val="00AE49F2"/>
    <w:rsid w:val="00AE4B54"/>
    <w:rsid w:val="00AE4F10"/>
    <w:rsid w:val="00AE67AF"/>
    <w:rsid w:val="00AE6D3E"/>
    <w:rsid w:val="00AE7072"/>
    <w:rsid w:val="00AE73FB"/>
    <w:rsid w:val="00AE7CC7"/>
    <w:rsid w:val="00AE7DAA"/>
    <w:rsid w:val="00AF1580"/>
    <w:rsid w:val="00AF1DD8"/>
    <w:rsid w:val="00AF2FB6"/>
    <w:rsid w:val="00AF375A"/>
    <w:rsid w:val="00AF3FE2"/>
    <w:rsid w:val="00AF546F"/>
    <w:rsid w:val="00AF573F"/>
    <w:rsid w:val="00AF7D66"/>
    <w:rsid w:val="00B003F4"/>
    <w:rsid w:val="00B01BDF"/>
    <w:rsid w:val="00B0235E"/>
    <w:rsid w:val="00B031CD"/>
    <w:rsid w:val="00B03C19"/>
    <w:rsid w:val="00B0445D"/>
    <w:rsid w:val="00B046F8"/>
    <w:rsid w:val="00B05471"/>
    <w:rsid w:val="00B055AC"/>
    <w:rsid w:val="00B06AFA"/>
    <w:rsid w:val="00B07EC9"/>
    <w:rsid w:val="00B11991"/>
    <w:rsid w:val="00B11AD5"/>
    <w:rsid w:val="00B137A4"/>
    <w:rsid w:val="00B14D2F"/>
    <w:rsid w:val="00B14DA1"/>
    <w:rsid w:val="00B15AA6"/>
    <w:rsid w:val="00B15D6D"/>
    <w:rsid w:val="00B15F6F"/>
    <w:rsid w:val="00B162BA"/>
    <w:rsid w:val="00B164F5"/>
    <w:rsid w:val="00B169B3"/>
    <w:rsid w:val="00B16E46"/>
    <w:rsid w:val="00B1732E"/>
    <w:rsid w:val="00B17600"/>
    <w:rsid w:val="00B17C8F"/>
    <w:rsid w:val="00B17DDA"/>
    <w:rsid w:val="00B17F51"/>
    <w:rsid w:val="00B204C8"/>
    <w:rsid w:val="00B212EE"/>
    <w:rsid w:val="00B21FB5"/>
    <w:rsid w:val="00B22EE9"/>
    <w:rsid w:val="00B239B0"/>
    <w:rsid w:val="00B23D83"/>
    <w:rsid w:val="00B241A2"/>
    <w:rsid w:val="00B24471"/>
    <w:rsid w:val="00B24844"/>
    <w:rsid w:val="00B2493D"/>
    <w:rsid w:val="00B25605"/>
    <w:rsid w:val="00B25946"/>
    <w:rsid w:val="00B262A8"/>
    <w:rsid w:val="00B27573"/>
    <w:rsid w:val="00B27D2C"/>
    <w:rsid w:val="00B305E3"/>
    <w:rsid w:val="00B306A8"/>
    <w:rsid w:val="00B30841"/>
    <w:rsid w:val="00B310E5"/>
    <w:rsid w:val="00B31957"/>
    <w:rsid w:val="00B31ADB"/>
    <w:rsid w:val="00B3284C"/>
    <w:rsid w:val="00B32CA3"/>
    <w:rsid w:val="00B32D7E"/>
    <w:rsid w:val="00B33085"/>
    <w:rsid w:val="00B33285"/>
    <w:rsid w:val="00B33533"/>
    <w:rsid w:val="00B34539"/>
    <w:rsid w:val="00B34C7A"/>
    <w:rsid w:val="00B35CA8"/>
    <w:rsid w:val="00B36410"/>
    <w:rsid w:val="00B366D2"/>
    <w:rsid w:val="00B36D63"/>
    <w:rsid w:val="00B3764C"/>
    <w:rsid w:val="00B402DC"/>
    <w:rsid w:val="00B40404"/>
    <w:rsid w:val="00B4049E"/>
    <w:rsid w:val="00B40D9F"/>
    <w:rsid w:val="00B41D8B"/>
    <w:rsid w:val="00B41DE7"/>
    <w:rsid w:val="00B4307B"/>
    <w:rsid w:val="00B43110"/>
    <w:rsid w:val="00B44750"/>
    <w:rsid w:val="00B4494E"/>
    <w:rsid w:val="00B44AD9"/>
    <w:rsid w:val="00B45A8E"/>
    <w:rsid w:val="00B4618B"/>
    <w:rsid w:val="00B462B0"/>
    <w:rsid w:val="00B477AC"/>
    <w:rsid w:val="00B47C5E"/>
    <w:rsid w:val="00B47FA4"/>
    <w:rsid w:val="00B51B68"/>
    <w:rsid w:val="00B521D6"/>
    <w:rsid w:val="00B52364"/>
    <w:rsid w:val="00B5278C"/>
    <w:rsid w:val="00B52B7C"/>
    <w:rsid w:val="00B52F92"/>
    <w:rsid w:val="00B53AB0"/>
    <w:rsid w:val="00B54246"/>
    <w:rsid w:val="00B54DD5"/>
    <w:rsid w:val="00B54DDC"/>
    <w:rsid w:val="00B54E91"/>
    <w:rsid w:val="00B5538E"/>
    <w:rsid w:val="00B553A1"/>
    <w:rsid w:val="00B554CC"/>
    <w:rsid w:val="00B557AA"/>
    <w:rsid w:val="00B56B2A"/>
    <w:rsid w:val="00B56C6F"/>
    <w:rsid w:val="00B56EC6"/>
    <w:rsid w:val="00B6043A"/>
    <w:rsid w:val="00B608D3"/>
    <w:rsid w:val="00B609E6"/>
    <w:rsid w:val="00B614D7"/>
    <w:rsid w:val="00B61716"/>
    <w:rsid w:val="00B633EA"/>
    <w:rsid w:val="00B6401E"/>
    <w:rsid w:val="00B646B5"/>
    <w:rsid w:val="00B6498A"/>
    <w:rsid w:val="00B65016"/>
    <w:rsid w:val="00B655AE"/>
    <w:rsid w:val="00B65DEB"/>
    <w:rsid w:val="00B65FFA"/>
    <w:rsid w:val="00B67267"/>
    <w:rsid w:val="00B67C43"/>
    <w:rsid w:val="00B7035D"/>
    <w:rsid w:val="00B703E5"/>
    <w:rsid w:val="00B704D3"/>
    <w:rsid w:val="00B70E1C"/>
    <w:rsid w:val="00B714C2"/>
    <w:rsid w:val="00B718D4"/>
    <w:rsid w:val="00B718F5"/>
    <w:rsid w:val="00B724A9"/>
    <w:rsid w:val="00B72D84"/>
    <w:rsid w:val="00B72F2C"/>
    <w:rsid w:val="00B7320F"/>
    <w:rsid w:val="00B737DD"/>
    <w:rsid w:val="00B7481D"/>
    <w:rsid w:val="00B74C96"/>
    <w:rsid w:val="00B7540D"/>
    <w:rsid w:val="00B7582B"/>
    <w:rsid w:val="00B7789C"/>
    <w:rsid w:val="00B779A7"/>
    <w:rsid w:val="00B77EF7"/>
    <w:rsid w:val="00B80F21"/>
    <w:rsid w:val="00B814A2"/>
    <w:rsid w:val="00B814FE"/>
    <w:rsid w:val="00B8281C"/>
    <w:rsid w:val="00B8306D"/>
    <w:rsid w:val="00B8334A"/>
    <w:rsid w:val="00B83428"/>
    <w:rsid w:val="00B83508"/>
    <w:rsid w:val="00B83BF1"/>
    <w:rsid w:val="00B856D5"/>
    <w:rsid w:val="00B85C1B"/>
    <w:rsid w:val="00B86626"/>
    <w:rsid w:val="00B869B3"/>
    <w:rsid w:val="00B87F2A"/>
    <w:rsid w:val="00B930B2"/>
    <w:rsid w:val="00B93123"/>
    <w:rsid w:val="00B93849"/>
    <w:rsid w:val="00B94690"/>
    <w:rsid w:val="00B962F8"/>
    <w:rsid w:val="00B96A95"/>
    <w:rsid w:val="00B96B3A"/>
    <w:rsid w:val="00B97984"/>
    <w:rsid w:val="00B97DD0"/>
    <w:rsid w:val="00BA081E"/>
    <w:rsid w:val="00BA09BB"/>
    <w:rsid w:val="00BA1159"/>
    <w:rsid w:val="00BA12B5"/>
    <w:rsid w:val="00BA24F1"/>
    <w:rsid w:val="00BA2A28"/>
    <w:rsid w:val="00BA411C"/>
    <w:rsid w:val="00BA4503"/>
    <w:rsid w:val="00BA4CE1"/>
    <w:rsid w:val="00BA5900"/>
    <w:rsid w:val="00BA5F44"/>
    <w:rsid w:val="00BA6F19"/>
    <w:rsid w:val="00BA7233"/>
    <w:rsid w:val="00BB20C1"/>
    <w:rsid w:val="00BB3251"/>
    <w:rsid w:val="00BB3CA2"/>
    <w:rsid w:val="00BB539C"/>
    <w:rsid w:val="00BB5449"/>
    <w:rsid w:val="00BB5FF6"/>
    <w:rsid w:val="00BB67E4"/>
    <w:rsid w:val="00BB6AD3"/>
    <w:rsid w:val="00BC04E2"/>
    <w:rsid w:val="00BC0D7F"/>
    <w:rsid w:val="00BC1C2A"/>
    <w:rsid w:val="00BC1DEB"/>
    <w:rsid w:val="00BC3232"/>
    <w:rsid w:val="00BC32AA"/>
    <w:rsid w:val="00BC4C67"/>
    <w:rsid w:val="00BC5351"/>
    <w:rsid w:val="00BC56A6"/>
    <w:rsid w:val="00BC5EE5"/>
    <w:rsid w:val="00BC60E9"/>
    <w:rsid w:val="00BC60EF"/>
    <w:rsid w:val="00BC6309"/>
    <w:rsid w:val="00BC70D1"/>
    <w:rsid w:val="00BC79ED"/>
    <w:rsid w:val="00BC7BC1"/>
    <w:rsid w:val="00BD1372"/>
    <w:rsid w:val="00BD1E30"/>
    <w:rsid w:val="00BD20C7"/>
    <w:rsid w:val="00BD2348"/>
    <w:rsid w:val="00BD301A"/>
    <w:rsid w:val="00BD32E0"/>
    <w:rsid w:val="00BD3B5E"/>
    <w:rsid w:val="00BD53AE"/>
    <w:rsid w:val="00BD542E"/>
    <w:rsid w:val="00BD54B7"/>
    <w:rsid w:val="00BD64D7"/>
    <w:rsid w:val="00BD7740"/>
    <w:rsid w:val="00BD7743"/>
    <w:rsid w:val="00BE16ED"/>
    <w:rsid w:val="00BE2C5F"/>
    <w:rsid w:val="00BE4172"/>
    <w:rsid w:val="00BE5386"/>
    <w:rsid w:val="00BE54E9"/>
    <w:rsid w:val="00BE6A95"/>
    <w:rsid w:val="00BE6C54"/>
    <w:rsid w:val="00BE7589"/>
    <w:rsid w:val="00BE7684"/>
    <w:rsid w:val="00BE79E3"/>
    <w:rsid w:val="00BF00D5"/>
    <w:rsid w:val="00BF0D70"/>
    <w:rsid w:val="00BF1571"/>
    <w:rsid w:val="00BF23F3"/>
    <w:rsid w:val="00BF2556"/>
    <w:rsid w:val="00BF2FFC"/>
    <w:rsid w:val="00BF431B"/>
    <w:rsid w:val="00BF4AA0"/>
    <w:rsid w:val="00BF4C60"/>
    <w:rsid w:val="00BF5A0F"/>
    <w:rsid w:val="00BF6E7C"/>
    <w:rsid w:val="00BF7044"/>
    <w:rsid w:val="00BF7BA9"/>
    <w:rsid w:val="00BF7D2D"/>
    <w:rsid w:val="00C009A4"/>
    <w:rsid w:val="00C02AB5"/>
    <w:rsid w:val="00C033FD"/>
    <w:rsid w:val="00C04291"/>
    <w:rsid w:val="00C04A5F"/>
    <w:rsid w:val="00C052A9"/>
    <w:rsid w:val="00C0558B"/>
    <w:rsid w:val="00C058CE"/>
    <w:rsid w:val="00C05C53"/>
    <w:rsid w:val="00C067D0"/>
    <w:rsid w:val="00C074A9"/>
    <w:rsid w:val="00C07DFA"/>
    <w:rsid w:val="00C100E7"/>
    <w:rsid w:val="00C11728"/>
    <w:rsid w:val="00C11D09"/>
    <w:rsid w:val="00C12ABF"/>
    <w:rsid w:val="00C12B39"/>
    <w:rsid w:val="00C12FCB"/>
    <w:rsid w:val="00C136C3"/>
    <w:rsid w:val="00C14049"/>
    <w:rsid w:val="00C14743"/>
    <w:rsid w:val="00C148E6"/>
    <w:rsid w:val="00C14D41"/>
    <w:rsid w:val="00C14E98"/>
    <w:rsid w:val="00C1517F"/>
    <w:rsid w:val="00C15A54"/>
    <w:rsid w:val="00C15B8E"/>
    <w:rsid w:val="00C16C83"/>
    <w:rsid w:val="00C17637"/>
    <w:rsid w:val="00C20346"/>
    <w:rsid w:val="00C20983"/>
    <w:rsid w:val="00C20D18"/>
    <w:rsid w:val="00C21747"/>
    <w:rsid w:val="00C22326"/>
    <w:rsid w:val="00C22D60"/>
    <w:rsid w:val="00C231C9"/>
    <w:rsid w:val="00C23691"/>
    <w:rsid w:val="00C23A6D"/>
    <w:rsid w:val="00C23D33"/>
    <w:rsid w:val="00C24A1E"/>
    <w:rsid w:val="00C24BEB"/>
    <w:rsid w:val="00C259F4"/>
    <w:rsid w:val="00C25DBB"/>
    <w:rsid w:val="00C2649E"/>
    <w:rsid w:val="00C2700F"/>
    <w:rsid w:val="00C27497"/>
    <w:rsid w:val="00C278A3"/>
    <w:rsid w:val="00C30AF1"/>
    <w:rsid w:val="00C31328"/>
    <w:rsid w:val="00C31B2D"/>
    <w:rsid w:val="00C31B92"/>
    <w:rsid w:val="00C326B3"/>
    <w:rsid w:val="00C32E52"/>
    <w:rsid w:val="00C3314E"/>
    <w:rsid w:val="00C335A7"/>
    <w:rsid w:val="00C33753"/>
    <w:rsid w:val="00C33BB0"/>
    <w:rsid w:val="00C3478D"/>
    <w:rsid w:val="00C34EB6"/>
    <w:rsid w:val="00C35E08"/>
    <w:rsid w:val="00C36616"/>
    <w:rsid w:val="00C36D69"/>
    <w:rsid w:val="00C36E5C"/>
    <w:rsid w:val="00C377BC"/>
    <w:rsid w:val="00C37CC1"/>
    <w:rsid w:val="00C4009B"/>
    <w:rsid w:val="00C40916"/>
    <w:rsid w:val="00C4130A"/>
    <w:rsid w:val="00C42875"/>
    <w:rsid w:val="00C4287F"/>
    <w:rsid w:val="00C4300C"/>
    <w:rsid w:val="00C440D2"/>
    <w:rsid w:val="00C44820"/>
    <w:rsid w:val="00C452C5"/>
    <w:rsid w:val="00C4670E"/>
    <w:rsid w:val="00C46A1D"/>
    <w:rsid w:val="00C46BBD"/>
    <w:rsid w:val="00C46C14"/>
    <w:rsid w:val="00C46DED"/>
    <w:rsid w:val="00C47313"/>
    <w:rsid w:val="00C47471"/>
    <w:rsid w:val="00C47CF8"/>
    <w:rsid w:val="00C501A6"/>
    <w:rsid w:val="00C50C22"/>
    <w:rsid w:val="00C50D37"/>
    <w:rsid w:val="00C51229"/>
    <w:rsid w:val="00C51566"/>
    <w:rsid w:val="00C51684"/>
    <w:rsid w:val="00C52042"/>
    <w:rsid w:val="00C53EF4"/>
    <w:rsid w:val="00C549A7"/>
    <w:rsid w:val="00C550C9"/>
    <w:rsid w:val="00C55E34"/>
    <w:rsid w:val="00C56B7B"/>
    <w:rsid w:val="00C56EE1"/>
    <w:rsid w:val="00C57BBE"/>
    <w:rsid w:val="00C608FE"/>
    <w:rsid w:val="00C63332"/>
    <w:rsid w:val="00C6428B"/>
    <w:rsid w:val="00C64DA2"/>
    <w:rsid w:val="00C65852"/>
    <w:rsid w:val="00C65CF8"/>
    <w:rsid w:val="00C66673"/>
    <w:rsid w:val="00C67140"/>
    <w:rsid w:val="00C672F5"/>
    <w:rsid w:val="00C67A73"/>
    <w:rsid w:val="00C70AF4"/>
    <w:rsid w:val="00C7118E"/>
    <w:rsid w:val="00C71CF1"/>
    <w:rsid w:val="00C71E55"/>
    <w:rsid w:val="00C726C2"/>
    <w:rsid w:val="00C727B0"/>
    <w:rsid w:val="00C7288F"/>
    <w:rsid w:val="00C732B0"/>
    <w:rsid w:val="00C7484D"/>
    <w:rsid w:val="00C75755"/>
    <w:rsid w:val="00C759A0"/>
    <w:rsid w:val="00C75F81"/>
    <w:rsid w:val="00C7685A"/>
    <w:rsid w:val="00C778D0"/>
    <w:rsid w:val="00C77EB5"/>
    <w:rsid w:val="00C8086F"/>
    <w:rsid w:val="00C813C7"/>
    <w:rsid w:val="00C816F9"/>
    <w:rsid w:val="00C81C35"/>
    <w:rsid w:val="00C8206F"/>
    <w:rsid w:val="00C832EA"/>
    <w:rsid w:val="00C8388B"/>
    <w:rsid w:val="00C83911"/>
    <w:rsid w:val="00C83B0E"/>
    <w:rsid w:val="00C83BFA"/>
    <w:rsid w:val="00C83D4A"/>
    <w:rsid w:val="00C84777"/>
    <w:rsid w:val="00C85280"/>
    <w:rsid w:val="00C871BA"/>
    <w:rsid w:val="00C87A38"/>
    <w:rsid w:val="00C91248"/>
    <w:rsid w:val="00C92C6D"/>
    <w:rsid w:val="00C92E53"/>
    <w:rsid w:val="00C92F5C"/>
    <w:rsid w:val="00C936AF"/>
    <w:rsid w:val="00C93842"/>
    <w:rsid w:val="00C93D7D"/>
    <w:rsid w:val="00C966E3"/>
    <w:rsid w:val="00C97A5D"/>
    <w:rsid w:val="00C97ECC"/>
    <w:rsid w:val="00CA00D5"/>
    <w:rsid w:val="00CA01EC"/>
    <w:rsid w:val="00CA032A"/>
    <w:rsid w:val="00CA11D3"/>
    <w:rsid w:val="00CA15AD"/>
    <w:rsid w:val="00CA15C9"/>
    <w:rsid w:val="00CA1B46"/>
    <w:rsid w:val="00CA1DA4"/>
    <w:rsid w:val="00CA217F"/>
    <w:rsid w:val="00CA360C"/>
    <w:rsid w:val="00CA3F60"/>
    <w:rsid w:val="00CA4341"/>
    <w:rsid w:val="00CA4767"/>
    <w:rsid w:val="00CA4C5A"/>
    <w:rsid w:val="00CA4D4B"/>
    <w:rsid w:val="00CA669E"/>
    <w:rsid w:val="00CA66EF"/>
    <w:rsid w:val="00CA6C03"/>
    <w:rsid w:val="00CA6FA8"/>
    <w:rsid w:val="00CB02BE"/>
    <w:rsid w:val="00CB042E"/>
    <w:rsid w:val="00CB14F2"/>
    <w:rsid w:val="00CB1F9A"/>
    <w:rsid w:val="00CB29BE"/>
    <w:rsid w:val="00CB5387"/>
    <w:rsid w:val="00CB5B59"/>
    <w:rsid w:val="00CB5DB1"/>
    <w:rsid w:val="00CB6180"/>
    <w:rsid w:val="00CB68F8"/>
    <w:rsid w:val="00CB7321"/>
    <w:rsid w:val="00CB7B9F"/>
    <w:rsid w:val="00CC02F4"/>
    <w:rsid w:val="00CC15A5"/>
    <w:rsid w:val="00CC1912"/>
    <w:rsid w:val="00CC20DE"/>
    <w:rsid w:val="00CC2742"/>
    <w:rsid w:val="00CC2B0D"/>
    <w:rsid w:val="00CC2EDF"/>
    <w:rsid w:val="00CC3A34"/>
    <w:rsid w:val="00CC50CA"/>
    <w:rsid w:val="00CC5143"/>
    <w:rsid w:val="00CD054F"/>
    <w:rsid w:val="00CD0AB5"/>
    <w:rsid w:val="00CD0D4B"/>
    <w:rsid w:val="00CD1211"/>
    <w:rsid w:val="00CD1A2F"/>
    <w:rsid w:val="00CD3B3C"/>
    <w:rsid w:val="00CD409A"/>
    <w:rsid w:val="00CD6B79"/>
    <w:rsid w:val="00CD7632"/>
    <w:rsid w:val="00CD7713"/>
    <w:rsid w:val="00CD776B"/>
    <w:rsid w:val="00CE0299"/>
    <w:rsid w:val="00CE0868"/>
    <w:rsid w:val="00CE090A"/>
    <w:rsid w:val="00CE1126"/>
    <w:rsid w:val="00CE2804"/>
    <w:rsid w:val="00CE4244"/>
    <w:rsid w:val="00CE4290"/>
    <w:rsid w:val="00CE453E"/>
    <w:rsid w:val="00CE4E86"/>
    <w:rsid w:val="00CE689C"/>
    <w:rsid w:val="00CE76CF"/>
    <w:rsid w:val="00CF035F"/>
    <w:rsid w:val="00CF1850"/>
    <w:rsid w:val="00CF22D0"/>
    <w:rsid w:val="00CF23C7"/>
    <w:rsid w:val="00CF2FF6"/>
    <w:rsid w:val="00CF32B1"/>
    <w:rsid w:val="00CF356B"/>
    <w:rsid w:val="00CF3BAF"/>
    <w:rsid w:val="00CF3F29"/>
    <w:rsid w:val="00CF560E"/>
    <w:rsid w:val="00CF6262"/>
    <w:rsid w:val="00CF69CB"/>
    <w:rsid w:val="00CF7541"/>
    <w:rsid w:val="00CF7B3F"/>
    <w:rsid w:val="00D00A48"/>
    <w:rsid w:val="00D00D8B"/>
    <w:rsid w:val="00D013EA"/>
    <w:rsid w:val="00D01883"/>
    <w:rsid w:val="00D023C9"/>
    <w:rsid w:val="00D039CE"/>
    <w:rsid w:val="00D042A3"/>
    <w:rsid w:val="00D059FE"/>
    <w:rsid w:val="00D06B11"/>
    <w:rsid w:val="00D1116D"/>
    <w:rsid w:val="00D11B7B"/>
    <w:rsid w:val="00D11B90"/>
    <w:rsid w:val="00D12196"/>
    <w:rsid w:val="00D13546"/>
    <w:rsid w:val="00D14167"/>
    <w:rsid w:val="00D144EB"/>
    <w:rsid w:val="00D147E0"/>
    <w:rsid w:val="00D14C2B"/>
    <w:rsid w:val="00D16EE8"/>
    <w:rsid w:val="00D172EE"/>
    <w:rsid w:val="00D20447"/>
    <w:rsid w:val="00D20E25"/>
    <w:rsid w:val="00D21C58"/>
    <w:rsid w:val="00D22C3F"/>
    <w:rsid w:val="00D22E16"/>
    <w:rsid w:val="00D233C9"/>
    <w:rsid w:val="00D23D90"/>
    <w:rsid w:val="00D24CCD"/>
    <w:rsid w:val="00D25641"/>
    <w:rsid w:val="00D257A2"/>
    <w:rsid w:val="00D25DAF"/>
    <w:rsid w:val="00D27476"/>
    <w:rsid w:val="00D2772A"/>
    <w:rsid w:val="00D277BB"/>
    <w:rsid w:val="00D30678"/>
    <w:rsid w:val="00D30D0F"/>
    <w:rsid w:val="00D31A69"/>
    <w:rsid w:val="00D32059"/>
    <w:rsid w:val="00D32164"/>
    <w:rsid w:val="00D32A36"/>
    <w:rsid w:val="00D32B1C"/>
    <w:rsid w:val="00D32C9F"/>
    <w:rsid w:val="00D33537"/>
    <w:rsid w:val="00D336C8"/>
    <w:rsid w:val="00D354AD"/>
    <w:rsid w:val="00D35503"/>
    <w:rsid w:val="00D404CA"/>
    <w:rsid w:val="00D404D7"/>
    <w:rsid w:val="00D41165"/>
    <w:rsid w:val="00D41512"/>
    <w:rsid w:val="00D417D5"/>
    <w:rsid w:val="00D42337"/>
    <w:rsid w:val="00D423EA"/>
    <w:rsid w:val="00D4251D"/>
    <w:rsid w:val="00D42891"/>
    <w:rsid w:val="00D428BB"/>
    <w:rsid w:val="00D4294B"/>
    <w:rsid w:val="00D429D6"/>
    <w:rsid w:val="00D42A0E"/>
    <w:rsid w:val="00D42A72"/>
    <w:rsid w:val="00D435DD"/>
    <w:rsid w:val="00D45CAF"/>
    <w:rsid w:val="00D462A1"/>
    <w:rsid w:val="00D46490"/>
    <w:rsid w:val="00D472EC"/>
    <w:rsid w:val="00D500E4"/>
    <w:rsid w:val="00D5035A"/>
    <w:rsid w:val="00D50809"/>
    <w:rsid w:val="00D50BAC"/>
    <w:rsid w:val="00D5126A"/>
    <w:rsid w:val="00D51944"/>
    <w:rsid w:val="00D519C8"/>
    <w:rsid w:val="00D51E46"/>
    <w:rsid w:val="00D52A69"/>
    <w:rsid w:val="00D54573"/>
    <w:rsid w:val="00D54740"/>
    <w:rsid w:val="00D54778"/>
    <w:rsid w:val="00D54DE2"/>
    <w:rsid w:val="00D550CD"/>
    <w:rsid w:val="00D5516B"/>
    <w:rsid w:val="00D55518"/>
    <w:rsid w:val="00D5638E"/>
    <w:rsid w:val="00D5710B"/>
    <w:rsid w:val="00D57182"/>
    <w:rsid w:val="00D571AF"/>
    <w:rsid w:val="00D575AE"/>
    <w:rsid w:val="00D57762"/>
    <w:rsid w:val="00D57B01"/>
    <w:rsid w:val="00D61629"/>
    <w:rsid w:val="00D61FFB"/>
    <w:rsid w:val="00D63FDE"/>
    <w:rsid w:val="00D6406D"/>
    <w:rsid w:val="00D6409D"/>
    <w:rsid w:val="00D64201"/>
    <w:rsid w:val="00D64397"/>
    <w:rsid w:val="00D64D09"/>
    <w:rsid w:val="00D657F5"/>
    <w:rsid w:val="00D6593C"/>
    <w:rsid w:val="00D6686F"/>
    <w:rsid w:val="00D66C62"/>
    <w:rsid w:val="00D67577"/>
    <w:rsid w:val="00D70BAF"/>
    <w:rsid w:val="00D713BD"/>
    <w:rsid w:val="00D72A3D"/>
    <w:rsid w:val="00D72F27"/>
    <w:rsid w:val="00D7314A"/>
    <w:rsid w:val="00D739A6"/>
    <w:rsid w:val="00D73EF2"/>
    <w:rsid w:val="00D748A1"/>
    <w:rsid w:val="00D7555E"/>
    <w:rsid w:val="00D759C4"/>
    <w:rsid w:val="00D75B1D"/>
    <w:rsid w:val="00D75DAD"/>
    <w:rsid w:val="00D77A70"/>
    <w:rsid w:val="00D77DA0"/>
    <w:rsid w:val="00D80181"/>
    <w:rsid w:val="00D80848"/>
    <w:rsid w:val="00D80FC1"/>
    <w:rsid w:val="00D8104A"/>
    <w:rsid w:val="00D815C0"/>
    <w:rsid w:val="00D815F1"/>
    <w:rsid w:val="00D81A0F"/>
    <w:rsid w:val="00D81F4D"/>
    <w:rsid w:val="00D81F64"/>
    <w:rsid w:val="00D836E1"/>
    <w:rsid w:val="00D8651F"/>
    <w:rsid w:val="00D86DAA"/>
    <w:rsid w:val="00D86E57"/>
    <w:rsid w:val="00D8750D"/>
    <w:rsid w:val="00D87F1B"/>
    <w:rsid w:val="00D9017F"/>
    <w:rsid w:val="00D90EB9"/>
    <w:rsid w:val="00D922A2"/>
    <w:rsid w:val="00D92414"/>
    <w:rsid w:val="00D9291A"/>
    <w:rsid w:val="00D92C1B"/>
    <w:rsid w:val="00D9360D"/>
    <w:rsid w:val="00D93778"/>
    <w:rsid w:val="00D941F7"/>
    <w:rsid w:val="00D94338"/>
    <w:rsid w:val="00D94A9F"/>
    <w:rsid w:val="00D94CFB"/>
    <w:rsid w:val="00D94E17"/>
    <w:rsid w:val="00D94EA6"/>
    <w:rsid w:val="00D94F8D"/>
    <w:rsid w:val="00D95292"/>
    <w:rsid w:val="00D95521"/>
    <w:rsid w:val="00D95E11"/>
    <w:rsid w:val="00D963EE"/>
    <w:rsid w:val="00D96FD3"/>
    <w:rsid w:val="00D976AD"/>
    <w:rsid w:val="00D97883"/>
    <w:rsid w:val="00D978DF"/>
    <w:rsid w:val="00D978FA"/>
    <w:rsid w:val="00DA0005"/>
    <w:rsid w:val="00DA00F0"/>
    <w:rsid w:val="00DA01F1"/>
    <w:rsid w:val="00DA0291"/>
    <w:rsid w:val="00DA039E"/>
    <w:rsid w:val="00DA0BFA"/>
    <w:rsid w:val="00DA0DA9"/>
    <w:rsid w:val="00DA0DEE"/>
    <w:rsid w:val="00DA0FD7"/>
    <w:rsid w:val="00DA1AFA"/>
    <w:rsid w:val="00DA1FBE"/>
    <w:rsid w:val="00DA2194"/>
    <w:rsid w:val="00DA2349"/>
    <w:rsid w:val="00DA299D"/>
    <w:rsid w:val="00DA3EC2"/>
    <w:rsid w:val="00DA463C"/>
    <w:rsid w:val="00DA5DEF"/>
    <w:rsid w:val="00DA690A"/>
    <w:rsid w:val="00DA6D78"/>
    <w:rsid w:val="00DA75C0"/>
    <w:rsid w:val="00DB031C"/>
    <w:rsid w:val="00DB0365"/>
    <w:rsid w:val="00DB0DB4"/>
    <w:rsid w:val="00DB1D80"/>
    <w:rsid w:val="00DB1F57"/>
    <w:rsid w:val="00DB20BA"/>
    <w:rsid w:val="00DB2126"/>
    <w:rsid w:val="00DB2C6E"/>
    <w:rsid w:val="00DB34D3"/>
    <w:rsid w:val="00DB41C1"/>
    <w:rsid w:val="00DB44BF"/>
    <w:rsid w:val="00DB4E74"/>
    <w:rsid w:val="00DB5261"/>
    <w:rsid w:val="00DB5A88"/>
    <w:rsid w:val="00DB728A"/>
    <w:rsid w:val="00DB7E01"/>
    <w:rsid w:val="00DC228F"/>
    <w:rsid w:val="00DC2BC1"/>
    <w:rsid w:val="00DC2E38"/>
    <w:rsid w:val="00DC363F"/>
    <w:rsid w:val="00DC4199"/>
    <w:rsid w:val="00DC442D"/>
    <w:rsid w:val="00DC53DE"/>
    <w:rsid w:val="00DC56D8"/>
    <w:rsid w:val="00DC5865"/>
    <w:rsid w:val="00DC6603"/>
    <w:rsid w:val="00DC6A51"/>
    <w:rsid w:val="00DC7421"/>
    <w:rsid w:val="00DC7BC4"/>
    <w:rsid w:val="00DC7CD0"/>
    <w:rsid w:val="00DC7DFC"/>
    <w:rsid w:val="00DC7F89"/>
    <w:rsid w:val="00DD072E"/>
    <w:rsid w:val="00DD12E8"/>
    <w:rsid w:val="00DD1796"/>
    <w:rsid w:val="00DD18AB"/>
    <w:rsid w:val="00DD26F5"/>
    <w:rsid w:val="00DD2AA5"/>
    <w:rsid w:val="00DD2C5A"/>
    <w:rsid w:val="00DD323A"/>
    <w:rsid w:val="00DD35E5"/>
    <w:rsid w:val="00DD4364"/>
    <w:rsid w:val="00DD500B"/>
    <w:rsid w:val="00DD66CD"/>
    <w:rsid w:val="00DE0128"/>
    <w:rsid w:val="00DE1626"/>
    <w:rsid w:val="00DE19DC"/>
    <w:rsid w:val="00DE4194"/>
    <w:rsid w:val="00DE4522"/>
    <w:rsid w:val="00DE5028"/>
    <w:rsid w:val="00DE518D"/>
    <w:rsid w:val="00DE5324"/>
    <w:rsid w:val="00DE5D3D"/>
    <w:rsid w:val="00DE6CED"/>
    <w:rsid w:val="00DE712B"/>
    <w:rsid w:val="00DE7A1D"/>
    <w:rsid w:val="00DE7CD5"/>
    <w:rsid w:val="00DF0644"/>
    <w:rsid w:val="00DF12B7"/>
    <w:rsid w:val="00DF1485"/>
    <w:rsid w:val="00DF1657"/>
    <w:rsid w:val="00DF2962"/>
    <w:rsid w:val="00DF2D72"/>
    <w:rsid w:val="00DF2F8A"/>
    <w:rsid w:val="00DF3A13"/>
    <w:rsid w:val="00DF3DFF"/>
    <w:rsid w:val="00DF404B"/>
    <w:rsid w:val="00DF42F2"/>
    <w:rsid w:val="00DF4323"/>
    <w:rsid w:val="00DF522C"/>
    <w:rsid w:val="00DF53F4"/>
    <w:rsid w:val="00DF610D"/>
    <w:rsid w:val="00DF64BE"/>
    <w:rsid w:val="00DF68F0"/>
    <w:rsid w:val="00DF6AB1"/>
    <w:rsid w:val="00DF6EBE"/>
    <w:rsid w:val="00DF71F7"/>
    <w:rsid w:val="00E001C0"/>
    <w:rsid w:val="00E00C7C"/>
    <w:rsid w:val="00E01342"/>
    <w:rsid w:val="00E013A2"/>
    <w:rsid w:val="00E02820"/>
    <w:rsid w:val="00E02E6E"/>
    <w:rsid w:val="00E0395E"/>
    <w:rsid w:val="00E0398E"/>
    <w:rsid w:val="00E057B0"/>
    <w:rsid w:val="00E05A98"/>
    <w:rsid w:val="00E0617A"/>
    <w:rsid w:val="00E063C3"/>
    <w:rsid w:val="00E06488"/>
    <w:rsid w:val="00E07856"/>
    <w:rsid w:val="00E07CCA"/>
    <w:rsid w:val="00E103AA"/>
    <w:rsid w:val="00E107E7"/>
    <w:rsid w:val="00E10A83"/>
    <w:rsid w:val="00E10C2A"/>
    <w:rsid w:val="00E11058"/>
    <w:rsid w:val="00E113E1"/>
    <w:rsid w:val="00E12528"/>
    <w:rsid w:val="00E12733"/>
    <w:rsid w:val="00E14733"/>
    <w:rsid w:val="00E14833"/>
    <w:rsid w:val="00E1493D"/>
    <w:rsid w:val="00E14EBC"/>
    <w:rsid w:val="00E15AE3"/>
    <w:rsid w:val="00E1645B"/>
    <w:rsid w:val="00E17C77"/>
    <w:rsid w:val="00E17E57"/>
    <w:rsid w:val="00E215F3"/>
    <w:rsid w:val="00E21AD6"/>
    <w:rsid w:val="00E23192"/>
    <w:rsid w:val="00E23D74"/>
    <w:rsid w:val="00E25075"/>
    <w:rsid w:val="00E2517F"/>
    <w:rsid w:val="00E25ED9"/>
    <w:rsid w:val="00E264F8"/>
    <w:rsid w:val="00E27065"/>
    <w:rsid w:val="00E271CD"/>
    <w:rsid w:val="00E27676"/>
    <w:rsid w:val="00E305DC"/>
    <w:rsid w:val="00E3109C"/>
    <w:rsid w:val="00E31EDC"/>
    <w:rsid w:val="00E3203A"/>
    <w:rsid w:val="00E32595"/>
    <w:rsid w:val="00E336E1"/>
    <w:rsid w:val="00E34C3B"/>
    <w:rsid w:val="00E34CDF"/>
    <w:rsid w:val="00E36066"/>
    <w:rsid w:val="00E37159"/>
    <w:rsid w:val="00E37AD6"/>
    <w:rsid w:val="00E40562"/>
    <w:rsid w:val="00E40B62"/>
    <w:rsid w:val="00E40E6F"/>
    <w:rsid w:val="00E4165D"/>
    <w:rsid w:val="00E41A6E"/>
    <w:rsid w:val="00E41B59"/>
    <w:rsid w:val="00E42034"/>
    <w:rsid w:val="00E42C06"/>
    <w:rsid w:val="00E42E43"/>
    <w:rsid w:val="00E42E44"/>
    <w:rsid w:val="00E4359E"/>
    <w:rsid w:val="00E441F5"/>
    <w:rsid w:val="00E44DD6"/>
    <w:rsid w:val="00E453A4"/>
    <w:rsid w:val="00E45863"/>
    <w:rsid w:val="00E4642A"/>
    <w:rsid w:val="00E46FD8"/>
    <w:rsid w:val="00E47B03"/>
    <w:rsid w:val="00E51411"/>
    <w:rsid w:val="00E5166A"/>
    <w:rsid w:val="00E5166C"/>
    <w:rsid w:val="00E516A2"/>
    <w:rsid w:val="00E520E5"/>
    <w:rsid w:val="00E52215"/>
    <w:rsid w:val="00E52325"/>
    <w:rsid w:val="00E525A1"/>
    <w:rsid w:val="00E53510"/>
    <w:rsid w:val="00E536D2"/>
    <w:rsid w:val="00E53CEE"/>
    <w:rsid w:val="00E53EA2"/>
    <w:rsid w:val="00E53F8A"/>
    <w:rsid w:val="00E54029"/>
    <w:rsid w:val="00E54261"/>
    <w:rsid w:val="00E544EC"/>
    <w:rsid w:val="00E54834"/>
    <w:rsid w:val="00E54D5F"/>
    <w:rsid w:val="00E54E21"/>
    <w:rsid w:val="00E55026"/>
    <w:rsid w:val="00E55A41"/>
    <w:rsid w:val="00E5682C"/>
    <w:rsid w:val="00E5750D"/>
    <w:rsid w:val="00E57531"/>
    <w:rsid w:val="00E60EB7"/>
    <w:rsid w:val="00E61585"/>
    <w:rsid w:val="00E61965"/>
    <w:rsid w:val="00E61C70"/>
    <w:rsid w:val="00E61FFB"/>
    <w:rsid w:val="00E627A6"/>
    <w:rsid w:val="00E628CA"/>
    <w:rsid w:val="00E62A7C"/>
    <w:rsid w:val="00E62E98"/>
    <w:rsid w:val="00E630D9"/>
    <w:rsid w:val="00E63936"/>
    <w:rsid w:val="00E63E97"/>
    <w:rsid w:val="00E64CA6"/>
    <w:rsid w:val="00E65174"/>
    <w:rsid w:val="00E655AF"/>
    <w:rsid w:val="00E66970"/>
    <w:rsid w:val="00E66A81"/>
    <w:rsid w:val="00E67723"/>
    <w:rsid w:val="00E677B3"/>
    <w:rsid w:val="00E67C18"/>
    <w:rsid w:val="00E7084D"/>
    <w:rsid w:val="00E70DBB"/>
    <w:rsid w:val="00E713E2"/>
    <w:rsid w:val="00E714BE"/>
    <w:rsid w:val="00E7210A"/>
    <w:rsid w:val="00E7338C"/>
    <w:rsid w:val="00E73962"/>
    <w:rsid w:val="00E7492A"/>
    <w:rsid w:val="00E74A74"/>
    <w:rsid w:val="00E74D7E"/>
    <w:rsid w:val="00E7633E"/>
    <w:rsid w:val="00E77B6A"/>
    <w:rsid w:val="00E77C3D"/>
    <w:rsid w:val="00E80FAD"/>
    <w:rsid w:val="00E815A5"/>
    <w:rsid w:val="00E81768"/>
    <w:rsid w:val="00E81B18"/>
    <w:rsid w:val="00E81C66"/>
    <w:rsid w:val="00E82BFE"/>
    <w:rsid w:val="00E83277"/>
    <w:rsid w:val="00E83C0F"/>
    <w:rsid w:val="00E83D36"/>
    <w:rsid w:val="00E8433A"/>
    <w:rsid w:val="00E8662B"/>
    <w:rsid w:val="00E876AE"/>
    <w:rsid w:val="00E87FDD"/>
    <w:rsid w:val="00E90445"/>
    <w:rsid w:val="00E909C4"/>
    <w:rsid w:val="00E90B5A"/>
    <w:rsid w:val="00E91156"/>
    <w:rsid w:val="00E91174"/>
    <w:rsid w:val="00E91697"/>
    <w:rsid w:val="00E916DA"/>
    <w:rsid w:val="00E91B5B"/>
    <w:rsid w:val="00E91C7D"/>
    <w:rsid w:val="00E92193"/>
    <w:rsid w:val="00E928A4"/>
    <w:rsid w:val="00E92B76"/>
    <w:rsid w:val="00E9305E"/>
    <w:rsid w:val="00E94CCD"/>
    <w:rsid w:val="00E96B44"/>
    <w:rsid w:val="00E96DF0"/>
    <w:rsid w:val="00E972FF"/>
    <w:rsid w:val="00E97306"/>
    <w:rsid w:val="00E9775D"/>
    <w:rsid w:val="00E978F9"/>
    <w:rsid w:val="00EA0CCF"/>
    <w:rsid w:val="00EA1358"/>
    <w:rsid w:val="00EA21F5"/>
    <w:rsid w:val="00EA2808"/>
    <w:rsid w:val="00EA3115"/>
    <w:rsid w:val="00EA3279"/>
    <w:rsid w:val="00EA39DE"/>
    <w:rsid w:val="00EA3B4C"/>
    <w:rsid w:val="00EA3BAD"/>
    <w:rsid w:val="00EA452D"/>
    <w:rsid w:val="00EA4842"/>
    <w:rsid w:val="00EA4BF5"/>
    <w:rsid w:val="00EA4F50"/>
    <w:rsid w:val="00EA542C"/>
    <w:rsid w:val="00EA5B93"/>
    <w:rsid w:val="00EA5BB4"/>
    <w:rsid w:val="00EA657E"/>
    <w:rsid w:val="00EA6BD5"/>
    <w:rsid w:val="00EA7D7C"/>
    <w:rsid w:val="00EB00EC"/>
    <w:rsid w:val="00EB0E81"/>
    <w:rsid w:val="00EB104D"/>
    <w:rsid w:val="00EB1210"/>
    <w:rsid w:val="00EB3179"/>
    <w:rsid w:val="00EB3233"/>
    <w:rsid w:val="00EB34A5"/>
    <w:rsid w:val="00EB3EB6"/>
    <w:rsid w:val="00EB4013"/>
    <w:rsid w:val="00EB42D1"/>
    <w:rsid w:val="00EB551C"/>
    <w:rsid w:val="00EB5538"/>
    <w:rsid w:val="00EB5541"/>
    <w:rsid w:val="00EB6215"/>
    <w:rsid w:val="00EB62C3"/>
    <w:rsid w:val="00EC05FF"/>
    <w:rsid w:val="00EC0647"/>
    <w:rsid w:val="00EC06E6"/>
    <w:rsid w:val="00EC071D"/>
    <w:rsid w:val="00EC0CA7"/>
    <w:rsid w:val="00EC17EC"/>
    <w:rsid w:val="00EC19A6"/>
    <w:rsid w:val="00EC2F57"/>
    <w:rsid w:val="00EC3344"/>
    <w:rsid w:val="00EC34BB"/>
    <w:rsid w:val="00EC3BF1"/>
    <w:rsid w:val="00EC55B6"/>
    <w:rsid w:val="00EC5833"/>
    <w:rsid w:val="00EC5909"/>
    <w:rsid w:val="00EC6120"/>
    <w:rsid w:val="00EC661C"/>
    <w:rsid w:val="00EC670B"/>
    <w:rsid w:val="00EC76DC"/>
    <w:rsid w:val="00EC7876"/>
    <w:rsid w:val="00ED001D"/>
    <w:rsid w:val="00ED142F"/>
    <w:rsid w:val="00ED3B37"/>
    <w:rsid w:val="00ED3CDF"/>
    <w:rsid w:val="00ED4221"/>
    <w:rsid w:val="00ED4387"/>
    <w:rsid w:val="00ED54E8"/>
    <w:rsid w:val="00ED5A06"/>
    <w:rsid w:val="00ED6657"/>
    <w:rsid w:val="00ED687B"/>
    <w:rsid w:val="00ED7763"/>
    <w:rsid w:val="00ED7A47"/>
    <w:rsid w:val="00ED7A7E"/>
    <w:rsid w:val="00ED7CDF"/>
    <w:rsid w:val="00ED7D5C"/>
    <w:rsid w:val="00ED7EBC"/>
    <w:rsid w:val="00EE01E9"/>
    <w:rsid w:val="00EE04CF"/>
    <w:rsid w:val="00EE065A"/>
    <w:rsid w:val="00EE0827"/>
    <w:rsid w:val="00EE0BEC"/>
    <w:rsid w:val="00EE14CD"/>
    <w:rsid w:val="00EE199F"/>
    <w:rsid w:val="00EE2497"/>
    <w:rsid w:val="00EE2DAE"/>
    <w:rsid w:val="00EE465D"/>
    <w:rsid w:val="00EE49A1"/>
    <w:rsid w:val="00EE5125"/>
    <w:rsid w:val="00EE51AF"/>
    <w:rsid w:val="00EE5496"/>
    <w:rsid w:val="00EE55BB"/>
    <w:rsid w:val="00EE5A80"/>
    <w:rsid w:val="00EE5B20"/>
    <w:rsid w:val="00EE5D1A"/>
    <w:rsid w:val="00EE6E5E"/>
    <w:rsid w:val="00EE7F6B"/>
    <w:rsid w:val="00EE7FAF"/>
    <w:rsid w:val="00EF03E1"/>
    <w:rsid w:val="00EF08F2"/>
    <w:rsid w:val="00EF0D90"/>
    <w:rsid w:val="00EF0DFE"/>
    <w:rsid w:val="00EF166A"/>
    <w:rsid w:val="00EF28AA"/>
    <w:rsid w:val="00EF329A"/>
    <w:rsid w:val="00EF3796"/>
    <w:rsid w:val="00EF3B85"/>
    <w:rsid w:val="00EF46CD"/>
    <w:rsid w:val="00EF54D1"/>
    <w:rsid w:val="00EF5798"/>
    <w:rsid w:val="00EF7B56"/>
    <w:rsid w:val="00EF7ECC"/>
    <w:rsid w:val="00F008E8"/>
    <w:rsid w:val="00F01552"/>
    <w:rsid w:val="00F015B8"/>
    <w:rsid w:val="00F01E31"/>
    <w:rsid w:val="00F0213D"/>
    <w:rsid w:val="00F02AAB"/>
    <w:rsid w:val="00F0311E"/>
    <w:rsid w:val="00F03446"/>
    <w:rsid w:val="00F03D0B"/>
    <w:rsid w:val="00F04170"/>
    <w:rsid w:val="00F048B0"/>
    <w:rsid w:val="00F0510C"/>
    <w:rsid w:val="00F054A6"/>
    <w:rsid w:val="00F06544"/>
    <w:rsid w:val="00F06590"/>
    <w:rsid w:val="00F1052E"/>
    <w:rsid w:val="00F10EDA"/>
    <w:rsid w:val="00F1133C"/>
    <w:rsid w:val="00F11442"/>
    <w:rsid w:val="00F116BA"/>
    <w:rsid w:val="00F119C0"/>
    <w:rsid w:val="00F11CE5"/>
    <w:rsid w:val="00F123BC"/>
    <w:rsid w:val="00F145B9"/>
    <w:rsid w:val="00F15287"/>
    <w:rsid w:val="00F15E9C"/>
    <w:rsid w:val="00F161EC"/>
    <w:rsid w:val="00F16227"/>
    <w:rsid w:val="00F169AD"/>
    <w:rsid w:val="00F170D9"/>
    <w:rsid w:val="00F20E71"/>
    <w:rsid w:val="00F2205B"/>
    <w:rsid w:val="00F22298"/>
    <w:rsid w:val="00F22CD5"/>
    <w:rsid w:val="00F22D8F"/>
    <w:rsid w:val="00F2316C"/>
    <w:rsid w:val="00F23335"/>
    <w:rsid w:val="00F23D19"/>
    <w:rsid w:val="00F23FDF"/>
    <w:rsid w:val="00F2416A"/>
    <w:rsid w:val="00F25F8F"/>
    <w:rsid w:val="00F25FD7"/>
    <w:rsid w:val="00F272EB"/>
    <w:rsid w:val="00F27F89"/>
    <w:rsid w:val="00F30151"/>
    <w:rsid w:val="00F3024F"/>
    <w:rsid w:val="00F30258"/>
    <w:rsid w:val="00F30775"/>
    <w:rsid w:val="00F31CE5"/>
    <w:rsid w:val="00F3297D"/>
    <w:rsid w:val="00F33BDA"/>
    <w:rsid w:val="00F33D31"/>
    <w:rsid w:val="00F3456E"/>
    <w:rsid w:val="00F348EE"/>
    <w:rsid w:val="00F34DF9"/>
    <w:rsid w:val="00F35AB3"/>
    <w:rsid w:val="00F35B54"/>
    <w:rsid w:val="00F36641"/>
    <w:rsid w:val="00F36AFA"/>
    <w:rsid w:val="00F37C13"/>
    <w:rsid w:val="00F37E4D"/>
    <w:rsid w:val="00F4028D"/>
    <w:rsid w:val="00F407D6"/>
    <w:rsid w:val="00F409C8"/>
    <w:rsid w:val="00F40D1C"/>
    <w:rsid w:val="00F41132"/>
    <w:rsid w:val="00F418C1"/>
    <w:rsid w:val="00F44AFA"/>
    <w:rsid w:val="00F44E32"/>
    <w:rsid w:val="00F4537E"/>
    <w:rsid w:val="00F454B5"/>
    <w:rsid w:val="00F45689"/>
    <w:rsid w:val="00F4646D"/>
    <w:rsid w:val="00F469A3"/>
    <w:rsid w:val="00F46EEF"/>
    <w:rsid w:val="00F50BFE"/>
    <w:rsid w:val="00F532DF"/>
    <w:rsid w:val="00F534D5"/>
    <w:rsid w:val="00F53BDD"/>
    <w:rsid w:val="00F53C9E"/>
    <w:rsid w:val="00F5432F"/>
    <w:rsid w:val="00F54B85"/>
    <w:rsid w:val="00F56231"/>
    <w:rsid w:val="00F5698A"/>
    <w:rsid w:val="00F56BF2"/>
    <w:rsid w:val="00F56EB5"/>
    <w:rsid w:val="00F5761F"/>
    <w:rsid w:val="00F57CF7"/>
    <w:rsid w:val="00F609A6"/>
    <w:rsid w:val="00F60A8B"/>
    <w:rsid w:val="00F61310"/>
    <w:rsid w:val="00F63C3E"/>
    <w:rsid w:val="00F64139"/>
    <w:rsid w:val="00F6439D"/>
    <w:rsid w:val="00F6475B"/>
    <w:rsid w:val="00F64AA2"/>
    <w:rsid w:val="00F64C2E"/>
    <w:rsid w:val="00F65698"/>
    <w:rsid w:val="00F6629C"/>
    <w:rsid w:val="00F66E0C"/>
    <w:rsid w:val="00F706BA"/>
    <w:rsid w:val="00F70D15"/>
    <w:rsid w:val="00F72397"/>
    <w:rsid w:val="00F7270F"/>
    <w:rsid w:val="00F72CF5"/>
    <w:rsid w:val="00F7317D"/>
    <w:rsid w:val="00F73310"/>
    <w:rsid w:val="00F7346A"/>
    <w:rsid w:val="00F7367B"/>
    <w:rsid w:val="00F73A41"/>
    <w:rsid w:val="00F73C7A"/>
    <w:rsid w:val="00F73E27"/>
    <w:rsid w:val="00F74B18"/>
    <w:rsid w:val="00F75038"/>
    <w:rsid w:val="00F750DE"/>
    <w:rsid w:val="00F757C1"/>
    <w:rsid w:val="00F75C1E"/>
    <w:rsid w:val="00F764D9"/>
    <w:rsid w:val="00F76720"/>
    <w:rsid w:val="00F769CB"/>
    <w:rsid w:val="00F76FBB"/>
    <w:rsid w:val="00F77851"/>
    <w:rsid w:val="00F8105C"/>
    <w:rsid w:val="00F810E6"/>
    <w:rsid w:val="00F819CE"/>
    <w:rsid w:val="00F81D6D"/>
    <w:rsid w:val="00F829AF"/>
    <w:rsid w:val="00F835A1"/>
    <w:rsid w:val="00F83D36"/>
    <w:rsid w:val="00F84557"/>
    <w:rsid w:val="00F84D5C"/>
    <w:rsid w:val="00F85D0A"/>
    <w:rsid w:val="00F86911"/>
    <w:rsid w:val="00F8736F"/>
    <w:rsid w:val="00F87739"/>
    <w:rsid w:val="00F87888"/>
    <w:rsid w:val="00F87A76"/>
    <w:rsid w:val="00F87EC1"/>
    <w:rsid w:val="00F90755"/>
    <w:rsid w:val="00F90AB4"/>
    <w:rsid w:val="00F90F26"/>
    <w:rsid w:val="00F916D5"/>
    <w:rsid w:val="00F93EC7"/>
    <w:rsid w:val="00F93FBE"/>
    <w:rsid w:val="00F94494"/>
    <w:rsid w:val="00F94F4B"/>
    <w:rsid w:val="00F951C3"/>
    <w:rsid w:val="00F9557E"/>
    <w:rsid w:val="00F95E7D"/>
    <w:rsid w:val="00F97B9C"/>
    <w:rsid w:val="00F97D9D"/>
    <w:rsid w:val="00FA03E7"/>
    <w:rsid w:val="00FA07A3"/>
    <w:rsid w:val="00FA16BE"/>
    <w:rsid w:val="00FA2001"/>
    <w:rsid w:val="00FA2540"/>
    <w:rsid w:val="00FA3D73"/>
    <w:rsid w:val="00FA3F30"/>
    <w:rsid w:val="00FA44FA"/>
    <w:rsid w:val="00FA456A"/>
    <w:rsid w:val="00FA621A"/>
    <w:rsid w:val="00FA6791"/>
    <w:rsid w:val="00FA6928"/>
    <w:rsid w:val="00FA6EAE"/>
    <w:rsid w:val="00FA705C"/>
    <w:rsid w:val="00FA7B01"/>
    <w:rsid w:val="00FB02D7"/>
    <w:rsid w:val="00FB031E"/>
    <w:rsid w:val="00FB041C"/>
    <w:rsid w:val="00FB05BE"/>
    <w:rsid w:val="00FB09A3"/>
    <w:rsid w:val="00FB0B80"/>
    <w:rsid w:val="00FB0BEA"/>
    <w:rsid w:val="00FB14E0"/>
    <w:rsid w:val="00FB1A8C"/>
    <w:rsid w:val="00FB281A"/>
    <w:rsid w:val="00FB2E34"/>
    <w:rsid w:val="00FB307A"/>
    <w:rsid w:val="00FB31D9"/>
    <w:rsid w:val="00FB5176"/>
    <w:rsid w:val="00FB5884"/>
    <w:rsid w:val="00FB7C8A"/>
    <w:rsid w:val="00FB7EB5"/>
    <w:rsid w:val="00FC06BC"/>
    <w:rsid w:val="00FC138D"/>
    <w:rsid w:val="00FC18F5"/>
    <w:rsid w:val="00FC213F"/>
    <w:rsid w:val="00FC21EC"/>
    <w:rsid w:val="00FC2655"/>
    <w:rsid w:val="00FC2900"/>
    <w:rsid w:val="00FC3A72"/>
    <w:rsid w:val="00FC43F7"/>
    <w:rsid w:val="00FC4506"/>
    <w:rsid w:val="00FC505F"/>
    <w:rsid w:val="00FC5A6F"/>
    <w:rsid w:val="00FC5F3A"/>
    <w:rsid w:val="00FC6C79"/>
    <w:rsid w:val="00FC6CA6"/>
    <w:rsid w:val="00FC70F0"/>
    <w:rsid w:val="00FC742B"/>
    <w:rsid w:val="00FC7625"/>
    <w:rsid w:val="00FC7A98"/>
    <w:rsid w:val="00FC7E7E"/>
    <w:rsid w:val="00FD089D"/>
    <w:rsid w:val="00FD1AEC"/>
    <w:rsid w:val="00FD1BCE"/>
    <w:rsid w:val="00FD1C6D"/>
    <w:rsid w:val="00FD1CAB"/>
    <w:rsid w:val="00FD32F1"/>
    <w:rsid w:val="00FD3B47"/>
    <w:rsid w:val="00FD3F57"/>
    <w:rsid w:val="00FD435B"/>
    <w:rsid w:val="00FD4F23"/>
    <w:rsid w:val="00FD6D4C"/>
    <w:rsid w:val="00FD73A1"/>
    <w:rsid w:val="00FD7828"/>
    <w:rsid w:val="00FD7A66"/>
    <w:rsid w:val="00FE001E"/>
    <w:rsid w:val="00FE04D7"/>
    <w:rsid w:val="00FE0E59"/>
    <w:rsid w:val="00FE1097"/>
    <w:rsid w:val="00FE2B94"/>
    <w:rsid w:val="00FE2EEC"/>
    <w:rsid w:val="00FE2F23"/>
    <w:rsid w:val="00FE30A3"/>
    <w:rsid w:val="00FE3900"/>
    <w:rsid w:val="00FE42E8"/>
    <w:rsid w:val="00FE5173"/>
    <w:rsid w:val="00FE7344"/>
    <w:rsid w:val="00FE76BE"/>
    <w:rsid w:val="00FE772E"/>
    <w:rsid w:val="00FF01BC"/>
    <w:rsid w:val="00FF0247"/>
    <w:rsid w:val="00FF0B5C"/>
    <w:rsid w:val="00FF127B"/>
    <w:rsid w:val="00FF1964"/>
    <w:rsid w:val="00FF2005"/>
    <w:rsid w:val="00FF20EA"/>
    <w:rsid w:val="00FF2410"/>
    <w:rsid w:val="00FF2733"/>
    <w:rsid w:val="00FF2801"/>
    <w:rsid w:val="00FF2C2A"/>
    <w:rsid w:val="00FF2ED8"/>
    <w:rsid w:val="00FF3081"/>
    <w:rsid w:val="00FF4019"/>
    <w:rsid w:val="00FF47E7"/>
    <w:rsid w:val="00FF5918"/>
    <w:rsid w:val="00FF6441"/>
    <w:rsid w:val="00FF70BD"/>
    <w:rsid w:val="00FF7F1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2"/>
      <o:rules v:ext="edit">
        <o:r id="V:Rule27" type="connector" idref="#_x0000_s1095"/>
        <o:r id="V:Rule28" type="connector" idref="#_x0000_s2005">
          <o:proxy start="" idref="#_x0000_s1995" connectloc="2"/>
          <o:proxy end="" idref="#_x0000_s1996" connectloc="0"/>
        </o:r>
        <o:r id="V:Rule29" type="connector" idref="#_x0000_s2034"/>
        <o:r id="V:Rule30" type="connector" idref="#_x0000_s1075"/>
        <o:r id="V:Rule31" type="connector" idref="#_x0000_s2033">
          <o:proxy start="" idref="#_x0000_s2018" connectloc="2"/>
          <o:proxy end="" idref="#_x0000_s2019" connectloc="0"/>
        </o:r>
        <o:r id="V:Rule32" type="connector" idref="#_x0000_s2035">
          <o:proxy start="" idref="#_x0000_s2019" connectloc="2"/>
        </o:r>
        <o:r id="V:Rule33" type="connector" idref="#_x0000_s2039"/>
        <o:r id="V:Rule34" type="connector" idref="#_x0000_s2004">
          <o:proxy start="" idref="#_x0000_s1994" connectloc="2"/>
          <o:proxy end="" idref="#_x0000_s1995" connectloc="0"/>
        </o:r>
        <o:r id="V:Rule35" type="connector" idref="#_x0000_s2008"/>
        <o:r id="V:Rule36" type="connector" idref="#_x0000_s2036">
          <o:proxy start="" idref="#_x0000_s2019" connectloc="1"/>
        </o:r>
        <o:r id="V:Rule37" type="connector" idref="#_x0000_s2010">
          <o:proxy start="" idref="#_x0000_s2000" connectloc="3"/>
          <o:proxy end="" idref="#_x0000_s2001" connectloc="1"/>
        </o:r>
        <o:r id="V:Rule38" type="connector" idref="#_x0000_s2011">
          <o:proxy start="" idref="#_x0000_s2001" connectloc="3"/>
          <o:proxy end="" idref="#_x0000_s2002" connectloc="1"/>
        </o:r>
        <o:r id="V:Rule39" type="connector" idref="#_x0000_s2041">
          <o:proxy start="" idref="#_x0000_s2025" connectloc="2"/>
        </o:r>
        <o:r id="V:Rule40" type="connector" idref="#_x0000_s2030">
          <o:proxy start="" idref="#_x0000_s2015" connectloc="2"/>
          <o:proxy end="" idref="#_x0000_s2016" connectloc="0"/>
        </o:r>
        <o:r id="V:Rule41" type="connector" idref="#_x0000_s2042">
          <o:proxy start="" idref="#_x0000_s2027" connectloc="2"/>
        </o:r>
        <o:r id="V:Rule42" type="connector" idref="#_x0000_s2040">
          <o:proxy start="" idref="#_x0000_s2023" connectloc="2"/>
        </o:r>
        <o:r id="V:Rule43" type="connector" idref="#_x0000_s2003">
          <o:proxy start="" idref="#_x0000_s1993" connectloc="2"/>
          <o:proxy end="" idref="#_x0000_s1994" connectloc="0"/>
        </o:r>
        <o:r id="V:Rule44" type="connector" idref="#_x0000_s2043">
          <o:proxy start="" idref="#_x0000_s2026" connectloc="1"/>
          <o:proxy end="" idref="#_x0000_s2027" connectloc="3"/>
        </o:r>
        <o:r id="V:Rule45" type="connector" idref="#_x0000_s2007">
          <o:proxy start="" idref="#_x0000_s1997" connectloc="2"/>
          <o:proxy end="" idref="#_x0000_s1998" connectloc="0"/>
        </o:r>
        <o:r id="V:Rule46" type="connector" idref="#_x0000_s2032"/>
        <o:r id="V:Rule47" type="connector" idref="#_x0000_s2006">
          <o:proxy start="" idref="#_x0000_s1996" connectloc="2"/>
          <o:proxy end="" idref="#_x0000_s1997" connectloc="0"/>
        </o:r>
        <o:r id="V:Rule48" type="connector" idref="#_x0000_s2009">
          <o:proxy start="" idref="#_x0000_s1999" connectloc="3"/>
          <o:proxy end="" idref="#_x0000_s2000" connectloc="1"/>
        </o:r>
        <o:r id="V:Rule49" type="connector" idref="#_x0000_s2044">
          <o:proxy start="" idref="#_x0000_s2026" connectloc="0"/>
        </o:r>
        <o:r id="V:Rule50" type="connector" idref="#_x0000_s2031"/>
        <o:r id="V:Rule51" type="connector" idref="#_x0000_s2037">
          <o:proxy start="" idref="#_x0000_s2021" connectloc="2"/>
          <o:proxy end="" idref="#_x0000_s2022" connectloc="0"/>
        </o:r>
        <o:r id="V:Rule52" type="connector" idref="#_x0000_s2038">
          <o:proxy end="" idref="#_x0000_s2024" connectloc="0"/>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63471"/>
    <w:rPr>
      <w:sz w:val="24"/>
      <w:szCs w:val="24"/>
    </w:rPr>
  </w:style>
  <w:style w:type="paragraph" w:styleId="1">
    <w:name w:val="heading 1"/>
    <w:basedOn w:val="a"/>
    <w:next w:val="a"/>
    <w:qFormat/>
    <w:rsid w:val="00A71174"/>
    <w:pPr>
      <w:keepNext/>
      <w:jc w:val="right"/>
      <w:outlineLvl w:val="0"/>
    </w:pPr>
    <w:rPr>
      <w:szCs w:val="20"/>
      <w:lang w:val="en-US"/>
    </w:rPr>
  </w:style>
  <w:style w:type="paragraph" w:styleId="2">
    <w:name w:val="heading 2"/>
    <w:basedOn w:val="a"/>
    <w:next w:val="a"/>
    <w:qFormat/>
    <w:rsid w:val="00A71174"/>
    <w:pPr>
      <w:keepNext/>
      <w:outlineLvl w:val="1"/>
    </w:pPr>
    <w:rPr>
      <w:szCs w:val="20"/>
    </w:rPr>
  </w:style>
  <w:style w:type="paragraph" w:styleId="3">
    <w:name w:val="heading 3"/>
    <w:basedOn w:val="a"/>
    <w:next w:val="a"/>
    <w:qFormat/>
    <w:rsid w:val="00A71174"/>
    <w:pPr>
      <w:keepNext/>
      <w:ind w:firstLine="851"/>
      <w:outlineLvl w:val="2"/>
    </w:pPr>
    <w:rPr>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A71174"/>
    <w:rPr>
      <w:szCs w:val="20"/>
      <w:lang w:val="en-US"/>
    </w:rPr>
  </w:style>
  <w:style w:type="paragraph" w:styleId="a4">
    <w:name w:val="Body Text Indent"/>
    <w:basedOn w:val="a"/>
    <w:rsid w:val="00A71174"/>
    <w:pPr>
      <w:ind w:firstLine="851"/>
    </w:pPr>
    <w:rPr>
      <w:szCs w:val="20"/>
    </w:rPr>
  </w:style>
  <w:style w:type="paragraph" w:styleId="20">
    <w:name w:val="Body Text 2"/>
    <w:basedOn w:val="a"/>
    <w:rsid w:val="008C2295"/>
    <w:pPr>
      <w:spacing w:after="120" w:line="480" w:lineRule="auto"/>
    </w:pPr>
  </w:style>
  <w:style w:type="paragraph" w:styleId="30">
    <w:name w:val="Body Text 3"/>
    <w:basedOn w:val="a"/>
    <w:link w:val="31"/>
    <w:rsid w:val="008C2295"/>
    <w:pPr>
      <w:spacing w:after="120"/>
    </w:pPr>
    <w:rPr>
      <w:sz w:val="16"/>
      <w:szCs w:val="16"/>
    </w:rPr>
  </w:style>
  <w:style w:type="character" w:customStyle="1" w:styleId="ntitle1">
    <w:name w:val="ntitle1"/>
    <w:rsid w:val="00A06846"/>
    <w:rPr>
      <w:b/>
      <w:bCs/>
      <w:color w:val="636363"/>
      <w:sz w:val="24"/>
      <w:szCs w:val="24"/>
    </w:rPr>
  </w:style>
  <w:style w:type="paragraph" w:styleId="a5">
    <w:name w:val="Normal (Web)"/>
    <w:basedOn w:val="a"/>
    <w:uiPriority w:val="99"/>
    <w:rsid w:val="00A06846"/>
    <w:pPr>
      <w:spacing w:before="100" w:beforeAutospacing="1" w:after="100" w:afterAutospacing="1"/>
    </w:pPr>
  </w:style>
  <w:style w:type="paragraph" w:styleId="a6">
    <w:name w:val="header"/>
    <w:basedOn w:val="a"/>
    <w:rsid w:val="005B4C5B"/>
    <w:pPr>
      <w:tabs>
        <w:tab w:val="center" w:pos="4677"/>
        <w:tab w:val="right" w:pos="9355"/>
      </w:tabs>
    </w:pPr>
  </w:style>
  <w:style w:type="paragraph" w:styleId="a7">
    <w:name w:val="footer"/>
    <w:basedOn w:val="a"/>
    <w:link w:val="a8"/>
    <w:uiPriority w:val="99"/>
    <w:rsid w:val="005B4C5B"/>
    <w:pPr>
      <w:tabs>
        <w:tab w:val="center" w:pos="4677"/>
        <w:tab w:val="right" w:pos="9355"/>
      </w:tabs>
    </w:pPr>
  </w:style>
  <w:style w:type="character" w:styleId="a9">
    <w:name w:val="page number"/>
    <w:basedOn w:val="a0"/>
    <w:rsid w:val="002120F0"/>
  </w:style>
  <w:style w:type="paragraph" w:customStyle="1" w:styleId="headerarticlesmall">
    <w:name w:val="headerarticlesmall"/>
    <w:basedOn w:val="a"/>
    <w:rsid w:val="00E81C66"/>
    <w:pPr>
      <w:spacing w:before="120" w:after="60"/>
      <w:ind w:left="240"/>
    </w:pPr>
    <w:rPr>
      <w:rFonts w:ascii="Verdana" w:hAnsi="Verdana"/>
      <w:b/>
      <w:bCs/>
      <w:color w:val="000000"/>
      <w:sz w:val="21"/>
      <w:szCs w:val="21"/>
    </w:rPr>
  </w:style>
  <w:style w:type="paragraph" w:styleId="aa">
    <w:name w:val="Title"/>
    <w:basedOn w:val="a"/>
    <w:next w:val="a"/>
    <w:link w:val="ab"/>
    <w:qFormat/>
    <w:rsid w:val="003F1D00"/>
    <w:pPr>
      <w:spacing w:before="240" w:after="60"/>
      <w:jc w:val="center"/>
      <w:outlineLvl w:val="0"/>
    </w:pPr>
    <w:rPr>
      <w:rFonts w:ascii="Cambria" w:hAnsi="Cambria"/>
      <w:b/>
      <w:bCs/>
      <w:kern w:val="28"/>
      <w:sz w:val="32"/>
      <w:szCs w:val="32"/>
    </w:rPr>
  </w:style>
  <w:style w:type="character" w:customStyle="1" w:styleId="ab">
    <w:name w:val="Название Знак"/>
    <w:link w:val="aa"/>
    <w:rsid w:val="003F1D00"/>
    <w:rPr>
      <w:rFonts w:ascii="Cambria" w:eastAsia="Times New Roman" w:hAnsi="Cambria" w:cs="Times New Roman"/>
      <w:b/>
      <w:bCs/>
      <w:kern w:val="28"/>
      <w:sz w:val="32"/>
      <w:szCs w:val="32"/>
    </w:rPr>
  </w:style>
  <w:style w:type="character" w:customStyle="1" w:styleId="a8">
    <w:name w:val="Нижний колонтитул Знак"/>
    <w:link w:val="a7"/>
    <w:uiPriority w:val="99"/>
    <w:rsid w:val="004A1E20"/>
    <w:rPr>
      <w:sz w:val="24"/>
      <w:szCs w:val="24"/>
    </w:rPr>
  </w:style>
  <w:style w:type="table" w:styleId="ac">
    <w:name w:val="Table Grid"/>
    <w:basedOn w:val="a1"/>
    <w:uiPriority w:val="59"/>
    <w:rsid w:val="006F42C8"/>
    <w:pPr>
      <w:jc w:val="both"/>
    </w:pPr>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horttext">
    <w:name w:val="short_text"/>
    <w:basedOn w:val="a0"/>
    <w:rsid w:val="00C14D41"/>
  </w:style>
  <w:style w:type="character" w:customStyle="1" w:styleId="marker3">
    <w:name w:val="marker3"/>
    <w:basedOn w:val="a0"/>
    <w:rsid w:val="00A83D94"/>
  </w:style>
  <w:style w:type="character" w:styleId="ad">
    <w:name w:val="Strong"/>
    <w:uiPriority w:val="22"/>
    <w:qFormat/>
    <w:rsid w:val="00DD500B"/>
    <w:rPr>
      <w:b/>
      <w:bCs/>
    </w:rPr>
  </w:style>
  <w:style w:type="character" w:styleId="ae">
    <w:name w:val="Hyperlink"/>
    <w:uiPriority w:val="99"/>
    <w:unhideWhenUsed/>
    <w:rsid w:val="00E815A5"/>
    <w:rPr>
      <w:color w:val="0000FF"/>
      <w:u w:val="single"/>
    </w:rPr>
  </w:style>
  <w:style w:type="character" w:styleId="af">
    <w:name w:val="Emphasis"/>
    <w:uiPriority w:val="20"/>
    <w:qFormat/>
    <w:rsid w:val="00A86B1F"/>
    <w:rPr>
      <w:i/>
      <w:iCs/>
    </w:rPr>
  </w:style>
  <w:style w:type="character" w:customStyle="1" w:styleId="s0">
    <w:name w:val="s0"/>
    <w:basedOn w:val="a0"/>
    <w:rsid w:val="00D32A36"/>
  </w:style>
  <w:style w:type="character" w:customStyle="1" w:styleId="s3">
    <w:name w:val="s3"/>
    <w:basedOn w:val="a0"/>
    <w:rsid w:val="00921A03"/>
  </w:style>
  <w:style w:type="paragraph" w:customStyle="1" w:styleId="j13">
    <w:name w:val="j13"/>
    <w:basedOn w:val="a"/>
    <w:rsid w:val="001020DD"/>
    <w:pPr>
      <w:spacing w:before="100" w:beforeAutospacing="1" w:after="100" w:afterAutospacing="1"/>
    </w:pPr>
  </w:style>
  <w:style w:type="paragraph" w:customStyle="1" w:styleId="j12">
    <w:name w:val="j12"/>
    <w:basedOn w:val="a"/>
    <w:rsid w:val="005842D5"/>
    <w:pPr>
      <w:spacing w:before="100" w:beforeAutospacing="1" w:after="100" w:afterAutospacing="1"/>
    </w:pPr>
  </w:style>
  <w:style w:type="character" w:customStyle="1" w:styleId="s1">
    <w:name w:val="s1"/>
    <w:basedOn w:val="a0"/>
    <w:rsid w:val="00103968"/>
  </w:style>
  <w:style w:type="character" w:customStyle="1" w:styleId="s9">
    <w:name w:val="s9"/>
    <w:basedOn w:val="a0"/>
    <w:rsid w:val="00E31EDC"/>
  </w:style>
  <w:style w:type="paragraph" w:customStyle="1" w:styleId="j11">
    <w:name w:val="j11"/>
    <w:basedOn w:val="a"/>
    <w:rsid w:val="00E0398E"/>
    <w:pPr>
      <w:spacing w:before="100" w:beforeAutospacing="1" w:after="100" w:afterAutospacing="1"/>
    </w:pPr>
  </w:style>
  <w:style w:type="paragraph" w:customStyle="1" w:styleId="10">
    <w:name w:val="Обычный1"/>
    <w:link w:val="Normal"/>
    <w:rsid w:val="00D519C8"/>
  </w:style>
  <w:style w:type="character" w:customStyle="1" w:styleId="Normal">
    <w:name w:val="Normal Знак"/>
    <w:link w:val="10"/>
    <w:rsid w:val="00D519C8"/>
    <w:rPr>
      <w:lang w:val="ru-RU" w:eastAsia="ru-RU" w:bidi="ar-SA"/>
    </w:rPr>
  </w:style>
  <w:style w:type="paragraph" w:styleId="af0">
    <w:name w:val="List Paragraph"/>
    <w:basedOn w:val="a"/>
    <w:uiPriority w:val="34"/>
    <w:qFormat/>
    <w:rsid w:val="00246B59"/>
    <w:pPr>
      <w:ind w:left="720"/>
      <w:contextualSpacing/>
    </w:pPr>
  </w:style>
  <w:style w:type="paragraph" w:customStyle="1" w:styleId="formattext">
    <w:name w:val="formattext"/>
    <w:basedOn w:val="a"/>
    <w:rsid w:val="00B56C6F"/>
    <w:pPr>
      <w:spacing w:before="100" w:beforeAutospacing="1" w:after="100" w:afterAutospacing="1"/>
    </w:pPr>
  </w:style>
  <w:style w:type="character" w:customStyle="1" w:styleId="j21">
    <w:name w:val="j21"/>
    <w:basedOn w:val="a0"/>
    <w:rsid w:val="00B7481D"/>
  </w:style>
  <w:style w:type="paragraph" w:styleId="HTML">
    <w:name w:val="HTML Preformatted"/>
    <w:basedOn w:val="a"/>
    <w:link w:val="HTML0"/>
    <w:uiPriority w:val="99"/>
    <w:unhideWhenUsed/>
    <w:rsid w:val="00D75B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link w:val="HTML"/>
    <w:uiPriority w:val="99"/>
    <w:rsid w:val="00D75B1D"/>
    <w:rPr>
      <w:rFonts w:ascii="Courier New" w:hAnsi="Courier New" w:cs="Courier New"/>
    </w:rPr>
  </w:style>
  <w:style w:type="paragraph" w:customStyle="1" w:styleId="af1">
    <w:name w:val="Знак Знак Знак Знак Знак Знак Знак"/>
    <w:basedOn w:val="a"/>
    <w:autoRedefine/>
    <w:rsid w:val="00E02820"/>
    <w:pPr>
      <w:spacing w:after="160" w:line="240" w:lineRule="exact"/>
    </w:pPr>
    <w:rPr>
      <w:sz w:val="28"/>
      <w:szCs w:val="28"/>
      <w:lang w:val="en-US" w:eastAsia="en-US"/>
    </w:rPr>
  </w:style>
  <w:style w:type="paragraph" w:customStyle="1" w:styleId="Default">
    <w:name w:val="Default"/>
    <w:rsid w:val="002F184D"/>
    <w:pPr>
      <w:autoSpaceDE w:val="0"/>
      <w:autoSpaceDN w:val="0"/>
      <w:adjustRightInd w:val="0"/>
    </w:pPr>
    <w:rPr>
      <w:rFonts w:ascii="Arial" w:hAnsi="Arial" w:cs="Arial"/>
      <w:color w:val="000000"/>
      <w:sz w:val="24"/>
      <w:szCs w:val="24"/>
    </w:rPr>
  </w:style>
  <w:style w:type="character" w:customStyle="1" w:styleId="gt-baf-word-clickable">
    <w:name w:val="gt-baf-word-clickable"/>
    <w:basedOn w:val="a0"/>
    <w:rsid w:val="00295F9D"/>
  </w:style>
  <w:style w:type="paragraph" w:styleId="af2">
    <w:name w:val="caption"/>
    <w:basedOn w:val="a"/>
    <w:next w:val="a"/>
    <w:semiHidden/>
    <w:unhideWhenUsed/>
    <w:qFormat/>
    <w:rsid w:val="008164BB"/>
    <w:rPr>
      <w:b/>
      <w:bCs/>
      <w:sz w:val="20"/>
      <w:szCs w:val="20"/>
    </w:rPr>
  </w:style>
  <w:style w:type="table" w:styleId="-5">
    <w:name w:val="Light List Accent 5"/>
    <w:basedOn w:val="a1"/>
    <w:uiPriority w:val="61"/>
    <w:rsid w:val="00883C2E"/>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styleId="af3">
    <w:name w:val="Balloon Text"/>
    <w:basedOn w:val="a"/>
    <w:link w:val="af4"/>
    <w:rsid w:val="00A90A7D"/>
    <w:rPr>
      <w:rFonts w:ascii="Segoe UI" w:hAnsi="Segoe UI"/>
      <w:sz w:val="18"/>
      <w:szCs w:val="18"/>
    </w:rPr>
  </w:style>
  <w:style w:type="character" w:customStyle="1" w:styleId="af4">
    <w:name w:val="Текст выноски Знак"/>
    <w:link w:val="af3"/>
    <w:rsid w:val="00A90A7D"/>
    <w:rPr>
      <w:rFonts w:ascii="Segoe UI" w:hAnsi="Segoe UI" w:cs="Segoe UI"/>
      <w:sz w:val="18"/>
      <w:szCs w:val="18"/>
    </w:rPr>
  </w:style>
  <w:style w:type="character" w:customStyle="1" w:styleId="31">
    <w:name w:val="Основной текст 3 Знак"/>
    <w:basedOn w:val="a0"/>
    <w:link w:val="30"/>
    <w:rsid w:val="00B1732E"/>
    <w:rPr>
      <w:sz w:val="16"/>
      <w:szCs w:val="16"/>
    </w:rPr>
  </w:style>
  <w:style w:type="character" w:customStyle="1" w:styleId="hps">
    <w:name w:val="hps"/>
    <w:basedOn w:val="a0"/>
    <w:rsid w:val="000462BB"/>
  </w:style>
  <w:style w:type="character" w:customStyle="1" w:styleId="longtextshorttext">
    <w:name w:val="long_text short_text"/>
    <w:basedOn w:val="a0"/>
    <w:rsid w:val="000462B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70433">
      <w:bodyDiv w:val="1"/>
      <w:marLeft w:val="0"/>
      <w:marRight w:val="0"/>
      <w:marTop w:val="0"/>
      <w:marBottom w:val="0"/>
      <w:divBdr>
        <w:top w:val="none" w:sz="0" w:space="0" w:color="auto"/>
        <w:left w:val="none" w:sz="0" w:space="0" w:color="auto"/>
        <w:bottom w:val="none" w:sz="0" w:space="0" w:color="auto"/>
        <w:right w:val="none" w:sz="0" w:space="0" w:color="auto"/>
      </w:divBdr>
      <w:divsChild>
        <w:div w:id="585303729">
          <w:marLeft w:val="0"/>
          <w:marRight w:val="0"/>
          <w:marTop w:val="0"/>
          <w:marBottom w:val="0"/>
          <w:divBdr>
            <w:top w:val="none" w:sz="0" w:space="0" w:color="auto"/>
            <w:left w:val="none" w:sz="0" w:space="0" w:color="auto"/>
            <w:bottom w:val="none" w:sz="0" w:space="0" w:color="auto"/>
            <w:right w:val="none" w:sz="0" w:space="0" w:color="auto"/>
          </w:divBdr>
        </w:div>
        <w:div w:id="806775228">
          <w:marLeft w:val="0"/>
          <w:marRight w:val="0"/>
          <w:marTop w:val="0"/>
          <w:marBottom w:val="0"/>
          <w:divBdr>
            <w:top w:val="none" w:sz="0" w:space="0" w:color="auto"/>
            <w:left w:val="none" w:sz="0" w:space="0" w:color="auto"/>
            <w:bottom w:val="none" w:sz="0" w:space="0" w:color="auto"/>
            <w:right w:val="none" w:sz="0" w:space="0" w:color="auto"/>
          </w:divBdr>
        </w:div>
      </w:divsChild>
    </w:div>
    <w:div w:id="4789858">
      <w:bodyDiv w:val="1"/>
      <w:marLeft w:val="0"/>
      <w:marRight w:val="0"/>
      <w:marTop w:val="0"/>
      <w:marBottom w:val="0"/>
      <w:divBdr>
        <w:top w:val="none" w:sz="0" w:space="0" w:color="auto"/>
        <w:left w:val="none" w:sz="0" w:space="0" w:color="auto"/>
        <w:bottom w:val="none" w:sz="0" w:space="0" w:color="auto"/>
        <w:right w:val="none" w:sz="0" w:space="0" w:color="auto"/>
      </w:divBdr>
      <w:divsChild>
        <w:div w:id="51124045">
          <w:marLeft w:val="0"/>
          <w:marRight w:val="0"/>
          <w:marTop w:val="0"/>
          <w:marBottom w:val="0"/>
          <w:divBdr>
            <w:top w:val="none" w:sz="0" w:space="0" w:color="auto"/>
            <w:left w:val="none" w:sz="0" w:space="0" w:color="auto"/>
            <w:bottom w:val="none" w:sz="0" w:space="0" w:color="auto"/>
            <w:right w:val="none" w:sz="0" w:space="0" w:color="auto"/>
          </w:divBdr>
        </w:div>
        <w:div w:id="572785179">
          <w:marLeft w:val="0"/>
          <w:marRight w:val="0"/>
          <w:marTop w:val="0"/>
          <w:marBottom w:val="0"/>
          <w:divBdr>
            <w:top w:val="none" w:sz="0" w:space="0" w:color="auto"/>
            <w:left w:val="none" w:sz="0" w:space="0" w:color="auto"/>
            <w:bottom w:val="none" w:sz="0" w:space="0" w:color="auto"/>
            <w:right w:val="none" w:sz="0" w:space="0" w:color="auto"/>
          </w:divBdr>
        </w:div>
        <w:div w:id="883447818">
          <w:marLeft w:val="0"/>
          <w:marRight w:val="0"/>
          <w:marTop w:val="0"/>
          <w:marBottom w:val="0"/>
          <w:divBdr>
            <w:top w:val="none" w:sz="0" w:space="0" w:color="auto"/>
            <w:left w:val="none" w:sz="0" w:space="0" w:color="auto"/>
            <w:bottom w:val="none" w:sz="0" w:space="0" w:color="auto"/>
            <w:right w:val="none" w:sz="0" w:space="0" w:color="auto"/>
          </w:divBdr>
        </w:div>
        <w:div w:id="1255479568">
          <w:marLeft w:val="0"/>
          <w:marRight w:val="0"/>
          <w:marTop w:val="0"/>
          <w:marBottom w:val="0"/>
          <w:divBdr>
            <w:top w:val="none" w:sz="0" w:space="0" w:color="auto"/>
            <w:left w:val="none" w:sz="0" w:space="0" w:color="auto"/>
            <w:bottom w:val="none" w:sz="0" w:space="0" w:color="auto"/>
            <w:right w:val="none" w:sz="0" w:space="0" w:color="auto"/>
          </w:divBdr>
        </w:div>
        <w:div w:id="1637686035">
          <w:marLeft w:val="0"/>
          <w:marRight w:val="0"/>
          <w:marTop w:val="0"/>
          <w:marBottom w:val="0"/>
          <w:divBdr>
            <w:top w:val="none" w:sz="0" w:space="0" w:color="auto"/>
            <w:left w:val="none" w:sz="0" w:space="0" w:color="auto"/>
            <w:bottom w:val="none" w:sz="0" w:space="0" w:color="auto"/>
            <w:right w:val="none" w:sz="0" w:space="0" w:color="auto"/>
          </w:divBdr>
        </w:div>
      </w:divsChild>
    </w:div>
    <w:div w:id="6518633">
      <w:bodyDiv w:val="1"/>
      <w:marLeft w:val="0"/>
      <w:marRight w:val="0"/>
      <w:marTop w:val="0"/>
      <w:marBottom w:val="0"/>
      <w:divBdr>
        <w:top w:val="none" w:sz="0" w:space="0" w:color="auto"/>
        <w:left w:val="none" w:sz="0" w:space="0" w:color="auto"/>
        <w:bottom w:val="none" w:sz="0" w:space="0" w:color="auto"/>
        <w:right w:val="none" w:sz="0" w:space="0" w:color="auto"/>
      </w:divBdr>
    </w:div>
    <w:div w:id="7025129">
      <w:bodyDiv w:val="1"/>
      <w:marLeft w:val="0"/>
      <w:marRight w:val="0"/>
      <w:marTop w:val="0"/>
      <w:marBottom w:val="0"/>
      <w:divBdr>
        <w:top w:val="none" w:sz="0" w:space="0" w:color="auto"/>
        <w:left w:val="none" w:sz="0" w:space="0" w:color="auto"/>
        <w:bottom w:val="none" w:sz="0" w:space="0" w:color="auto"/>
        <w:right w:val="none" w:sz="0" w:space="0" w:color="auto"/>
      </w:divBdr>
      <w:divsChild>
        <w:div w:id="51973614">
          <w:marLeft w:val="0"/>
          <w:marRight w:val="0"/>
          <w:marTop w:val="0"/>
          <w:marBottom w:val="0"/>
          <w:divBdr>
            <w:top w:val="none" w:sz="0" w:space="0" w:color="auto"/>
            <w:left w:val="none" w:sz="0" w:space="0" w:color="auto"/>
            <w:bottom w:val="none" w:sz="0" w:space="0" w:color="auto"/>
            <w:right w:val="none" w:sz="0" w:space="0" w:color="auto"/>
          </w:divBdr>
        </w:div>
        <w:div w:id="1934897576">
          <w:marLeft w:val="0"/>
          <w:marRight w:val="0"/>
          <w:marTop w:val="0"/>
          <w:marBottom w:val="0"/>
          <w:divBdr>
            <w:top w:val="none" w:sz="0" w:space="0" w:color="auto"/>
            <w:left w:val="none" w:sz="0" w:space="0" w:color="auto"/>
            <w:bottom w:val="none" w:sz="0" w:space="0" w:color="auto"/>
            <w:right w:val="none" w:sz="0" w:space="0" w:color="auto"/>
          </w:divBdr>
        </w:div>
      </w:divsChild>
    </w:div>
    <w:div w:id="9911856">
      <w:bodyDiv w:val="1"/>
      <w:marLeft w:val="0"/>
      <w:marRight w:val="0"/>
      <w:marTop w:val="0"/>
      <w:marBottom w:val="0"/>
      <w:divBdr>
        <w:top w:val="none" w:sz="0" w:space="0" w:color="auto"/>
        <w:left w:val="none" w:sz="0" w:space="0" w:color="auto"/>
        <w:bottom w:val="none" w:sz="0" w:space="0" w:color="auto"/>
        <w:right w:val="none" w:sz="0" w:space="0" w:color="auto"/>
      </w:divBdr>
      <w:divsChild>
        <w:div w:id="23212680">
          <w:marLeft w:val="0"/>
          <w:marRight w:val="0"/>
          <w:marTop w:val="0"/>
          <w:marBottom w:val="0"/>
          <w:divBdr>
            <w:top w:val="none" w:sz="0" w:space="0" w:color="auto"/>
            <w:left w:val="none" w:sz="0" w:space="0" w:color="auto"/>
            <w:bottom w:val="none" w:sz="0" w:space="0" w:color="auto"/>
            <w:right w:val="none" w:sz="0" w:space="0" w:color="auto"/>
          </w:divBdr>
        </w:div>
        <w:div w:id="28071548">
          <w:marLeft w:val="0"/>
          <w:marRight w:val="0"/>
          <w:marTop w:val="0"/>
          <w:marBottom w:val="0"/>
          <w:divBdr>
            <w:top w:val="none" w:sz="0" w:space="0" w:color="auto"/>
            <w:left w:val="none" w:sz="0" w:space="0" w:color="auto"/>
            <w:bottom w:val="none" w:sz="0" w:space="0" w:color="auto"/>
            <w:right w:val="none" w:sz="0" w:space="0" w:color="auto"/>
          </w:divBdr>
        </w:div>
        <w:div w:id="29233296">
          <w:marLeft w:val="0"/>
          <w:marRight w:val="0"/>
          <w:marTop w:val="0"/>
          <w:marBottom w:val="0"/>
          <w:divBdr>
            <w:top w:val="none" w:sz="0" w:space="0" w:color="auto"/>
            <w:left w:val="none" w:sz="0" w:space="0" w:color="auto"/>
            <w:bottom w:val="none" w:sz="0" w:space="0" w:color="auto"/>
            <w:right w:val="none" w:sz="0" w:space="0" w:color="auto"/>
          </w:divBdr>
        </w:div>
        <w:div w:id="454100292">
          <w:marLeft w:val="0"/>
          <w:marRight w:val="0"/>
          <w:marTop w:val="0"/>
          <w:marBottom w:val="0"/>
          <w:divBdr>
            <w:top w:val="none" w:sz="0" w:space="0" w:color="auto"/>
            <w:left w:val="none" w:sz="0" w:space="0" w:color="auto"/>
            <w:bottom w:val="none" w:sz="0" w:space="0" w:color="auto"/>
            <w:right w:val="none" w:sz="0" w:space="0" w:color="auto"/>
          </w:divBdr>
        </w:div>
        <w:div w:id="508065940">
          <w:marLeft w:val="0"/>
          <w:marRight w:val="0"/>
          <w:marTop w:val="0"/>
          <w:marBottom w:val="0"/>
          <w:divBdr>
            <w:top w:val="none" w:sz="0" w:space="0" w:color="auto"/>
            <w:left w:val="none" w:sz="0" w:space="0" w:color="auto"/>
            <w:bottom w:val="none" w:sz="0" w:space="0" w:color="auto"/>
            <w:right w:val="none" w:sz="0" w:space="0" w:color="auto"/>
          </w:divBdr>
        </w:div>
        <w:div w:id="614949549">
          <w:marLeft w:val="0"/>
          <w:marRight w:val="0"/>
          <w:marTop w:val="0"/>
          <w:marBottom w:val="0"/>
          <w:divBdr>
            <w:top w:val="none" w:sz="0" w:space="0" w:color="auto"/>
            <w:left w:val="none" w:sz="0" w:space="0" w:color="auto"/>
            <w:bottom w:val="none" w:sz="0" w:space="0" w:color="auto"/>
            <w:right w:val="none" w:sz="0" w:space="0" w:color="auto"/>
          </w:divBdr>
        </w:div>
        <w:div w:id="692925383">
          <w:marLeft w:val="0"/>
          <w:marRight w:val="0"/>
          <w:marTop w:val="0"/>
          <w:marBottom w:val="0"/>
          <w:divBdr>
            <w:top w:val="none" w:sz="0" w:space="0" w:color="auto"/>
            <w:left w:val="none" w:sz="0" w:space="0" w:color="auto"/>
            <w:bottom w:val="none" w:sz="0" w:space="0" w:color="auto"/>
            <w:right w:val="none" w:sz="0" w:space="0" w:color="auto"/>
          </w:divBdr>
        </w:div>
        <w:div w:id="709037251">
          <w:marLeft w:val="0"/>
          <w:marRight w:val="0"/>
          <w:marTop w:val="0"/>
          <w:marBottom w:val="0"/>
          <w:divBdr>
            <w:top w:val="none" w:sz="0" w:space="0" w:color="auto"/>
            <w:left w:val="none" w:sz="0" w:space="0" w:color="auto"/>
            <w:bottom w:val="none" w:sz="0" w:space="0" w:color="auto"/>
            <w:right w:val="none" w:sz="0" w:space="0" w:color="auto"/>
          </w:divBdr>
        </w:div>
        <w:div w:id="806820246">
          <w:marLeft w:val="0"/>
          <w:marRight w:val="0"/>
          <w:marTop w:val="0"/>
          <w:marBottom w:val="0"/>
          <w:divBdr>
            <w:top w:val="none" w:sz="0" w:space="0" w:color="auto"/>
            <w:left w:val="none" w:sz="0" w:space="0" w:color="auto"/>
            <w:bottom w:val="none" w:sz="0" w:space="0" w:color="auto"/>
            <w:right w:val="none" w:sz="0" w:space="0" w:color="auto"/>
          </w:divBdr>
        </w:div>
        <w:div w:id="852838588">
          <w:marLeft w:val="0"/>
          <w:marRight w:val="0"/>
          <w:marTop w:val="0"/>
          <w:marBottom w:val="0"/>
          <w:divBdr>
            <w:top w:val="none" w:sz="0" w:space="0" w:color="auto"/>
            <w:left w:val="none" w:sz="0" w:space="0" w:color="auto"/>
            <w:bottom w:val="none" w:sz="0" w:space="0" w:color="auto"/>
            <w:right w:val="none" w:sz="0" w:space="0" w:color="auto"/>
          </w:divBdr>
        </w:div>
        <w:div w:id="919407023">
          <w:marLeft w:val="0"/>
          <w:marRight w:val="0"/>
          <w:marTop w:val="0"/>
          <w:marBottom w:val="0"/>
          <w:divBdr>
            <w:top w:val="none" w:sz="0" w:space="0" w:color="auto"/>
            <w:left w:val="none" w:sz="0" w:space="0" w:color="auto"/>
            <w:bottom w:val="none" w:sz="0" w:space="0" w:color="auto"/>
            <w:right w:val="none" w:sz="0" w:space="0" w:color="auto"/>
          </w:divBdr>
        </w:div>
        <w:div w:id="1441994990">
          <w:marLeft w:val="0"/>
          <w:marRight w:val="0"/>
          <w:marTop w:val="0"/>
          <w:marBottom w:val="0"/>
          <w:divBdr>
            <w:top w:val="none" w:sz="0" w:space="0" w:color="auto"/>
            <w:left w:val="none" w:sz="0" w:space="0" w:color="auto"/>
            <w:bottom w:val="none" w:sz="0" w:space="0" w:color="auto"/>
            <w:right w:val="none" w:sz="0" w:space="0" w:color="auto"/>
          </w:divBdr>
        </w:div>
        <w:div w:id="1757555523">
          <w:marLeft w:val="0"/>
          <w:marRight w:val="0"/>
          <w:marTop w:val="0"/>
          <w:marBottom w:val="0"/>
          <w:divBdr>
            <w:top w:val="none" w:sz="0" w:space="0" w:color="auto"/>
            <w:left w:val="none" w:sz="0" w:space="0" w:color="auto"/>
            <w:bottom w:val="none" w:sz="0" w:space="0" w:color="auto"/>
            <w:right w:val="none" w:sz="0" w:space="0" w:color="auto"/>
          </w:divBdr>
        </w:div>
        <w:div w:id="1936353935">
          <w:marLeft w:val="0"/>
          <w:marRight w:val="0"/>
          <w:marTop w:val="0"/>
          <w:marBottom w:val="0"/>
          <w:divBdr>
            <w:top w:val="none" w:sz="0" w:space="0" w:color="auto"/>
            <w:left w:val="none" w:sz="0" w:space="0" w:color="auto"/>
            <w:bottom w:val="none" w:sz="0" w:space="0" w:color="auto"/>
            <w:right w:val="none" w:sz="0" w:space="0" w:color="auto"/>
          </w:divBdr>
        </w:div>
        <w:div w:id="1942103244">
          <w:marLeft w:val="0"/>
          <w:marRight w:val="0"/>
          <w:marTop w:val="0"/>
          <w:marBottom w:val="0"/>
          <w:divBdr>
            <w:top w:val="none" w:sz="0" w:space="0" w:color="auto"/>
            <w:left w:val="none" w:sz="0" w:space="0" w:color="auto"/>
            <w:bottom w:val="none" w:sz="0" w:space="0" w:color="auto"/>
            <w:right w:val="none" w:sz="0" w:space="0" w:color="auto"/>
          </w:divBdr>
        </w:div>
      </w:divsChild>
    </w:div>
    <w:div w:id="10106487">
      <w:bodyDiv w:val="1"/>
      <w:marLeft w:val="0"/>
      <w:marRight w:val="0"/>
      <w:marTop w:val="0"/>
      <w:marBottom w:val="0"/>
      <w:divBdr>
        <w:top w:val="none" w:sz="0" w:space="0" w:color="auto"/>
        <w:left w:val="none" w:sz="0" w:space="0" w:color="auto"/>
        <w:bottom w:val="none" w:sz="0" w:space="0" w:color="auto"/>
        <w:right w:val="none" w:sz="0" w:space="0" w:color="auto"/>
      </w:divBdr>
      <w:divsChild>
        <w:div w:id="224950177">
          <w:marLeft w:val="0"/>
          <w:marRight w:val="0"/>
          <w:marTop w:val="0"/>
          <w:marBottom w:val="0"/>
          <w:divBdr>
            <w:top w:val="none" w:sz="0" w:space="0" w:color="auto"/>
            <w:left w:val="none" w:sz="0" w:space="0" w:color="auto"/>
            <w:bottom w:val="none" w:sz="0" w:space="0" w:color="auto"/>
            <w:right w:val="none" w:sz="0" w:space="0" w:color="auto"/>
          </w:divBdr>
        </w:div>
        <w:div w:id="707335961">
          <w:marLeft w:val="0"/>
          <w:marRight w:val="0"/>
          <w:marTop w:val="0"/>
          <w:marBottom w:val="0"/>
          <w:divBdr>
            <w:top w:val="none" w:sz="0" w:space="0" w:color="auto"/>
            <w:left w:val="none" w:sz="0" w:space="0" w:color="auto"/>
            <w:bottom w:val="none" w:sz="0" w:space="0" w:color="auto"/>
            <w:right w:val="none" w:sz="0" w:space="0" w:color="auto"/>
          </w:divBdr>
        </w:div>
        <w:div w:id="820998926">
          <w:marLeft w:val="0"/>
          <w:marRight w:val="0"/>
          <w:marTop w:val="0"/>
          <w:marBottom w:val="0"/>
          <w:divBdr>
            <w:top w:val="none" w:sz="0" w:space="0" w:color="auto"/>
            <w:left w:val="none" w:sz="0" w:space="0" w:color="auto"/>
            <w:bottom w:val="none" w:sz="0" w:space="0" w:color="auto"/>
            <w:right w:val="none" w:sz="0" w:space="0" w:color="auto"/>
          </w:divBdr>
        </w:div>
        <w:div w:id="964970739">
          <w:marLeft w:val="0"/>
          <w:marRight w:val="0"/>
          <w:marTop w:val="0"/>
          <w:marBottom w:val="0"/>
          <w:divBdr>
            <w:top w:val="none" w:sz="0" w:space="0" w:color="auto"/>
            <w:left w:val="none" w:sz="0" w:space="0" w:color="auto"/>
            <w:bottom w:val="none" w:sz="0" w:space="0" w:color="auto"/>
            <w:right w:val="none" w:sz="0" w:space="0" w:color="auto"/>
          </w:divBdr>
        </w:div>
        <w:div w:id="1504855535">
          <w:marLeft w:val="0"/>
          <w:marRight w:val="0"/>
          <w:marTop w:val="0"/>
          <w:marBottom w:val="0"/>
          <w:divBdr>
            <w:top w:val="none" w:sz="0" w:space="0" w:color="auto"/>
            <w:left w:val="none" w:sz="0" w:space="0" w:color="auto"/>
            <w:bottom w:val="none" w:sz="0" w:space="0" w:color="auto"/>
            <w:right w:val="none" w:sz="0" w:space="0" w:color="auto"/>
          </w:divBdr>
        </w:div>
        <w:div w:id="2125490781">
          <w:marLeft w:val="0"/>
          <w:marRight w:val="0"/>
          <w:marTop w:val="0"/>
          <w:marBottom w:val="0"/>
          <w:divBdr>
            <w:top w:val="none" w:sz="0" w:space="0" w:color="auto"/>
            <w:left w:val="none" w:sz="0" w:space="0" w:color="auto"/>
            <w:bottom w:val="none" w:sz="0" w:space="0" w:color="auto"/>
            <w:right w:val="none" w:sz="0" w:space="0" w:color="auto"/>
          </w:divBdr>
        </w:div>
      </w:divsChild>
    </w:div>
    <w:div w:id="10844855">
      <w:bodyDiv w:val="1"/>
      <w:marLeft w:val="0"/>
      <w:marRight w:val="0"/>
      <w:marTop w:val="0"/>
      <w:marBottom w:val="0"/>
      <w:divBdr>
        <w:top w:val="none" w:sz="0" w:space="0" w:color="auto"/>
        <w:left w:val="none" w:sz="0" w:space="0" w:color="auto"/>
        <w:bottom w:val="none" w:sz="0" w:space="0" w:color="auto"/>
        <w:right w:val="none" w:sz="0" w:space="0" w:color="auto"/>
      </w:divBdr>
      <w:divsChild>
        <w:div w:id="56905082">
          <w:marLeft w:val="0"/>
          <w:marRight w:val="0"/>
          <w:marTop w:val="0"/>
          <w:marBottom w:val="0"/>
          <w:divBdr>
            <w:top w:val="none" w:sz="0" w:space="0" w:color="auto"/>
            <w:left w:val="none" w:sz="0" w:space="0" w:color="auto"/>
            <w:bottom w:val="none" w:sz="0" w:space="0" w:color="auto"/>
            <w:right w:val="none" w:sz="0" w:space="0" w:color="auto"/>
          </w:divBdr>
        </w:div>
        <w:div w:id="135073390">
          <w:marLeft w:val="0"/>
          <w:marRight w:val="0"/>
          <w:marTop w:val="0"/>
          <w:marBottom w:val="0"/>
          <w:divBdr>
            <w:top w:val="none" w:sz="0" w:space="0" w:color="auto"/>
            <w:left w:val="none" w:sz="0" w:space="0" w:color="auto"/>
            <w:bottom w:val="none" w:sz="0" w:space="0" w:color="auto"/>
            <w:right w:val="none" w:sz="0" w:space="0" w:color="auto"/>
          </w:divBdr>
        </w:div>
        <w:div w:id="414017535">
          <w:marLeft w:val="0"/>
          <w:marRight w:val="0"/>
          <w:marTop w:val="0"/>
          <w:marBottom w:val="0"/>
          <w:divBdr>
            <w:top w:val="none" w:sz="0" w:space="0" w:color="auto"/>
            <w:left w:val="none" w:sz="0" w:space="0" w:color="auto"/>
            <w:bottom w:val="none" w:sz="0" w:space="0" w:color="auto"/>
            <w:right w:val="none" w:sz="0" w:space="0" w:color="auto"/>
          </w:divBdr>
        </w:div>
        <w:div w:id="520629278">
          <w:marLeft w:val="0"/>
          <w:marRight w:val="0"/>
          <w:marTop w:val="0"/>
          <w:marBottom w:val="0"/>
          <w:divBdr>
            <w:top w:val="none" w:sz="0" w:space="0" w:color="auto"/>
            <w:left w:val="none" w:sz="0" w:space="0" w:color="auto"/>
            <w:bottom w:val="none" w:sz="0" w:space="0" w:color="auto"/>
            <w:right w:val="none" w:sz="0" w:space="0" w:color="auto"/>
          </w:divBdr>
        </w:div>
        <w:div w:id="522518861">
          <w:marLeft w:val="0"/>
          <w:marRight w:val="0"/>
          <w:marTop w:val="0"/>
          <w:marBottom w:val="0"/>
          <w:divBdr>
            <w:top w:val="none" w:sz="0" w:space="0" w:color="auto"/>
            <w:left w:val="none" w:sz="0" w:space="0" w:color="auto"/>
            <w:bottom w:val="none" w:sz="0" w:space="0" w:color="auto"/>
            <w:right w:val="none" w:sz="0" w:space="0" w:color="auto"/>
          </w:divBdr>
        </w:div>
        <w:div w:id="698971811">
          <w:marLeft w:val="0"/>
          <w:marRight w:val="0"/>
          <w:marTop w:val="0"/>
          <w:marBottom w:val="0"/>
          <w:divBdr>
            <w:top w:val="none" w:sz="0" w:space="0" w:color="auto"/>
            <w:left w:val="none" w:sz="0" w:space="0" w:color="auto"/>
            <w:bottom w:val="none" w:sz="0" w:space="0" w:color="auto"/>
            <w:right w:val="none" w:sz="0" w:space="0" w:color="auto"/>
          </w:divBdr>
        </w:div>
        <w:div w:id="995917036">
          <w:marLeft w:val="0"/>
          <w:marRight w:val="0"/>
          <w:marTop w:val="0"/>
          <w:marBottom w:val="0"/>
          <w:divBdr>
            <w:top w:val="none" w:sz="0" w:space="0" w:color="auto"/>
            <w:left w:val="none" w:sz="0" w:space="0" w:color="auto"/>
            <w:bottom w:val="none" w:sz="0" w:space="0" w:color="auto"/>
            <w:right w:val="none" w:sz="0" w:space="0" w:color="auto"/>
          </w:divBdr>
        </w:div>
        <w:div w:id="1255170947">
          <w:marLeft w:val="0"/>
          <w:marRight w:val="0"/>
          <w:marTop w:val="0"/>
          <w:marBottom w:val="0"/>
          <w:divBdr>
            <w:top w:val="none" w:sz="0" w:space="0" w:color="auto"/>
            <w:left w:val="none" w:sz="0" w:space="0" w:color="auto"/>
            <w:bottom w:val="none" w:sz="0" w:space="0" w:color="auto"/>
            <w:right w:val="none" w:sz="0" w:space="0" w:color="auto"/>
          </w:divBdr>
        </w:div>
        <w:div w:id="1332105936">
          <w:marLeft w:val="0"/>
          <w:marRight w:val="0"/>
          <w:marTop w:val="0"/>
          <w:marBottom w:val="0"/>
          <w:divBdr>
            <w:top w:val="none" w:sz="0" w:space="0" w:color="auto"/>
            <w:left w:val="none" w:sz="0" w:space="0" w:color="auto"/>
            <w:bottom w:val="none" w:sz="0" w:space="0" w:color="auto"/>
            <w:right w:val="none" w:sz="0" w:space="0" w:color="auto"/>
          </w:divBdr>
        </w:div>
        <w:div w:id="1432773361">
          <w:marLeft w:val="0"/>
          <w:marRight w:val="0"/>
          <w:marTop w:val="0"/>
          <w:marBottom w:val="0"/>
          <w:divBdr>
            <w:top w:val="none" w:sz="0" w:space="0" w:color="auto"/>
            <w:left w:val="none" w:sz="0" w:space="0" w:color="auto"/>
            <w:bottom w:val="none" w:sz="0" w:space="0" w:color="auto"/>
            <w:right w:val="none" w:sz="0" w:space="0" w:color="auto"/>
          </w:divBdr>
        </w:div>
        <w:div w:id="1577011364">
          <w:marLeft w:val="0"/>
          <w:marRight w:val="0"/>
          <w:marTop w:val="0"/>
          <w:marBottom w:val="0"/>
          <w:divBdr>
            <w:top w:val="none" w:sz="0" w:space="0" w:color="auto"/>
            <w:left w:val="none" w:sz="0" w:space="0" w:color="auto"/>
            <w:bottom w:val="none" w:sz="0" w:space="0" w:color="auto"/>
            <w:right w:val="none" w:sz="0" w:space="0" w:color="auto"/>
          </w:divBdr>
        </w:div>
      </w:divsChild>
    </w:div>
    <w:div w:id="11566470">
      <w:bodyDiv w:val="1"/>
      <w:marLeft w:val="0"/>
      <w:marRight w:val="0"/>
      <w:marTop w:val="0"/>
      <w:marBottom w:val="0"/>
      <w:divBdr>
        <w:top w:val="none" w:sz="0" w:space="0" w:color="auto"/>
        <w:left w:val="none" w:sz="0" w:space="0" w:color="auto"/>
        <w:bottom w:val="none" w:sz="0" w:space="0" w:color="auto"/>
        <w:right w:val="none" w:sz="0" w:space="0" w:color="auto"/>
      </w:divBdr>
      <w:divsChild>
        <w:div w:id="222958175">
          <w:marLeft w:val="0"/>
          <w:marRight w:val="0"/>
          <w:marTop w:val="0"/>
          <w:marBottom w:val="0"/>
          <w:divBdr>
            <w:top w:val="none" w:sz="0" w:space="0" w:color="auto"/>
            <w:left w:val="none" w:sz="0" w:space="0" w:color="auto"/>
            <w:bottom w:val="none" w:sz="0" w:space="0" w:color="auto"/>
            <w:right w:val="none" w:sz="0" w:space="0" w:color="auto"/>
          </w:divBdr>
        </w:div>
        <w:div w:id="1180270230">
          <w:marLeft w:val="0"/>
          <w:marRight w:val="0"/>
          <w:marTop w:val="0"/>
          <w:marBottom w:val="0"/>
          <w:divBdr>
            <w:top w:val="none" w:sz="0" w:space="0" w:color="auto"/>
            <w:left w:val="none" w:sz="0" w:space="0" w:color="auto"/>
            <w:bottom w:val="none" w:sz="0" w:space="0" w:color="auto"/>
            <w:right w:val="none" w:sz="0" w:space="0" w:color="auto"/>
          </w:divBdr>
        </w:div>
        <w:div w:id="1336497634">
          <w:marLeft w:val="0"/>
          <w:marRight w:val="0"/>
          <w:marTop w:val="0"/>
          <w:marBottom w:val="0"/>
          <w:divBdr>
            <w:top w:val="none" w:sz="0" w:space="0" w:color="auto"/>
            <w:left w:val="none" w:sz="0" w:space="0" w:color="auto"/>
            <w:bottom w:val="none" w:sz="0" w:space="0" w:color="auto"/>
            <w:right w:val="none" w:sz="0" w:space="0" w:color="auto"/>
          </w:divBdr>
        </w:div>
        <w:div w:id="1573999902">
          <w:marLeft w:val="0"/>
          <w:marRight w:val="0"/>
          <w:marTop w:val="0"/>
          <w:marBottom w:val="0"/>
          <w:divBdr>
            <w:top w:val="none" w:sz="0" w:space="0" w:color="auto"/>
            <w:left w:val="none" w:sz="0" w:space="0" w:color="auto"/>
            <w:bottom w:val="none" w:sz="0" w:space="0" w:color="auto"/>
            <w:right w:val="none" w:sz="0" w:space="0" w:color="auto"/>
          </w:divBdr>
        </w:div>
        <w:div w:id="1783694682">
          <w:marLeft w:val="0"/>
          <w:marRight w:val="0"/>
          <w:marTop w:val="0"/>
          <w:marBottom w:val="0"/>
          <w:divBdr>
            <w:top w:val="none" w:sz="0" w:space="0" w:color="auto"/>
            <w:left w:val="none" w:sz="0" w:space="0" w:color="auto"/>
            <w:bottom w:val="none" w:sz="0" w:space="0" w:color="auto"/>
            <w:right w:val="none" w:sz="0" w:space="0" w:color="auto"/>
          </w:divBdr>
        </w:div>
      </w:divsChild>
    </w:div>
    <w:div w:id="13460745">
      <w:bodyDiv w:val="1"/>
      <w:marLeft w:val="0"/>
      <w:marRight w:val="0"/>
      <w:marTop w:val="0"/>
      <w:marBottom w:val="0"/>
      <w:divBdr>
        <w:top w:val="none" w:sz="0" w:space="0" w:color="auto"/>
        <w:left w:val="none" w:sz="0" w:space="0" w:color="auto"/>
        <w:bottom w:val="none" w:sz="0" w:space="0" w:color="auto"/>
        <w:right w:val="none" w:sz="0" w:space="0" w:color="auto"/>
      </w:divBdr>
      <w:divsChild>
        <w:div w:id="739132118">
          <w:marLeft w:val="0"/>
          <w:marRight w:val="0"/>
          <w:marTop w:val="0"/>
          <w:marBottom w:val="0"/>
          <w:divBdr>
            <w:top w:val="none" w:sz="0" w:space="0" w:color="auto"/>
            <w:left w:val="none" w:sz="0" w:space="0" w:color="auto"/>
            <w:bottom w:val="none" w:sz="0" w:space="0" w:color="auto"/>
            <w:right w:val="none" w:sz="0" w:space="0" w:color="auto"/>
          </w:divBdr>
        </w:div>
        <w:div w:id="754790748">
          <w:marLeft w:val="0"/>
          <w:marRight w:val="0"/>
          <w:marTop w:val="0"/>
          <w:marBottom w:val="0"/>
          <w:divBdr>
            <w:top w:val="none" w:sz="0" w:space="0" w:color="auto"/>
            <w:left w:val="none" w:sz="0" w:space="0" w:color="auto"/>
            <w:bottom w:val="none" w:sz="0" w:space="0" w:color="auto"/>
            <w:right w:val="none" w:sz="0" w:space="0" w:color="auto"/>
          </w:divBdr>
        </w:div>
        <w:div w:id="827668990">
          <w:marLeft w:val="0"/>
          <w:marRight w:val="0"/>
          <w:marTop w:val="0"/>
          <w:marBottom w:val="0"/>
          <w:divBdr>
            <w:top w:val="none" w:sz="0" w:space="0" w:color="auto"/>
            <w:left w:val="none" w:sz="0" w:space="0" w:color="auto"/>
            <w:bottom w:val="none" w:sz="0" w:space="0" w:color="auto"/>
            <w:right w:val="none" w:sz="0" w:space="0" w:color="auto"/>
          </w:divBdr>
        </w:div>
        <w:div w:id="989212665">
          <w:marLeft w:val="0"/>
          <w:marRight w:val="0"/>
          <w:marTop w:val="0"/>
          <w:marBottom w:val="0"/>
          <w:divBdr>
            <w:top w:val="none" w:sz="0" w:space="0" w:color="auto"/>
            <w:left w:val="none" w:sz="0" w:space="0" w:color="auto"/>
            <w:bottom w:val="none" w:sz="0" w:space="0" w:color="auto"/>
            <w:right w:val="none" w:sz="0" w:space="0" w:color="auto"/>
          </w:divBdr>
        </w:div>
        <w:div w:id="1019744175">
          <w:marLeft w:val="0"/>
          <w:marRight w:val="0"/>
          <w:marTop w:val="0"/>
          <w:marBottom w:val="0"/>
          <w:divBdr>
            <w:top w:val="none" w:sz="0" w:space="0" w:color="auto"/>
            <w:left w:val="none" w:sz="0" w:space="0" w:color="auto"/>
            <w:bottom w:val="none" w:sz="0" w:space="0" w:color="auto"/>
            <w:right w:val="none" w:sz="0" w:space="0" w:color="auto"/>
          </w:divBdr>
        </w:div>
        <w:div w:id="1068966355">
          <w:marLeft w:val="0"/>
          <w:marRight w:val="0"/>
          <w:marTop w:val="0"/>
          <w:marBottom w:val="0"/>
          <w:divBdr>
            <w:top w:val="none" w:sz="0" w:space="0" w:color="auto"/>
            <w:left w:val="none" w:sz="0" w:space="0" w:color="auto"/>
            <w:bottom w:val="none" w:sz="0" w:space="0" w:color="auto"/>
            <w:right w:val="none" w:sz="0" w:space="0" w:color="auto"/>
          </w:divBdr>
        </w:div>
        <w:div w:id="1244485391">
          <w:marLeft w:val="0"/>
          <w:marRight w:val="0"/>
          <w:marTop w:val="0"/>
          <w:marBottom w:val="0"/>
          <w:divBdr>
            <w:top w:val="none" w:sz="0" w:space="0" w:color="auto"/>
            <w:left w:val="none" w:sz="0" w:space="0" w:color="auto"/>
            <w:bottom w:val="none" w:sz="0" w:space="0" w:color="auto"/>
            <w:right w:val="none" w:sz="0" w:space="0" w:color="auto"/>
          </w:divBdr>
        </w:div>
        <w:div w:id="1788159864">
          <w:marLeft w:val="0"/>
          <w:marRight w:val="0"/>
          <w:marTop w:val="0"/>
          <w:marBottom w:val="0"/>
          <w:divBdr>
            <w:top w:val="none" w:sz="0" w:space="0" w:color="auto"/>
            <w:left w:val="none" w:sz="0" w:space="0" w:color="auto"/>
            <w:bottom w:val="none" w:sz="0" w:space="0" w:color="auto"/>
            <w:right w:val="none" w:sz="0" w:space="0" w:color="auto"/>
          </w:divBdr>
        </w:div>
        <w:div w:id="1812207522">
          <w:marLeft w:val="0"/>
          <w:marRight w:val="0"/>
          <w:marTop w:val="0"/>
          <w:marBottom w:val="0"/>
          <w:divBdr>
            <w:top w:val="none" w:sz="0" w:space="0" w:color="auto"/>
            <w:left w:val="none" w:sz="0" w:space="0" w:color="auto"/>
            <w:bottom w:val="none" w:sz="0" w:space="0" w:color="auto"/>
            <w:right w:val="none" w:sz="0" w:space="0" w:color="auto"/>
          </w:divBdr>
        </w:div>
      </w:divsChild>
    </w:div>
    <w:div w:id="14038455">
      <w:bodyDiv w:val="1"/>
      <w:marLeft w:val="0"/>
      <w:marRight w:val="0"/>
      <w:marTop w:val="0"/>
      <w:marBottom w:val="0"/>
      <w:divBdr>
        <w:top w:val="none" w:sz="0" w:space="0" w:color="auto"/>
        <w:left w:val="none" w:sz="0" w:space="0" w:color="auto"/>
        <w:bottom w:val="none" w:sz="0" w:space="0" w:color="auto"/>
        <w:right w:val="none" w:sz="0" w:space="0" w:color="auto"/>
      </w:divBdr>
      <w:divsChild>
        <w:div w:id="57285941">
          <w:marLeft w:val="0"/>
          <w:marRight w:val="0"/>
          <w:marTop w:val="0"/>
          <w:marBottom w:val="0"/>
          <w:divBdr>
            <w:top w:val="none" w:sz="0" w:space="0" w:color="auto"/>
            <w:left w:val="none" w:sz="0" w:space="0" w:color="auto"/>
            <w:bottom w:val="none" w:sz="0" w:space="0" w:color="auto"/>
            <w:right w:val="none" w:sz="0" w:space="0" w:color="auto"/>
          </w:divBdr>
        </w:div>
        <w:div w:id="182322607">
          <w:marLeft w:val="0"/>
          <w:marRight w:val="0"/>
          <w:marTop w:val="0"/>
          <w:marBottom w:val="0"/>
          <w:divBdr>
            <w:top w:val="none" w:sz="0" w:space="0" w:color="auto"/>
            <w:left w:val="none" w:sz="0" w:space="0" w:color="auto"/>
            <w:bottom w:val="none" w:sz="0" w:space="0" w:color="auto"/>
            <w:right w:val="none" w:sz="0" w:space="0" w:color="auto"/>
          </w:divBdr>
        </w:div>
        <w:div w:id="498080314">
          <w:marLeft w:val="0"/>
          <w:marRight w:val="0"/>
          <w:marTop w:val="0"/>
          <w:marBottom w:val="0"/>
          <w:divBdr>
            <w:top w:val="none" w:sz="0" w:space="0" w:color="auto"/>
            <w:left w:val="none" w:sz="0" w:space="0" w:color="auto"/>
            <w:bottom w:val="none" w:sz="0" w:space="0" w:color="auto"/>
            <w:right w:val="none" w:sz="0" w:space="0" w:color="auto"/>
          </w:divBdr>
        </w:div>
        <w:div w:id="767576910">
          <w:marLeft w:val="0"/>
          <w:marRight w:val="0"/>
          <w:marTop w:val="0"/>
          <w:marBottom w:val="0"/>
          <w:divBdr>
            <w:top w:val="none" w:sz="0" w:space="0" w:color="auto"/>
            <w:left w:val="none" w:sz="0" w:space="0" w:color="auto"/>
            <w:bottom w:val="none" w:sz="0" w:space="0" w:color="auto"/>
            <w:right w:val="none" w:sz="0" w:space="0" w:color="auto"/>
          </w:divBdr>
        </w:div>
        <w:div w:id="958072338">
          <w:marLeft w:val="0"/>
          <w:marRight w:val="0"/>
          <w:marTop w:val="0"/>
          <w:marBottom w:val="0"/>
          <w:divBdr>
            <w:top w:val="none" w:sz="0" w:space="0" w:color="auto"/>
            <w:left w:val="none" w:sz="0" w:space="0" w:color="auto"/>
            <w:bottom w:val="none" w:sz="0" w:space="0" w:color="auto"/>
            <w:right w:val="none" w:sz="0" w:space="0" w:color="auto"/>
          </w:divBdr>
        </w:div>
        <w:div w:id="1096754310">
          <w:marLeft w:val="0"/>
          <w:marRight w:val="0"/>
          <w:marTop w:val="0"/>
          <w:marBottom w:val="0"/>
          <w:divBdr>
            <w:top w:val="none" w:sz="0" w:space="0" w:color="auto"/>
            <w:left w:val="none" w:sz="0" w:space="0" w:color="auto"/>
            <w:bottom w:val="none" w:sz="0" w:space="0" w:color="auto"/>
            <w:right w:val="none" w:sz="0" w:space="0" w:color="auto"/>
          </w:divBdr>
        </w:div>
        <w:div w:id="1307008036">
          <w:marLeft w:val="0"/>
          <w:marRight w:val="0"/>
          <w:marTop w:val="0"/>
          <w:marBottom w:val="0"/>
          <w:divBdr>
            <w:top w:val="none" w:sz="0" w:space="0" w:color="auto"/>
            <w:left w:val="none" w:sz="0" w:space="0" w:color="auto"/>
            <w:bottom w:val="none" w:sz="0" w:space="0" w:color="auto"/>
            <w:right w:val="none" w:sz="0" w:space="0" w:color="auto"/>
          </w:divBdr>
        </w:div>
        <w:div w:id="1530025112">
          <w:marLeft w:val="0"/>
          <w:marRight w:val="0"/>
          <w:marTop w:val="0"/>
          <w:marBottom w:val="0"/>
          <w:divBdr>
            <w:top w:val="none" w:sz="0" w:space="0" w:color="auto"/>
            <w:left w:val="none" w:sz="0" w:space="0" w:color="auto"/>
            <w:bottom w:val="none" w:sz="0" w:space="0" w:color="auto"/>
            <w:right w:val="none" w:sz="0" w:space="0" w:color="auto"/>
          </w:divBdr>
        </w:div>
        <w:div w:id="1555776378">
          <w:marLeft w:val="0"/>
          <w:marRight w:val="0"/>
          <w:marTop w:val="0"/>
          <w:marBottom w:val="0"/>
          <w:divBdr>
            <w:top w:val="none" w:sz="0" w:space="0" w:color="auto"/>
            <w:left w:val="none" w:sz="0" w:space="0" w:color="auto"/>
            <w:bottom w:val="none" w:sz="0" w:space="0" w:color="auto"/>
            <w:right w:val="none" w:sz="0" w:space="0" w:color="auto"/>
          </w:divBdr>
        </w:div>
        <w:div w:id="1562405090">
          <w:marLeft w:val="0"/>
          <w:marRight w:val="0"/>
          <w:marTop w:val="0"/>
          <w:marBottom w:val="0"/>
          <w:divBdr>
            <w:top w:val="none" w:sz="0" w:space="0" w:color="auto"/>
            <w:left w:val="none" w:sz="0" w:space="0" w:color="auto"/>
            <w:bottom w:val="none" w:sz="0" w:space="0" w:color="auto"/>
            <w:right w:val="none" w:sz="0" w:space="0" w:color="auto"/>
          </w:divBdr>
        </w:div>
        <w:div w:id="1627931346">
          <w:marLeft w:val="0"/>
          <w:marRight w:val="0"/>
          <w:marTop w:val="0"/>
          <w:marBottom w:val="0"/>
          <w:divBdr>
            <w:top w:val="none" w:sz="0" w:space="0" w:color="auto"/>
            <w:left w:val="none" w:sz="0" w:space="0" w:color="auto"/>
            <w:bottom w:val="none" w:sz="0" w:space="0" w:color="auto"/>
            <w:right w:val="none" w:sz="0" w:space="0" w:color="auto"/>
          </w:divBdr>
        </w:div>
        <w:div w:id="1984000027">
          <w:marLeft w:val="0"/>
          <w:marRight w:val="0"/>
          <w:marTop w:val="0"/>
          <w:marBottom w:val="0"/>
          <w:divBdr>
            <w:top w:val="none" w:sz="0" w:space="0" w:color="auto"/>
            <w:left w:val="none" w:sz="0" w:space="0" w:color="auto"/>
            <w:bottom w:val="none" w:sz="0" w:space="0" w:color="auto"/>
            <w:right w:val="none" w:sz="0" w:space="0" w:color="auto"/>
          </w:divBdr>
        </w:div>
        <w:div w:id="2048219945">
          <w:marLeft w:val="0"/>
          <w:marRight w:val="0"/>
          <w:marTop w:val="0"/>
          <w:marBottom w:val="0"/>
          <w:divBdr>
            <w:top w:val="none" w:sz="0" w:space="0" w:color="auto"/>
            <w:left w:val="none" w:sz="0" w:space="0" w:color="auto"/>
            <w:bottom w:val="none" w:sz="0" w:space="0" w:color="auto"/>
            <w:right w:val="none" w:sz="0" w:space="0" w:color="auto"/>
          </w:divBdr>
        </w:div>
      </w:divsChild>
    </w:div>
    <w:div w:id="14501248">
      <w:bodyDiv w:val="1"/>
      <w:marLeft w:val="0"/>
      <w:marRight w:val="0"/>
      <w:marTop w:val="0"/>
      <w:marBottom w:val="0"/>
      <w:divBdr>
        <w:top w:val="none" w:sz="0" w:space="0" w:color="auto"/>
        <w:left w:val="none" w:sz="0" w:space="0" w:color="auto"/>
        <w:bottom w:val="none" w:sz="0" w:space="0" w:color="auto"/>
        <w:right w:val="none" w:sz="0" w:space="0" w:color="auto"/>
      </w:divBdr>
      <w:divsChild>
        <w:div w:id="84766314">
          <w:marLeft w:val="0"/>
          <w:marRight w:val="0"/>
          <w:marTop w:val="0"/>
          <w:marBottom w:val="0"/>
          <w:divBdr>
            <w:top w:val="none" w:sz="0" w:space="0" w:color="auto"/>
            <w:left w:val="none" w:sz="0" w:space="0" w:color="auto"/>
            <w:bottom w:val="none" w:sz="0" w:space="0" w:color="auto"/>
            <w:right w:val="none" w:sz="0" w:space="0" w:color="auto"/>
          </w:divBdr>
        </w:div>
        <w:div w:id="106588284">
          <w:marLeft w:val="0"/>
          <w:marRight w:val="0"/>
          <w:marTop w:val="0"/>
          <w:marBottom w:val="0"/>
          <w:divBdr>
            <w:top w:val="none" w:sz="0" w:space="0" w:color="auto"/>
            <w:left w:val="none" w:sz="0" w:space="0" w:color="auto"/>
            <w:bottom w:val="none" w:sz="0" w:space="0" w:color="auto"/>
            <w:right w:val="none" w:sz="0" w:space="0" w:color="auto"/>
          </w:divBdr>
        </w:div>
        <w:div w:id="1902864511">
          <w:marLeft w:val="0"/>
          <w:marRight w:val="0"/>
          <w:marTop w:val="0"/>
          <w:marBottom w:val="0"/>
          <w:divBdr>
            <w:top w:val="none" w:sz="0" w:space="0" w:color="auto"/>
            <w:left w:val="none" w:sz="0" w:space="0" w:color="auto"/>
            <w:bottom w:val="none" w:sz="0" w:space="0" w:color="auto"/>
            <w:right w:val="none" w:sz="0" w:space="0" w:color="auto"/>
          </w:divBdr>
        </w:div>
      </w:divsChild>
    </w:div>
    <w:div w:id="14818367">
      <w:bodyDiv w:val="1"/>
      <w:marLeft w:val="0"/>
      <w:marRight w:val="0"/>
      <w:marTop w:val="0"/>
      <w:marBottom w:val="0"/>
      <w:divBdr>
        <w:top w:val="none" w:sz="0" w:space="0" w:color="auto"/>
        <w:left w:val="none" w:sz="0" w:space="0" w:color="auto"/>
        <w:bottom w:val="none" w:sz="0" w:space="0" w:color="auto"/>
        <w:right w:val="none" w:sz="0" w:space="0" w:color="auto"/>
      </w:divBdr>
      <w:divsChild>
        <w:div w:id="1452431739">
          <w:marLeft w:val="0"/>
          <w:marRight w:val="0"/>
          <w:marTop w:val="0"/>
          <w:marBottom w:val="0"/>
          <w:divBdr>
            <w:top w:val="none" w:sz="0" w:space="0" w:color="auto"/>
            <w:left w:val="none" w:sz="0" w:space="0" w:color="auto"/>
            <w:bottom w:val="none" w:sz="0" w:space="0" w:color="auto"/>
            <w:right w:val="none" w:sz="0" w:space="0" w:color="auto"/>
          </w:divBdr>
        </w:div>
        <w:div w:id="1955750238">
          <w:marLeft w:val="0"/>
          <w:marRight w:val="0"/>
          <w:marTop w:val="0"/>
          <w:marBottom w:val="0"/>
          <w:divBdr>
            <w:top w:val="none" w:sz="0" w:space="0" w:color="auto"/>
            <w:left w:val="none" w:sz="0" w:space="0" w:color="auto"/>
            <w:bottom w:val="none" w:sz="0" w:space="0" w:color="auto"/>
            <w:right w:val="none" w:sz="0" w:space="0" w:color="auto"/>
          </w:divBdr>
        </w:div>
      </w:divsChild>
    </w:div>
    <w:div w:id="16735186">
      <w:bodyDiv w:val="1"/>
      <w:marLeft w:val="0"/>
      <w:marRight w:val="0"/>
      <w:marTop w:val="0"/>
      <w:marBottom w:val="0"/>
      <w:divBdr>
        <w:top w:val="none" w:sz="0" w:space="0" w:color="auto"/>
        <w:left w:val="none" w:sz="0" w:space="0" w:color="auto"/>
        <w:bottom w:val="none" w:sz="0" w:space="0" w:color="auto"/>
        <w:right w:val="none" w:sz="0" w:space="0" w:color="auto"/>
      </w:divBdr>
      <w:divsChild>
        <w:div w:id="1701512773">
          <w:marLeft w:val="0"/>
          <w:marRight w:val="0"/>
          <w:marTop w:val="0"/>
          <w:marBottom w:val="0"/>
          <w:divBdr>
            <w:top w:val="none" w:sz="0" w:space="0" w:color="auto"/>
            <w:left w:val="none" w:sz="0" w:space="0" w:color="auto"/>
            <w:bottom w:val="none" w:sz="0" w:space="0" w:color="auto"/>
            <w:right w:val="none" w:sz="0" w:space="0" w:color="auto"/>
          </w:divBdr>
        </w:div>
      </w:divsChild>
    </w:div>
    <w:div w:id="21058829">
      <w:bodyDiv w:val="1"/>
      <w:marLeft w:val="0"/>
      <w:marRight w:val="0"/>
      <w:marTop w:val="0"/>
      <w:marBottom w:val="0"/>
      <w:divBdr>
        <w:top w:val="none" w:sz="0" w:space="0" w:color="auto"/>
        <w:left w:val="none" w:sz="0" w:space="0" w:color="auto"/>
        <w:bottom w:val="none" w:sz="0" w:space="0" w:color="auto"/>
        <w:right w:val="none" w:sz="0" w:space="0" w:color="auto"/>
      </w:divBdr>
    </w:div>
    <w:div w:id="23092901">
      <w:bodyDiv w:val="1"/>
      <w:marLeft w:val="0"/>
      <w:marRight w:val="0"/>
      <w:marTop w:val="0"/>
      <w:marBottom w:val="0"/>
      <w:divBdr>
        <w:top w:val="none" w:sz="0" w:space="0" w:color="auto"/>
        <w:left w:val="none" w:sz="0" w:space="0" w:color="auto"/>
        <w:bottom w:val="none" w:sz="0" w:space="0" w:color="auto"/>
        <w:right w:val="none" w:sz="0" w:space="0" w:color="auto"/>
      </w:divBdr>
      <w:divsChild>
        <w:div w:id="114099711">
          <w:marLeft w:val="0"/>
          <w:marRight w:val="0"/>
          <w:marTop w:val="0"/>
          <w:marBottom w:val="0"/>
          <w:divBdr>
            <w:top w:val="none" w:sz="0" w:space="0" w:color="auto"/>
            <w:left w:val="none" w:sz="0" w:space="0" w:color="auto"/>
            <w:bottom w:val="none" w:sz="0" w:space="0" w:color="auto"/>
            <w:right w:val="none" w:sz="0" w:space="0" w:color="auto"/>
          </w:divBdr>
        </w:div>
        <w:div w:id="180241172">
          <w:marLeft w:val="0"/>
          <w:marRight w:val="0"/>
          <w:marTop w:val="0"/>
          <w:marBottom w:val="0"/>
          <w:divBdr>
            <w:top w:val="none" w:sz="0" w:space="0" w:color="auto"/>
            <w:left w:val="none" w:sz="0" w:space="0" w:color="auto"/>
            <w:bottom w:val="none" w:sz="0" w:space="0" w:color="auto"/>
            <w:right w:val="none" w:sz="0" w:space="0" w:color="auto"/>
          </w:divBdr>
        </w:div>
        <w:div w:id="199586898">
          <w:marLeft w:val="0"/>
          <w:marRight w:val="0"/>
          <w:marTop w:val="0"/>
          <w:marBottom w:val="0"/>
          <w:divBdr>
            <w:top w:val="none" w:sz="0" w:space="0" w:color="auto"/>
            <w:left w:val="none" w:sz="0" w:space="0" w:color="auto"/>
            <w:bottom w:val="none" w:sz="0" w:space="0" w:color="auto"/>
            <w:right w:val="none" w:sz="0" w:space="0" w:color="auto"/>
          </w:divBdr>
        </w:div>
        <w:div w:id="277031079">
          <w:marLeft w:val="0"/>
          <w:marRight w:val="0"/>
          <w:marTop w:val="0"/>
          <w:marBottom w:val="0"/>
          <w:divBdr>
            <w:top w:val="none" w:sz="0" w:space="0" w:color="auto"/>
            <w:left w:val="none" w:sz="0" w:space="0" w:color="auto"/>
            <w:bottom w:val="none" w:sz="0" w:space="0" w:color="auto"/>
            <w:right w:val="none" w:sz="0" w:space="0" w:color="auto"/>
          </w:divBdr>
        </w:div>
        <w:div w:id="447167519">
          <w:marLeft w:val="0"/>
          <w:marRight w:val="0"/>
          <w:marTop w:val="0"/>
          <w:marBottom w:val="0"/>
          <w:divBdr>
            <w:top w:val="none" w:sz="0" w:space="0" w:color="auto"/>
            <w:left w:val="none" w:sz="0" w:space="0" w:color="auto"/>
            <w:bottom w:val="none" w:sz="0" w:space="0" w:color="auto"/>
            <w:right w:val="none" w:sz="0" w:space="0" w:color="auto"/>
          </w:divBdr>
        </w:div>
        <w:div w:id="541018274">
          <w:marLeft w:val="0"/>
          <w:marRight w:val="0"/>
          <w:marTop w:val="0"/>
          <w:marBottom w:val="0"/>
          <w:divBdr>
            <w:top w:val="none" w:sz="0" w:space="0" w:color="auto"/>
            <w:left w:val="none" w:sz="0" w:space="0" w:color="auto"/>
            <w:bottom w:val="none" w:sz="0" w:space="0" w:color="auto"/>
            <w:right w:val="none" w:sz="0" w:space="0" w:color="auto"/>
          </w:divBdr>
        </w:div>
        <w:div w:id="591159027">
          <w:marLeft w:val="0"/>
          <w:marRight w:val="0"/>
          <w:marTop w:val="0"/>
          <w:marBottom w:val="0"/>
          <w:divBdr>
            <w:top w:val="none" w:sz="0" w:space="0" w:color="auto"/>
            <w:left w:val="none" w:sz="0" w:space="0" w:color="auto"/>
            <w:bottom w:val="none" w:sz="0" w:space="0" w:color="auto"/>
            <w:right w:val="none" w:sz="0" w:space="0" w:color="auto"/>
          </w:divBdr>
        </w:div>
        <w:div w:id="699011827">
          <w:marLeft w:val="0"/>
          <w:marRight w:val="0"/>
          <w:marTop w:val="0"/>
          <w:marBottom w:val="0"/>
          <w:divBdr>
            <w:top w:val="none" w:sz="0" w:space="0" w:color="auto"/>
            <w:left w:val="none" w:sz="0" w:space="0" w:color="auto"/>
            <w:bottom w:val="none" w:sz="0" w:space="0" w:color="auto"/>
            <w:right w:val="none" w:sz="0" w:space="0" w:color="auto"/>
          </w:divBdr>
        </w:div>
        <w:div w:id="936518849">
          <w:marLeft w:val="0"/>
          <w:marRight w:val="0"/>
          <w:marTop w:val="0"/>
          <w:marBottom w:val="0"/>
          <w:divBdr>
            <w:top w:val="none" w:sz="0" w:space="0" w:color="auto"/>
            <w:left w:val="none" w:sz="0" w:space="0" w:color="auto"/>
            <w:bottom w:val="none" w:sz="0" w:space="0" w:color="auto"/>
            <w:right w:val="none" w:sz="0" w:space="0" w:color="auto"/>
          </w:divBdr>
        </w:div>
        <w:div w:id="941764704">
          <w:marLeft w:val="0"/>
          <w:marRight w:val="0"/>
          <w:marTop w:val="0"/>
          <w:marBottom w:val="0"/>
          <w:divBdr>
            <w:top w:val="none" w:sz="0" w:space="0" w:color="auto"/>
            <w:left w:val="none" w:sz="0" w:space="0" w:color="auto"/>
            <w:bottom w:val="none" w:sz="0" w:space="0" w:color="auto"/>
            <w:right w:val="none" w:sz="0" w:space="0" w:color="auto"/>
          </w:divBdr>
        </w:div>
        <w:div w:id="1661687401">
          <w:marLeft w:val="0"/>
          <w:marRight w:val="0"/>
          <w:marTop w:val="0"/>
          <w:marBottom w:val="0"/>
          <w:divBdr>
            <w:top w:val="none" w:sz="0" w:space="0" w:color="auto"/>
            <w:left w:val="none" w:sz="0" w:space="0" w:color="auto"/>
            <w:bottom w:val="none" w:sz="0" w:space="0" w:color="auto"/>
            <w:right w:val="none" w:sz="0" w:space="0" w:color="auto"/>
          </w:divBdr>
        </w:div>
        <w:div w:id="1771318435">
          <w:marLeft w:val="0"/>
          <w:marRight w:val="0"/>
          <w:marTop w:val="0"/>
          <w:marBottom w:val="0"/>
          <w:divBdr>
            <w:top w:val="none" w:sz="0" w:space="0" w:color="auto"/>
            <w:left w:val="none" w:sz="0" w:space="0" w:color="auto"/>
            <w:bottom w:val="none" w:sz="0" w:space="0" w:color="auto"/>
            <w:right w:val="none" w:sz="0" w:space="0" w:color="auto"/>
          </w:divBdr>
        </w:div>
        <w:div w:id="1939749336">
          <w:marLeft w:val="0"/>
          <w:marRight w:val="0"/>
          <w:marTop w:val="0"/>
          <w:marBottom w:val="0"/>
          <w:divBdr>
            <w:top w:val="none" w:sz="0" w:space="0" w:color="auto"/>
            <w:left w:val="none" w:sz="0" w:space="0" w:color="auto"/>
            <w:bottom w:val="none" w:sz="0" w:space="0" w:color="auto"/>
            <w:right w:val="none" w:sz="0" w:space="0" w:color="auto"/>
          </w:divBdr>
        </w:div>
        <w:div w:id="1977566131">
          <w:marLeft w:val="0"/>
          <w:marRight w:val="0"/>
          <w:marTop w:val="0"/>
          <w:marBottom w:val="0"/>
          <w:divBdr>
            <w:top w:val="none" w:sz="0" w:space="0" w:color="auto"/>
            <w:left w:val="none" w:sz="0" w:space="0" w:color="auto"/>
            <w:bottom w:val="none" w:sz="0" w:space="0" w:color="auto"/>
            <w:right w:val="none" w:sz="0" w:space="0" w:color="auto"/>
          </w:divBdr>
        </w:div>
        <w:div w:id="2093314639">
          <w:marLeft w:val="0"/>
          <w:marRight w:val="0"/>
          <w:marTop w:val="0"/>
          <w:marBottom w:val="0"/>
          <w:divBdr>
            <w:top w:val="none" w:sz="0" w:space="0" w:color="auto"/>
            <w:left w:val="none" w:sz="0" w:space="0" w:color="auto"/>
            <w:bottom w:val="none" w:sz="0" w:space="0" w:color="auto"/>
            <w:right w:val="none" w:sz="0" w:space="0" w:color="auto"/>
          </w:divBdr>
        </w:div>
      </w:divsChild>
    </w:div>
    <w:div w:id="25831897">
      <w:bodyDiv w:val="1"/>
      <w:marLeft w:val="0"/>
      <w:marRight w:val="0"/>
      <w:marTop w:val="0"/>
      <w:marBottom w:val="0"/>
      <w:divBdr>
        <w:top w:val="none" w:sz="0" w:space="0" w:color="auto"/>
        <w:left w:val="none" w:sz="0" w:space="0" w:color="auto"/>
        <w:bottom w:val="none" w:sz="0" w:space="0" w:color="auto"/>
        <w:right w:val="none" w:sz="0" w:space="0" w:color="auto"/>
      </w:divBdr>
      <w:divsChild>
        <w:div w:id="95104511">
          <w:marLeft w:val="0"/>
          <w:marRight w:val="0"/>
          <w:marTop w:val="0"/>
          <w:marBottom w:val="0"/>
          <w:divBdr>
            <w:top w:val="none" w:sz="0" w:space="0" w:color="auto"/>
            <w:left w:val="none" w:sz="0" w:space="0" w:color="auto"/>
            <w:bottom w:val="none" w:sz="0" w:space="0" w:color="auto"/>
            <w:right w:val="none" w:sz="0" w:space="0" w:color="auto"/>
          </w:divBdr>
        </w:div>
        <w:div w:id="103621892">
          <w:marLeft w:val="0"/>
          <w:marRight w:val="0"/>
          <w:marTop w:val="0"/>
          <w:marBottom w:val="0"/>
          <w:divBdr>
            <w:top w:val="none" w:sz="0" w:space="0" w:color="auto"/>
            <w:left w:val="none" w:sz="0" w:space="0" w:color="auto"/>
            <w:bottom w:val="none" w:sz="0" w:space="0" w:color="auto"/>
            <w:right w:val="none" w:sz="0" w:space="0" w:color="auto"/>
          </w:divBdr>
        </w:div>
        <w:div w:id="356080092">
          <w:marLeft w:val="0"/>
          <w:marRight w:val="0"/>
          <w:marTop w:val="0"/>
          <w:marBottom w:val="0"/>
          <w:divBdr>
            <w:top w:val="none" w:sz="0" w:space="0" w:color="auto"/>
            <w:left w:val="none" w:sz="0" w:space="0" w:color="auto"/>
            <w:bottom w:val="none" w:sz="0" w:space="0" w:color="auto"/>
            <w:right w:val="none" w:sz="0" w:space="0" w:color="auto"/>
          </w:divBdr>
        </w:div>
        <w:div w:id="552544165">
          <w:marLeft w:val="0"/>
          <w:marRight w:val="0"/>
          <w:marTop w:val="0"/>
          <w:marBottom w:val="0"/>
          <w:divBdr>
            <w:top w:val="none" w:sz="0" w:space="0" w:color="auto"/>
            <w:left w:val="none" w:sz="0" w:space="0" w:color="auto"/>
            <w:bottom w:val="none" w:sz="0" w:space="0" w:color="auto"/>
            <w:right w:val="none" w:sz="0" w:space="0" w:color="auto"/>
          </w:divBdr>
        </w:div>
        <w:div w:id="576669147">
          <w:marLeft w:val="0"/>
          <w:marRight w:val="0"/>
          <w:marTop w:val="0"/>
          <w:marBottom w:val="0"/>
          <w:divBdr>
            <w:top w:val="none" w:sz="0" w:space="0" w:color="auto"/>
            <w:left w:val="none" w:sz="0" w:space="0" w:color="auto"/>
            <w:bottom w:val="none" w:sz="0" w:space="0" w:color="auto"/>
            <w:right w:val="none" w:sz="0" w:space="0" w:color="auto"/>
          </w:divBdr>
        </w:div>
        <w:div w:id="584145323">
          <w:marLeft w:val="0"/>
          <w:marRight w:val="0"/>
          <w:marTop w:val="0"/>
          <w:marBottom w:val="0"/>
          <w:divBdr>
            <w:top w:val="none" w:sz="0" w:space="0" w:color="auto"/>
            <w:left w:val="none" w:sz="0" w:space="0" w:color="auto"/>
            <w:bottom w:val="none" w:sz="0" w:space="0" w:color="auto"/>
            <w:right w:val="none" w:sz="0" w:space="0" w:color="auto"/>
          </w:divBdr>
        </w:div>
        <w:div w:id="646200512">
          <w:marLeft w:val="0"/>
          <w:marRight w:val="0"/>
          <w:marTop w:val="0"/>
          <w:marBottom w:val="0"/>
          <w:divBdr>
            <w:top w:val="none" w:sz="0" w:space="0" w:color="auto"/>
            <w:left w:val="none" w:sz="0" w:space="0" w:color="auto"/>
            <w:bottom w:val="none" w:sz="0" w:space="0" w:color="auto"/>
            <w:right w:val="none" w:sz="0" w:space="0" w:color="auto"/>
          </w:divBdr>
        </w:div>
        <w:div w:id="696810048">
          <w:marLeft w:val="0"/>
          <w:marRight w:val="0"/>
          <w:marTop w:val="0"/>
          <w:marBottom w:val="0"/>
          <w:divBdr>
            <w:top w:val="none" w:sz="0" w:space="0" w:color="auto"/>
            <w:left w:val="none" w:sz="0" w:space="0" w:color="auto"/>
            <w:bottom w:val="none" w:sz="0" w:space="0" w:color="auto"/>
            <w:right w:val="none" w:sz="0" w:space="0" w:color="auto"/>
          </w:divBdr>
        </w:div>
        <w:div w:id="971517795">
          <w:marLeft w:val="0"/>
          <w:marRight w:val="0"/>
          <w:marTop w:val="0"/>
          <w:marBottom w:val="0"/>
          <w:divBdr>
            <w:top w:val="none" w:sz="0" w:space="0" w:color="auto"/>
            <w:left w:val="none" w:sz="0" w:space="0" w:color="auto"/>
            <w:bottom w:val="none" w:sz="0" w:space="0" w:color="auto"/>
            <w:right w:val="none" w:sz="0" w:space="0" w:color="auto"/>
          </w:divBdr>
        </w:div>
        <w:div w:id="1936016409">
          <w:marLeft w:val="0"/>
          <w:marRight w:val="0"/>
          <w:marTop w:val="0"/>
          <w:marBottom w:val="0"/>
          <w:divBdr>
            <w:top w:val="none" w:sz="0" w:space="0" w:color="auto"/>
            <w:left w:val="none" w:sz="0" w:space="0" w:color="auto"/>
            <w:bottom w:val="none" w:sz="0" w:space="0" w:color="auto"/>
            <w:right w:val="none" w:sz="0" w:space="0" w:color="auto"/>
          </w:divBdr>
        </w:div>
      </w:divsChild>
    </w:div>
    <w:div w:id="26610465">
      <w:bodyDiv w:val="1"/>
      <w:marLeft w:val="0"/>
      <w:marRight w:val="0"/>
      <w:marTop w:val="0"/>
      <w:marBottom w:val="0"/>
      <w:divBdr>
        <w:top w:val="none" w:sz="0" w:space="0" w:color="auto"/>
        <w:left w:val="none" w:sz="0" w:space="0" w:color="auto"/>
        <w:bottom w:val="none" w:sz="0" w:space="0" w:color="auto"/>
        <w:right w:val="none" w:sz="0" w:space="0" w:color="auto"/>
      </w:divBdr>
      <w:divsChild>
        <w:div w:id="1524513135">
          <w:marLeft w:val="0"/>
          <w:marRight w:val="0"/>
          <w:marTop w:val="0"/>
          <w:marBottom w:val="0"/>
          <w:divBdr>
            <w:top w:val="none" w:sz="0" w:space="0" w:color="auto"/>
            <w:left w:val="none" w:sz="0" w:space="0" w:color="auto"/>
            <w:bottom w:val="none" w:sz="0" w:space="0" w:color="auto"/>
            <w:right w:val="none" w:sz="0" w:space="0" w:color="auto"/>
          </w:divBdr>
        </w:div>
        <w:div w:id="1706589839">
          <w:marLeft w:val="0"/>
          <w:marRight w:val="0"/>
          <w:marTop w:val="0"/>
          <w:marBottom w:val="0"/>
          <w:divBdr>
            <w:top w:val="none" w:sz="0" w:space="0" w:color="auto"/>
            <w:left w:val="none" w:sz="0" w:space="0" w:color="auto"/>
            <w:bottom w:val="none" w:sz="0" w:space="0" w:color="auto"/>
            <w:right w:val="none" w:sz="0" w:space="0" w:color="auto"/>
          </w:divBdr>
        </w:div>
        <w:div w:id="1964579401">
          <w:marLeft w:val="0"/>
          <w:marRight w:val="0"/>
          <w:marTop w:val="0"/>
          <w:marBottom w:val="0"/>
          <w:divBdr>
            <w:top w:val="none" w:sz="0" w:space="0" w:color="auto"/>
            <w:left w:val="none" w:sz="0" w:space="0" w:color="auto"/>
            <w:bottom w:val="none" w:sz="0" w:space="0" w:color="auto"/>
            <w:right w:val="none" w:sz="0" w:space="0" w:color="auto"/>
          </w:divBdr>
        </w:div>
        <w:div w:id="2080789596">
          <w:marLeft w:val="0"/>
          <w:marRight w:val="0"/>
          <w:marTop w:val="0"/>
          <w:marBottom w:val="0"/>
          <w:divBdr>
            <w:top w:val="none" w:sz="0" w:space="0" w:color="auto"/>
            <w:left w:val="none" w:sz="0" w:space="0" w:color="auto"/>
            <w:bottom w:val="none" w:sz="0" w:space="0" w:color="auto"/>
            <w:right w:val="none" w:sz="0" w:space="0" w:color="auto"/>
          </w:divBdr>
        </w:div>
      </w:divsChild>
    </w:div>
    <w:div w:id="27025475">
      <w:bodyDiv w:val="1"/>
      <w:marLeft w:val="0"/>
      <w:marRight w:val="0"/>
      <w:marTop w:val="0"/>
      <w:marBottom w:val="0"/>
      <w:divBdr>
        <w:top w:val="none" w:sz="0" w:space="0" w:color="auto"/>
        <w:left w:val="none" w:sz="0" w:space="0" w:color="auto"/>
        <w:bottom w:val="none" w:sz="0" w:space="0" w:color="auto"/>
        <w:right w:val="none" w:sz="0" w:space="0" w:color="auto"/>
      </w:divBdr>
      <w:divsChild>
        <w:div w:id="204371936">
          <w:marLeft w:val="0"/>
          <w:marRight w:val="0"/>
          <w:marTop w:val="0"/>
          <w:marBottom w:val="0"/>
          <w:divBdr>
            <w:top w:val="none" w:sz="0" w:space="0" w:color="auto"/>
            <w:left w:val="none" w:sz="0" w:space="0" w:color="auto"/>
            <w:bottom w:val="none" w:sz="0" w:space="0" w:color="auto"/>
            <w:right w:val="none" w:sz="0" w:space="0" w:color="auto"/>
          </w:divBdr>
        </w:div>
        <w:div w:id="1585382561">
          <w:marLeft w:val="0"/>
          <w:marRight w:val="0"/>
          <w:marTop w:val="0"/>
          <w:marBottom w:val="0"/>
          <w:divBdr>
            <w:top w:val="none" w:sz="0" w:space="0" w:color="auto"/>
            <w:left w:val="none" w:sz="0" w:space="0" w:color="auto"/>
            <w:bottom w:val="none" w:sz="0" w:space="0" w:color="auto"/>
            <w:right w:val="none" w:sz="0" w:space="0" w:color="auto"/>
          </w:divBdr>
        </w:div>
      </w:divsChild>
    </w:div>
    <w:div w:id="27031003">
      <w:bodyDiv w:val="1"/>
      <w:marLeft w:val="0"/>
      <w:marRight w:val="0"/>
      <w:marTop w:val="0"/>
      <w:marBottom w:val="0"/>
      <w:divBdr>
        <w:top w:val="none" w:sz="0" w:space="0" w:color="auto"/>
        <w:left w:val="none" w:sz="0" w:space="0" w:color="auto"/>
        <w:bottom w:val="none" w:sz="0" w:space="0" w:color="auto"/>
        <w:right w:val="none" w:sz="0" w:space="0" w:color="auto"/>
      </w:divBdr>
      <w:divsChild>
        <w:div w:id="728379685">
          <w:marLeft w:val="0"/>
          <w:marRight w:val="0"/>
          <w:marTop w:val="0"/>
          <w:marBottom w:val="0"/>
          <w:divBdr>
            <w:top w:val="none" w:sz="0" w:space="0" w:color="auto"/>
            <w:left w:val="none" w:sz="0" w:space="0" w:color="auto"/>
            <w:bottom w:val="none" w:sz="0" w:space="0" w:color="auto"/>
            <w:right w:val="none" w:sz="0" w:space="0" w:color="auto"/>
          </w:divBdr>
        </w:div>
        <w:div w:id="1700085160">
          <w:marLeft w:val="0"/>
          <w:marRight w:val="0"/>
          <w:marTop w:val="0"/>
          <w:marBottom w:val="0"/>
          <w:divBdr>
            <w:top w:val="none" w:sz="0" w:space="0" w:color="auto"/>
            <w:left w:val="none" w:sz="0" w:space="0" w:color="auto"/>
            <w:bottom w:val="none" w:sz="0" w:space="0" w:color="auto"/>
            <w:right w:val="none" w:sz="0" w:space="0" w:color="auto"/>
          </w:divBdr>
        </w:div>
        <w:div w:id="1915505198">
          <w:marLeft w:val="0"/>
          <w:marRight w:val="0"/>
          <w:marTop w:val="0"/>
          <w:marBottom w:val="0"/>
          <w:divBdr>
            <w:top w:val="none" w:sz="0" w:space="0" w:color="auto"/>
            <w:left w:val="none" w:sz="0" w:space="0" w:color="auto"/>
            <w:bottom w:val="none" w:sz="0" w:space="0" w:color="auto"/>
            <w:right w:val="none" w:sz="0" w:space="0" w:color="auto"/>
          </w:divBdr>
        </w:div>
      </w:divsChild>
    </w:div>
    <w:div w:id="32004926">
      <w:bodyDiv w:val="1"/>
      <w:marLeft w:val="0"/>
      <w:marRight w:val="0"/>
      <w:marTop w:val="0"/>
      <w:marBottom w:val="0"/>
      <w:divBdr>
        <w:top w:val="none" w:sz="0" w:space="0" w:color="auto"/>
        <w:left w:val="none" w:sz="0" w:space="0" w:color="auto"/>
        <w:bottom w:val="none" w:sz="0" w:space="0" w:color="auto"/>
        <w:right w:val="none" w:sz="0" w:space="0" w:color="auto"/>
      </w:divBdr>
      <w:divsChild>
        <w:div w:id="137692273">
          <w:marLeft w:val="0"/>
          <w:marRight w:val="0"/>
          <w:marTop w:val="0"/>
          <w:marBottom w:val="0"/>
          <w:divBdr>
            <w:top w:val="none" w:sz="0" w:space="0" w:color="auto"/>
            <w:left w:val="none" w:sz="0" w:space="0" w:color="auto"/>
            <w:bottom w:val="none" w:sz="0" w:space="0" w:color="auto"/>
            <w:right w:val="none" w:sz="0" w:space="0" w:color="auto"/>
          </w:divBdr>
        </w:div>
        <w:div w:id="152528296">
          <w:marLeft w:val="0"/>
          <w:marRight w:val="0"/>
          <w:marTop w:val="0"/>
          <w:marBottom w:val="0"/>
          <w:divBdr>
            <w:top w:val="none" w:sz="0" w:space="0" w:color="auto"/>
            <w:left w:val="none" w:sz="0" w:space="0" w:color="auto"/>
            <w:bottom w:val="none" w:sz="0" w:space="0" w:color="auto"/>
            <w:right w:val="none" w:sz="0" w:space="0" w:color="auto"/>
          </w:divBdr>
        </w:div>
        <w:div w:id="521474331">
          <w:marLeft w:val="0"/>
          <w:marRight w:val="0"/>
          <w:marTop w:val="0"/>
          <w:marBottom w:val="0"/>
          <w:divBdr>
            <w:top w:val="none" w:sz="0" w:space="0" w:color="auto"/>
            <w:left w:val="none" w:sz="0" w:space="0" w:color="auto"/>
            <w:bottom w:val="none" w:sz="0" w:space="0" w:color="auto"/>
            <w:right w:val="none" w:sz="0" w:space="0" w:color="auto"/>
          </w:divBdr>
        </w:div>
        <w:div w:id="538322261">
          <w:marLeft w:val="0"/>
          <w:marRight w:val="0"/>
          <w:marTop w:val="0"/>
          <w:marBottom w:val="0"/>
          <w:divBdr>
            <w:top w:val="none" w:sz="0" w:space="0" w:color="auto"/>
            <w:left w:val="none" w:sz="0" w:space="0" w:color="auto"/>
            <w:bottom w:val="none" w:sz="0" w:space="0" w:color="auto"/>
            <w:right w:val="none" w:sz="0" w:space="0" w:color="auto"/>
          </w:divBdr>
        </w:div>
        <w:div w:id="1080981364">
          <w:marLeft w:val="0"/>
          <w:marRight w:val="0"/>
          <w:marTop w:val="0"/>
          <w:marBottom w:val="0"/>
          <w:divBdr>
            <w:top w:val="none" w:sz="0" w:space="0" w:color="auto"/>
            <w:left w:val="none" w:sz="0" w:space="0" w:color="auto"/>
            <w:bottom w:val="none" w:sz="0" w:space="0" w:color="auto"/>
            <w:right w:val="none" w:sz="0" w:space="0" w:color="auto"/>
          </w:divBdr>
        </w:div>
        <w:div w:id="1093630724">
          <w:marLeft w:val="0"/>
          <w:marRight w:val="0"/>
          <w:marTop w:val="0"/>
          <w:marBottom w:val="0"/>
          <w:divBdr>
            <w:top w:val="none" w:sz="0" w:space="0" w:color="auto"/>
            <w:left w:val="none" w:sz="0" w:space="0" w:color="auto"/>
            <w:bottom w:val="none" w:sz="0" w:space="0" w:color="auto"/>
            <w:right w:val="none" w:sz="0" w:space="0" w:color="auto"/>
          </w:divBdr>
        </w:div>
        <w:div w:id="1375620000">
          <w:marLeft w:val="0"/>
          <w:marRight w:val="0"/>
          <w:marTop w:val="0"/>
          <w:marBottom w:val="0"/>
          <w:divBdr>
            <w:top w:val="none" w:sz="0" w:space="0" w:color="auto"/>
            <w:left w:val="none" w:sz="0" w:space="0" w:color="auto"/>
            <w:bottom w:val="none" w:sz="0" w:space="0" w:color="auto"/>
            <w:right w:val="none" w:sz="0" w:space="0" w:color="auto"/>
          </w:divBdr>
        </w:div>
        <w:div w:id="1489860595">
          <w:marLeft w:val="0"/>
          <w:marRight w:val="0"/>
          <w:marTop w:val="0"/>
          <w:marBottom w:val="0"/>
          <w:divBdr>
            <w:top w:val="none" w:sz="0" w:space="0" w:color="auto"/>
            <w:left w:val="none" w:sz="0" w:space="0" w:color="auto"/>
            <w:bottom w:val="none" w:sz="0" w:space="0" w:color="auto"/>
            <w:right w:val="none" w:sz="0" w:space="0" w:color="auto"/>
          </w:divBdr>
        </w:div>
        <w:div w:id="1507818228">
          <w:marLeft w:val="0"/>
          <w:marRight w:val="0"/>
          <w:marTop w:val="0"/>
          <w:marBottom w:val="0"/>
          <w:divBdr>
            <w:top w:val="none" w:sz="0" w:space="0" w:color="auto"/>
            <w:left w:val="none" w:sz="0" w:space="0" w:color="auto"/>
            <w:bottom w:val="none" w:sz="0" w:space="0" w:color="auto"/>
            <w:right w:val="none" w:sz="0" w:space="0" w:color="auto"/>
          </w:divBdr>
        </w:div>
        <w:div w:id="1510951861">
          <w:marLeft w:val="0"/>
          <w:marRight w:val="0"/>
          <w:marTop w:val="0"/>
          <w:marBottom w:val="0"/>
          <w:divBdr>
            <w:top w:val="none" w:sz="0" w:space="0" w:color="auto"/>
            <w:left w:val="none" w:sz="0" w:space="0" w:color="auto"/>
            <w:bottom w:val="none" w:sz="0" w:space="0" w:color="auto"/>
            <w:right w:val="none" w:sz="0" w:space="0" w:color="auto"/>
          </w:divBdr>
        </w:div>
        <w:div w:id="1665204584">
          <w:marLeft w:val="0"/>
          <w:marRight w:val="0"/>
          <w:marTop w:val="0"/>
          <w:marBottom w:val="0"/>
          <w:divBdr>
            <w:top w:val="none" w:sz="0" w:space="0" w:color="auto"/>
            <w:left w:val="none" w:sz="0" w:space="0" w:color="auto"/>
            <w:bottom w:val="none" w:sz="0" w:space="0" w:color="auto"/>
            <w:right w:val="none" w:sz="0" w:space="0" w:color="auto"/>
          </w:divBdr>
        </w:div>
        <w:div w:id="1820147167">
          <w:marLeft w:val="0"/>
          <w:marRight w:val="0"/>
          <w:marTop w:val="0"/>
          <w:marBottom w:val="0"/>
          <w:divBdr>
            <w:top w:val="none" w:sz="0" w:space="0" w:color="auto"/>
            <w:left w:val="none" w:sz="0" w:space="0" w:color="auto"/>
            <w:bottom w:val="none" w:sz="0" w:space="0" w:color="auto"/>
            <w:right w:val="none" w:sz="0" w:space="0" w:color="auto"/>
          </w:divBdr>
        </w:div>
      </w:divsChild>
    </w:div>
    <w:div w:id="32122137">
      <w:bodyDiv w:val="1"/>
      <w:marLeft w:val="0"/>
      <w:marRight w:val="0"/>
      <w:marTop w:val="0"/>
      <w:marBottom w:val="0"/>
      <w:divBdr>
        <w:top w:val="none" w:sz="0" w:space="0" w:color="auto"/>
        <w:left w:val="none" w:sz="0" w:space="0" w:color="auto"/>
        <w:bottom w:val="none" w:sz="0" w:space="0" w:color="auto"/>
        <w:right w:val="none" w:sz="0" w:space="0" w:color="auto"/>
      </w:divBdr>
      <w:divsChild>
        <w:div w:id="451443524">
          <w:marLeft w:val="0"/>
          <w:marRight w:val="0"/>
          <w:marTop w:val="0"/>
          <w:marBottom w:val="0"/>
          <w:divBdr>
            <w:top w:val="none" w:sz="0" w:space="0" w:color="auto"/>
            <w:left w:val="none" w:sz="0" w:space="0" w:color="auto"/>
            <w:bottom w:val="none" w:sz="0" w:space="0" w:color="auto"/>
            <w:right w:val="none" w:sz="0" w:space="0" w:color="auto"/>
          </w:divBdr>
        </w:div>
        <w:div w:id="1004167289">
          <w:marLeft w:val="0"/>
          <w:marRight w:val="0"/>
          <w:marTop w:val="0"/>
          <w:marBottom w:val="0"/>
          <w:divBdr>
            <w:top w:val="none" w:sz="0" w:space="0" w:color="auto"/>
            <w:left w:val="none" w:sz="0" w:space="0" w:color="auto"/>
            <w:bottom w:val="none" w:sz="0" w:space="0" w:color="auto"/>
            <w:right w:val="none" w:sz="0" w:space="0" w:color="auto"/>
          </w:divBdr>
        </w:div>
      </w:divsChild>
    </w:div>
    <w:div w:id="32729785">
      <w:bodyDiv w:val="1"/>
      <w:marLeft w:val="0"/>
      <w:marRight w:val="0"/>
      <w:marTop w:val="0"/>
      <w:marBottom w:val="0"/>
      <w:divBdr>
        <w:top w:val="none" w:sz="0" w:space="0" w:color="auto"/>
        <w:left w:val="none" w:sz="0" w:space="0" w:color="auto"/>
        <w:bottom w:val="none" w:sz="0" w:space="0" w:color="auto"/>
        <w:right w:val="none" w:sz="0" w:space="0" w:color="auto"/>
      </w:divBdr>
      <w:divsChild>
        <w:div w:id="1236237567">
          <w:marLeft w:val="0"/>
          <w:marRight w:val="0"/>
          <w:marTop w:val="0"/>
          <w:marBottom w:val="0"/>
          <w:divBdr>
            <w:top w:val="none" w:sz="0" w:space="0" w:color="auto"/>
            <w:left w:val="none" w:sz="0" w:space="0" w:color="auto"/>
            <w:bottom w:val="none" w:sz="0" w:space="0" w:color="auto"/>
            <w:right w:val="none" w:sz="0" w:space="0" w:color="auto"/>
          </w:divBdr>
        </w:div>
        <w:div w:id="1936402590">
          <w:marLeft w:val="0"/>
          <w:marRight w:val="0"/>
          <w:marTop w:val="0"/>
          <w:marBottom w:val="0"/>
          <w:divBdr>
            <w:top w:val="none" w:sz="0" w:space="0" w:color="auto"/>
            <w:left w:val="none" w:sz="0" w:space="0" w:color="auto"/>
            <w:bottom w:val="none" w:sz="0" w:space="0" w:color="auto"/>
            <w:right w:val="none" w:sz="0" w:space="0" w:color="auto"/>
          </w:divBdr>
        </w:div>
      </w:divsChild>
    </w:div>
    <w:div w:id="33887727">
      <w:bodyDiv w:val="1"/>
      <w:marLeft w:val="0"/>
      <w:marRight w:val="0"/>
      <w:marTop w:val="0"/>
      <w:marBottom w:val="0"/>
      <w:divBdr>
        <w:top w:val="none" w:sz="0" w:space="0" w:color="auto"/>
        <w:left w:val="none" w:sz="0" w:space="0" w:color="auto"/>
        <w:bottom w:val="none" w:sz="0" w:space="0" w:color="auto"/>
        <w:right w:val="none" w:sz="0" w:space="0" w:color="auto"/>
      </w:divBdr>
    </w:div>
    <w:div w:id="34740816">
      <w:bodyDiv w:val="1"/>
      <w:marLeft w:val="0"/>
      <w:marRight w:val="0"/>
      <w:marTop w:val="0"/>
      <w:marBottom w:val="0"/>
      <w:divBdr>
        <w:top w:val="none" w:sz="0" w:space="0" w:color="auto"/>
        <w:left w:val="none" w:sz="0" w:space="0" w:color="auto"/>
        <w:bottom w:val="none" w:sz="0" w:space="0" w:color="auto"/>
        <w:right w:val="none" w:sz="0" w:space="0" w:color="auto"/>
      </w:divBdr>
      <w:divsChild>
        <w:div w:id="589891007">
          <w:marLeft w:val="0"/>
          <w:marRight w:val="0"/>
          <w:marTop w:val="0"/>
          <w:marBottom w:val="0"/>
          <w:divBdr>
            <w:top w:val="none" w:sz="0" w:space="0" w:color="auto"/>
            <w:left w:val="none" w:sz="0" w:space="0" w:color="auto"/>
            <w:bottom w:val="none" w:sz="0" w:space="0" w:color="auto"/>
            <w:right w:val="none" w:sz="0" w:space="0" w:color="auto"/>
          </w:divBdr>
        </w:div>
        <w:div w:id="817260886">
          <w:marLeft w:val="0"/>
          <w:marRight w:val="0"/>
          <w:marTop w:val="0"/>
          <w:marBottom w:val="0"/>
          <w:divBdr>
            <w:top w:val="none" w:sz="0" w:space="0" w:color="auto"/>
            <w:left w:val="none" w:sz="0" w:space="0" w:color="auto"/>
            <w:bottom w:val="none" w:sz="0" w:space="0" w:color="auto"/>
            <w:right w:val="none" w:sz="0" w:space="0" w:color="auto"/>
          </w:divBdr>
        </w:div>
        <w:div w:id="891891598">
          <w:marLeft w:val="0"/>
          <w:marRight w:val="0"/>
          <w:marTop w:val="0"/>
          <w:marBottom w:val="0"/>
          <w:divBdr>
            <w:top w:val="none" w:sz="0" w:space="0" w:color="auto"/>
            <w:left w:val="none" w:sz="0" w:space="0" w:color="auto"/>
            <w:bottom w:val="none" w:sz="0" w:space="0" w:color="auto"/>
            <w:right w:val="none" w:sz="0" w:space="0" w:color="auto"/>
          </w:divBdr>
        </w:div>
        <w:div w:id="956062406">
          <w:marLeft w:val="0"/>
          <w:marRight w:val="0"/>
          <w:marTop w:val="0"/>
          <w:marBottom w:val="0"/>
          <w:divBdr>
            <w:top w:val="none" w:sz="0" w:space="0" w:color="auto"/>
            <w:left w:val="none" w:sz="0" w:space="0" w:color="auto"/>
            <w:bottom w:val="none" w:sz="0" w:space="0" w:color="auto"/>
            <w:right w:val="none" w:sz="0" w:space="0" w:color="auto"/>
          </w:divBdr>
        </w:div>
        <w:div w:id="1179395563">
          <w:marLeft w:val="0"/>
          <w:marRight w:val="0"/>
          <w:marTop w:val="0"/>
          <w:marBottom w:val="0"/>
          <w:divBdr>
            <w:top w:val="none" w:sz="0" w:space="0" w:color="auto"/>
            <w:left w:val="none" w:sz="0" w:space="0" w:color="auto"/>
            <w:bottom w:val="none" w:sz="0" w:space="0" w:color="auto"/>
            <w:right w:val="none" w:sz="0" w:space="0" w:color="auto"/>
          </w:divBdr>
        </w:div>
        <w:div w:id="1717074333">
          <w:marLeft w:val="0"/>
          <w:marRight w:val="0"/>
          <w:marTop w:val="0"/>
          <w:marBottom w:val="0"/>
          <w:divBdr>
            <w:top w:val="none" w:sz="0" w:space="0" w:color="auto"/>
            <w:left w:val="none" w:sz="0" w:space="0" w:color="auto"/>
            <w:bottom w:val="none" w:sz="0" w:space="0" w:color="auto"/>
            <w:right w:val="none" w:sz="0" w:space="0" w:color="auto"/>
          </w:divBdr>
        </w:div>
        <w:div w:id="2010210422">
          <w:marLeft w:val="0"/>
          <w:marRight w:val="0"/>
          <w:marTop w:val="0"/>
          <w:marBottom w:val="0"/>
          <w:divBdr>
            <w:top w:val="none" w:sz="0" w:space="0" w:color="auto"/>
            <w:left w:val="none" w:sz="0" w:space="0" w:color="auto"/>
            <w:bottom w:val="none" w:sz="0" w:space="0" w:color="auto"/>
            <w:right w:val="none" w:sz="0" w:space="0" w:color="auto"/>
          </w:divBdr>
        </w:div>
      </w:divsChild>
    </w:div>
    <w:div w:id="34817509">
      <w:bodyDiv w:val="1"/>
      <w:marLeft w:val="0"/>
      <w:marRight w:val="0"/>
      <w:marTop w:val="0"/>
      <w:marBottom w:val="0"/>
      <w:divBdr>
        <w:top w:val="none" w:sz="0" w:space="0" w:color="auto"/>
        <w:left w:val="none" w:sz="0" w:space="0" w:color="auto"/>
        <w:bottom w:val="none" w:sz="0" w:space="0" w:color="auto"/>
        <w:right w:val="none" w:sz="0" w:space="0" w:color="auto"/>
      </w:divBdr>
      <w:divsChild>
        <w:div w:id="199322357">
          <w:marLeft w:val="0"/>
          <w:marRight w:val="0"/>
          <w:marTop w:val="0"/>
          <w:marBottom w:val="0"/>
          <w:divBdr>
            <w:top w:val="none" w:sz="0" w:space="0" w:color="auto"/>
            <w:left w:val="none" w:sz="0" w:space="0" w:color="auto"/>
            <w:bottom w:val="none" w:sz="0" w:space="0" w:color="auto"/>
            <w:right w:val="none" w:sz="0" w:space="0" w:color="auto"/>
          </w:divBdr>
        </w:div>
        <w:div w:id="882837328">
          <w:marLeft w:val="0"/>
          <w:marRight w:val="0"/>
          <w:marTop w:val="0"/>
          <w:marBottom w:val="0"/>
          <w:divBdr>
            <w:top w:val="none" w:sz="0" w:space="0" w:color="auto"/>
            <w:left w:val="none" w:sz="0" w:space="0" w:color="auto"/>
            <w:bottom w:val="none" w:sz="0" w:space="0" w:color="auto"/>
            <w:right w:val="none" w:sz="0" w:space="0" w:color="auto"/>
          </w:divBdr>
        </w:div>
        <w:div w:id="1539313315">
          <w:marLeft w:val="0"/>
          <w:marRight w:val="0"/>
          <w:marTop w:val="0"/>
          <w:marBottom w:val="0"/>
          <w:divBdr>
            <w:top w:val="none" w:sz="0" w:space="0" w:color="auto"/>
            <w:left w:val="none" w:sz="0" w:space="0" w:color="auto"/>
            <w:bottom w:val="none" w:sz="0" w:space="0" w:color="auto"/>
            <w:right w:val="none" w:sz="0" w:space="0" w:color="auto"/>
          </w:divBdr>
        </w:div>
        <w:div w:id="2114666575">
          <w:marLeft w:val="0"/>
          <w:marRight w:val="0"/>
          <w:marTop w:val="0"/>
          <w:marBottom w:val="0"/>
          <w:divBdr>
            <w:top w:val="none" w:sz="0" w:space="0" w:color="auto"/>
            <w:left w:val="none" w:sz="0" w:space="0" w:color="auto"/>
            <w:bottom w:val="none" w:sz="0" w:space="0" w:color="auto"/>
            <w:right w:val="none" w:sz="0" w:space="0" w:color="auto"/>
          </w:divBdr>
        </w:div>
      </w:divsChild>
    </w:div>
    <w:div w:id="37121738">
      <w:bodyDiv w:val="1"/>
      <w:marLeft w:val="0"/>
      <w:marRight w:val="0"/>
      <w:marTop w:val="0"/>
      <w:marBottom w:val="0"/>
      <w:divBdr>
        <w:top w:val="none" w:sz="0" w:space="0" w:color="auto"/>
        <w:left w:val="none" w:sz="0" w:space="0" w:color="auto"/>
        <w:bottom w:val="none" w:sz="0" w:space="0" w:color="auto"/>
        <w:right w:val="none" w:sz="0" w:space="0" w:color="auto"/>
      </w:divBdr>
      <w:divsChild>
        <w:div w:id="326328470">
          <w:marLeft w:val="0"/>
          <w:marRight w:val="0"/>
          <w:marTop w:val="0"/>
          <w:marBottom w:val="0"/>
          <w:divBdr>
            <w:top w:val="none" w:sz="0" w:space="0" w:color="auto"/>
            <w:left w:val="none" w:sz="0" w:space="0" w:color="auto"/>
            <w:bottom w:val="none" w:sz="0" w:space="0" w:color="auto"/>
            <w:right w:val="none" w:sz="0" w:space="0" w:color="auto"/>
          </w:divBdr>
        </w:div>
        <w:div w:id="1217397783">
          <w:marLeft w:val="0"/>
          <w:marRight w:val="0"/>
          <w:marTop w:val="0"/>
          <w:marBottom w:val="0"/>
          <w:divBdr>
            <w:top w:val="none" w:sz="0" w:space="0" w:color="auto"/>
            <w:left w:val="none" w:sz="0" w:space="0" w:color="auto"/>
            <w:bottom w:val="none" w:sz="0" w:space="0" w:color="auto"/>
            <w:right w:val="none" w:sz="0" w:space="0" w:color="auto"/>
          </w:divBdr>
        </w:div>
        <w:div w:id="1900165149">
          <w:marLeft w:val="0"/>
          <w:marRight w:val="0"/>
          <w:marTop w:val="0"/>
          <w:marBottom w:val="0"/>
          <w:divBdr>
            <w:top w:val="none" w:sz="0" w:space="0" w:color="auto"/>
            <w:left w:val="none" w:sz="0" w:space="0" w:color="auto"/>
            <w:bottom w:val="none" w:sz="0" w:space="0" w:color="auto"/>
            <w:right w:val="none" w:sz="0" w:space="0" w:color="auto"/>
          </w:divBdr>
        </w:div>
      </w:divsChild>
    </w:div>
    <w:div w:id="40327235">
      <w:bodyDiv w:val="1"/>
      <w:marLeft w:val="0"/>
      <w:marRight w:val="0"/>
      <w:marTop w:val="0"/>
      <w:marBottom w:val="0"/>
      <w:divBdr>
        <w:top w:val="none" w:sz="0" w:space="0" w:color="auto"/>
        <w:left w:val="none" w:sz="0" w:space="0" w:color="auto"/>
        <w:bottom w:val="none" w:sz="0" w:space="0" w:color="auto"/>
        <w:right w:val="none" w:sz="0" w:space="0" w:color="auto"/>
      </w:divBdr>
      <w:divsChild>
        <w:div w:id="847452035">
          <w:marLeft w:val="0"/>
          <w:marRight w:val="0"/>
          <w:marTop w:val="0"/>
          <w:marBottom w:val="0"/>
          <w:divBdr>
            <w:top w:val="none" w:sz="0" w:space="0" w:color="auto"/>
            <w:left w:val="none" w:sz="0" w:space="0" w:color="auto"/>
            <w:bottom w:val="none" w:sz="0" w:space="0" w:color="auto"/>
            <w:right w:val="none" w:sz="0" w:space="0" w:color="auto"/>
          </w:divBdr>
        </w:div>
        <w:div w:id="908224611">
          <w:marLeft w:val="0"/>
          <w:marRight w:val="0"/>
          <w:marTop w:val="0"/>
          <w:marBottom w:val="0"/>
          <w:divBdr>
            <w:top w:val="none" w:sz="0" w:space="0" w:color="auto"/>
            <w:left w:val="none" w:sz="0" w:space="0" w:color="auto"/>
            <w:bottom w:val="none" w:sz="0" w:space="0" w:color="auto"/>
            <w:right w:val="none" w:sz="0" w:space="0" w:color="auto"/>
          </w:divBdr>
        </w:div>
        <w:div w:id="1921403090">
          <w:marLeft w:val="0"/>
          <w:marRight w:val="0"/>
          <w:marTop w:val="0"/>
          <w:marBottom w:val="0"/>
          <w:divBdr>
            <w:top w:val="none" w:sz="0" w:space="0" w:color="auto"/>
            <w:left w:val="none" w:sz="0" w:space="0" w:color="auto"/>
            <w:bottom w:val="none" w:sz="0" w:space="0" w:color="auto"/>
            <w:right w:val="none" w:sz="0" w:space="0" w:color="auto"/>
          </w:divBdr>
        </w:div>
        <w:div w:id="1941447662">
          <w:marLeft w:val="0"/>
          <w:marRight w:val="0"/>
          <w:marTop w:val="0"/>
          <w:marBottom w:val="0"/>
          <w:divBdr>
            <w:top w:val="none" w:sz="0" w:space="0" w:color="auto"/>
            <w:left w:val="none" w:sz="0" w:space="0" w:color="auto"/>
            <w:bottom w:val="none" w:sz="0" w:space="0" w:color="auto"/>
            <w:right w:val="none" w:sz="0" w:space="0" w:color="auto"/>
          </w:divBdr>
        </w:div>
      </w:divsChild>
    </w:div>
    <w:div w:id="40329475">
      <w:bodyDiv w:val="1"/>
      <w:marLeft w:val="0"/>
      <w:marRight w:val="0"/>
      <w:marTop w:val="0"/>
      <w:marBottom w:val="0"/>
      <w:divBdr>
        <w:top w:val="none" w:sz="0" w:space="0" w:color="auto"/>
        <w:left w:val="none" w:sz="0" w:space="0" w:color="auto"/>
        <w:bottom w:val="none" w:sz="0" w:space="0" w:color="auto"/>
        <w:right w:val="none" w:sz="0" w:space="0" w:color="auto"/>
      </w:divBdr>
      <w:divsChild>
        <w:div w:id="101657118">
          <w:marLeft w:val="0"/>
          <w:marRight w:val="0"/>
          <w:marTop w:val="0"/>
          <w:marBottom w:val="0"/>
          <w:divBdr>
            <w:top w:val="none" w:sz="0" w:space="0" w:color="auto"/>
            <w:left w:val="none" w:sz="0" w:space="0" w:color="auto"/>
            <w:bottom w:val="none" w:sz="0" w:space="0" w:color="auto"/>
            <w:right w:val="none" w:sz="0" w:space="0" w:color="auto"/>
          </w:divBdr>
        </w:div>
        <w:div w:id="1027290309">
          <w:marLeft w:val="0"/>
          <w:marRight w:val="0"/>
          <w:marTop w:val="0"/>
          <w:marBottom w:val="0"/>
          <w:divBdr>
            <w:top w:val="none" w:sz="0" w:space="0" w:color="auto"/>
            <w:left w:val="none" w:sz="0" w:space="0" w:color="auto"/>
            <w:bottom w:val="none" w:sz="0" w:space="0" w:color="auto"/>
            <w:right w:val="none" w:sz="0" w:space="0" w:color="auto"/>
          </w:divBdr>
        </w:div>
        <w:div w:id="1416396699">
          <w:marLeft w:val="0"/>
          <w:marRight w:val="0"/>
          <w:marTop w:val="0"/>
          <w:marBottom w:val="0"/>
          <w:divBdr>
            <w:top w:val="none" w:sz="0" w:space="0" w:color="auto"/>
            <w:left w:val="none" w:sz="0" w:space="0" w:color="auto"/>
            <w:bottom w:val="none" w:sz="0" w:space="0" w:color="auto"/>
            <w:right w:val="none" w:sz="0" w:space="0" w:color="auto"/>
          </w:divBdr>
        </w:div>
        <w:div w:id="1849715579">
          <w:marLeft w:val="0"/>
          <w:marRight w:val="0"/>
          <w:marTop w:val="0"/>
          <w:marBottom w:val="0"/>
          <w:divBdr>
            <w:top w:val="none" w:sz="0" w:space="0" w:color="auto"/>
            <w:left w:val="none" w:sz="0" w:space="0" w:color="auto"/>
            <w:bottom w:val="none" w:sz="0" w:space="0" w:color="auto"/>
            <w:right w:val="none" w:sz="0" w:space="0" w:color="auto"/>
          </w:divBdr>
        </w:div>
      </w:divsChild>
    </w:div>
    <w:div w:id="41708993">
      <w:bodyDiv w:val="1"/>
      <w:marLeft w:val="0"/>
      <w:marRight w:val="0"/>
      <w:marTop w:val="0"/>
      <w:marBottom w:val="0"/>
      <w:divBdr>
        <w:top w:val="none" w:sz="0" w:space="0" w:color="auto"/>
        <w:left w:val="none" w:sz="0" w:space="0" w:color="auto"/>
        <w:bottom w:val="none" w:sz="0" w:space="0" w:color="auto"/>
        <w:right w:val="none" w:sz="0" w:space="0" w:color="auto"/>
      </w:divBdr>
      <w:divsChild>
        <w:div w:id="241255708">
          <w:marLeft w:val="0"/>
          <w:marRight w:val="0"/>
          <w:marTop w:val="0"/>
          <w:marBottom w:val="0"/>
          <w:divBdr>
            <w:top w:val="none" w:sz="0" w:space="0" w:color="auto"/>
            <w:left w:val="none" w:sz="0" w:space="0" w:color="auto"/>
            <w:bottom w:val="none" w:sz="0" w:space="0" w:color="auto"/>
            <w:right w:val="none" w:sz="0" w:space="0" w:color="auto"/>
          </w:divBdr>
        </w:div>
        <w:div w:id="328336774">
          <w:marLeft w:val="0"/>
          <w:marRight w:val="0"/>
          <w:marTop w:val="0"/>
          <w:marBottom w:val="0"/>
          <w:divBdr>
            <w:top w:val="none" w:sz="0" w:space="0" w:color="auto"/>
            <w:left w:val="none" w:sz="0" w:space="0" w:color="auto"/>
            <w:bottom w:val="none" w:sz="0" w:space="0" w:color="auto"/>
            <w:right w:val="none" w:sz="0" w:space="0" w:color="auto"/>
          </w:divBdr>
        </w:div>
        <w:div w:id="451749753">
          <w:marLeft w:val="0"/>
          <w:marRight w:val="0"/>
          <w:marTop w:val="0"/>
          <w:marBottom w:val="0"/>
          <w:divBdr>
            <w:top w:val="none" w:sz="0" w:space="0" w:color="auto"/>
            <w:left w:val="none" w:sz="0" w:space="0" w:color="auto"/>
            <w:bottom w:val="none" w:sz="0" w:space="0" w:color="auto"/>
            <w:right w:val="none" w:sz="0" w:space="0" w:color="auto"/>
          </w:divBdr>
        </w:div>
        <w:div w:id="809833592">
          <w:marLeft w:val="0"/>
          <w:marRight w:val="0"/>
          <w:marTop w:val="0"/>
          <w:marBottom w:val="0"/>
          <w:divBdr>
            <w:top w:val="none" w:sz="0" w:space="0" w:color="auto"/>
            <w:left w:val="none" w:sz="0" w:space="0" w:color="auto"/>
            <w:bottom w:val="none" w:sz="0" w:space="0" w:color="auto"/>
            <w:right w:val="none" w:sz="0" w:space="0" w:color="auto"/>
          </w:divBdr>
        </w:div>
        <w:div w:id="1343823660">
          <w:marLeft w:val="0"/>
          <w:marRight w:val="0"/>
          <w:marTop w:val="0"/>
          <w:marBottom w:val="0"/>
          <w:divBdr>
            <w:top w:val="none" w:sz="0" w:space="0" w:color="auto"/>
            <w:left w:val="none" w:sz="0" w:space="0" w:color="auto"/>
            <w:bottom w:val="none" w:sz="0" w:space="0" w:color="auto"/>
            <w:right w:val="none" w:sz="0" w:space="0" w:color="auto"/>
          </w:divBdr>
        </w:div>
        <w:div w:id="1387879773">
          <w:marLeft w:val="0"/>
          <w:marRight w:val="0"/>
          <w:marTop w:val="0"/>
          <w:marBottom w:val="0"/>
          <w:divBdr>
            <w:top w:val="none" w:sz="0" w:space="0" w:color="auto"/>
            <w:left w:val="none" w:sz="0" w:space="0" w:color="auto"/>
            <w:bottom w:val="none" w:sz="0" w:space="0" w:color="auto"/>
            <w:right w:val="none" w:sz="0" w:space="0" w:color="auto"/>
          </w:divBdr>
        </w:div>
        <w:div w:id="1394620044">
          <w:marLeft w:val="0"/>
          <w:marRight w:val="0"/>
          <w:marTop w:val="0"/>
          <w:marBottom w:val="0"/>
          <w:divBdr>
            <w:top w:val="none" w:sz="0" w:space="0" w:color="auto"/>
            <w:left w:val="none" w:sz="0" w:space="0" w:color="auto"/>
            <w:bottom w:val="none" w:sz="0" w:space="0" w:color="auto"/>
            <w:right w:val="none" w:sz="0" w:space="0" w:color="auto"/>
          </w:divBdr>
        </w:div>
        <w:div w:id="1418012810">
          <w:marLeft w:val="0"/>
          <w:marRight w:val="0"/>
          <w:marTop w:val="0"/>
          <w:marBottom w:val="0"/>
          <w:divBdr>
            <w:top w:val="none" w:sz="0" w:space="0" w:color="auto"/>
            <w:left w:val="none" w:sz="0" w:space="0" w:color="auto"/>
            <w:bottom w:val="none" w:sz="0" w:space="0" w:color="auto"/>
            <w:right w:val="none" w:sz="0" w:space="0" w:color="auto"/>
          </w:divBdr>
        </w:div>
        <w:div w:id="1527717420">
          <w:marLeft w:val="0"/>
          <w:marRight w:val="0"/>
          <w:marTop w:val="0"/>
          <w:marBottom w:val="0"/>
          <w:divBdr>
            <w:top w:val="none" w:sz="0" w:space="0" w:color="auto"/>
            <w:left w:val="none" w:sz="0" w:space="0" w:color="auto"/>
            <w:bottom w:val="none" w:sz="0" w:space="0" w:color="auto"/>
            <w:right w:val="none" w:sz="0" w:space="0" w:color="auto"/>
          </w:divBdr>
        </w:div>
        <w:div w:id="1550875853">
          <w:marLeft w:val="0"/>
          <w:marRight w:val="0"/>
          <w:marTop w:val="0"/>
          <w:marBottom w:val="0"/>
          <w:divBdr>
            <w:top w:val="none" w:sz="0" w:space="0" w:color="auto"/>
            <w:left w:val="none" w:sz="0" w:space="0" w:color="auto"/>
            <w:bottom w:val="none" w:sz="0" w:space="0" w:color="auto"/>
            <w:right w:val="none" w:sz="0" w:space="0" w:color="auto"/>
          </w:divBdr>
        </w:div>
        <w:div w:id="1552615997">
          <w:marLeft w:val="0"/>
          <w:marRight w:val="0"/>
          <w:marTop w:val="0"/>
          <w:marBottom w:val="0"/>
          <w:divBdr>
            <w:top w:val="none" w:sz="0" w:space="0" w:color="auto"/>
            <w:left w:val="none" w:sz="0" w:space="0" w:color="auto"/>
            <w:bottom w:val="none" w:sz="0" w:space="0" w:color="auto"/>
            <w:right w:val="none" w:sz="0" w:space="0" w:color="auto"/>
          </w:divBdr>
        </w:div>
        <w:div w:id="1555431848">
          <w:marLeft w:val="0"/>
          <w:marRight w:val="0"/>
          <w:marTop w:val="0"/>
          <w:marBottom w:val="0"/>
          <w:divBdr>
            <w:top w:val="none" w:sz="0" w:space="0" w:color="auto"/>
            <w:left w:val="none" w:sz="0" w:space="0" w:color="auto"/>
            <w:bottom w:val="none" w:sz="0" w:space="0" w:color="auto"/>
            <w:right w:val="none" w:sz="0" w:space="0" w:color="auto"/>
          </w:divBdr>
        </w:div>
        <w:div w:id="1569072308">
          <w:marLeft w:val="0"/>
          <w:marRight w:val="0"/>
          <w:marTop w:val="0"/>
          <w:marBottom w:val="0"/>
          <w:divBdr>
            <w:top w:val="none" w:sz="0" w:space="0" w:color="auto"/>
            <w:left w:val="none" w:sz="0" w:space="0" w:color="auto"/>
            <w:bottom w:val="none" w:sz="0" w:space="0" w:color="auto"/>
            <w:right w:val="none" w:sz="0" w:space="0" w:color="auto"/>
          </w:divBdr>
        </w:div>
        <w:div w:id="1924873651">
          <w:marLeft w:val="0"/>
          <w:marRight w:val="0"/>
          <w:marTop w:val="0"/>
          <w:marBottom w:val="0"/>
          <w:divBdr>
            <w:top w:val="none" w:sz="0" w:space="0" w:color="auto"/>
            <w:left w:val="none" w:sz="0" w:space="0" w:color="auto"/>
            <w:bottom w:val="none" w:sz="0" w:space="0" w:color="auto"/>
            <w:right w:val="none" w:sz="0" w:space="0" w:color="auto"/>
          </w:divBdr>
        </w:div>
        <w:div w:id="2035232386">
          <w:marLeft w:val="0"/>
          <w:marRight w:val="0"/>
          <w:marTop w:val="0"/>
          <w:marBottom w:val="0"/>
          <w:divBdr>
            <w:top w:val="none" w:sz="0" w:space="0" w:color="auto"/>
            <w:left w:val="none" w:sz="0" w:space="0" w:color="auto"/>
            <w:bottom w:val="none" w:sz="0" w:space="0" w:color="auto"/>
            <w:right w:val="none" w:sz="0" w:space="0" w:color="auto"/>
          </w:divBdr>
        </w:div>
      </w:divsChild>
    </w:div>
    <w:div w:id="47192943">
      <w:bodyDiv w:val="1"/>
      <w:marLeft w:val="0"/>
      <w:marRight w:val="0"/>
      <w:marTop w:val="0"/>
      <w:marBottom w:val="0"/>
      <w:divBdr>
        <w:top w:val="none" w:sz="0" w:space="0" w:color="auto"/>
        <w:left w:val="none" w:sz="0" w:space="0" w:color="auto"/>
        <w:bottom w:val="none" w:sz="0" w:space="0" w:color="auto"/>
        <w:right w:val="none" w:sz="0" w:space="0" w:color="auto"/>
      </w:divBdr>
    </w:div>
    <w:div w:id="47653063">
      <w:bodyDiv w:val="1"/>
      <w:marLeft w:val="0"/>
      <w:marRight w:val="0"/>
      <w:marTop w:val="0"/>
      <w:marBottom w:val="0"/>
      <w:divBdr>
        <w:top w:val="none" w:sz="0" w:space="0" w:color="auto"/>
        <w:left w:val="none" w:sz="0" w:space="0" w:color="auto"/>
        <w:bottom w:val="none" w:sz="0" w:space="0" w:color="auto"/>
        <w:right w:val="none" w:sz="0" w:space="0" w:color="auto"/>
      </w:divBdr>
      <w:divsChild>
        <w:div w:id="73555589">
          <w:marLeft w:val="0"/>
          <w:marRight w:val="0"/>
          <w:marTop w:val="0"/>
          <w:marBottom w:val="0"/>
          <w:divBdr>
            <w:top w:val="none" w:sz="0" w:space="0" w:color="auto"/>
            <w:left w:val="none" w:sz="0" w:space="0" w:color="auto"/>
            <w:bottom w:val="none" w:sz="0" w:space="0" w:color="auto"/>
            <w:right w:val="none" w:sz="0" w:space="0" w:color="auto"/>
          </w:divBdr>
        </w:div>
        <w:div w:id="120156370">
          <w:marLeft w:val="0"/>
          <w:marRight w:val="0"/>
          <w:marTop w:val="0"/>
          <w:marBottom w:val="0"/>
          <w:divBdr>
            <w:top w:val="none" w:sz="0" w:space="0" w:color="auto"/>
            <w:left w:val="none" w:sz="0" w:space="0" w:color="auto"/>
            <w:bottom w:val="none" w:sz="0" w:space="0" w:color="auto"/>
            <w:right w:val="none" w:sz="0" w:space="0" w:color="auto"/>
          </w:divBdr>
        </w:div>
        <w:div w:id="207231519">
          <w:marLeft w:val="0"/>
          <w:marRight w:val="0"/>
          <w:marTop w:val="0"/>
          <w:marBottom w:val="0"/>
          <w:divBdr>
            <w:top w:val="none" w:sz="0" w:space="0" w:color="auto"/>
            <w:left w:val="none" w:sz="0" w:space="0" w:color="auto"/>
            <w:bottom w:val="none" w:sz="0" w:space="0" w:color="auto"/>
            <w:right w:val="none" w:sz="0" w:space="0" w:color="auto"/>
          </w:divBdr>
        </w:div>
        <w:div w:id="251085849">
          <w:marLeft w:val="0"/>
          <w:marRight w:val="0"/>
          <w:marTop w:val="0"/>
          <w:marBottom w:val="0"/>
          <w:divBdr>
            <w:top w:val="none" w:sz="0" w:space="0" w:color="auto"/>
            <w:left w:val="none" w:sz="0" w:space="0" w:color="auto"/>
            <w:bottom w:val="none" w:sz="0" w:space="0" w:color="auto"/>
            <w:right w:val="none" w:sz="0" w:space="0" w:color="auto"/>
          </w:divBdr>
        </w:div>
        <w:div w:id="422605005">
          <w:marLeft w:val="0"/>
          <w:marRight w:val="0"/>
          <w:marTop w:val="0"/>
          <w:marBottom w:val="0"/>
          <w:divBdr>
            <w:top w:val="none" w:sz="0" w:space="0" w:color="auto"/>
            <w:left w:val="none" w:sz="0" w:space="0" w:color="auto"/>
            <w:bottom w:val="none" w:sz="0" w:space="0" w:color="auto"/>
            <w:right w:val="none" w:sz="0" w:space="0" w:color="auto"/>
          </w:divBdr>
        </w:div>
        <w:div w:id="428621057">
          <w:marLeft w:val="0"/>
          <w:marRight w:val="0"/>
          <w:marTop w:val="0"/>
          <w:marBottom w:val="0"/>
          <w:divBdr>
            <w:top w:val="none" w:sz="0" w:space="0" w:color="auto"/>
            <w:left w:val="none" w:sz="0" w:space="0" w:color="auto"/>
            <w:bottom w:val="none" w:sz="0" w:space="0" w:color="auto"/>
            <w:right w:val="none" w:sz="0" w:space="0" w:color="auto"/>
          </w:divBdr>
        </w:div>
        <w:div w:id="455681935">
          <w:marLeft w:val="0"/>
          <w:marRight w:val="0"/>
          <w:marTop w:val="0"/>
          <w:marBottom w:val="0"/>
          <w:divBdr>
            <w:top w:val="none" w:sz="0" w:space="0" w:color="auto"/>
            <w:left w:val="none" w:sz="0" w:space="0" w:color="auto"/>
            <w:bottom w:val="none" w:sz="0" w:space="0" w:color="auto"/>
            <w:right w:val="none" w:sz="0" w:space="0" w:color="auto"/>
          </w:divBdr>
        </w:div>
        <w:div w:id="543834245">
          <w:marLeft w:val="0"/>
          <w:marRight w:val="0"/>
          <w:marTop w:val="0"/>
          <w:marBottom w:val="0"/>
          <w:divBdr>
            <w:top w:val="none" w:sz="0" w:space="0" w:color="auto"/>
            <w:left w:val="none" w:sz="0" w:space="0" w:color="auto"/>
            <w:bottom w:val="none" w:sz="0" w:space="0" w:color="auto"/>
            <w:right w:val="none" w:sz="0" w:space="0" w:color="auto"/>
          </w:divBdr>
        </w:div>
        <w:div w:id="588471207">
          <w:marLeft w:val="0"/>
          <w:marRight w:val="0"/>
          <w:marTop w:val="0"/>
          <w:marBottom w:val="0"/>
          <w:divBdr>
            <w:top w:val="none" w:sz="0" w:space="0" w:color="auto"/>
            <w:left w:val="none" w:sz="0" w:space="0" w:color="auto"/>
            <w:bottom w:val="none" w:sz="0" w:space="0" w:color="auto"/>
            <w:right w:val="none" w:sz="0" w:space="0" w:color="auto"/>
          </w:divBdr>
        </w:div>
        <w:div w:id="809857392">
          <w:marLeft w:val="0"/>
          <w:marRight w:val="0"/>
          <w:marTop w:val="0"/>
          <w:marBottom w:val="0"/>
          <w:divBdr>
            <w:top w:val="none" w:sz="0" w:space="0" w:color="auto"/>
            <w:left w:val="none" w:sz="0" w:space="0" w:color="auto"/>
            <w:bottom w:val="none" w:sz="0" w:space="0" w:color="auto"/>
            <w:right w:val="none" w:sz="0" w:space="0" w:color="auto"/>
          </w:divBdr>
        </w:div>
        <w:div w:id="866871455">
          <w:marLeft w:val="0"/>
          <w:marRight w:val="0"/>
          <w:marTop w:val="0"/>
          <w:marBottom w:val="0"/>
          <w:divBdr>
            <w:top w:val="none" w:sz="0" w:space="0" w:color="auto"/>
            <w:left w:val="none" w:sz="0" w:space="0" w:color="auto"/>
            <w:bottom w:val="none" w:sz="0" w:space="0" w:color="auto"/>
            <w:right w:val="none" w:sz="0" w:space="0" w:color="auto"/>
          </w:divBdr>
        </w:div>
        <w:div w:id="901869484">
          <w:marLeft w:val="0"/>
          <w:marRight w:val="0"/>
          <w:marTop w:val="0"/>
          <w:marBottom w:val="0"/>
          <w:divBdr>
            <w:top w:val="none" w:sz="0" w:space="0" w:color="auto"/>
            <w:left w:val="none" w:sz="0" w:space="0" w:color="auto"/>
            <w:bottom w:val="none" w:sz="0" w:space="0" w:color="auto"/>
            <w:right w:val="none" w:sz="0" w:space="0" w:color="auto"/>
          </w:divBdr>
        </w:div>
        <w:div w:id="907349888">
          <w:marLeft w:val="0"/>
          <w:marRight w:val="0"/>
          <w:marTop w:val="0"/>
          <w:marBottom w:val="0"/>
          <w:divBdr>
            <w:top w:val="none" w:sz="0" w:space="0" w:color="auto"/>
            <w:left w:val="none" w:sz="0" w:space="0" w:color="auto"/>
            <w:bottom w:val="none" w:sz="0" w:space="0" w:color="auto"/>
            <w:right w:val="none" w:sz="0" w:space="0" w:color="auto"/>
          </w:divBdr>
        </w:div>
        <w:div w:id="950867396">
          <w:marLeft w:val="0"/>
          <w:marRight w:val="0"/>
          <w:marTop w:val="0"/>
          <w:marBottom w:val="0"/>
          <w:divBdr>
            <w:top w:val="none" w:sz="0" w:space="0" w:color="auto"/>
            <w:left w:val="none" w:sz="0" w:space="0" w:color="auto"/>
            <w:bottom w:val="none" w:sz="0" w:space="0" w:color="auto"/>
            <w:right w:val="none" w:sz="0" w:space="0" w:color="auto"/>
          </w:divBdr>
        </w:div>
        <w:div w:id="1040478903">
          <w:marLeft w:val="0"/>
          <w:marRight w:val="0"/>
          <w:marTop w:val="0"/>
          <w:marBottom w:val="0"/>
          <w:divBdr>
            <w:top w:val="none" w:sz="0" w:space="0" w:color="auto"/>
            <w:left w:val="none" w:sz="0" w:space="0" w:color="auto"/>
            <w:bottom w:val="none" w:sz="0" w:space="0" w:color="auto"/>
            <w:right w:val="none" w:sz="0" w:space="0" w:color="auto"/>
          </w:divBdr>
        </w:div>
        <w:div w:id="1074427204">
          <w:marLeft w:val="0"/>
          <w:marRight w:val="0"/>
          <w:marTop w:val="0"/>
          <w:marBottom w:val="0"/>
          <w:divBdr>
            <w:top w:val="none" w:sz="0" w:space="0" w:color="auto"/>
            <w:left w:val="none" w:sz="0" w:space="0" w:color="auto"/>
            <w:bottom w:val="none" w:sz="0" w:space="0" w:color="auto"/>
            <w:right w:val="none" w:sz="0" w:space="0" w:color="auto"/>
          </w:divBdr>
        </w:div>
        <w:div w:id="1263417637">
          <w:marLeft w:val="0"/>
          <w:marRight w:val="0"/>
          <w:marTop w:val="0"/>
          <w:marBottom w:val="0"/>
          <w:divBdr>
            <w:top w:val="none" w:sz="0" w:space="0" w:color="auto"/>
            <w:left w:val="none" w:sz="0" w:space="0" w:color="auto"/>
            <w:bottom w:val="none" w:sz="0" w:space="0" w:color="auto"/>
            <w:right w:val="none" w:sz="0" w:space="0" w:color="auto"/>
          </w:divBdr>
        </w:div>
        <w:div w:id="1272936628">
          <w:marLeft w:val="0"/>
          <w:marRight w:val="0"/>
          <w:marTop w:val="0"/>
          <w:marBottom w:val="0"/>
          <w:divBdr>
            <w:top w:val="none" w:sz="0" w:space="0" w:color="auto"/>
            <w:left w:val="none" w:sz="0" w:space="0" w:color="auto"/>
            <w:bottom w:val="none" w:sz="0" w:space="0" w:color="auto"/>
            <w:right w:val="none" w:sz="0" w:space="0" w:color="auto"/>
          </w:divBdr>
        </w:div>
        <w:div w:id="1283733401">
          <w:marLeft w:val="0"/>
          <w:marRight w:val="0"/>
          <w:marTop w:val="0"/>
          <w:marBottom w:val="0"/>
          <w:divBdr>
            <w:top w:val="none" w:sz="0" w:space="0" w:color="auto"/>
            <w:left w:val="none" w:sz="0" w:space="0" w:color="auto"/>
            <w:bottom w:val="none" w:sz="0" w:space="0" w:color="auto"/>
            <w:right w:val="none" w:sz="0" w:space="0" w:color="auto"/>
          </w:divBdr>
        </w:div>
        <w:div w:id="1528448485">
          <w:marLeft w:val="0"/>
          <w:marRight w:val="0"/>
          <w:marTop w:val="0"/>
          <w:marBottom w:val="0"/>
          <w:divBdr>
            <w:top w:val="none" w:sz="0" w:space="0" w:color="auto"/>
            <w:left w:val="none" w:sz="0" w:space="0" w:color="auto"/>
            <w:bottom w:val="none" w:sz="0" w:space="0" w:color="auto"/>
            <w:right w:val="none" w:sz="0" w:space="0" w:color="auto"/>
          </w:divBdr>
        </w:div>
        <w:div w:id="1575318083">
          <w:marLeft w:val="0"/>
          <w:marRight w:val="0"/>
          <w:marTop w:val="0"/>
          <w:marBottom w:val="0"/>
          <w:divBdr>
            <w:top w:val="none" w:sz="0" w:space="0" w:color="auto"/>
            <w:left w:val="none" w:sz="0" w:space="0" w:color="auto"/>
            <w:bottom w:val="none" w:sz="0" w:space="0" w:color="auto"/>
            <w:right w:val="none" w:sz="0" w:space="0" w:color="auto"/>
          </w:divBdr>
        </w:div>
        <w:div w:id="1827433474">
          <w:marLeft w:val="0"/>
          <w:marRight w:val="0"/>
          <w:marTop w:val="0"/>
          <w:marBottom w:val="0"/>
          <w:divBdr>
            <w:top w:val="none" w:sz="0" w:space="0" w:color="auto"/>
            <w:left w:val="none" w:sz="0" w:space="0" w:color="auto"/>
            <w:bottom w:val="none" w:sz="0" w:space="0" w:color="auto"/>
            <w:right w:val="none" w:sz="0" w:space="0" w:color="auto"/>
          </w:divBdr>
        </w:div>
      </w:divsChild>
    </w:div>
    <w:div w:id="47729004">
      <w:bodyDiv w:val="1"/>
      <w:marLeft w:val="0"/>
      <w:marRight w:val="0"/>
      <w:marTop w:val="0"/>
      <w:marBottom w:val="0"/>
      <w:divBdr>
        <w:top w:val="none" w:sz="0" w:space="0" w:color="auto"/>
        <w:left w:val="none" w:sz="0" w:space="0" w:color="auto"/>
        <w:bottom w:val="none" w:sz="0" w:space="0" w:color="auto"/>
        <w:right w:val="none" w:sz="0" w:space="0" w:color="auto"/>
      </w:divBdr>
      <w:divsChild>
        <w:div w:id="210918478">
          <w:marLeft w:val="0"/>
          <w:marRight w:val="0"/>
          <w:marTop w:val="0"/>
          <w:marBottom w:val="0"/>
          <w:divBdr>
            <w:top w:val="none" w:sz="0" w:space="0" w:color="auto"/>
            <w:left w:val="none" w:sz="0" w:space="0" w:color="auto"/>
            <w:bottom w:val="none" w:sz="0" w:space="0" w:color="auto"/>
            <w:right w:val="none" w:sz="0" w:space="0" w:color="auto"/>
          </w:divBdr>
        </w:div>
        <w:div w:id="500698939">
          <w:marLeft w:val="0"/>
          <w:marRight w:val="0"/>
          <w:marTop w:val="0"/>
          <w:marBottom w:val="0"/>
          <w:divBdr>
            <w:top w:val="none" w:sz="0" w:space="0" w:color="auto"/>
            <w:left w:val="none" w:sz="0" w:space="0" w:color="auto"/>
            <w:bottom w:val="none" w:sz="0" w:space="0" w:color="auto"/>
            <w:right w:val="none" w:sz="0" w:space="0" w:color="auto"/>
          </w:divBdr>
        </w:div>
        <w:div w:id="587731790">
          <w:marLeft w:val="0"/>
          <w:marRight w:val="0"/>
          <w:marTop w:val="0"/>
          <w:marBottom w:val="0"/>
          <w:divBdr>
            <w:top w:val="none" w:sz="0" w:space="0" w:color="auto"/>
            <w:left w:val="none" w:sz="0" w:space="0" w:color="auto"/>
            <w:bottom w:val="none" w:sz="0" w:space="0" w:color="auto"/>
            <w:right w:val="none" w:sz="0" w:space="0" w:color="auto"/>
          </w:divBdr>
        </w:div>
        <w:div w:id="612637864">
          <w:marLeft w:val="0"/>
          <w:marRight w:val="0"/>
          <w:marTop w:val="0"/>
          <w:marBottom w:val="0"/>
          <w:divBdr>
            <w:top w:val="none" w:sz="0" w:space="0" w:color="auto"/>
            <w:left w:val="none" w:sz="0" w:space="0" w:color="auto"/>
            <w:bottom w:val="none" w:sz="0" w:space="0" w:color="auto"/>
            <w:right w:val="none" w:sz="0" w:space="0" w:color="auto"/>
          </w:divBdr>
        </w:div>
        <w:div w:id="618146207">
          <w:marLeft w:val="0"/>
          <w:marRight w:val="0"/>
          <w:marTop w:val="0"/>
          <w:marBottom w:val="0"/>
          <w:divBdr>
            <w:top w:val="none" w:sz="0" w:space="0" w:color="auto"/>
            <w:left w:val="none" w:sz="0" w:space="0" w:color="auto"/>
            <w:bottom w:val="none" w:sz="0" w:space="0" w:color="auto"/>
            <w:right w:val="none" w:sz="0" w:space="0" w:color="auto"/>
          </w:divBdr>
        </w:div>
        <w:div w:id="1177227633">
          <w:marLeft w:val="0"/>
          <w:marRight w:val="0"/>
          <w:marTop w:val="0"/>
          <w:marBottom w:val="0"/>
          <w:divBdr>
            <w:top w:val="none" w:sz="0" w:space="0" w:color="auto"/>
            <w:left w:val="none" w:sz="0" w:space="0" w:color="auto"/>
            <w:bottom w:val="none" w:sz="0" w:space="0" w:color="auto"/>
            <w:right w:val="none" w:sz="0" w:space="0" w:color="auto"/>
          </w:divBdr>
        </w:div>
        <w:div w:id="1228687232">
          <w:marLeft w:val="0"/>
          <w:marRight w:val="0"/>
          <w:marTop w:val="0"/>
          <w:marBottom w:val="0"/>
          <w:divBdr>
            <w:top w:val="none" w:sz="0" w:space="0" w:color="auto"/>
            <w:left w:val="none" w:sz="0" w:space="0" w:color="auto"/>
            <w:bottom w:val="none" w:sz="0" w:space="0" w:color="auto"/>
            <w:right w:val="none" w:sz="0" w:space="0" w:color="auto"/>
          </w:divBdr>
        </w:div>
        <w:div w:id="1342196639">
          <w:marLeft w:val="0"/>
          <w:marRight w:val="0"/>
          <w:marTop w:val="0"/>
          <w:marBottom w:val="0"/>
          <w:divBdr>
            <w:top w:val="none" w:sz="0" w:space="0" w:color="auto"/>
            <w:left w:val="none" w:sz="0" w:space="0" w:color="auto"/>
            <w:bottom w:val="none" w:sz="0" w:space="0" w:color="auto"/>
            <w:right w:val="none" w:sz="0" w:space="0" w:color="auto"/>
          </w:divBdr>
        </w:div>
        <w:div w:id="1413236738">
          <w:marLeft w:val="0"/>
          <w:marRight w:val="0"/>
          <w:marTop w:val="0"/>
          <w:marBottom w:val="0"/>
          <w:divBdr>
            <w:top w:val="none" w:sz="0" w:space="0" w:color="auto"/>
            <w:left w:val="none" w:sz="0" w:space="0" w:color="auto"/>
            <w:bottom w:val="none" w:sz="0" w:space="0" w:color="auto"/>
            <w:right w:val="none" w:sz="0" w:space="0" w:color="auto"/>
          </w:divBdr>
        </w:div>
        <w:div w:id="1481577640">
          <w:marLeft w:val="0"/>
          <w:marRight w:val="0"/>
          <w:marTop w:val="0"/>
          <w:marBottom w:val="0"/>
          <w:divBdr>
            <w:top w:val="none" w:sz="0" w:space="0" w:color="auto"/>
            <w:left w:val="none" w:sz="0" w:space="0" w:color="auto"/>
            <w:bottom w:val="none" w:sz="0" w:space="0" w:color="auto"/>
            <w:right w:val="none" w:sz="0" w:space="0" w:color="auto"/>
          </w:divBdr>
        </w:div>
      </w:divsChild>
    </w:div>
    <w:div w:id="47919416">
      <w:bodyDiv w:val="1"/>
      <w:marLeft w:val="0"/>
      <w:marRight w:val="0"/>
      <w:marTop w:val="0"/>
      <w:marBottom w:val="0"/>
      <w:divBdr>
        <w:top w:val="none" w:sz="0" w:space="0" w:color="auto"/>
        <w:left w:val="none" w:sz="0" w:space="0" w:color="auto"/>
        <w:bottom w:val="none" w:sz="0" w:space="0" w:color="auto"/>
        <w:right w:val="none" w:sz="0" w:space="0" w:color="auto"/>
      </w:divBdr>
      <w:divsChild>
        <w:div w:id="61880591">
          <w:marLeft w:val="0"/>
          <w:marRight w:val="0"/>
          <w:marTop w:val="0"/>
          <w:marBottom w:val="0"/>
          <w:divBdr>
            <w:top w:val="none" w:sz="0" w:space="0" w:color="auto"/>
            <w:left w:val="none" w:sz="0" w:space="0" w:color="auto"/>
            <w:bottom w:val="none" w:sz="0" w:space="0" w:color="auto"/>
            <w:right w:val="none" w:sz="0" w:space="0" w:color="auto"/>
          </w:divBdr>
        </w:div>
        <w:div w:id="1351760320">
          <w:marLeft w:val="0"/>
          <w:marRight w:val="0"/>
          <w:marTop w:val="0"/>
          <w:marBottom w:val="0"/>
          <w:divBdr>
            <w:top w:val="none" w:sz="0" w:space="0" w:color="auto"/>
            <w:left w:val="none" w:sz="0" w:space="0" w:color="auto"/>
            <w:bottom w:val="none" w:sz="0" w:space="0" w:color="auto"/>
            <w:right w:val="none" w:sz="0" w:space="0" w:color="auto"/>
          </w:divBdr>
        </w:div>
      </w:divsChild>
    </w:div>
    <w:div w:id="48069407">
      <w:bodyDiv w:val="1"/>
      <w:marLeft w:val="0"/>
      <w:marRight w:val="0"/>
      <w:marTop w:val="0"/>
      <w:marBottom w:val="0"/>
      <w:divBdr>
        <w:top w:val="none" w:sz="0" w:space="0" w:color="auto"/>
        <w:left w:val="none" w:sz="0" w:space="0" w:color="auto"/>
        <w:bottom w:val="none" w:sz="0" w:space="0" w:color="auto"/>
        <w:right w:val="none" w:sz="0" w:space="0" w:color="auto"/>
      </w:divBdr>
      <w:divsChild>
        <w:div w:id="1917276099">
          <w:marLeft w:val="0"/>
          <w:marRight w:val="0"/>
          <w:marTop w:val="0"/>
          <w:marBottom w:val="0"/>
          <w:divBdr>
            <w:top w:val="none" w:sz="0" w:space="0" w:color="auto"/>
            <w:left w:val="none" w:sz="0" w:space="0" w:color="auto"/>
            <w:bottom w:val="none" w:sz="0" w:space="0" w:color="auto"/>
            <w:right w:val="none" w:sz="0" w:space="0" w:color="auto"/>
          </w:divBdr>
        </w:div>
      </w:divsChild>
    </w:div>
    <w:div w:id="50426989">
      <w:bodyDiv w:val="1"/>
      <w:marLeft w:val="0"/>
      <w:marRight w:val="0"/>
      <w:marTop w:val="0"/>
      <w:marBottom w:val="0"/>
      <w:divBdr>
        <w:top w:val="none" w:sz="0" w:space="0" w:color="auto"/>
        <w:left w:val="none" w:sz="0" w:space="0" w:color="auto"/>
        <w:bottom w:val="none" w:sz="0" w:space="0" w:color="auto"/>
        <w:right w:val="none" w:sz="0" w:space="0" w:color="auto"/>
      </w:divBdr>
      <w:divsChild>
        <w:div w:id="443119125">
          <w:marLeft w:val="0"/>
          <w:marRight w:val="0"/>
          <w:marTop w:val="0"/>
          <w:marBottom w:val="0"/>
          <w:divBdr>
            <w:top w:val="none" w:sz="0" w:space="0" w:color="auto"/>
            <w:left w:val="none" w:sz="0" w:space="0" w:color="auto"/>
            <w:bottom w:val="none" w:sz="0" w:space="0" w:color="auto"/>
            <w:right w:val="none" w:sz="0" w:space="0" w:color="auto"/>
          </w:divBdr>
        </w:div>
        <w:div w:id="750930145">
          <w:marLeft w:val="0"/>
          <w:marRight w:val="0"/>
          <w:marTop w:val="0"/>
          <w:marBottom w:val="0"/>
          <w:divBdr>
            <w:top w:val="none" w:sz="0" w:space="0" w:color="auto"/>
            <w:left w:val="none" w:sz="0" w:space="0" w:color="auto"/>
            <w:bottom w:val="none" w:sz="0" w:space="0" w:color="auto"/>
            <w:right w:val="none" w:sz="0" w:space="0" w:color="auto"/>
          </w:divBdr>
        </w:div>
        <w:div w:id="1307973190">
          <w:marLeft w:val="0"/>
          <w:marRight w:val="0"/>
          <w:marTop w:val="0"/>
          <w:marBottom w:val="0"/>
          <w:divBdr>
            <w:top w:val="none" w:sz="0" w:space="0" w:color="auto"/>
            <w:left w:val="none" w:sz="0" w:space="0" w:color="auto"/>
            <w:bottom w:val="none" w:sz="0" w:space="0" w:color="auto"/>
            <w:right w:val="none" w:sz="0" w:space="0" w:color="auto"/>
          </w:divBdr>
        </w:div>
        <w:div w:id="1796292369">
          <w:marLeft w:val="0"/>
          <w:marRight w:val="0"/>
          <w:marTop w:val="0"/>
          <w:marBottom w:val="0"/>
          <w:divBdr>
            <w:top w:val="none" w:sz="0" w:space="0" w:color="auto"/>
            <w:left w:val="none" w:sz="0" w:space="0" w:color="auto"/>
            <w:bottom w:val="none" w:sz="0" w:space="0" w:color="auto"/>
            <w:right w:val="none" w:sz="0" w:space="0" w:color="auto"/>
          </w:divBdr>
        </w:div>
      </w:divsChild>
    </w:div>
    <w:div w:id="51001791">
      <w:bodyDiv w:val="1"/>
      <w:marLeft w:val="0"/>
      <w:marRight w:val="0"/>
      <w:marTop w:val="0"/>
      <w:marBottom w:val="0"/>
      <w:divBdr>
        <w:top w:val="none" w:sz="0" w:space="0" w:color="auto"/>
        <w:left w:val="none" w:sz="0" w:space="0" w:color="auto"/>
        <w:bottom w:val="none" w:sz="0" w:space="0" w:color="auto"/>
        <w:right w:val="none" w:sz="0" w:space="0" w:color="auto"/>
      </w:divBdr>
    </w:div>
    <w:div w:id="51118435">
      <w:bodyDiv w:val="1"/>
      <w:marLeft w:val="0"/>
      <w:marRight w:val="0"/>
      <w:marTop w:val="0"/>
      <w:marBottom w:val="0"/>
      <w:divBdr>
        <w:top w:val="none" w:sz="0" w:space="0" w:color="auto"/>
        <w:left w:val="none" w:sz="0" w:space="0" w:color="auto"/>
        <w:bottom w:val="none" w:sz="0" w:space="0" w:color="auto"/>
        <w:right w:val="none" w:sz="0" w:space="0" w:color="auto"/>
      </w:divBdr>
      <w:divsChild>
        <w:div w:id="434057587">
          <w:marLeft w:val="0"/>
          <w:marRight w:val="0"/>
          <w:marTop w:val="0"/>
          <w:marBottom w:val="0"/>
          <w:divBdr>
            <w:top w:val="none" w:sz="0" w:space="0" w:color="auto"/>
            <w:left w:val="none" w:sz="0" w:space="0" w:color="auto"/>
            <w:bottom w:val="none" w:sz="0" w:space="0" w:color="auto"/>
            <w:right w:val="none" w:sz="0" w:space="0" w:color="auto"/>
          </w:divBdr>
        </w:div>
        <w:div w:id="471482593">
          <w:marLeft w:val="0"/>
          <w:marRight w:val="0"/>
          <w:marTop w:val="0"/>
          <w:marBottom w:val="0"/>
          <w:divBdr>
            <w:top w:val="none" w:sz="0" w:space="0" w:color="auto"/>
            <w:left w:val="none" w:sz="0" w:space="0" w:color="auto"/>
            <w:bottom w:val="none" w:sz="0" w:space="0" w:color="auto"/>
            <w:right w:val="none" w:sz="0" w:space="0" w:color="auto"/>
          </w:divBdr>
        </w:div>
        <w:div w:id="1159005949">
          <w:marLeft w:val="0"/>
          <w:marRight w:val="0"/>
          <w:marTop w:val="0"/>
          <w:marBottom w:val="0"/>
          <w:divBdr>
            <w:top w:val="none" w:sz="0" w:space="0" w:color="auto"/>
            <w:left w:val="none" w:sz="0" w:space="0" w:color="auto"/>
            <w:bottom w:val="none" w:sz="0" w:space="0" w:color="auto"/>
            <w:right w:val="none" w:sz="0" w:space="0" w:color="auto"/>
          </w:divBdr>
        </w:div>
      </w:divsChild>
    </w:div>
    <w:div w:id="52198452">
      <w:bodyDiv w:val="1"/>
      <w:marLeft w:val="0"/>
      <w:marRight w:val="0"/>
      <w:marTop w:val="0"/>
      <w:marBottom w:val="0"/>
      <w:divBdr>
        <w:top w:val="none" w:sz="0" w:space="0" w:color="auto"/>
        <w:left w:val="none" w:sz="0" w:space="0" w:color="auto"/>
        <w:bottom w:val="none" w:sz="0" w:space="0" w:color="auto"/>
        <w:right w:val="none" w:sz="0" w:space="0" w:color="auto"/>
      </w:divBdr>
      <w:divsChild>
        <w:div w:id="108594346">
          <w:marLeft w:val="0"/>
          <w:marRight w:val="0"/>
          <w:marTop w:val="0"/>
          <w:marBottom w:val="0"/>
          <w:divBdr>
            <w:top w:val="none" w:sz="0" w:space="0" w:color="auto"/>
            <w:left w:val="none" w:sz="0" w:space="0" w:color="auto"/>
            <w:bottom w:val="none" w:sz="0" w:space="0" w:color="auto"/>
            <w:right w:val="none" w:sz="0" w:space="0" w:color="auto"/>
          </w:divBdr>
        </w:div>
        <w:div w:id="594555611">
          <w:marLeft w:val="0"/>
          <w:marRight w:val="0"/>
          <w:marTop w:val="0"/>
          <w:marBottom w:val="0"/>
          <w:divBdr>
            <w:top w:val="none" w:sz="0" w:space="0" w:color="auto"/>
            <w:left w:val="none" w:sz="0" w:space="0" w:color="auto"/>
            <w:bottom w:val="none" w:sz="0" w:space="0" w:color="auto"/>
            <w:right w:val="none" w:sz="0" w:space="0" w:color="auto"/>
          </w:divBdr>
        </w:div>
        <w:div w:id="1345866233">
          <w:marLeft w:val="0"/>
          <w:marRight w:val="0"/>
          <w:marTop w:val="0"/>
          <w:marBottom w:val="0"/>
          <w:divBdr>
            <w:top w:val="none" w:sz="0" w:space="0" w:color="auto"/>
            <w:left w:val="none" w:sz="0" w:space="0" w:color="auto"/>
            <w:bottom w:val="none" w:sz="0" w:space="0" w:color="auto"/>
            <w:right w:val="none" w:sz="0" w:space="0" w:color="auto"/>
          </w:divBdr>
        </w:div>
        <w:div w:id="1653872890">
          <w:marLeft w:val="0"/>
          <w:marRight w:val="0"/>
          <w:marTop w:val="0"/>
          <w:marBottom w:val="0"/>
          <w:divBdr>
            <w:top w:val="none" w:sz="0" w:space="0" w:color="auto"/>
            <w:left w:val="none" w:sz="0" w:space="0" w:color="auto"/>
            <w:bottom w:val="none" w:sz="0" w:space="0" w:color="auto"/>
            <w:right w:val="none" w:sz="0" w:space="0" w:color="auto"/>
          </w:divBdr>
        </w:div>
        <w:div w:id="1841692989">
          <w:marLeft w:val="0"/>
          <w:marRight w:val="0"/>
          <w:marTop w:val="0"/>
          <w:marBottom w:val="0"/>
          <w:divBdr>
            <w:top w:val="none" w:sz="0" w:space="0" w:color="auto"/>
            <w:left w:val="none" w:sz="0" w:space="0" w:color="auto"/>
            <w:bottom w:val="none" w:sz="0" w:space="0" w:color="auto"/>
            <w:right w:val="none" w:sz="0" w:space="0" w:color="auto"/>
          </w:divBdr>
        </w:div>
        <w:div w:id="2125273199">
          <w:marLeft w:val="0"/>
          <w:marRight w:val="0"/>
          <w:marTop w:val="0"/>
          <w:marBottom w:val="0"/>
          <w:divBdr>
            <w:top w:val="none" w:sz="0" w:space="0" w:color="auto"/>
            <w:left w:val="none" w:sz="0" w:space="0" w:color="auto"/>
            <w:bottom w:val="none" w:sz="0" w:space="0" w:color="auto"/>
            <w:right w:val="none" w:sz="0" w:space="0" w:color="auto"/>
          </w:divBdr>
        </w:div>
      </w:divsChild>
    </w:div>
    <w:div w:id="52629848">
      <w:bodyDiv w:val="1"/>
      <w:marLeft w:val="0"/>
      <w:marRight w:val="0"/>
      <w:marTop w:val="0"/>
      <w:marBottom w:val="0"/>
      <w:divBdr>
        <w:top w:val="none" w:sz="0" w:space="0" w:color="auto"/>
        <w:left w:val="none" w:sz="0" w:space="0" w:color="auto"/>
        <w:bottom w:val="none" w:sz="0" w:space="0" w:color="auto"/>
        <w:right w:val="none" w:sz="0" w:space="0" w:color="auto"/>
      </w:divBdr>
      <w:divsChild>
        <w:div w:id="145900669">
          <w:marLeft w:val="0"/>
          <w:marRight w:val="0"/>
          <w:marTop w:val="0"/>
          <w:marBottom w:val="0"/>
          <w:divBdr>
            <w:top w:val="none" w:sz="0" w:space="0" w:color="auto"/>
            <w:left w:val="none" w:sz="0" w:space="0" w:color="auto"/>
            <w:bottom w:val="none" w:sz="0" w:space="0" w:color="auto"/>
            <w:right w:val="none" w:sz="0" w:space="0" w:color="auto"/>
          </w:divBdr>
        </w:div>
        <w:div w:id="556816087">
          <w:marLeft w:val="0"/>
          <w:marRight w:val="0"/>
          <w:marTop w:val="0"/>
          <w:marBottom w:val="0"/>
          <w:divBdr>
            <w:top w:val="none" w:sz="0" w:space="0" w:color="auto"/>
            <w:left w:val="none" w:sz="0" w:space="0" w:color="auto"/>
            <w:bottom w:val="none" w:sz="0" w:space="0" w:color="auto"/>
            <w:right w:val="none" w:sz="0" w:space="0" w:color="auto"/>
          </w:divBdr>
        </w:div>
      </w:divsChild>
    </w:div>
    <w:div w:id="53740971">
      <w:bodyDiv w:val="1"/>
      <w:marLeft w:val="0"/>
      <w:marRight w:val="0"/>
      <w:marTop w:val="0"/>
      <w:marBottom w:val="0"/>
      <w:divBdr>
        <w:top w:val="none" w:sz="0" w:space="0" w:color="auto"/>
        <w:left w:val="none" w:sz="0" w:space="0" w:color="auto"/>
        <w:bottom w:val="none" w:sz="0" w:space="0" w:color="auto"/>
        <w:right w:val="none" w:sz="0" w:space="0" w:color="auto"/>
      </w:divBdr>
      <w:divsChild>
        <w:div w:id="454254295">
          <w:marLeft w:val="0"/>
          <w:marRight w:val="0"/>
          <w:marTop w:val="0"/>
          <w:marBottom w:val="0"/>
          <w:divBdr>
            <w:top w:val="none" w:sz="0" w:space="0" w:color="auto"/>
            <w:left w:val="none" w:sz="0" w:space="0" w:color="auto"/>
            <w:bottom w:val="none" w:sz="0" w:space="0" w:color="auto"/>
            <w:right w:val="none" w:sz="0" w:space="0" w:color="auto"/>
          </w:divBdr>
        </w:div>
        <w:div w:id="1954553871">
          <w:marLeft w:val="0"/>
          <w:marRight w:val="0"/>
          <w:marTop w:val="0"/>
          <w:marBottom w:val="0"/>
          <w:divBdr>
            <w:top w:val="none" w:sz="0" w:space="0" w:color="auto"/>
            <w:left w:val="none" w:sz="0" w:space="0" w:color="auto"/>
            <w:bottom w:val="none" w:sz="0" w:space="0" w:color="auto"/>
            <w:right w:val="none" w:sz="0" w:space="0" w:color="auto"/>
          </w:divBdr>
        </w:div>
      </w:divsChild>
    </w:div>
    <w:div w:id="55402086">
      <w:bodyDiv w:val="1"/>
      <w:marLeft w:val="0"/>
      <w:marRight w:val="0"/>
      <w:marTop w:val="0"/>
      <w:marBottom w:val="0"/>
      <w:divBdr>
        <w:top w:val="none" w:sz="0" w:space="0" w:color="auto"/>
        <w:left w:val="none" w:sz="0" w:space="0" w:color="auto"/>
        <w:bottom w:val="none" w:sz="0" w:space="0" w:color="auto"/>
        <w:right w:val="none" w:sz="0" w:space="0" w:color="auto"/>
      </w:divBdr>
      <w:divsChild>
        <w:div w:id="724791426">
          <w:marLeft w:val="0"/>
          <w:marRight w:val="0"/>
          <w:marTop w:val="0"/>
          <w:marBottom w:val="0"/>
          <w:divBdr>
            <w:top w:val="none" w:sz="0" w:space="0" w:color="auto"/>
            <w:left w:val="none" w:sz="0" w:space="0" w:color="auto"/>
            <w:bottom w:val="none" w:sz="0" w:space="0" w:color="auto"/>
            <w:right w:val="none" w:sz="0" w:space="0" w:color="auto"/>
          </w:divBdr>
        </w:div>
        <w:div w:id="1005745585">
          <w:marLeft w:val="0"/>
          <w:marRight w:val="0"/>
          <w:marTop w:val="0"/>
          <w:marBottom w:val="0"/>
          <w:divBdr>
            <w:top w:val="none" w:sz="0" w:space="0" w:color="auto"/>
            <w:left w:val="none" w:sz="0" w:space="0" w:color="auto"/>
            <w:bottom w:val="none" w:sz="0" w:space="0" w:color="auto"/>
            <w:right w:val="none" w:sz="0" w:space="0" w:color="auto"/>
          </w:divBdr>
        </w:div>
        <w:div w:id="1292980159">
          <w:marLeft w:val="0"/>
          <w:marRight w:val="0"/>
          <w:marTop w:val="0"/>
          <w:marBottom w:val="0"/>
          <w:divBdr>
            <w:top w:val="none" w:sz="0" w:space="0" w:color="auto"/>
            <w:left w:val="none" w:sz="0" w:space="0" w:color="auto"/>
            <w:bottom w:val="none" w:sz="0" w:space="0" w:color="auto"/>
            <w:right w:val="none" w:sz="0" w:space="0" w:color="auto"/>
          </w:divBdr>
        </w:div>
      </w:divsChild>
    </w:div>
    <w:div w:id="55857799">
      <w:bodyDiv w:val="1"/>
      <w:marLeft w:val="0"/>
      <w:marRight w:val="0"/>
      <w:marTop w:val="0"/>
      <w:marBottom w:val="0"/>
      <w:divBdr>
        <w:top w:val="none" w:sz="0" w:space="0" w:color="auto"/>
        <w:left w:val="none" w:sz="0" w:space="0" w:color="auto"/>
        <w:bottom w:val="none" w:sz="0" w:space="0" w:color="auto"/>
        <w:right w:val="none" w:sz="0" w:space="0" w:color="auto"/>
      </w:divBdr>
      <w:divsChild>
        <w:div w:id="35159310">
          <w:marLeft w:val="0"/>
          <w:marRight w:val="0"/>
          <w:marTop w:val="0"/>
          <w:marBottom w:val="0"/>
          <w:divBdr>
            <w:top w:val="none" w:sz="0" w:space="0" w:color="auto"/>
            <w:left w:val="none" w:sz="0" w:space="0" w:color="auto"/>
            <w:bottom w:val="none" w:sz="0" w:space="0" w:color="auto"/>
            <w:right w:val="none" w:sz="0" w:space="0" w:color="auto"/>
          </w:divBdr>
        </w:div>
        <w:div w:id="36857431">
          <w:marLeft w:val="0"/>
          <w:marRight w:val="0"/>
          <w:marTop w:val="0"/>
          <w:marBottom w:val="0"/>
          <w:divBdr>
            <w:top w:val="none" w:sz="0" w:space="0" w:color="auto"/>
            <w:left w:val="none" w:sz="0" w:space="0" w:color="auto"/>
            <w:bottom w:val="none" w:sz="0" w:space="0" w:color="auto"/>
            <w:right w:val="none" w:sz="0" w:space="0" w:color="auto"/>
          </w:divBdr>
        </w:div>
        <w:div w:id="79569634">
          <w:marLeft w:val="0"/>
          <w:marRight w:val="0"/>
          <w:marTop w:val="0"/>
          <w:marBottom w:val="0"/>
          <w:divBdr>
            <w:top w:val="none" w:sz="0" w:space="0" w:color="auto"/>
            <w:left w:val="none" w:sz="0" w:space="0" w:color="auto"/>
            <w:bottom w:val="none" w:sz="0" w:space="0" w:color="auto"/>
            <w:right w:val="none" w:sz="0" w:space="0" w:color="auto"/>
          </w:divBdr>
        </w:div>
        <w:div w:id="89471670">
          <w:marLeft w:val="0"/>
          <w:marRight w:val="0"/>
          <w:marTop w:val="0"/>
          <w:marBottom w:val="0"/>
          <w:divBdr>
            <w:top w:val="none" w:sz="0" w:space="0" w:color="auto"/>
            <w:left w:val="none" w:sz="0" w:space="0" w:color="auto"/>
            <w:bottom w:val="none" w:sz="0" w:space="0" w:color="auto"/>
            <w:right w:val="none" w:sz="0" w:space="0" w:color="auto"/>
          </w:divBdr>
        </w:div>
        <w:div w:id="101610679">
          <w:marLeft w:val="0"/>
          <w:marRight w:val="0"/>
          <w:marTop w:val="0"/>
          <w:marBottom w:val="0"/>
          <w:divBdr>
            <w:top w:val="none" w:sz="0" w:space="0" w:color="auto"/>
            <w:left w:val="none" w:sz="0" w:space="0" w:color="auto"/>
            <w:bottom w:val="none" w:sz="0" w:space="0" w:color="auto"/>
            <w:right w:val="none" w:sz="0" w:space="0" w:color="auto"/>
          </w:divBdr>
        </w:div>
        <w:div w:id="107890640">
          <w:marLeft w:val="0"/>
          <w:marRight w:val="0"/>
          <w:marTop w:val="0"/>
          <w:marBottom w:val="0"/>
          <w:divBdr>
            <w:top w:val="none" w:sz="0" w:space="0" w:color="auto"/>
            <w:left w:val="none" w:sz="0" w:space="0" w:color="auto"/>
            <w:bottom w:val="none" w:sz="0" w:space="0" w:color="auto"/>
            <w:right w:val="none" w:sz="0" w:space="0" w:color="auto"/>
          </w:divBdr>
        </w:div>
        <w:div w:id="119960177">
          <w:marLeft w:val="0"/>
          <w:marRight w:val="0"/>
          <w:marTop w:val="0"/>
          <w:marBottom w:val="0"/>
          <w:divBdr>
            <w:top w:val="none" w:sz="0" w:space="0" w:color="auto"/>
            <w:left w:val="none" w:sz="0" w:space="0" w:color="auto"/>
            <w:bottom w:val="none" w:sz="0" w:space="0" w:color="auto"/>
            <w:right w:val="none" w:sz="0" w:space="0" w:color="auto"/>
          </w:divBdr>
        </w:div>
        <w:div w:id="145635622">
          <w:marLeft w:val="0"/>
          <w:marRight w:val="0"/>
          <w:marTop w:val="0"/>
          <w:marBottom w:val="0"/>
          <w:divBdr>
            <w:top w:val="none" w:sz="0" w:space="0" w:color="auto"/>
            <w:left w:val="none" w:sz="0" w:space="0" w:color="auto"/>
            <w:bottom w:val="none" w:sz="0" w:space="0" w:color="auto"/>
            <w:right w:val="none" w:sz="0" w:space="0" w:color="auto"/>
          </w:divBdr>
        </w:div>
        <w:div w:id="161046527">
          <w:marLeft w:val="0"/>
          <w:marRight w:val="0"/>
          <w:marTop w:val="0"/>
          <w:marBottom w:val="0"/>
          <w:divBdr>
            <w:top w:val="none" w:sz="0" w:space="0" w:color="auto"/>
            <w:left w:val="none" w:sz="0" w:space="0" w:color="auto"/>
            <w:bottom w:val="none" w:sz="0" w:space="0" w:color="auto"/>
            <w:right w:val="none" w:sz="0" w:space="0" w:color="auto"/>
          </w:divBdr>
        </w:div>
        <w:div w:id="208494279">
          <w:marLeft w:val="0"/>
          <w:marRight w:val="0"/>
          <w:marTop w:val="0"/>
          <w:marBottom w:val="0"/>
          <w:divBdr>
            <w:top w:val="none" w:sz="0" w:space="0" w:color="auto"/>
            <w:left w:val="none" w:sz="0" w:space="0" w:color="auto"/>
            <w:bottom w:val="none" w:sz="0" w:space="0" w:color="auto"/>
            <w:right w:val="none" w:sz="0" w:space="0" w:color="auto"/>
          </w:divBdr>
        </w:div>
        <w:div w:id="211772671">
          <w:marLeft w:val="0"/>
          <w:marRight w:val="0"/>
          <w:marTop w:val="0"/>
          <w:marBottom w:val="0"/>
          <w:divBdr>
            <w:top w:val="none" w:sz="0" w:space="0" w:color="auto"/>
            <w:left w:val="none" w:sz="0" w:space="0" w:color="auto"/>
            <w:bottom w:val="none" w:sz="0" w:space="0" w:color="auto"/>
            <w:right w:val="none" w:sz="0" w:space="0" w:color="auto"/>
          </w:divBdr>
        </w:div>
        <w:div w:id="217782489">
          <w:marLeft w:val="0"/>
          <w:marRight w:val="0"/>
          <w:marTop w:val="0"/>
          <w:marBottom w:val="0"/>
          <w:divBdr>
            <w:top w:val="none" w:sz="0" w:space="0" w:color="auto"/>
            <w:left w:val="none" w:sz="0" w:space="0" w:color="auto"/>
            <w:bottom w:val="none" w:sz="0" w:space="0" w:color="auto"/>
            <w:right w:val="none" w:sz="0" w:space="0" w:color="auto"/>
          </w:divBdr>
        </w:div>
        <w:div w:id="231624202">
          <w:marLeft w:val="0"/>
          <w:marRight w:val="0"/>
          <w:marTop w:val="0"/>
          <w:marBottom w:val="0"/>
          <w:divBdr>
            <w:top w:val="none" w:sz="0" w:space="0" w:color="auto"/>
            <w:left w:val="none" w:sz="0" w:space="0" w:color="auto"/>
            <w:bottom w:val="none" w:sz="0" w:space="0" w:color="auto"/>
            <w:right w:val="none" w:sz="0" w:space="0" w:color="auto"/>
          </w:divBdr>
        </w:div>
        <w:div w:id="239289011">
          <w:marLeft w:val="0"/>
          <w:marRight w:val="0"/>
          <w:marTop w:val="0"/>
          <w:marBottom w:val="0"/>
          <w:divBdr>
            <w:top w:val="none" w:sz="0" w:space="0" w:color="auto"/>
            <w:left w:val="none" w:sz="0" w:space="0" w:color="auto"/>
            <w:bottom w:val="none" w:sz="0" w:space="0" w:color="auto"/>
            <w:right w:val="none" w:sz="0" w:space="0" w:color="auto"/>
          </w:divBdr>
        </w:div>
        <w:div w:id="274676148">
          <w:marLeft w:val="0"/>
          <w:marRight w:val="0"/>
          <w:marTop w:val="0"/>
          <w:marBottom w:val="0"/>
          <w:divBdr>
            <w:top w:val="none" w:sz="0" w:space="0" w:color="auto"/>
            <w:left w:val="none" w:sz="0" w:space="0" w:color="auto"/>
            <w:bottom w:val="none" w:sz="0" w:space="0" w:color="auto"/>
            <w:right w:val="none" w:sz="0" w:space="0" w:color="auto"/>
          </w:divBdr>
        </w:div>
        <w:div w:id="279073401">
          <w:marLeft w:val="0"/>
          <w:marRight w:val="0"/>
          <w:marTop w:val="0"/>
          <w:marBottom w:val="0"/>
          <w:divBdr>
            <w:top w:val="none" w:sz="0" w:space="0" w:color="auto"/>
            <w:left w:val="none" w:sz="0" w:space="0" w:color="auto"/>
            <w:bottom w:val="none" w:sz="0" w:space="0" w:color="auto"/>
            <w:right w:val="none" w:sz="0" w:space="0" w:color="auto"/>
          </w:divBdr>
        </w:div>
        <w:div w:id="301859534">
          <w:marLeft w:val="0"/>
          <w:marRight w:val="0"/>
          <w:marTop w:val="0"/>
          <w:marBottom w:val="0"/>
          <w:divBdr>
            <w:top w:val="none" w:sz="0" w:space="0" w:color="auto"/>
            <w:left w:val="none" w:sz="0" w:space="0" w:color="auto"/>
            <w:bottom w:val="none" w:sz="0" w:space="0" w:color="auto"/>
            <w:right w:val="none" w:sz="0" w:space="0" w:color="auto"/>
          </w:divBdr>
        </w:div>
        <w:div w:id="308172211">
          <w:marLeft w:val="0"/>
          <w:marRight w:val="0"/>
          <w:marTop w:val="0"/>
          <w:marBottom w:val="0"/>
          <w:divBdr>
            <w:top w:val="none" w:sz="0" w:space="0" w:color="auto"/>
            <w:left w:val="none" w:sz="0" w:space="0" w:color="auto"/>
            <w:bottom w:val="none" w:sz="0" w:space="0" w:color="auto"/>
            <w:right w:val="none" w:sz="0" w:space="0" w:color="auto"/>
          </w:divBdr>
        </w:div>
        <w:div w:id="315839868">
          <w:marLeft w:val="0"/>
          <w:marRight w:val="0"/>
          <w:marTop w:val="0"/>
          <w:marBottom w:val="0"/>
          <w:divBdr>
            <w:top w:val="none" w:sz="0" w:space="0" w:color="auto"/>
            <w:left w:val="none" w:sz="0" w:space="0" w:color="auto"/>
            <w:bottom w:val="none" w:sz="0" w:space="0" w:color="auto"/>
            <w:right w:val="none" w:sz="0" w:space="0" w:color="auto"/>
          </w:divBdr>
        </w:div>
        <w:div w:id="337735618">
          <w:marLeft w:val="0"/>
          <w:marRight w:val="0"/>
          <w:marTop w:val="0"/>
          <w:marBottom w:val="0"/>
          <w:divBdr>
            <w:top w:val="none" w:sz="0" w:space="0" w:color="auto"/>
            <w:left w:val="none" w:sz="0" w:space="0" w:color="auto"/>
            <w:bottom w:val="none" w:sz="0" w:space="0" w:color="auto"/>
            <w:right w:val="none" w:sz="0" w:space="0" w:color="auto"/>
          </w:divBdr>
        </w:div>
        <w:div w:id="366764106">
          <w:marLeft w:val="0"/>
          <w:marRight w:val="0"/>
          <w:marTop w:val="0"/>
          <w:marBottom w:val="0"/>
          <w:divBdr>
            <w:top w:val="none" w:sz="0" w:space="0" w:color="auto"/>
            <w:left w:val="none" w:sz="0" w:space="0" w:color="auto"/>
            <w:bottom w:val="none" w:sz="0" w:space="0" w:color="auto"/>
            <w:right w:val="none" w:sz="0" w:space="0" w:color="auto"/>
          </w:divBdr>
        </w:div>
        <w:div w:id="417557481">
          <w:marLeft w:val="0"/>
          <w:marRight w:val="0"/>
          <w:marTop w:val="0"/>
          <w:marBottom w:val="0"/>
          <w:divBdr>
            <w:top w:val="none" w:sz="0" w:space="0" w:color="auto"/>
            <w:left w:val="none" w:sz="0" w:space="0" w:color="auto"/>
            <w:bottom w:val="none" w:sz="0" w:space="0" w:color="auto"/>
            <w:right w:val="none" w:sz="0" w:space="0" w:color="auto"/>
          </w:divBdr>
        </w:div>
        <w:div w:id="421949356">
          <w:marLeft w:val="0"/>
          <w:marRight w:val="0"/>
          <w:marTop w:val="0"/>
          <w:marBottom w:val="0"/>
          <w:divBdr>
            <w:top w:val="none" w:sz="0" w:space="0" w:color="auto"/>
            <w:left w:val="none" w:sz="0" w:space="0" w:color="auto"/>
            <w:bottom w:val="none" w:sz="0" w:space="0" w:color="auto"/>
            <w:right w:val="none" w:sz="0" w:space="0" w:color="auto"/>
          </w:divBdr>
        </w:div>
        <w:div w:id="459767410">
          <w:marLeft w:val="0"/>
          <w:marRight w:val="0"/>
          <w:marTop w:val="0"/>
          <w:marBottom w:val="0"/>
          <w:divBdr>
            <w:top w:val="none" w:sz="0" w:space="0" w:color="auto"/>
            <w:left w:val="none" w:sz="0" w:space="0" w:color="auto"/>
            <w:bottom w:val="none" w:sz="0" w:space="0" w:color="auto"/>
            <w:right w:val="none" w:sz="0" w:space="0" w:color="auto"/>
          </w:divBdr>
        </w:div>
        <w:div w:id="478376948">
          <w:marLeft w:val="0"/>
          <w:marRight w:val="0"/>
          <w:marTop w:val="0"/>
          <w:marBottom w:val="0"/>
          <w:divBdr>
            <w:top w:val="none" w:sz="0" w:space="0" w:color="auto"/>
            <w:left w:val="none" w:sz="0" w:space="0" w:color="auto"/>
            <w:bottom w:val="none" w:sz="0" w:space="0" w:color="auto"/>
            <w:right w:val="none" w:sz="0" w:space="0" w:color="auto"/>
          </w:divBdr>
        </w:div>
        <w:div w:id="505285349">
          <w:marLeft w:val="0"/>
          <w:marRight w:val="0"/>
          <w:marTop w:val="0"/>
          <w:marBottom w:val="0"/>
          <w:divBdr>
            <w:top w:val="none" w:sz="0" w:space="0" w:color="auto"/>
            <w:left w:val="none" w:sz="0" w:space="0" w:color="auto"/>
            <w:bottom w:val="none" w:sz="0" w:space="0" w:color="auto"/>
            <w:right w:val="none" w:sz="0" w:space="0" w:color="auto"/>
          </w:divBdr>
        </w:div>
        <w:div w:id="542865548">
          <w:marLeft w:val="0"/>
          <w:marRight w:val="0"/>
          <w:marTop w:val="0"/>
          <w:marBottom w:val="0"/>
          <w:divBdr>
            <w:top w:val="none" w:sz="0" w:space="0" w:color="auto"/>
            <w:left w:val="none" w:sz="0" w:space="0" w:color="auto"/>
            <w:bottom w:val="none" w:sz="0" w:space="0" w:color="auto"/>
            <w:right w:val="none" w:sz="0" w:space="0" w:color="auto"/>
          </w:divBdr>
        </w:div>
        <w:div w:id="592278583">
          <w:marLeft w:val="0"/>
          <w:marRight w:val="0"/>
          <w:marTop w:val="0"/>
          <w:marBottom w:val="0"/>
          <w:divBdr>
            <w:top w:val="none" w:sz="0" w:space="0" w:color="auto"/>
            <w:left w:val="none" w:sz="0" w:space="0" w:color="auto"/>
            <w:bottom w:val="none" w:sz="0" w:space="0" w:color="auto"/>
            <w:right w:val="none" w:sz="0" w:space="0" w:color="auto"/>
          </w:divBdr>
        </w:div>
        <w:div w:id="641545575">
          <w:marLeft w:val="0"/>
          <w:marRight w:val="0"/>
          <w:marTop w:val="0"/>
          <w:marBottom w:val="0"/>
          <w:divBdr>
            <w:top w:val="none" w:sz="0" w:space="0" w:color="auto"/>
            <w:left w:val="none" w:sz="0" w:space="0" w:color="auto"/>
            <w:bottom w:val="none" w:sz="0" w:space="0" w:color="auto"/>
            <w:right w:val="none" w:sz="0" w:space="0" w:color="auto"/>
          </w:divBdr>
        </w:div>
        <w:div w:id="648481567">
          <w:marLeft w:val="0"/>
          <w:marRight w:val="0"/>
          <w:marTop w:val="0"/>
          <w:marBottom w:val="0"/>
          <w:divBdr>
            <w:top w:val="none" w:sz="0" w:space="0" w:color="auto"/>
            <w:left w:val="none" w:sz="0" w:space="0" w:color="auto"/>
            <w:bottom w:val="none" w:sz="0" w:space="0" w:color="auto"/>
            <w:right w:val="none" w:sz="0" w:space="0" w:color="auto"/>
          </w:divBdr>
        </w:div>
        <w:div w:id="651719159">
          <w:marLeft w:val="0"/>
          <w:marRight w:val="0"/>
          <w:marTop w:val="0"/>
          <w:marBottom w:val="0"/>
          <w:divBdr>
            <w:top w:val="none" w:sz="0" w:space="0" w:color="auto"/>
            <w:left w:val="none" w:sz="0" w:space="0" w:color="auto"/>
            <w:bottom w:val="none" w:sz="0" w:space="0" w:color="auto"/>
            <w:right w:val="none" w:sz="0" w:space="0" w:color="auto"/>
          </w:divBdr>
        </w:div>
        <w:div w:id="677775728">
          <w:marLeft w:val="0"/>
          <w:marRight w:val="0"/>
          <w:marTop w:val="0"/>
          <w:marBottom w:val="0"/>
          <w:divBdr>
            <w:top w:val="none" w:sz="0" w:space="0" w:color="auto"/>
            <w:left w:val="none" w:sz="0" w:space="0" w:color="auto"/>
            <w:bottom w:val="none" w:sz="0" w:space="0" w:color="auto"/>
            <w:right w:val="none" w:sz="0" w:space="0" w:color="auto"/>
          </w:divBdr>
        </w:div>
        <w:div w:id="703749991">
          <w:marLeft w:val="0"/>
          <w:marRight w:val="0"/>
          <w:marTop w:val="0"/>
          <w:marBottom w:val="0"/>
          <w:divBdr>
            <w:top w:val="none" w:sz="0" w:space="0" w:color="auto"/>
            <w:left w:val="none" w:sz="0" w:space="0" w:color="auto"/>
            <w:bottom w:val="none" w:sz="0" w:space="0" w:color="auto"/>
            <w:right w:val="none" w:sz="0" w:space="0" w:color="auto"/>
          </w:divBdr>
        </w:div>
        <w:div w:id="729184946">
          <w:marLeft w:val="0"/>
          <w:marRight w:val="0"/>
          <w:marTop w:val="0"/>
          <w:marBottom w:val="0"/>
          <w:divBdr>
            <w:top w:val="none" w:sz="0" w:space="0" w:color="auto"/>
            <w:left w:val="none" w:sz="0" w:space="0" w:color="auto"/>
            <w:bottom w:val="none" w:sz="0" w:space="0" w:color="auto"/>
            <w:right w:val="none" w:sz="0" w:space="0" w:color="auto"/>
          </w:divBdr>
        </w:div>
        <w:div w:id="745615471">
          <w:marLeft w:val="0"/>
          <w:marRight w:val="0"/>
          <w:marTop w:val="0"/>
          <w:marBottom w:val="0"/>
          <w:divBdr>
            <w:top w:val="none" w:sz="0" w:space="0" w:color="auto"/>
            <w:left w:val="none" w:sz="0" w:space="0" w:color="auto"/>
            <w:bottom w:val="none" w:sz="0" w:space="0" w:color="auto"/>
            <w:right w:val="none" w:sz="0" w:space="0" w:color="auto"/>
          </w:divBdr>
        </w:div>
        <w:div w:id="753281719">
          <w:marLeft w:val="0"/>
          <w:marRight w:val="0"/>
          <w:marTop w:val="0"/>
          <w:marBottom w:val="0"/>
          <w:divBdr>
            <w:top w:val="none" w:sz="0" w:space="0" w:color="auto"/>
            <w:left w:val="none" w:sz="0" w:space="0" w:color="auto"/>
            <w:bottom w:val="none" w:sz="0" w:space="0" w:color="auto"/>
            <w:right w:val="none" w:sz="0" w:space="0" w:color="auto"/>
          </w:divBdr>
        </w:div>
        <w:div w:id="778259322">
          <w:marLeft w:val="0"/>
          <w:marRight w:val="0"/>
          <w:marTop w:val="0"/>
          <w:marBottom w:val="0"/>
          <w:divBdr>
            <w:top w:val="none" w:sz="0" w:space="0" w:color="auto"/>
            <w:left w:val="none" w:sz="0" w:space="0" w:color="auto"/>
            <w:bottom w:val="none" w:sz="0" w:space="0" w:color="auto"/>
            <w:right w:val="none" w:sz="0" w:space="0" w:color="auto"/>
          </w:divBdr>
        </w:div>
        <w:div w:id="788161224">
          <w:marLeft w:val="0"/>
          <w:marRight w:val="0"/>
          <w:marTop w:val="0"/>
          <w:marBottom w:val="0"/>
          <w:divBdr>
            <w:top w:val="none" w:sz="0" w:space="0" w:color="auto"/>
            <w:left w:val="none" w:sz="0" w:space="0" w:color="auto"/>
            <w:bottom w:val="none" w:sz="0" w:space="0" w:color="auto"/>
            <w:right w:val="none" w:sz="0" w:space="0" w:color="auto"/>
          </w:divBdr>
        </w:div>
        <w:div w:id="823819829">
          <w:marLeft w:val="0"/>
          <w:marRight w:val="0"/>
          <w:marTop w:val="0"/>
          <w:marBottom w:val="0"/>
          <w:divBdr>
            <w:top w:val="none" w:sz="0" w:space="0" w:color="auto"/>
            <w:left w:val="none" w:sz="0" w:space="0" w:color="auto"/>
            <w:bottom w:val="none" w:sz="0" w:space="0" w:color="auto"/>
            <w:right w:val="none" w:sz="0" w:space="0" w:color="auto"/>
          </w:divBdr>
        </w:div>
        <w:div w:id="868183634">
          <w:marLeft w:val="0"/>
          <w:marRight w:val="0"/>
          <w:marTop w:val="0"/>
          <w:marBottom w:val="0"/>
          <w:divBdr>
            <w:top w:val="none" w:sz="0" w:space="0" w:color="auto"/>
            <w:left w:val="none" w:sz="0" w:space="0" w:color="auto"/>
            <w:bottom w:val="none" w:sz="0" w:space="0" w:color="auto"/>
            <w:right w:val="none" w:sz="0" w:space="0" w:color="auto"/>
          </w:divBdr>
        </w:div>
        <w:div w:id="871529530">
          <w:marLeft w:val="0"/>
          <w:marRight w:val="0"/>
          <w:marTop w:val="0"/>
          <w:marBottom w:val="0"/>
          <w:divBdr>
            <w:top w:val="none" w:sz="0" w:space="0" w:color="auto"/>
            <w:left w:val="none" w:sz="0" w:space="0" w:color="auto"/>
            <w:bottom w:val="none" w:sz="0" w:space="0" w:color="auto"/>
            <w:right w:val="none" w:sz="0" w:space="0" w:color="auto"/>
          </w:divBdr>
        </w:div>
        <w:div w:id="901718906">
          <w:marLeft w:val="0"/>
          <w:marRight w:val="0"/>
          <w:marTop w:val="0"/>
          <w:marBottom w:val="0"/>
          <w:divBdr>
            <w:top w:val="none" w:sz="0" w:space="0" w:color="auto"/>
            <w:left w:val="none" w:sz="0" w:space="0" w:color="auto"/>
            <w:bottom w:val="none" w:sz="0" w:space="0" w:color="auto"/>
            <w:right w:val="none" w:sz="0" w:space="0" w:color="auto"/>
          </w:divBdr>
        </w:div>
        <w:div w:id="906955603">
          <w:marLeft w:val="0"/>
          <w:marRight w:val="0"/>
          <w:marTop w:val="0"/>
          <w:marBottom w:val="0"/>
          <w:divBdr>
            <w:top w:val="none" w:sz="0" w:space="0" w:color="auto"/>
            <w:left w:val="none" w:sz="0" w:space="0" w:color="auto"/>
            <w:bottom w:val="none" w:sz="0" w:space="0" w:color="auto"/>
            <w:right w:val="none" w:sz="0" w:space="0" w:color="auto"/>
          </w:divBdr>
        </w:div>
        <w:div w:id="940337212">
          <w:marLeft w:val="0"/>
          <w:marRight w:val="0"/>
          <w:marTop w:val="0"/>
          <w:marBottom w:val="0"/>
          <w:divBdr>
            <w:top w:val="none" w:sz="0" w:space="0" w:color="auto"/>
            <w:left w:val="none" w:sz="0" w:space="0" w:color="auto"/>
            <w:bottom w:val="none" w:sz="0" w:space="0" w:color="auto"/>
            <w:right w:val="none" w:sz="0" w:space="0" w:color="auto"/>
          </w:divBdr>
        </w:div>
        <w:div w:id="945037793">
          <w:marLeft w:val="0"/>
          <w:marRight w:val="0"/>
          <w:marTop w:val="0"/>
          <w:marBottom w:val="0"/>
          <w:divBdr>
            <w:top w:val="none" w:sz="0" w:space="0" w:color="auto"/>
            <w:left w:val="none" w:sz="0" w:space="0" w:color="auto"/>
            <w:bottom w:val="none" w:sz="0" w:space="0" w:color="auto"/>
            <w:right w:val="none" w:sz="0" w:space="0" w:color="auto"/>
          </w:divBdr>
        </w:div>
        <w:div w:id="953513164">
          <w:marLeft w:val="0"/>
          <w:marRight w:val="0"/>
          <w:marTop w:val="0"/>
          <w:marBottom w:val="0"/>
          <w:divBdr>
            <w:top w:val="none" w:sz="0" w:space="0" w:color="auto"/>
            <w:left w:val="none" w:sz="0" w:space="0" w:color="auto"/>
            <w:bottom w:val="none" w:sz="0" w:space="0" w:color="auto"/>
            <w:right w:val="none" w:sz="0" w:space="0" w:color="auto"/>
          </w:divBdr>
        </w:div>
        <w:div w:id="985472670">
          <w:marLeft w:val="0"/>
          <w:marRight w:val="0"/>
          <w:marTop w:val="0"/>
          <w:marBottom w:val="0"/>
          <w:divBdr>
            <w:top w:val="none" w:sz="0" w:space="0" w:color="auto"/>
            <w:left w:val="none" w:sz="0" w:space="0" w:color="auto"/>
            <w:bottom w:val="none" w:sz="0" w:space="0" w:color="auto"/>
            <w:right w:val="none" w:sz="0" w:space="0" w:color="auto"/>
          </w:divBdr>
        </w:div>
        <w:div w:id="1072041425">
          <w:marLeft w:val="0"/>
          <w:marRight w:val="0"/>
          <w:marTop w:val="0"/>
          <w:marBottom w:val="0"/>
          <w:divBdr>
            <w:top w:val="none" w:sz="0" w:space="0" w:color="auto"/>
            <w:left w:val="none" w:sz="0" w:space="0" w:color="auto"/>
            <w:bottom w:val="none" w:sz="0" w:space="0" w:color="auto"/>
            <w:right w:val="none" w:sz="0" w:space="0" w:color="auto"/>
          </w:divBdr>
        </w:div>
        <w:div w:id="1085767329">
          <w:marLeft w:val="0"/>
          <w:marRight w:val="0"/>
          <w:marTop w:val="0"/>
          <w:marBottom w:val="0"/>
          <w:divBdr>
            <w:top w:val="none" w:sz="0" w:space="0" w:color="auto"/>
            <w:left w:val="none" w:sz="0" w:space="0" w:color="auto"/>
            <w:bottom w:val="none" w:sz="0" w:space="0" w:color="auto"/>
            <w:right w:val="none" w:sz="0" w:space="0" w:color="auto"/>
          </w:divBdr>
        </w:div>
        <w:div w:id="1117262316">
          <w:marLeft w:val="0"/>
          <w:marRight w:val="0"/>
          <w:marTop w:val="0"/>
          <w:marBottom w:val="0"/>
          <w:divBdr>
            <w:top w:val="none" w:sz="0" w:space="0" w:color="auto"/>
            <w:left w:val="none" w:sz="0" w:space="0" w:color="auto"/>
            <w:bottom w:val="none" w:sz="0" w:space="0" w:color="auto"/>
            <w:right w:val="none" w:sz="0" w:space="0" w:color="auto"/>
          </w:divBdr>
        </w:div>
        <w:div w:id="1145396638">
          <w:marLeft w:val="0"/>
          <w:marRight w:val="0"/>
          <w:marTop w:val="0"/>
          <w:marBottom w:val="0"/>
          <w:divBdr>
            <w:top w:val="none" w:sz="0" w:space="0" w:color="auto"/>
            <w:left w:val="none" w:sz="0" w:space="0" w:color="auto"/>
            <w:bottom w:val="none" w:sz="0" w:space="0" w:color="auto"/>
            <w:right w:val="none" w:sz="0" w:space="0" w:color="auto"/>
          </w:divBdr>
        </w:div>
        <w:div w:id="1196576781">
          <w:marLeft w:val="0"/>
          <w:marRight w:val="0"/>
          <w:marTop w:val="0"/>
          <w:marBottom w:val="0"/>
          <w:divBdr>
            <w:top w:val="none" w:sz="0" w:space="0" w:color="auto"/>
            <w:left w:val="none" w:sz="0" w:space="0" w:color="auto"/>
            <w:bottom w:val="none" w:sz="0" w:space="0" w:color="auto"/>
            <w:right w:val="none" w:sz="0" w:space="0" w:color="auto"/>
          </w:divBdr>
        </w:div>
        <w:div w:id="1222475419">
          <w:marLeft w:val="0"/>
          <w:marRight w:val="0"/>
          <w:marTop w:val="0"/>
          <w:marBottom w:val="0"/>
          <w:divBdr>
            <w:top w:val="none" w:sz="0" w:space="0" w:color="auto"/>
            <w:left w:val="none" w:sz="0" w:space="0" w:color="auto"/>
            <w:bottom w:val="none" w:sz="0" w:space="0" w:color="auto"/>
            <w:right w:val="none" w:sz="0" w:space="0" w:color="auto"/>
          </w:divBdr>
        </w:div>
        <w:div w:id="1236280206">
          <w:marLeft w:val="0"/>
          <w:marRight w:val="0"/>
          <w:marTop w:val="0"/>
          <w:marBottom w:val="0"/>
          <w:divBdr>
            <w:top w:val="none" w:sz="0" w:space="0" w:color="auto"/>
            <w:left w:val="none" w:sz="0" w:space="0" w:color="auto"/>
            <w:bottom w:val="none" w:sz="0" w:space="0" w:color="auto"/>
            <w:right w:val="none" w:sz="0" w:space="0" w:color="auto"/>
          </w:divBdr>
        </w:div>
        <w:div w:id="1245533887">
          <w:marLeft w:val="0"/>
          <w:marRight w:val="0"/>
          <w:marTop w:val="0"/>
          <w:marBottom w:val="0"/>
          <w:divBdr>
            <w:top w:val="none" w:sz="0" w:space="0" w:color="auto"/>
            <w:left w:val="none" w:sz="0" w:space="0" w:color="auto"/>
            <w:bottom w:val="none" w:sz="0" w:space="0" w:color="auto"/>
            <w:right w:val="none" w:sz="0" w:space="0" w:color="auto"/>
          </w:divBdr>
        </w:div>
        <w:div w:id="1265921972">
          <w:marLeft w:val="0"/>
          <w:marRight w:val="0"/>
          <w:marTop w:val="0"/>
          <w:marBottom w:val="0"/>
          <w:divBdr>
            <w:top w:val="none" w:sz="0" w:space="0" w:color="auto"/>
            <w:left w:val="none" w:sz="0" w:space="0" w:color="auto"/>
            <w:bottom w:val="none" w:sz="0" w:space="0" w:color="auto"/>
            <w:right w:val="none" w:sz="0" w:space="0" w:color="auto"/>
          </w:divBdr>
        </w:div>
        <w:div w:id="1311330073">
          <w:marLeft w:val="0"/>
          <w:marRight w:val="0"/>
          <w:marTop w:val="0"/>
          <w:marBottom w:val="0"/>
          <w:divBdr>
            <w:top w:val="none" w:sz="0" w:space="0" w:color="auto"/>
            <w:left w:val="none" w:sz="0" w:space="0" w:color="auto"/>
            <w:bottom w:val="none" w:sz="0" w:space="0" w:color="auto"/>
            <w:right w:val="none" w:sz="0" w:space="0" w:color="auto"/>
          </w:divBdr>
        </w:div>
        <w:div w:id="1347832200">
          <w:marLeft w:val="0"/>
          <w:marRight w:val="0"/>
          <w:marTop w:val="0"/>
          <w:marBottom w:val="0"/>
          <w:divBdr>
            <w:top w:val="none" w:sz="0" w:space="0" w:color="auto"/>
            <w:left w:val="none" w:sz="0" w:space="0" w:color="auto"/>
            <w:bottom w:val="none" w:sz="0" w:space="0" w:color="auto"/>
            <w:right w:val="none" w:sz="0" w:space="0" w:color="auto"/>
          </w:divBdr>
        </w:div>
        <w:div w:id="1359352951">
          <w:marLeft w:val="0"/>
          <w:marRight w:val="0"/>
          <w:marTop w:val="0"/>
          <w:marBottom w:val="0"/>
          <w:divBdr>
            <w:top w:val="none" w:sz="0" w:space="0" w:color="auto"/>
            <w:left w:val="none" w:sz="0" w:space="0" w:color="auto"/>
            <w:bottom w:val="none" w:sz="0" w:space="0" w:color="auto"/>
            <w:right w:val="none" w:sz="0" w:space="0" w:color="auto"/>
          </w:divBdr>
        </w:div>
        <w:div w:id="1367801945">
          <w:marLeft w:val="0"/>
          <w:marRight w:val="0"/>
          <w:marTop w:val="0"/>
          <w:marBottom w:val="0"/>
          <w:divBdr>
            <w:top w:val="none" w:sz="0" w:space="0" w:color="auto"/>
            <w:left w:val="none" w:sz="0" w:space="0" w:color="auto"/>
            <w:bottom w:val="none" w:sz="0" w:space="0" w:color="auto"/>
            <w:right w:val="none" w:sz="0" w:space="0" w:color="auto"/>
          </w:divBdr>
        </w:div>
        <w:div w:id="1388912936">
          <w:marLeft w:val="0"/>
          <w:marRight w:val="0"/>
          <w:marTop w:val="0"/>
          <w:marBottom w:val="0"/>
          <w:divBdr>
            <w:top w:val="none" w:sz="0" w:space="0" w:color="auto"/>
            <w:left w:val="none" w:sz="0" w:space="0" w:color="auto"/>
            <w:bottom w:val="none" w:sz="0" w:space="0" w:color="auto"/>
            <w:right w:val="none" w:sz="0" w:space="0" w:color="auto"/>
          </w:divBdr>
        </w:div>
        <w:div w:id="1506936603">
          <w:marLeft w:val="0"/>
          <w:marRight w:val="0"/>
          <w:marTop w:val="0"/>
          <w:marBottom w:val="0"/>
          <w:divBdr>
            <w:top w:val="none" w:sz="0" w:space="0" w:color="auto"/>
            <w:left w:val="none" w:sz="0" w:space="0" w:color="auto"/>
            <w:bottom w:val="none" w:sz="0" w:space="0" w:color="auto"/>
            <w:right w:val="none" w:sz="0" w:space="0" w:color="auto"/>
          </w:divBdr>
        </w:div>
        <w:div w:id="1589382157">
          <w:marLeft w:val="0"/>
          <w:marRight w:val="0"/>
          <w:marTop w:val="0"/>
          <w:marBottom w:val="0"/>
          <w:divBdr>
            <w:top w:val="none" w:sz="0" w:space="0" w:color="auto"/>
            <w:left w:val="none" w:sz="0" w:space="0" w:color="auto"/>
            <w:bottom w:val="none" w:sz="0" w:space="0" w:color="auto"/>
            <w:right w:val="none" w:sz="0" w:space="0" w:color="auto"/>
          </w:divBdr>
        </w:div>
        <w:div w:id="1591159917">
          <w:marLeft w:val="0"/>
          <w:marRight w:val="0"/>
          <w:marTop w:val="0"/>
          <w:marBottom w:val="0"/>
          <w:divBdr>
            <w:top w:val="none" w:sz="0" w:space="0" w:color="auto"/>
            <w:left w:val="none" w:sz="0" w:space="0" w:color="auto"/>
            <w:bottom w:val="none" w:sz="0" w:space="0" w:color="auto"/>
            <w:right w:val="none" w:sz="0" w:space="0" w:color="auto"/>
          </w:divBdr>
        </w:div>
        <w:div w:id="1600529875">
          <w:marLeft w:val="0"/>
          <w:marRight w:val="0"/>
          <w:marTop w:val="0"/>
          <w:marBottom w:val="0"/>
          <w:divBdr>
            <w:top w:val="none" w:sz="0" w:space="0" w:color="auto"/>
            <w:left w:val="none" w:sz="0" w:space="0" w:color="auto"/>
            <w:bottom w:val="none" w:sz="0" w:space="0" w:color="auto"/>
            <w:right w:val="none" w:sz="0" w:space="0" w:color="auto"/>
          </w:divBdr>
        </w:div>
        <w:div w:id="1669792719">
          <w:marLeft w:val="0"/>
          <w:marRight w:val="0"/>
          <w:marTop w:val="0"/>
          <w:marBottom w:val="0"/>
          <w:divBdr>
            <w:top w:val="none" w:sz="0" w:space="0" w:color="auto"/>
            <w:left w:val="none" w:sz="0" w:space="0" w:color="auto"/>
            <w:bottom w:val="none" w:sz="0" w:space="0" w:color="auto"/>
            <w:right w:val="none" w:sz="0" w:space="0" w:color="auto"/>
          </w:divBdr>
        </w:div>
        <w:div w:id="1731461356">
          <w:marLeft w:val="0"/>
          <w:marRight w:val="0"/>
          <w:marTop w:val="0"/>
          <w:marBottom w:val="0"/>
          <w:divBdr>
            <w:top w:val="none" w:sz="0" w:space="0" w:color="auto"/>
            <w:left w:val="none" w:sz="0" w:space="0" w:color="auto"/>
            <w:bottom w:val="none" w:sz="0" w:space="0" w:color="auto"/>
            <w:right w:val="none" w:sz="0" w:space="0" w:color="auto"/>
          </w:divBdr>
        </w:div>
        <w:div w:id="1765683971">
          <w:marLeft w:val="0"/>
          <w:marRight w:val="0"/>
          <w:marTop w:val="0"/>
          <w:marBottom w:val="0"/>
          <w:divBdr>
            <w:top w:val="none" w:sz="0" w:space="0" w:color="auto"/>
            <w:left w:val="none" w:sz="0" w:space="0" w:color="auto"/>
            <w:bottom w:val="none" w:sz="0" w:space="0" w:color="auto"/>
            <w:right w:val="none" w:sz="0" w:space="0" w:color="auto"/>
          </w:divBdr>
        </w:div>
        <w:div w:id="1791510049">
          <w:marLeft w:val="0"/>
          <w:marRight w:val="0"/>
          <w:marTop w:val="0"/>
          <w:marBottom w:val="0"/>
          <w:divBdr>
            <w:top w:val="none" w:sz="0" w:space="0" w:color="auto"/>
            <w:left w:val="none" w:sz="0" w:space="0" w:color="auto"/>
            <w:bottom w:val="none" w:sz="0" w:space="0" w:color="auto"/>
            <w:right w:val="none" w:sz="0" w:space="0" w:color="auto"/>
          </w:divBdr>
        </w:div>
        <w:div w:id="1817918178">
          <w:marLeft w:val="0"/>
          <w:marRight w:val="0"/>
          <w:marTop w:val="0"/>
          <w:marBottom w:val="0"/>
          <w:divBdr>
            <w:top w:val="none" w:sz="0" w:space="0" w:color="auto"/>
            <w:left w:val="none" w:sz="0" w:space="0" w:color="auto"/>
            <w:bottom w:val="none" w:sz="0" w:space="0" w:color="auto"/>
            <w:right w:val="none" w:sz="0" w:space="0" w:color="auto"/>
          </w:divBdr>
        </w:div>
        <w:div w:id="1841239899">
          <w:marLeft w:val="0"/>
          <w:marRight w:val="0"/>
          <w:marTop w:val="0"/>
          <w:marBottom w:val="0"/>
          <w:divBdr>
            <w:top w:val="none" w:sz="0" w:space="0" w:color="auto"/>
            <w:left w:val="none" w:sz="0" w:space="0" w:color="auto"/>
            <w:bottom w:val="none" w:sz="0" w:space="0" w:color="auto"/>
            <w:right w:val="none" w:sz="0" w:space="0" w:color="auto"/>
          </w:divBdr>
        </w:div>
        <w:div w:id="1856730606">
          <w:marLeft w:val="0"/>
          <w:marRight w:val="0"/>
          <w:marTop w:val="0"/>
          <w:marBottom w:val="0"/>
          <w:divBdr>
            <w:top w:val="none" w:sz="0" w:space="0" w:color="auto"/>
            <w:left w:val="none" w:sz="0" w:space="0" w:color="auto"/>
            <w:bottom w:val="none" w:sz="0" w:space="0" w:color="auto"/>
            <w:right w:val="none" w:sz="0" w:space="0" w:color="auto"/>
          </w:divBdr>
        </w:div>
        <w:div w:id="1894536271">
          <w:marLeft w:val="0"/>
          <w:marRight w:val="0"/>
          <w:marTop w:val="0"/>
          <w:marBottom w:val="0"/>
          <w:divBdr>
            <w:top w:val="none" w:sz="0" w:space="0" w:color="auto"/>
            <w:left w:val="none" w:sz="0" w:space="0" w:color="auto"/>
            <w:bottom w:val="none" w:sz="0" w:space="0" w:color="auto"/>
            <w:right w:val="none" w:sz="0" w:space="0" w:color="auto"/>
          </w:divBdr>
        </w:div>
        <w:div w:id="1957327075">
          <w:marLeft w:val="0"/>
          <w:marRight w:val="0"/>
          <w:marTop w:val="0"/>
          <w:marBottom w:val="0"/>
          <w:divBdr>
            <w:top w:val="none" w:sz="0" w:space="0" w:color="auto"/>
            <w:left w:val="none" w:sz="0" w:space="0" w:color="auto"/>
            <w:bottom w:val="none" w:sz="0" w:space="0" w:color="auto"/>
            <w:right w:val="none" w:sz="0" w:space="0" w:color="auto"/>
          </w:divBdr>
        </w:div>
        <w:div w:id="2061854842">
          <w:marLeft w:val="0"/>
          <w:marRight w:val="0"/>
          <w:marTop w:val="0"/>
          <w:marBottom w:val="0"/>
          <w:divBdr>
            <w:top w:val="none" w:sz="0" w:space="0" w:color="auto"/>
            <w:left w:val="none" w:sz="0" w:space="0" w:color="auto"/>
            <w:bottom w:val="none" w:sz="0" w:space="0" w:color="auto"/>
            <w:right w:val="none" w:sz="0" w:space="0" w:color="auto"/>
          </w:divBdr>
        </w:div>
        <w:div w:id="2112122971">
          <w:marLeft w:val="0"/>
          <w:marRight w:val="0"/>
          <w:marTop w:val="0"/>
          <w:marBottom w:val="0"/>
          <w:divBdr>
            <w:top w:val="none" w:sz="0" w:space="0" w:color="auto"/>
            <w:left w:val="none" w:sz="0" w:space="0" w:color="auto"/>
            <w:bottom w:val="none" w:sz="0" w:space="0" w:color="auto"/>
            <w:right w:val="none" w:sz="0" w:space="0" w:color="auto"/>
          </w:divBdr>
        </w:div>
        <w:div w:id="2130513513">
          <w:marLeft w:val="0"/>
          <w:marRight w:val="0"/>
          <w:marTop w:val="0"/>
          <w:marBottom w:val="0"/>
          <w:divBdr>
            <w:top w:val="none" w:sz="0" w:space="0" w:color="auto"/>
            <w:left w:val="none" w:sz="0" w:space="0" w:color="auto"/>
            <w:bottom w:val="none" w:sz="0" w:space="0" w:color="auto"/>
            <w:right w:val="none" w:sz="0" w:space="0" w:color="auto"/>
          </w:divBdr>
        </w:div>
      </w:divsChild>
    </w:div>
    <w:div w:id="58793253">
      <w:bodyDiv w:val="1"/>
      <w:marLeft w:val="0"/>
      <w:marRight w:val="0"/>
      <w:marTop w:val="0"/>
      <w:marBottom w:val="0"/>
      <w:divBdr>
        <w:top w:val="none" w:sz="0" w:space="0" w:color="auto"/>
        <w:left w:val="none" w:sz="0" w:space="0" w:color="auto"/>
        <w:bottom w:val="none" w:sz="0" w:space="0" w:color="auto"/>
        <w:right w:val="none" w:sz="0" w:space="0" w:color="auto"/>
      </w:divBdr>
      <w:divsChild>
        <w:div w:id="664668511">
          <w:marLeft w:val="0"/>
          <w:marRight w:val="0"/>
          <w:marTop w:val="0"/>
          <w:marBottom w:val="0"/>
          <w:divBdr>
            <w:top w:val="none" w:sz="0" w:space="0" w:color="auto"/>
            <w:left w:val="none" w:sz="0" w:space="0" w:color="auto"/>
            <w:bottom w:val="none" w:sz="0" w:space="0" w:color="auto"/>
            <w:right w:val="none" w:sz="0" w:space="0" w:color="auto"/>
          </w:divBdr>
        </w:div>
        <w:div w:id="1009212820">
          <w:marLeft w:val="0"/>
          <w:marRight w:val="0"/>
          <w:marTop w:val="0"/>
          <w:marBottom w:val="0"/>
          <w:divBdr>
            <w:top w:val="none" w:sz="0" w:space="0" w:color="auto"/>
            <w:left w:val="none" w:sz="0" w:space="0" w:color="auto"/>
            <w:bottom w:val="none" w:sz="0" w:space="0" w:color="auto"/>
            <w:right w:val="none" w:sz="0" w:space="0" w:color="auto"/>
          </w:divBdr>
        </w:div>
        <w:div w:id="1182086286">
          <w:marLeft w:val="0"/>
          <w:marRight w:val="0"/>
          <w:marTop w:val="0"/>
          <w:marBottom w:val="0"/>
          <w:divBdr>
            <w:top w:val="none" w:sz="0" w:space="0" w:color="auto"/>
            <w:left w:val="none" w:sz="0" w:space="0" w:color="auto"/>
            <w:bottom w:val="none" w:sz="0" w:space="0" w:color="auto"/>
            <w:right w:val="none" w:sz="0" w:space="0" w:color="auto"/>
          </w:divBdr>
        </w:div>
      </w:divsChild>
    </w:div>
    <w:div w:id="58990687">
      <w:bodyDiv w:val="1"/>
      <w:marLeft w:val="0"/>
      <w:marRight w:val="0"/>
      <w:marTop w:val="0"/>
      <w:marBottom w:val="0"/>
      <w:divBdr>
        <w:top w:val="none" w:sz="0" w:space="0" w:color="auto"/>
        <w:left w:val="none" w:sz="0" w:space="0" w:color="auto"/>
        <w:bottom w:val="none" w:sz="0" w:space="0" w:color="auto"/>
        <w:right w:val="none" w:sz="0" w:space="0" w:color="auto"/>
      </w:divBdr>
      <w:divsChild>
        <w:div w:id="346182185">
          <w:marLeft w:val="0"/>
          <w:marRight w:val="0"/>
          <w:marTop w:val="0"/>
          <w:marBottom w:val="0"/>
          <w:divBdr>
            <w:top w:val="none" w:sz="0" w:space="0" w:color="auto"/>
            <w:left w:val="none" w:sz="0" w:space="0" w:color="auto"/>
            <w:bottom w:val="none" w:sz="0" w:space="0" w:color="auto"/>
            <w:right w:val="none" w:sz="0" w:space="0" w:color="auto"/>
          </w:divBdr>
        </w:div>
        <w:div w:id="1082291474">
          <w:marLeft w:val="0"/>
          <w:marRight w:val="0"/>
          <w:marTop w:val="0"/>
          <w:marBottom w:val="0"/>
          <w:divBdr>
            <w:top w:val="none" w:sz="0" w:space="0" w:color="auto"/>
            <w:left w:val="none" w:sz="0" w:space="0" w:color="auto"/>
            <w:bottom w:val="none" w:sz="0" w:space="0" w:color="auto"/>
            <w:right w:val="none" w:sz="0" w:space="0" w:color="auto"/>
          </w:divBdr>
        </w:div>
        <w:div w:id="1902251369">
          <w:marLeft w:val="0"/>
          <w:marRight w:val="0"/>
          <w:marTop w:val="0"/>
          <w:marBottom w:val="0"/>
          <w:divBdr>
            <w:top w:val="none" w:sz="0" w:space="0" w:color="auto"/>
            <w:left w:val="none" w:sz="0" w:space="0" w:color="auto"/>
            <w:bottom w:val="none" w:sz="0" w:space="0" w:color="auto"/>
            <w:right w:val="none" w:sz="0" w:space="0" w:color="auto"/>
          </w:divBdr>
        </w:div>
        <w:div w:id="1939218375">
          <w:marLeft w:val="0"/>
          <w:marRight w:val="0"/>
          <w:marTop w:val="0"/>
          <w:marBottom w:val="0"/>
          <w:divBdr>
            <w:top w:val="none" w:sz="0" w:space="0" w:color="auto"/>
            <w:left w:val="none" w:sz="0" w:space="0" w:color="auto"/>
            <w:bottom w:val="none" w:sz="0" w:space="0" w:color="auto"/>
            <w:right w:val="none" w:sz="0" w:space="0" w:color="auto"/>
          </w:divBdr>
        </w:div>
      </w:divsChild>
    </w:div>
    <w:div w:id="59141632">
      <w:bodyDiv w:val="1"/>
      <w:marLeft w:val="0"/>
      <w:marRight w:val="0"/>
      <w:marTop w:val="0"/>
      <w:marBottom w:val="0"/>
      <w:divBdr>
        <w:top w:val="none" w:sz="0" w:space="0" w:color="auto"/>
        <w:left w:val="none" w:sz="0" w:space="0" w:color="auto"/>
        <w:bottom w:val="none" w:sz="0" w:space="0" w:color="auto"/>
        <w:right w:val="none" w:sz="0" w:space="0" w:color="auto"/>
      </w:divBdr>
      <w:divsChild>
        <w:div w:id="806895833">
          <w:marLeft w:val="0"/>
          <w:marRight w:val="0"/>
          <w:marTop w:val="0"/>
          <w:marBottom w:val="0"/>
          <w:divBdr>
            <w:top w:val="none" w:sz="0" w:space="0" w:color="auto"/>
            <w:left w:val="none" w:sz="0" w:space="0" w:color="auto"/>
            <w:bottom w:val="none" w:sz="0" w:space="0" w:color="auto"/>
            <w:right w:val="none" w:sz="0" w:space="0" w:color="auto"/>
          </w:divBdr>
        </w:div>
        <w:div w:id="1113671922">
          <w:marLeft w:val="0"/>
          <w:marRight w:val="0"/>
          <w:marTop w:val="0"/>
          <w:marBottom w:val="0"/>
          <w:divBdr>
            <w:top w:val="none" w:sz="0" w:space="0" w:color="auto"/>
            <w:left w:val="none" w:sz="0" w:space="0" w:color="auto"/>
            <w:bottom w:val="none" w:sz="0" w:space="0" w:color="auto"/>
            <w:right w:val="none" w:sz="0" w:space="0" w:color="auto"/>
          </w:divBdr>
        </w:div>
        <w:div w:id="1325426804">
          <w:marLeft w:val="0"/>
          <w:marRight w:val="0"/>
          <w:marTop w:val="0"/>
          <w:marBottom w:val="0"/>
          <w:divBdr>
            <w:top w:val="none" w:sz="0" w:space="0" w:color="auto"/>
            <w:left w:val="none" w:sz="0" w:space="0" w:color="auto"/>
            <w:bottom w:val="none" w:sz="0" w:space="0" w:color="auto"/>
            <w:right w:val="none" w:sz="0" w:space="0" w:color="auto"/>
          </w:divBdr>
        </w:div>
      </w:divsChild>
    </w:div>
    <w:div w:id="60907357">
      <w:bodyDiv w:val="1"/>
      <w:marLeft w:val="0"/>
      <w:marRight w:val="0"/>
      <w:marTop w:val="0"/>
      <w:marBottom w:val="0"/>
      <w:divBdr>
        <w:top w:val="none" w:sz="0" w:space="0" w:color="auto"/>
        <w:left w:val="none" w:sz="0" w:space="0" w:color="auto"/>
        <w:bottom w:val="none" w:sz="0" w:space="0" w:color="auto"/>
        <w:right w:val="none" w:sz="0" w:space="0" w:color="auto"/>
      </w:divBdr>
      <w:divsChild>
        <w:div w:id="388118146">
          <w:marLeft w:val="0"/>
          <w:marRight w:val="0"/>
          <w:marTop w:val="0"/>
          <w:marBottom w:val="0"/>
          <w:divBdr>
            <w:top w:val="none" w:sz="0" w:space="0" w:color="auto"/>
            <w:left w:val="none" w:sz="0" w:space="0" w:color="auto"/>
            <w:bottom w:val="none" w:sz="0" w:space="0" w:color="auto"/>
            <w:right w:val="none" w:sz="0" w:space="0" w:color="auto"/>
          </w:divBdr>
        </w:div>
        <w:div w:id="808279222">
          <w:marLeft w:val="0"/>
          <w:marRight w:val="0"/>
          <w:marTop w:val="0"/>
          <w:marBottom w:val="0"/>
          <w:divBdr>
            <w:top w:val="none" w:sz="0" w:space="0" w:color="auto"/>
            <w:left w:val="none" w:sz="0" w:space="0" w:color="auto"/>
            <w:bottom w:val="none" w:sz="0" w:space="0" w:color="auto"/>
            <w:right w:val="none" w:sz="0" w:space="0" w:color="auto"/>
          </w:divBdr>
        </w:div>
        <w:div w:id="1400208089">
          <w:marLeft w:val="0"/>
          <w:marRight w:val="0"/>
          <w:marTop w:val="0"/>
          <w:marBottom w:val="0"/>
          <w:divBdr>
            <w:top w:val="none" w:sz="0" w:space="0" w:color="auto"/>
            <w:left w:val="none" w:sz="0" w:space="0" w:color="auto"/>
            <w:bottom w:val="none" w:sz="0" w:space="0" w:color="auto"/>
            <w:right w:val="none" w:sz="0" w:space="0" w:color="auto"/>
          </w:divBdr>
        </w:div>
      </w:divsChild>
    </w:div>
    <w:div w:id="64187430">
      <w:bodyDiv w:val="1"/>
      <w:marLeft w:val="0"/>
      <w:marRight w:val="0"/>
      <w:marTop w:val="0"/>
      <w:marBottom w:val="0"/>
      <w:divBdr>
        <w:top w:val="none" w:sz="0" w:space="0" w:color="auto"/>
        <w:left w:val="none" w:sz="0" w:space="0" w:color="auto"/>
        <w:bottom w:val="none" w:sz="0" w:space="0" w:color="auto"/>
        <w:right w:val="none" w:sz="0" w:space="0" w:color="auto"/>
      </w:divBdr>
      <w:divsChild>
        <w:div w:id="1062870740">
          <w:marLeft w:val="0"/>
          <w:marRight w:val="0"/>
          <w:marTop w:val="0"/>
          <w:marBottom w:val="0"/>
          <w:divBdr>
            <w:top w:val="none" w:sz="0" w:space="0" w:color="auto"/>
            <w:left w:val="none" w:sz="0" w:space="0" w:color="auto"/>
            <w:bottom w:val="none" w:sz="0" w:space="0" w:color="auto"/>
            <w:right w:val="none" w:sz="0" w:space="0" w:color="auto"/>
          </w:divBdr>
        </w:div>
        <w:div w:id="1173451721">
          <w:marLeft w:val="0"/>
          <w:marRight w:val="0"/>
          <w:marTop w:val="0"/>
          <w:marBottom w:val="0"/>
          <w:divBdr>
            <w:top w:val="none" w:sz="0" w:space="0" w:color="auto"/>
            <w:left w:val="none" w:sz="0" w:space="0" w:color="auto"/>
            <w:bottom w:val="none" w:sz="0" w:space="0" w:color="auto"/>
            <w:right w:val="none" w:sz="0" w:space="0" w:color="auto"/>
          </w:divBdr>
        </w:div>
        <w:div w:id="1431855873">
          <w:marLeft w:val="0"/>
          <w:marRight w:val="0"/>
          <w:marTop w:val="0"/>
          <w:marBottom w:val="0"/>
          <w:divBdr>
            <w:top w:val="none" w:sz="0" w:space="0" w:color="auto"/>
            <w:left w:val="none" w:sz="0" w:space="0" w:color="auto"/>
            <w:bottom w:val="none" w:sz="0" w:space="0" w:color="auto"/>
            <w:right w:val="none" w:sz="0" w:space="0" w:color="auto"/>
          </w:divBdr>
        </w:div>
      </w:divsChild>
    </w:div>
    <w:div w:id="64423905">
      <w:bodyDiv w:val="1"/>
      <w:marLeft w:val="0"/>
      <w:marRight w:val="0"/>
      <w:marTop w:val="0"/>
      <w:marBottom w:val="0"/>
      <w:divBdr>
        <w:top w:val="none" w:sz="0" w:space="0" w:color="auto"/>
        <w:left w:val="none" w:sz="0" w:space="0" w:color="auto"/>
        <w:bottom w:val="none" w:sz="0" w:space="0" w:color="auto"/>
        <w:right w:val="none" w:sz="0" w:space="0" w:color="auto"/>
      </w:divBdr>
    </w:div>
    <w:div w:id="65302244">
      <w:bodyDiv w:val="1"/>
      <w:marLeft w:val="0"/>
      <w:marRight w:val="0"/>
      <w:marTop w:val="0"/>
      <w:marBottom w:val="0"/>
      <w:divBdr>
        <w:top w:val="none" w:sz="0" w:space="0" w:color="auto"/>
        <w:left w:val="none" w:sz="0" w:space="0" w:color="auto"/>
        <w:bottom w:val="none" w:sz="0" w:space="0" w:color="auto"/>
        <w:right w:val="none" w:sz="0" w:space="0" w:color="auto"/>
      </w:divBdr>
      <w:divsChild>
        <w:div w:id="133371846">
          <w:marLeft w:val="0"/>
          <w:marRight w:val="0"/>
          <w:marTop w:val="0"/>
          <w:marBottom w:val="0"/>
          <w:divBdr>
            <w:top w:val="none" w:sz="0" w:space="0" w:color="auto"/>
            <w:left w:val="none" w:sz="0" w:space="0" w:color="auto"/>
            <w:bottom w:val="none" w:sz="0" w:space="0" w:color="auto"/>
            <w:right w:val="none" w:sz="0" w:space="0" w:color="auto"/>
          </w:divBdr>
        </w:div>
        <w:div w:id="608009442">
          <w:marLeft w:val="0"/>
          <w:marRight w:val="0"/>
          <w:marTop w:val="0"/>
          <w:marBottom w:val="0"/>
          <w:divBdr>
            <w:top w:val="none" w:sz="0" w:space="0" w:color="auto"/>
            <w:left w:val="none" w:sz="0" w:space="0" w:color="auto"/>
            <w:bottom w:val="none" w:sz="0" w:space="0" w:color="auto"/>
            <w:right w:val="none" w:sz="0" w:space="0" w:color="auto"/>
          </w:divBdr>
        </w:div>
      </w:divsChild>
    </w:div>
    <w:div w:id="67578834">
      <w:bodyDiv w:val="1"/>
      <w:marLeft w:val="0"/>
      <w:marRight w:val="0"/>
      <w:marTop w:val="0"/>
      <w:marBottom w:val="0"/>
      <w:divBdr>
        <w:top w:val="none" w:sz="0" w:space="0" w:color="auto"/>
        <w:left w:val="none" w:sz="0" w:space="0" w:color="auto"/>
        <w:bottom w:val="none" w:sz="0" w:space="0" w:color="auto"/>
        <w:right w:val="none" w:sz="0" w:space="0" w:color="auto"/>
      </w:divBdr>
      <w:divsChild>
        <w:div w:id="61681087">
          <w:marLeft w:val="0"/>
          <w:marRight w:val="0"/>
          <w:marTop w:val="0"/>
          <w:marBottom w:val="0"/>
          <w:divBdr>
            <w:top w:val="none" w:sz="0" w:space="0" w:color="auto"/>
            <w:left w:val="none" w:sz="0" w:space="0" w:color="auto"/>
            <w:bottom w:val="none" w:sz="0" w:space="0" w:color="auto"/>
            <w:right w:val="none" w:sz="0" w:space="0" w:color="auto"/>
          </w:divBdr>
        </w:div>
        <w:div w:id="244077535">
          <w:marLeft w:val="0"/>
          <w:marRight w:val="0"/>
          <w:marTop w:val="0"/>
          <w:marBottom w:val="0"/>
          <w:divBdr>
            <w:top w:val="none" w:sz="0" w:space="0" w:color="auto"/>
            <w:left w:val="none" w:sz="0" w:space="0" w:color="auto"/>
            <w:bottom w:val="none" w:sz="0" w:space="0" w:color="auto"/>
            <w:right w:val="none" w:sz="0" w:space="0" w:color="auto"/>
          </w:divBdr>
        </w:div>
        <w:div w:id="308051121">
          <w:marLeft w:val="0"/>
          <w:marRight w:val="0"/>
          <w:marTop w:val="0"/>
          <w:marBottom w:val="0"/>
          <w:divBdr>
            <w:top w:val="none" w:sz="0" w:space="0" w:color="auto"/>
            <w:left w:val="none" w:sz="0" w:space="0" w:color="auto"/>
            <w:bottom w:val="none" w:sz="0" w:space="0" w:color="auto"/>
            <w:right w:val="none" w:sz="0" w:space="0" w:color="auto"/>
          </w:divBdr>
        </w:div>
        <w:div w:id="367609984">
          <w:marLeft w:val="0"/>
          <w:marRight w:val="0"/>
          <w:marTop w:val="0"/>
          <w:marBottom w:val="0"/>
          <w:divBdr>
            <w:top w:val="none" w:sz="0" w:space="0" w:color="auto"/>
            <w:left w:val="none" w:sz="0" w:space="0" w:color="auto"/>
            <w:bottom w:val="none" w:sz="0" w:space="0" w:color="auto"/>
            <w:right w:val="none" w:sz="0" w:space="0" w:color="auto"/>
          </w:divBdr>
        </w:div>
        <w:div w:id="377777574">
          <w:marLeft w:val="0"/>
          <w:marRight w:val="0"/>
          <w:marTop w:val="0"/>
          <w:marBottom w:val="0"/>
          <w:divBdr>
            <w:top w:val="none" w:sz="0" w:space="0" w:color="auto"/>
            <w:left w:val="none" w:sz="0" w:space="0" w:color="auto"/>
            <w:bottom w:val="none" w:sz="0" w:space="0" w:color="auto"/>
            <w:right w:val="none" w:sz="0" w:space="0" w:color="auto"/>
          </w:divBdr>
        </w:div>
        <w:div w:id="381751643">
          <w:marLeft w:val="0"/>
          <w:marRight w:val="0"/>
          <w:marTop w:val="0"/>
          <w:marBottom w:val="0"/>
          <w:divBdr>
            <w:top w:val="none" w:sz="0" w:space="0" w:color="auto"/>
            <w:left w:val="none" w:sz="0" w:space="0" w:color="auto"/>
            <w:bottom w:val="none" w:sz="0" w:space="0" w:color="auto"/>
            <w:right w:val="none" w:sz="0" w:space="0" w:color="auto"/>
          </w:divBdr>
        </w:div>
        <w:div w:id="536938704">
          <w:marLeft w:val="0"/>
          <w:marRight w:val="0"/>
          <w:marTop w:val="0"/>
          <w:marBottom w:val="0"/>
          <w:divBdr>
            <w:top w:val="none" w:sz="0" w:space="0" w:color="auto"/>
            <w:left w:val="none" w:sz="0" w:space="0" w:color="auto"/>
            <w:bottom w:val="none" w:sz="0" w:space="0" w:color="auto"/>
            <w:right w:val="none" w:sz="0" w:space="0" w:color="auto"/>
          </w:divBdr>
        </w:div>
        <w:div w:id="571432682">
          <w:marLeft w:val="0"/>
          <w:marRight w:val="0"/>
          <w:marTop w:val="0"/>
          <w:marBottom w:val="0"/>
          <w:divBdr>
            <w:top w:val="none" w:sz="0" w:space="0" w:color="auto"/>
            <w:left w:val="none" w:sz="0" w:space="0" w:color="auto"/>
            <w:bottom w:val="none" w:sz="0" w:space="0" w:color="auto"/>
            <w:right w:val="none" w:sz="0" w:space="0" w:color="auto"/>
          </w:divBdr>
        </w:div>
        <w:div w:id="716389708">
          <w:marLeft w:val="0"/>
          <w:marRight w:val="0"/>
          <w:marTop w:val="0"/>
          <w:marBottom w:val="0"/>
          <w:divBdr>
            <w:top w:val="none" w:sz="0" w:space="0" w:color="auto"/>
            <w:left w:val="none" w:sz="0" w:space="0" w:color="auto"/>
            <w:bottom w:val="none" w:sz="0" w:space="0" w:color="auto"/>
            <w:right w:val="none" w:sz="0" w:space="0" w:color="auto"/>
          </w:divBdr>
        </w:div>
        <w:div w:id="762799998">
          <w:marLeft w:val="0"/>
          <w:marRight w:val="0"/>
          <w:marTop w:val="0"/>
          <w:marBottom w:val="0"/>
          <w:divBdr>
            <w:top w:val="none" w:sz="0" w:space="0" w:color="auto"/>
            <w:left w:val="none" w:sz="0" w:space="0" w:color="auto"/>
            <w:bottom w:val="none" w:sz="0" w:space="0" w:color="auto"/>
            <w:right w:val="none" w:sz="0" w:space="0" w:color="auto"/>
          </w:divBdr>
        </w:div>
        <w:div w:id="833028780">
          <w:marLeft w:val="0"/>
          <w:marRight w:val="0"/>
          <w:marTop w:val="0"/>
          <w:marBottom w:val="0"/>
          <w:divBdr>
            <w:top w:val="none" w:sz="0" w:space="0" w:color="auto"/>
            <w:left w:val="none" w:sz="0" w:space="0" w:color="auto"/>
            <w:bottom w:val="none" w:sz="0" w:space="0" w:color="auto"/>
            <w:right w:val="none" w:sz="0" w:space="0" w:color="auto"/>
          </w:divBdr>
        </w:div>
        <w:div w:id="853803954">
          <w:marLeft w:val="0"/>
          <w:marRight w:val="0"/>
          <w:marTop w:val="0"/>
          <w:marBottom w:val="0"/>
          <w:divBdr>
            <w:top w:val="none" w:sz="0" w:space="0" w:color="auto"/>
            <w:left w:val="none" w:sz="0" w:space="0" w:color="auto"/>
            <w:bottom w:val="none" w:sz="0" w:space="0" w:color="auto"/>
            <w:right w:val="none" w:sz="0" w:space="0" w:color="auto"/>
          </w:divBdr>
        </w:div>
        <w:div w:id="974334246">
          <w:marLeft w:val="0"/>
          <w:marRight w:val="0"/>
          <w:marTop w:val="0"/>
          <w:marBottom w:val="0"/>
          <w:divBdr>
            <w:top w:val="none" w:sz="0" w:space="0" w:color="auto"/>
            <w:left w:val="none" w:sz="0" w:space="0" w:color="auto"/>
            <w:bottom w:val="none" w:sz="0" w:space="0" w:color="auto"/>
            <w:right w:val="none" w:sz="0" w:space="0" w:color="auto"/>
          </w:divBdr>
        </w:div>
        <w:div w:id="1020621753">
          <w:marLeft w:val="0"/>
          <w:marRight w:val="0"/>
          <w:marTop w:val="0"/>
          <w:marBottom w:val="0"/>
          <w:divBdr>
            <w:top w:val="none" w:sz="0" w:space="0" w:color="auto"/>
            <w:left w:val="none" w:sz="0" w:space="0" w:color="auto"/>
            <w:bottom w:val="none" w:sz="0" w:space="0" w:color="auto"/>
            <w:right w:val="none" w:sz="0" w:space="0" w:color="auto"/>
          </w:divBdr>
        </w:div>
        <w:div w:id="1074164204">
          <w:marLeft w:val="0"/>
          <w:marRight w:val="0"/>
          <w:marTop w:val="0"/>
          <w:marBottom w:val="0"/>
          <w:divBdr>
            <w:top w:val="none" w:sz="0" w:space="0" w:color="auto"/>
            <w:left w:val="none" w:sz="0" w:space="0" w:color="auto"/>
            <w:bottom w:val="none" w:sz="0" w:space="0" w:color="auto"/>
            <w:right w:val="none" w:sz="0" w:space="0" w:color="auto"/>
          </w:divBdr>
        </w:div>
        <w:div w:id="1089546685">
          <w:marLeft w:val="0"/>
          <w:marRight w:val="0"/>
          <w:marTop w:val="0"/>
          <w:marBottom w:val="0"/>
          <w:divBdr>
            <w:top w:val="none" w:sz="0" w:space="0" w:color="auto"/>
            <w:left w:val="none" w:sz="0" w:space="0" w:color="auto"/>
            <w:bottom w:val="none" w:sz="0" w:space="0" w:color="auto"/>
            <w:right w:val="none" w:sz="0" w:space="0" w:color="auto"/>
          </w:divBdr>
        </w:div>
        <w:div w:id="1273979641">
          <w:marLeft w:val="0"/>
          <w:marRight w:val="0"/>
          <w:marTop w:val="0"/>
          <w:marBottom w:val="0"/>
          <w:divBdr>
            <w:top w:val="none" w:sz="0" w:space="0" w:color="auto"/>
            <w:left w:val="none" w:sz="0" w:space="0" w:color="auto"/>
            <w:bottom w:val="none" w:sz="0" w:space="0" w:color="auto"/>
            <w:right w:val="none" w:sz="0" w:space="0" w:color="auto"/>
          </w:divBdr>
        </w:div>
        <w:div w:id="1540583835">
          <w:marLeft w:val="0"/>
          <w:marRight w:val="0"/>
          <w:marTop w:val="0"/>
          <w:marBottom w:val="0"/>
          <w:divBdr>
            <w:top w:val="none" w:sz="0" w:space="0" w:color="auto"/>
            <w:left w:val="none" w:sz="0" w:space="0" w:color="auto"/>
            <w:bottom w:val="none" w:sz="0" w:space="0" w:color="auto"/>
            <w:right w:val="none" w:sz="0" w:space="0" w:color="auto"/>
          </w:divBdr>
        </w:div>
        <w:div w:id="1687706076">
          <w:marLeft w:val="0"/>
          <w:marRight w:val="0"/>
          <w:marTop w:val="0"/>
          <w:marBottom w:val="0"/>
          <w:divBdr>
            <w:top w:val="none" w:sz="0" w:space="0" w:color="auto"/>
            <w:left w:val="none" w:sz="0" w:space="0" w:color="auto"/>
            <w:bottom w:val="none" w:sz="0" w:space="0" w:color="auto"/>
            <w:right w:val="none" w:sz="0" w:space="0" w:color="auto"/>
          </w:divBdr>
        </w:div>
        <w:div w:id="1752695486">
          <w:marLeft w:val="0"/>
          <w:marRight w:val="0"/>
          <w:marTop w:val="0"/>
          <w:marBottom w:val="0"/>
          <w:divBdr>
            <w:top w:val="none" w:sz="0" w:space="0" w:color="auto"/>
            <w:left w:val="none" w:sz="0" w:space="0" w:color="auto"/>
            <w:bottom w:val="none" w:sz="0" w:space="0" w:color="auto"/>
            <w:right w:val="none" w:sz="0" w:space="0" w:color="auto"/>
          </w:divBdr>
        </w:div>
        <w:div w:id="1775247106">
          <w:marLeft w:val="0"/>
          <w:marRight w:val="0"/>
          <w:marTop w:val="0"/>
          <w:marBottom w:val="0"/>
          <w:divBdr>
            <w:top w:val="none" w:sz="0" w:space="0" w:color="auto"/>
            <w:left w:val="none" w:sz="0" w:space="0" w:color="auto"/>
            <w:bottom w:val="none" w:sz="0" w:space="0" w:color="auto"/>
            <w:right w:val="none" w:sz="0" w:space="0" w:color="auto"/>
          </w:divBdr>
        </w:div>
        <w:div w:id="1989551338">
          <w:marLeft w:val="0"/>
          <w:marRight w:val="0"/>
          <w:marTop w:val="0"/>
          <w:marBottom w:val="0"/>
          <w:divBdr>
            <w:top w:val="none" w:sz="0" w:space="0" w:color="auto"/>
            <w:left w:val="none" w:sz="0" w:space="0" w:color="auto"/>
            <w:bottom w:val="none" w:sz="0" w:space="0" w:color="auto"/>
            <w:right w:val="none" w:sz="0" w:space="0" w:color="auto"/>
          </w:divBdr>
        </w:div>
        <w:div w:id="2032609908">
          <w:marLeft w:val="0"/>
          <w:marRight w:val="0"/>
          <w:marTop w:val="0"/>
          <w:marBottom w:val="0"/>
          <w:divBdr>
            <w:top w:val="none" w:sz="0" w:space="0" w:color="auto"/>
            <w:left w:val="none" w:sz="0" w:space="0" w:color="auto"/>
            <w:bottom w:val="none" w:sz="0" w:space="0" w:color="auto"/>
            <w:right w:val="none" w:sz="0" w:space="0" w:color="auto"/>
          </w:divBdr>
        </w:div>
        <w:div w:id="2055541460">
          <w:marLeft w:val="0"/>
          <w:marRight w:val="0"/>
          <w:marTop w:val="0"/>
          <w:marBottom w:val="0"/>
          <w:divBdr>
            <w:top w:val="none" w:sz="0" w:space="0" w:color="auto"/>
            <w:left w:val="none" w:sz="0" w:space="0" w:color="auto"/>
            <w:bottom w:val="none" w:sz="0" w:space="0" w:color="auto"/>
            <w:right w:val="none" w:sz="0" w:space="0" w:color="auto"/>
          </w:divBdr>
        </w:div>
      </w:divsChild>
    </w:div>
    <w:div w:id="69432369">
      <w:bodyDiv w:val="1"/>
      <w:marLeft w:val="0"/>
      <w:marRight w:val="0"/>
      <w:marTop w:val="0"/>
      <w:marBottom w:val="0"/>
      <w:divBdr>
        <w:top w:val="none" w:sz="0" w:space="0" w:color="auto"/>
        <w:left w:val="none" w:sz="0" w:space="0" w:color="auto"/>
        <w:bottom w:val="none" w:sz="0" w:space="0" w:color="auto"/>
        <w:right w:val="none" w:sz="0" w:space="0" w:color="auto"/>
      </w:divBdr>
      <w:divsChild>
        <w:div w:id="1777629336">
          <w:marLeft w:val="0"/>
          <w:marRight w:val="0"/>
          <w:marTop w:val="0"/>
          <w:marBottom w:val="0"/>
          <w:divBdr>
            <w:top w:val="none" w:sz="0" w:space="0" w:color="auto"/>
            <w:left w:val="none" w:sz="0" w:space="0" w:color="auto"/>
            <w:bottom w:val="none" w:sz="0" w:space="0" w:color="auto"/>
            <w:right w:val="none" w:sz="0" w:space="0" w:color="auto"/>
          </w:divBdr>
        </w:div>
      </w:divsChild>
    </w:div>
    <w:div w:id="70396472">
      <w:bodyDiv w:val="1"/>
      <w:marLeft w:val="0"/>
      <w:marRight w:val="0"/>
      <w:marTop w:val="0"/>
      <w:marBottom w:val="0"/>
      <w:divBdr>
        <w:top w:val="none" w:sz="0" w:space="0" w:color="auto"/>
        <w:left w:val="none" w:sz="0" w:space="0" w:color="auto"/>
        <w:bottom w:val="none" w:sz="0" w:space="0" w:color="auto"/>
        <w:right w:val="none" w:sz="0" w:space="0" w:color="auto"/>
      </w:divBdr>
      <w:divsChild>
        <w:div w:id="1625428877">
          <w:marLeft w:val="0"/>
          <w:marRight w:val="0"/>
          <w:marTop w:val="0"/>
          <w:marBottom w:val="0"/>
          <w:divBdr>
            <w:top w:val="none" w:sz="0" w:space="0" w:color="auto"/>
            <w:left w:val="none" w:sz="0" w:space="0" w:color="auto"/>
            <w:bottom w:val="none" w:sz="0" w:space="0" w:color="auto"/>
            <w:right w:val="none" w:sz="0" w:space="0" w:color="auto"/>
          </w:divBdr>
          <w:divsChild>
            <w:div w:id="621234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22716">
      <w:bodyDiv w:val="1"/>
      <w:marLeft w:val="0"/>
      <w:marRight w:val="0"/>
      <w:marTop w:val="0"/>
      <w:marBottom w:val="0"/>
      <w:divBdr>
        <w:top w:val="none" w:sz="0" w:space="0" w:color="auto"/>
        <w:left w:val="none" w:sz="0" w:space="0" w:color="auto"/>
        <w:bottom w:val="none" w:sz="0" w:space="0" w:color="auto"/>
        <w:right w:val="none" w:sz="0" w:space="0" w:color="auto"/>
      </w:divBdr>
    </w:div>
    <w:div w:id="73861214">
      <w:bodyDiv w:val="1"/>
      <w:marLeft w:val="0"/>
      <w:marRight w:val="0"/>
      <w:marTop w:val="0"/>
      <w:marBottom w:val="0"/>
      <w:divBdr>
        <w:top w:val="none" w:sz="0" w:space="0" w:color="auto"/>
        <w:left w:val="none" w:sz="0" w:space="0" w:color="auto"/>
        <w:bottom w:val="none" w:sz="0" w:space="0" w:color="auto"/>
        <w:right w:val="none" w:sz="0" w:space="0" w:color="auto"/>
      </w:divBdr>
      <w:divsChild>
        <w:div w:id="368116111">
          <w:marLeft w:val="734"/>
          <w:marRight w:val="0"/>
          <w:marTop w:val="0"/>
          <w:marBottom w:val="0"/>
          <w:divBdr>
            <w:top w:val="none" w:sz="0" w:space="0" w:color="auto"/>
            <w:left w:val="none" w:sz="0" w:space="0" w:color="auto"/>
            <w:bottom w:val="none" w:sz="0" w:space="0" w:color="auto"/>
            <w:right w:val="none" w:sz="0" w:space="0" w:color="auto"/>
          </w:divBdr>
        </w:div>
        <w:div w:id="1116221463">
          <w:marLeft w:val="734"/>
          <w:marRight w:val="0"/>
          <w:marTop w:val="0"/>
          <w:marBottom w:val="0"/>
          <w:divBdr>
            <w:top w:val="none" w:sz="0" w:space="0" w:color="auto"/>
            <w:left w:val="none" w:sz="0" w:space="0" w:color="auto"/>
            <w:bottom w:val="none" w:sz="0" w:space="0" w:color="auto"/>
            <w:right w:val="none" w:sz="0" w:space="0" w:color="auto"/>
          </w:divBdr>
        </w:div>
      </w:divsChild>
    </w:div>
    <w:div w:id="75906057">
      <w:bodyDiv w:val="1"/>
      <w:marLeft w:val="0"/>
      <w:marRight w:val="0"/>
      <w:marTop w:val="0"/>
      <w:marBottom w:val="0"/>
      <w:divBdr>
        <w:top w:val="none" w:sz="0" w:space="0" w:color="auto"/>
        <w:left w:val="none" w:sz="0" w:space="0" w:color="auto"/>
        <w:bottom w:val="none" w:sz="0" w:space="0" w:color="auto"/>
        <w:right w:val="none" w:sz="0" w:space="0" w:color="auto"/>
      </w:divBdr>
    </w:div>
    <w:div w:id="76097395">
      <w:bodyDiv w:val="1"/>
      <w:marLeft w:val="0"/>
      <w:marRight w:val="0"/>
      <w:marTop w:val="0"/>
      <w:marBottom w:val="0"/>
      <w:divBdr>
        <w:top w:val="none" w:sz="0" w:space="0" w:color="auto"/>
        <w:left w:val="none" w:sz="0" w:space="0" w:color="auto"/>
        <w:bottom w:val="none" w:sz="0" w:space="0" w:color="auto"/>
        <w:right w:val="none" w:sz="0" w:space="0" w:color="auto"/>
      </w:divBdr>
      <w:divsChild>
        <w:div w:id="1724937144">
          <w:marLeft w:val="0"/>
          <w:marRight w:val="0"/>
          <w:marTop w:val="0"/>
          <w:marBottom w:val="0"/>
          <w:divBdr>
            <w:top w:val="none" w:sz="0" w:space="0" w:color="auto"/>
            <w:left w:val="none" w:sz="0" w:space="0" w:color="auto"/>
            <w:bottom w:val="none" w:sz="0" w:space="0" w:color="auto"/>
            <w:right w:val="none" w:sz="0" w:space="0" w:color="auto"/>
          </w:divBdr>
          <w:divsChild>
            <w:div w:id="108857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03600">
      <w:bodyDiv w:val="1"/>
      <w:marLeft w:val="0"/>
      <w:marRight w:val="0"/>
      <w:marTop w:val="0"/>
      <w:marBottom w:val="0"/>
      <w:divBdr>
        <w:top w:val="none" w:sz="0" w:space="0" w:color="auto"/>
        <w:left w:val="none" w:sz="0" w:space="0" w:color="auto"/>
        <w:bottom w:val="none" w:sz="0" w:space="0" w:color="auto"/>
        <w:right w:val="none" w:sz="0" w:space="0" w:color="auto"/>
      </w:divBdr>
      <w:divsChild>
        <w:div w:id="162823237">
          <w:marLeft w:val="0"/>
          <w:marRight w:val="0"/>
          <w:marTop w:val="0"/>
          <w:marBottom w:val="0"/>
          <w:divBdr>
            <w:top w:val="none" w:sz="0" w:space="0" w:color="auto"/>
            <w:left w:val="none" w:sz="0" w:space="0" w:color="auto"/>
            <w:bottom w:val="none" w:sz="0" w:space="0" w:color="auto"/>
            <w:right w:val="none" w:sz="0" w:space="0" w:color="auto"/>
          </w:divBdr>
        </w:div>
        <w:div w:id="2145541240">
          <w:marLeft w:val="0"/>
          <w:marRight w:val="0"/>
          <w:marTop w:val="0"/>
          <w:marBottom w:val="0"/>
          <w:divBdr>
            <w:top w:val="none" w:sz="0" w:space="0" w:color="auto"/>
            <w:left w:val="none" w:sz="0" w:space="0" w:color="auto"/>
            <w:bottom w:val="none" w:sz="0" w:space="0" w:color="auto"/>
            <w:right w:val="none" w:sz="0" w:space="0" w:color="auto"/>
          </w:divBdr>
        </w:div>
      </w:divsChild>
    </w:div>
    <w:div w:id="81336128">
      <w:bodyDiv w:val="1"/>
      <w:marLeft w:val="0"/>
      <w:marRight w:val="0"/>
      <w:marTop w:val="0"/>
      <w:marBottom w:val="0"/>
      <w:divBdr>
        <w:top w:val="none" w:sz="0" w:space="0" w:color="auto"/>
        <w:left w:val="none" w:sz="0" w:space="0" w:color="auto"/>
        <w:bottom w:val="none" w:sz="0" w:space="0" w:color="auto"/>
        <w:right w:val="none" w:sz="0" w:space="0" w:color="auto"/>
      </w:divBdr>
      <w:divsChild>
        <w:div w:id="332346191">
          <w:marLeft w:val="0"/>
          <w:marRight w:val="0"/>
          <w:marTop w:val="0"/>
          <w:marBottom w:val="0"/>
          <w:divBdr>
            <w:top w:val="none" w:sz="0" w:space="0" w:color="auto"/>
            <w:left w:val="none" w:sz="0" w:space="0" w:color="auto"/>
            <w:bottom w:val="none" w:sz="0" w:space="0" w:color="auto"/>
            <w:right w:val="none" w:sz="0" w:space="0" w:color="auto"/>
          </w:divBdr>
        </w:div>
        <w:div w:id="343635016">
          <w:marLeft w:val="0"/>
          <w:marRight w:val="0"/>
          <w:marTop w:val="0"/>
          <w:marBottom w:val="0"/>
          <w:divBdr>
            <w:top w:val="none" w:sz="0" w:space="0" w:color="auto"/>
            <w:left w:val="none" w:sz="0" w:space="0" w:color="auto"/>
            <w:bottom w:val="none" w:sz="0" w:space="0" w:color="auto"/>
            <w:right w:val="none" w:sz="0" w:space="0" w:color="auto"/>
          </w:divBdr>
        </w:div>
        <w:div w:id="691734877">
          <w:marLeft w:val="0"/>
          <w:marRight w:val="0"/>
          <w:marTop w:val="0"/>
          <w:marBottom w:val="0"/>
          <w:divBdr>
            <w:top w:val="none" w:sz="0" w:space="0" w:color="auto"/>
            <w:left w:val="none" w:sz="0" w:space="0" w:color="auto"/>
            <w:bottom w:val="none" w:sz="0" w:space="0" w:color="auto"/>
            <w:right w:val="none" w:sz="0" w:space="0" w:color="auto"/>
          </w:divBdr>
        </w:div>
        <w:div w:id="1039627557">
          <w:marLeft w:val="0"/>
          <w:marRight w:val="0"/>
          <w:marTop w:val="0"/>
          <w:marBottom w:val="0"/>
          <w:divBdr>
            <w:top w:val="none" w:sz="0" w:space="0" w:color="auto"/>
            <w:left w:val="none" w:sz="0" w:space="0" w:color="auto"/>
            <w:bottom w:val="none" w:sz="0" w:space="0" w:color="auto"/>
            <w:right w:val="none" w:sz="0" w:space="0" w:color="auto"/>
          </w:divBdr>
        </w:div>
        <w:div w:id="1065033370">
          <w:marLeft w:val="0"/>
          <w:marRight w:val="0"/>
          <w:marTop w:val="0"/>
          <w:marBottom w:val="0"/>
          <w:divBdr>
            <w:top w:val="none" w:sz="0" w:space="0" w:color="auto"/>
            <w:left w:val="none" w:sz="0" w:space="0" w:color="auto"/>
            <w:bottom w:val="none" w:sz="0" w:space="0" w:color="auto"/>
            <w:right w:val="none" w:sz="0" w:space="0" w:color="auto"/>
          </w:divBdr>
        </w:div>
        <w:div w:id="1429695933">
          <w:marLeft w:val="0"/>
          <w:marRight w:val="0"/>
          <w:marTop w:val="0"/>
          <w:marBottom w:val="0"/>
          <w:divBdr>
            <w:top w:val="none" w:sz="0" w:space="0" w:color="auto"/>
            <w:left w:val="none" w:sz="0" w:space="0" w:color="auto"/>
            <w:bottom w:val="none" w:sz="0" w:space="0" w:color="auto"/>
            <w:right w:val="none" w:sz="0" w:space="0" w:color="auto"/>
          </w:divBdr>
        </w:div>
        <w:div w:id="1780373057">
          <w:marLeft w:val="0"/>
          <w:marRight w:val="0"/>
          <w:marTop w:val="0"/>
          <w:marBottom w:val="0"/>
          <w:divBdr>
            <w:top w:val="none" w:sz="0" w:space="0" w:color="auto"/>
            <w:left w:val="none" w:sz="0" w:space="0" w:color="auto"/>
            <w:bottom w:val="none" w:sz="0" w:space="0" w:color="auto"/>
            <w:right w:val="none" w:sz="0" w:space="0" w:color="auto"/>
          </w:divBdr>
        </w:div>
        <w:div w:id="2118132155">
          <w:marLeft w:val="0"/>
          <w:marRight w:val="0"/>
          <w:marTop w:val="0"/>
          <w:marBottom w:val="0"/>
          <w:divBdr>
            <w:top w:val="none" w:sz="0" w:space="0" w:color="auto"/>
            <w:left w:val="none" w:sz="0" w:space="0" w:color="auto"/>
            <w:bottom w:val="none" w:sz="0" w:space="0" w:color="auto"/>
            <w:right w:val="none" w:sz="0" w:space="0" w:color="auto"/>
          </w:divBdr>
        </w:div>
      </w:divsChild>
    </w:div>
    <w:div w:id="87124422">
      <w:bodyDiv w:val="1"/>
      <w:marLeft w:val="0"/>
      <w:marRight w:val="0"/>
      <w:marTop w:val="0"/>
      <w:marBottom w:val="0"/>
      <w:divBdr>
        <w:top w:val="none" w:sz="0" w:space="0" w:color="auto"/>
        <w:left w:val="none" w:sz="0" w:space="0" w:color="auto"/>
        <w:bottom w:val="none" w:sz="0" w:space="0" w:color="auto"/>
        <w:right w:val="none" w:sz="0" w:space="0" w:color="auto"/>
      </w:divBdr>
      <w:divsChild>
        <w:div w:id="833422673">
          <w:marLeft w:val="0"/>
          <w:marRight w:val="0"/>
          <w:marTop w:val="0"/>
          <w:marBottom w:val="0"/>
          <w:divBdr>
            <w:top w:val="none" w:sz="0" w:space="0" w:color="auto"/>
            <w:left w:val="none" w:sz="0" w:space="0" w:color="auto"/>
            <w:bottom w:val="none" w:sz="0" w:space="0" w:color="auto"/>
            <w:right w:val="none" w:sz="0" w:space="0" w:color="auto"/>
          </w:divBdr>
        </w:div>
      </w:divsChild>
    </w:div>
    <w:div w:id="87430557">
      <w:bodyDiv w:val="1"/>
      <w:marLeft w:val="0"/>
      <w:marRight w:val="0"/>
      <w:marTop w:val="0"/>
      <w:marBottom w:val="0"/>
      <w:divBdr>
        <w:top w:val="none" w:sz="0" w:space="0" w:color="auto"/>
        <w:left w:val="none" w:sz="0" w:space="0" w:color="auto"/>
        <w:bottom w:val="none" w:sz="0" w:space="0" w:color="auto"/>
        <w:right w:val="none" w:sz="0" w:space="0" w:color="auto"/>
      </w:divBdr>
      <w:divsChild>
        <w:div w:id="837425062">
          <w:marLeft w:val="0"/>
          <w:marRight w:val="0"/>
          <w:marTop w:val="0"/>
          <w:marBottom w:val="0"/>
          <w:divBdr>
            <w:top w:val="none" w:sz="0" w:space="0" w:color="auto"/>
            <w:left w:val="none" w:sz="0" w:space="0" w:color="auto"/>
            <w:bottom w:val="none" w:sz="0" w:space="0" w:color="auto"/>
            <w:right w:val="none" w:sz="0" w:space="0" w:color="auto"/>
          </w:divBdr>
        </w:div>
        <w:div w:id="1324432298">
          <w:marLeft w:val="0"/>
          <w:marRight w:val="0"/>
          <w:marTop w:val="0"/>
          <w:marBottom w:val="0"/>
          <w:divBdr>
            <w:top w:val="none" w:sz="0" w:space="0" w:color="auto"/>
            <w:left w:val="none" w:sz="0" w:space="0" w:color="auto"/>
            <w:bottom w:val="none" w:sz="0" w:space="0" w:color="auto"/>
            <w:right w:val="none" w:sz="0" w:space="0" w:color="auto"/>
          </w:divBdr>
          <w:divsChild>
            <w:div w:id="480194108">
              <w:marLeft w:val="0"/>
              <w:marRight w:val="0"/>
              <w:marTop w:val="0"/>
              <w:marBottom w:val="0"/>
              <w:divBdr>
                <w:top w:val="none" w:sz="0" w:space="0" w:color="auto"/>
                <w:left w:val="none" w:sz="0" w:space="0" w:color="auto"/>
                <w:bottom w:val="none" w:sz="0" w:space="0" w:color="auto"/>
                <w:right w:val="none" w:sz="0" w:space="0" w:color="auto"/>
              </w:divBdr>
              <w:divsChild>
                <w:div w:id="2113471289">
                  <w:marLeft w:val="0"/>
                  <w:marRight w:val="0"/>
                  <w:marTop w:val="0"/>
                  <w:marBottom w:val="0"/>
                  <w:divBdr>
                    <w:top w:val="none" w:sz="0" w:space="0" w:color="auto"/>
                    <w:left w:val="none" w:sz="0" w:space="0" w:color="auto"/>
                    <w:bottom w:val="none" w:sz="0" w:space="0" w:color="auto"/>
                    <w:right w:val="none" w:sz="0" w:space="0" w:color="auto"/>
                  </w:divBdr>
                  <w:divsChild>
                    <w:div w:id="2026710786">
                      <w:marLeft w:val="0"/>
                      <w:marRight w:val="0"/>
                      <w:marTop w:val="0"/>
                      <w:marBottom w:val="0"/>
                      <w:divBdr>
                        <w:top w:val="none" w:sz="0" w:space="0" w:color="auto"/>
                        <w:left w:val="none" w:sz="0" w:space="0" w:color="auto"/>
                        <w:bottom w:val="none" w:sz="0" w:space="0" w:color="auto"/>
                        <w:right w:val="none" w:sz="0" w:space="0" w:color="auto"/>
                      </w:divBdr>
                      <w:divsChild>
                        <w:div w:id="1980963268">
                          <w:marLeft w:val="0"/>
                          <w:marRight w:val="0"/>
                          <w:marTop w:val="0"/>
                          <w:marBottom w:val="0"/>
                          <w:divBdr>
                            <w:top w:val="none" w:sz="0" w:space="0" w:color="auto"/>
                            <w:left w:val="none" w:sz="0" w:space="0" w:color="auto"/>
                            <w:bottom w:val="none" w:sz="0" w:space="0" w:color="auto"/>
                            <w:right w:val="none" w:sz="0" w:space="0" w:color="auto"/>
                          </w:divBdr>
                          <w:divsChild>
                            <w:div w:id="2038504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0195780">
          <w:marLeft w:val="0"/>
          <w:marRight w:val="0"/>
          <w:marTop w:val="0"/>
          <w:marBottom w:val="0"/>
          <w:divBdr>
            <w:top w:val="none" w:sz="0" w:space="0" w:color="auto"/>
            <w:left w:val="none" w:sz="0" w:space="0" w:color="auto"/>
            <w:bottom w:val="none" w:sz="0" w:space="0" w:color="auto"/>
            <w:right w:val="none" w:sz="0" w:space="0" w:color="auto"/>
          </w:divBdr>
          <w:divsChild>
            <w:div w:id="192695681">
              <w:marLeft w:val="0"/>
              <w:marRight w:val="0"/>
              <w:marTop w:val="0"/>
              <w:marBottom w:val="0"/>
              <w:divBdr>
                <w:top w:val="none" w:sz="0" w:space="0" w:color="auto"/>
                <w:left w:val="none" w:sz="0" w:space="0" w:color="auto"/>
                <w:bottom w:val="none" w:sz="0" w:space="0" w:color="auto"/>
                <w:right w:val="none" w:sz="0" w:space="0" w:color="auto"/>
              </w:divBdr>
              <w:divsChild>
                <w:div w:id="46535001">
                  <w:marLeft w:val="0"/>
                  <w:marRight w:val="0"/>
                  <w:marTop w:val="0"/>
                  <w:marBottom w:val="0"/>
                  <w:divBdr>
                    <w:top w:val="none" w:sz="0" w:space="0" w:color="auto"/>
                    <w:left w:val="none" w:sz="0" w:space="0" w:color="auto"/>
                    <w:bottom w:val="none" w:sz="0" w:space="0" w:color="auto"/>
                    <w:right w:val="none" w:sz="0" w:space="0" w:color="auto"/>
                  </w:divBdr>
                  <w:divsChild>
                    <w:div w:id="1137646721">
                      <w:marLeft w:val="0"/>
                      <w:marRight w:val="0"/>
                      <w:marTop w:val="0"/>
                      <w:marBottom w:val="0"/>
                      <w:divBdr>
                        <w:top w:val="none" w:sz="0" w:space="0" w:color="auto"/>
                        <w:left w:val="none" w:sz="0" w:space="0" w:color="auto"/>
                        <w:bottom w:val="none" w:sz="0" w:space="0" w:color="auto"/>
                        <w:right w:val="none" w:sz="0" w:space="0" w:color="auto"/>
                      </w:divBdr>
                      <w:divsChild>
                        <w:div w:id="1363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256422">
      <w:bodyDiv w:val="1"/>
      <w:marLeft w:val="0"/>
      <w:marRight w:val="0"/>
      <w:marTop w:val="0"/>
      <w:marBottom w:val="0"/>
      <w:divBdr>
        <w:top w:val="none" w:sz="0" w:space="0" w:color="auto"/>
        <w:left w:val="none" w:sz="0" w:space="0" w:color="auto"/>
        <w:bottom w:val="none" w:sz="0" w:space="0" w:color="auto"/>
        <w:right w:val="none" w:sz="0" w:space="0" w:color="auto"/>
      </w:divBdr>
      <w:divsChild>
        <w:div w:id="771828552">
          <w:marLeft w:val="187"/>
          <w:marRight w:val="0"/>
          <w:marTop w:val="0"/>
          <w:marBottom w:val="65"/>
          <w:divBdr>
            <w:top w:val="none" w:sz="0" w:space="0" w:color="auto"/>
            <w:left w:val="none" w:sz="0" w:space="0" w:color="auto"/>
            <w:bottom w:val="none" w:sz="0" w:space="0" w:color="auto"/>
            <w:right w:val="none" w:sz="0" w:space="0" w:color="auto"/>
          </w:divBdr>
        </w:div>
        <w:div w:id="2133087732">
          <w:marLeft w:val="187"/>
          <w:marRight w:val="0"/>
          <w:marTop w:val="0"/>
          <w:marBottom w:val="65"/>
          <w:divBdr>
            <w:top w:val="none" w:sz="0" w:space="0" w:color="auto"/>
            <w:left w:val="none" w:sz="0" w:space="0" w:color="auto"/>
            <w:bottom w:val="none" w:sz="0" w:space="0" w:color="auto"/>
            <w:right w:val="none" w:sz="0" w:space="0" w:color="auto"/>
          </w:divBdr>
        </w:div>
      </w:divsChild>
    </w:div>
    <w:div w:id="96414912">
      <w:bodyDiv w:val="1"/>
      <w:marLeft w:val="0"/>
      <w:marRight w:val="0"/>
      <w:marTop w:val="0"/>
      <w:marBottom w:val="0"/>
      <w:divBdr>
        <w:top w:val="none" w:sz="0" w:space="0" w:color="auto"/>
        <w:left w:val="none" w:sz="0" w:space="0" w:color="auto"/>
        <w:bottom w:val="none" w:sz="0" w:space="0" w:color="auto"/>
        <w:right w:val="none" w:sz="0" w:space="0" w:color="auto"/>
      </w:divBdr>
    </w:div>
    <w:div w:id="101416115">
      <w:bodyDiv w:val="1"/>
      <w:marLeft w:val="0"/>
      <w:marRight w:val="0"/>
      <w:marTop w:val="0"/>
      <w:marBottom w:val="0"/>
      <w:divBdr>
        <w:top w:val="none" w:sz="0" w:space="0" w:color="auto"/>
        <w:left w:val="none" w:sz="0" w:space="0" w:color="auto"/>
        <w:bottom w:val="none" w:sz="0" w:space="0" w:color="auto"/>
        <w:right w:val="none" w:sz="0" w:space="0" w:color="auto"/>
      </w:divBdr>
      <w:divsChild>
        <w:div w:id="608243660">
          <w:marLeft w:val="806"/>
          <w:marRight w:val="0"/>
          <w:marTop w:val="120"/>
          <w:marBottom w:val="0"/>
          <w:divBdr>
            <w:top w:val="none" w:sz="0" w:space="0" w:color="auto"/>
            <w:left w:val="none" w:sz="0" w:space="0" w:color="auto"/>
            <w:bottom w:val="none" w:sz="0" w:space="0" w:color="auto"/>
            <w:right w:val="none" w:sz="0" w:space="0" w:color="auto"/>
          </w:divBdr>
        </w:div>
      </w:divsChild>
    </w:div>
    <w:div w:id="102848805">
      <w:bodyDiv w:val="1"/>
      <w:marLeft w:val="0"/>
      <w:marRight w:val="0"/>
      <w:marTop w:val="0"/>
      <w:marBottom w:val="0"/>
      <w:divBdr>
        <w:top w:val="none" w:sz="0" w:space="0" w:color="auto"/>
        <w:left w:val="none" w:sz="0" w:space="0" w:color="auto"/>
        <w:bottom w:val="none" w:sz="0" w:space="0" w:color="auto"/>
        <w:right w:val="none" w:sz="0" w:space="0" w:color="auto"/>
      </w:divBdr>
      <w:divsChild>
        <w:div w:id="34814825">
          <w:marLeft w:val="0"/>
          <w:marRight w:val="0"/>
          <w:marTop w:val="0"/>
          <w:marBottom w:val="0"/>
          <w:divBdr>
            <w:top w:val="none" w:sz="0" w:space="0" w:color="auto"/>
            <w:left w:val="none" w:sz="0" w:space="0" w:color="auto"/>
            <w:bottom w:val="none" w:sz="0" w:space="0" w:color="auto"/>
            <w:right w:val="none" w:sz="0" w:space="0" w:color="auto"/>
          </w:divBdr>
        </w:div>
        <w:div w:id="318340190">
          <w:marLeft w:val="0"/>
          <w:marRight w:val="0"/>
          <w:marTop w:val="0"/>
          <w:marBottom w:val="0"/>
          <w:divBdr>
            <w:top w:val="none" w:sz="0" w:space="0" w:color="auto"/>
            <w:left w:val="none" w:sz="0" w:space="0" w:color="auto"/>
            <w:bottom w:val="none" w:sz="0" w:space="0" w:color="auto"/>
            <w:right w:val="none" w:sz="0" w:space="0" w:color="auto"/>
          </w:divBdr>
        </w:div>
        <w:div w:id="1001616960">
          <w:marLeft w:val="0"/>
          <w:marRight w:val="0"/>
          <w:marTop w:val="0"/>
          <w:marBottom w:val="0"/>
          <w:divBdr>
            <w:top w:val="none" w:sz="0" w:space="0" w:color="auto"/>
            <w:left w:val="none" w:sz="0" w:space="0" w:color="auto"/>
            <w:bottom w:val="none" w:sz="0" w:space="0" w:color="auto"/>
            <w:right w:val="none" w:sz="0" w:space="0" w:color="auto"/>
          </w:divBdr>
        </w:div>
        <w:div w:id="1251348728">
          <w:marLeft w:val="0"/>
          <w:marRight w:val="0"/>
          <w:marTop w:val="0"/>
          <w:marBottom w:val="0"/>
          <w:divBdr>
            <w:top w:val="none" w:sz="0" w:space="0" w:color="auto"/>
            <w:left w:val="none" w:sz="0" w:space="0" w:color="auto"/>
            <w:bottom w:val="none" w:sz="0" w:space="0" w:color="auto"/>
            <w:right w:val="none" w:sz="0" w:space="0" w:color="auto"/>
          </w:divBdr>
        </w:div>
        <w:div w:id="1619801205">
          <w:marLeft w:val="0"/>
          <w:marRight w:val="0"/>
          <w:marTop w:val="0"/>
          <w:marBottom w:val="0"/>
          <w:divBdr>
            <w:top w:val="none" w:sz="0" w:space="0" w:color="auto"/>
            <w:left w:val="none" w:sz="0" w:space="0" w:color="auto"/>
            <w:bottom w:val="none" w:sz="0" w:space="0" w:color="auto"/>
            <w:right w:val="none" w:sz="0" w:space="0" w:color="auto"/>
          </w:divBdr>
        </w:div>
        <w:div w:id="2058046883">
          <w:marLeft w:val="0"/>
          <w:marRight w:val="0"/>
          <w:marTop w:val="0"/>
          <w:marBottom w:val="0"/>
          <w:divBdr>
            <w:top w:val="none" w:sz="0" w:space="0" w:color="auto"/>
            <w:left w:val="none" w:sz="0" w:space="0" w:color="auto"/>
            <w:bottom w:val="none" w:sz="0" w:space="0" w:color="auto"/>
            <w:right w:val="none" w:sz="0" w:space="0" w:color="auto"/>
          </w:divBdr>
        </w:div>
        <w:div w:id="2100641415">
          <w:marLeft w:val="0"/>
          <w:marRight w:val="0"/>
          <w:marTop w:val="0"/>
          <w:marBottom w:val="0"/>
          <w:divBdr>
            <w:top w:val="none" w:sz="0" w:space="0" w:color="auto"/>
            <w:left w:val="none" w:sz="0" w:space="0" w:color="auto"/>
            <w:bottom w:val="none" w:sz="0" w:space="0" w:color="auto"/>
            <w:right w:val="none" w:sz="0" w:space="0" w:color="auto"/>
          </w:divBdr>
        </w:div>
      </w:divsChild>
    </w:div>
    <w:div w:id="102966073">
      <w:bodyDiv w:val="1"/>
      <w:marLeft w:val="0"/>
      <w:marRight w:val="0"/>
      <w:marTop w:val="0"/>
      <w:marBottom w:val="0"/>
      <w:divBdr>
        <w:top w:val="none" w:sz="0" w:space="0" w:color="auto"/>
        <w:left w:val="none" w:sz="0" w:space="0" w:color="auto"/>
        <w:bottom w:val="none" w:sz="0" w:space="0" w:color="auto"/>
        <w:right w:val="none" w:sz="0" w:space="0" w:color="auto"/>
      </w:divBdr>
      <w:divsChild>
        <w:div w:id="1026054794">
          <w:marLeft w:val="0"/>
          <w:marRight w:val="0"/>
          <w:marTop w:val="0"/>
          <w:marBottom w:val="0"/>
          <w:divBdr>
            <w:top w:val="none" w:sz="0" w:space="0" w:color="auto"/>
            <w:left w:val="none" w:sz="0" w:space="0" w:color="auto"/>
            <w:bottom w:val="none" w:sz="0" w:space="0" w:color="auto"/>
            <w:right w:val="none" w:sz="0" w:space="0" w:color="auto"/>
          </w:divBdr>
        </w:div>
        <w:div w:id="1042440224">
          <w:marLeft w:val="0"/>
          <w:marRight w:val="0"/>
          <w:marTop w:val="0"/>
          <w:marBottom w:val="0"/>
          <w:divBdr>
            <w:top w:val="none" w:sz="0" w:space="0" w:color="auto"/>
            <w:left w:val="none" w:sz="0" w:space="0" w:color="auto"/>
            <w:bottom w:val="none" w:sz="0" w:space="0" w:color="auto"/>
            <w:right w:val="none" w:sz="0" w:space="0" w:color="auto"/>
          </w:divBdr>
        </w:div>
        <w:div w:id="1676419499">
          <w:marLeft w:val="0"/>
          <w:marRight w:val="0"/>
          <w:marTop w:val="0"/>
          <w:marBottom w:val="0"/>
          <w:divBdr>
            <w:top w:val="none" w:sz="0" w:space="0" w:color="auto"/>
            <w:left w:val="none" w:sz="0" w:space="0" w:color="auto"/>
            <w:bottom w:val="none" w:sz="0" w:space="0" w:color="auto"/>
            <w:right w:val="none" w:sz="0" w:space="0" w:color="auto"/>
          </w:divBdr>
        </w:div>
      </w:divsChild>
    </w:div>
    <w:div w:id="104615183">
      <w:bodyDiv w:val="1"/>
      <w:marLeft w:val="0"/>
      <w:marRight w:val="0"/>
      <w:marTop w:val="0"/>
      <w:marBottom w:val="0"/>
      <w:divBdr>
        <w:top w:val="none" w:sz="0" w:space="0" w:color="auto"/>
        <w:left w:val="none" w:sz="0" w:space="0" w:color="auto"/>
        <w:bottom w:val="none" w:sz="0" w:space="0" w:color="auto"/>
        <w:right w:val="none" w:sz="0" w:space="0" w:color="auto"/>
      </w:divBdr>
      <w:divsChild>
        <w:div w:id="495150064">
          <w:marLeft w:val="0"/>
          <w:marRight w:val="0"/>
          <w:marTop w:val="0"/>
          <w:marBottom w:val="0"/>
          <w:divBdr>
            <w:top w:val="none" w:sz="0" w:space="0" w:color="auto"/>
            <w:left w:val="none" w:sz="0" w:space="0" w:color="auto"/>
            <w:bottom w:val="none" w:sz="0" w:space="0" w:color="auto"/>
            <w:right w:val="none" w:sz="0" w:space="0" w:color="auto"/>
          </w:divBdr>
        </w:div>
        <w:div w:id="643699127">
          <w:marLeft w:val="0"/>
          <w:marRight w:val="0"/>
          <w:marTop w:val="0"/>
          <w:marBottom w:val="0"/>
          <w:divBdr>
            <w:top w:val="none" w:sz="0" w:space="0" w:color="auto"/>
            <w:left w:val="none" w:sz="0" w:space="0" w:color="auto"/>
            <w:bottom w:val="none" w:sz="0" w:space="0" w:color="auto"/>
            <w:right w:val="none" w:sz="0" w:space="0" w:color="auto"/>
          </w:divBdr>
        </w:div>
        <w:div w:id="661082545">
          <w:marLeft w:val="0"/>
          <w:marRight w:val="0"/>
          <w:marTop w:val="0"/>
          <w:marBottom w:val="0"/>
          <w:divBdr>
            <w:top w:val="none" w:sz="0" w:space="0" w:color="auto"/>
            <w:left w:val="none" w:sz="0" w:space="0" w:color="auto"/>
            <w:bottom w:val="none" w:sz="0" w:space="0" w:color="auto"/>
            <w:right w:val="none" w:sz="0" w:space="0" w:color="auto"/>
          </w:divBdr>
        </w:div>
      </w:divsChild>
    </w:div>
    <w:div w:id="104814342">
      <w:bodyDiv w:val="1"/>
      <w:marLeft w:val="0"/>
      <w:marRight w:val="0"/>
      <w:marTop w:val="0"/>
      <w:marBottom w:val="0"/>
      <w:divBdr>
        <w:top w:val="none" w:sz="0" w:space="0" w:color="auto"/>
        <w:left w:val="none" w:sz="0" w:space="0" w:color="auto"/>
        <w:bottom w:val="none" w:sz="0" w:space="0" w:color="auto"/>
        <w:right w:val="none" w:sz="0" w:space="0" w:color="auto"/>
      </w:divBdr>
    </w:div>
    <w:div w:id="112673963">
      <w:bodyDiv w:val="1"/>
      <w:marLeft w:val="0"/>
      <w:marRight w:val="0"/>
      <w:marTop w:val="0"/>
      <w:marBottom w:val="0"/>
      <w:divBdr>
        <w:top w:val="none" w:sz="0" w:space="0" w:color="auto"/>
        <w:left w:val="none" w:sz="0" w:space="0" w:color="auto"/>
        <w:bottom w:val="none" w:sz="0" w:space="0" w:color="auto"/>
        <w:right w:val="none" w:sz="0" w:space="0" w:color="auto"/>
      </w:divBdr>
    </w:div>
    <w:div w:id="112676342">
      <w:bodyDiv w:val="1"/>
      <w:marLeft w:val="0"/>
      <w:marRight w:val="0"/>
      <w:marTop w:val="0"/>
      <w:marBottom w:val="0"/>
      <w:divBdr>
        <w:top w:val="none" w:sz="0" w:space="0" w:color="auto"/>
        <w:left w:val="none" w:sz="0" w:space="0" w:color="auto"/>
        <w:bottom w:val="none" w:sz="0" w:space="0" w:color="auto"/>
        <w:right w:val="none" w:sz="0" w:space="0" w:color="auto"/>
      </w:divBdr>
      <w:divsChild>
        <w:div w:id="63185034">
          <w:marLeft w:val="0"/>
          <w:marRight w:val="0"/>
          <w:marTop w:val="0"/>
          <w:marBottom w:val="0"/>
          <w:divBdr>
            <w:top w:val="none" w:sz="0" w:space="0" w:color="auto"/>
            <w:left w:val="none" w:sz="0" w:space="0" w:color="auto"/>
            <w:bottom w:val="none" w:sz="0" w:space="0" w:color="auto"/>
            <w:right w:val="none" w:sz="0" w:space="0" w:color="auto"/>
          </w:divBdr>
        </w:div>
        <w:div w:id="165363438">
          <w:marLeft w:val="0"/>
          <w:marRight w:val="0"/>
          <w:marTop w:val="0"/>
          <w:marBottom w:val="0"/>
          <w:divBdr>
            <w:top w:val="none" w:sz="0" w:space="0" w:color="auto"/>
            <w:left w:val="none" w:sz="0" w:space="0" w:color="auto"/>
            <w:bottom w:val="none" w:sz="0" w:space="0" w:color="auto"/>
            <w:right w:val="none" w:sz="0" w:space="0" w:color="auto"/>
          </w:divBdr>
        </w:div>
        <w:div w:id="382102830">
          <w:marLeft w:val="0"/>
          <w:marRight w:val="0"/>
          <w:marTop w:val="0"/>
          <w:marBottom w:val="0"/>
          <w:divBdr>
            <w:top w:val="none" w:sz="0" w:space="0" w:color="auto"/>
            <w:left w:val="none" w:sz="0" w:space="0" w:color="auto"/>
            <w:bottom w:val="none" w:sz="0" w:space="0" w:color="auto"/>
            <w:right w:val="none" w:sz="0" w:space="0" w:color="auto"/>
          </w:divBdr>
        </w:div>
        <w:div w:id="396558570">
          <w:marLeft w:val="0"/>
          <w:marRight w:val="0"/>
          <w:marTop w:val="0"/>
          <w:marBottom w:val="0"/>
          <w:divBdr>
            <w:top w:val="none" w:sz="0" w:space="0" w:color="auto"/>
            <w:left w:val="none" w:sz="0" w:space="0" w:color="auto"/>
            <w:bottom w:val="none" w:sz="0" w:space="0" w:color="auto"/>
            <w:right w:val="none" w:sz="0" w:space="0" w:color="auto"/>
          </w:divBdr>
        </w:div>
        <w:div w:id="593131206">
          <w:marLeft w:val="0"/>
          <w:marRight w:val="0"/>
          <w:marTop w:val="0"/>
          <w:marBottom w:val="0"/>
          <w:divBdr>
            <w:top w:val="none" w:sz="0" w:space="0" w:color="auto"/>
            <w:left w:val="none" w:sz="0" w:space="0" w:color="auto"/>
            <w:bottom w:val="none" w:sz="0" w:space="0" w:color="auto"/>
            <w:right w:val="none" w:sz="0" w:space="0" w:color="auto"/>
          </w:divBdr>
        </w:div>
        <w:div w:id="1066105444">
          <w:marLeft w:val="0"/>
          <w:marRight w:val="0"/>
          <w:marTop w:val="0"/>
          <w:marBottom w:val="0"/>
          <w:divBdr>
            <w:top w:val="none" w:sz="0" w:space="0" w:color="auto"/>
            <w:left w:val="none" w:sz="0" w:space="0" w:color="auto"/>
            <w:bottom w:val="none" w:sz="0" w:space="0" w:color="auto"/>
            <w:right w:val="none" w:sz="0" w:space="0" w:color="auto"/>
          </w:divBdr>
        </w:div>
        <w:div w:id="1192458904">
          <w:marLeft w:val="0"/>
          <w:marRight w:val="0"/>
          <w:marTop w:val="0"/>
          <w:marBottom w:val="0"/>
          <w:divBdr>
            <w:top w:val="none" w:sz="0" w:space="0" w:color="auto"/>
            <w:left w:val="none" w:sz="0" w:space="0" w:color="auto"/>
            <w:bottom w:val="none" w:sz="0" w:space="0" w:color="auto"/>
            <w:right w:val="none" w:sz="0" w:space="0" w:color="auto"/>
          </w:divBdr>
        </w:div>
        <w:div w:id="1236939565">
          <w:marLeft w:val="0"/>
          <w:marRight w:val="0"/>
          <w:marTop w:val="0"/>
          <w:marBottom w:val="0"/>
          <w:divBdr>
            <w:top w:val="none" w:sz="0" w:space="0" w:color="auto"/>
            <w:left w:val="none" w:sz="0" w:space="0" w:color="auto"/>
            <w:bottom w:val="none" w:sz="0" w:space="0" w:color="auto"/>
            <w:right w:val="none" w:sz="0" w:space="0" w:color="auto"/>
          </w:divBdr>
        </w:div>
        <w:div w:id="1402946577">
          <w:marLeft w:val="0"/>
          <w:marRight w:val="0"/>
          <w:marTop w:val="0"/>
          <w:marBottom w:val="0"/>
          <w:divBdr>
            <w:top w:val="none" w:sz="0" w:space="0" w:color="auto"/>
            <w:left w:val="none" w:sz="0" w:space="0" w:color="auto"/>
            <w:bottom w:val="none" w:sz="0" w:space="0" w:color="auto"/>
            <w:right w:val="none" w:sz="0" w:space="0" w:color="auto"/>
          </w:divBdr>
        </w:div>
        <w:div w:id="1414012794">
          <w:marLeft w:val="0"/>
          <w:marRight w:val="0"/>
          <w:marTop w:val="0"/>
          <w:marBottom w:val="0"/>
          <w:divBdr>
            <w:top w:val="none" w:sz="0" w:space="0" w:color="auto"/>
            <w:left w:val="none" w:sz="0" w:space="0" w:color="auto"/>
            <w:bottom w:val="none" w:sz="0" w:space="0" w:color="auto"/>
            <w:right w:val="none" w:sz="0" w:space="0" w:color="auto"/>
          </w:divBdr>
        </w:div>
        <w:div w:id="1784955815">
          <w:marLeft w:val="0"/>
          <w:marRight w:val="0"/>
          <w:marTop w:val="0"/>
          <w:marBottom w:val="0"/>
          <w:divBdr>
            <w:top w:val="none" w:sz="0" w:space="0" w:color="auto"/>
            <w:left w:val="none" w:sz="0" w:space="0" w:color="auto"/>
            <w:bottom w:val="none" w:sz="0" w:space="0" w:color="auto"/>
            <w:right w:val="none" w:sz="0" w:space="0" w:color="auto"/>
          </w:divBdr>
        </w:div>
        <w:div w:id="1814252509">
          <w:marLeft w:val="0"/>
          <w:marRight w:val="0"/>
          <w:marTop w:val="0"/>
          <w:marBottom w:val="0"/>
          <w:divBdr>
            <w:top w:val="none" w:sz="0" w:space="0" w:color="auto"/>
            <w:left w:val="none" w:sz="0" w:space="0" w:color="auto"/>
            <w:bottom w:val="none" w:sz="0" w:space="0" w:color="auto"/>
            <w:right w:val="none" w:sz="0" w:space="0" w:color="auto"/>
          </w:divBdr>
        </w:div>
        <w:div w:id="1826777026">
          <w:marLeft w:val="0"/>
          <w:marRight w:val="0"/>
          <w:marTop w:val="0"/>
          <w:marBottom w:val="0"/>
          <w:divBdr>
            <w:top w:val="none" w:sz="0" w:space="0" w:color="auto"/>
            <w:left w:val="none" w:sz="0" w:space="0" w:color="auto"/>
            <w:bottom w:val="none" w:sz="0" w:space="0" w:color="auto"/>
            <w:right w:val="none" w:sz="0" w:space="0" w:color="auto"/>
          </w:divBdr>
        </w:div>
        <w:div w:id="1832872562">
          <w:marLeft w:val="0"/>
          <w:marRight w:val="0"/>
          <w:marTop w:val="0"/>
          <w:marBottom w:val="0"/>
          <w:divBdr>
            <w:top w:val="none" w:sz="0" w:space="0" w:color="auto"/>
            <w:left w:val="none" w:sz="0" w:space="0" w:color="auto"/>
            <w:bottom w:val="none" w:sz="0" w:space="0" w:color="auto"/>
            <w:right w:val="none" w:sz="0" w:space="0" w:color="auto"/>
          </w:divBdr>
        </w:div>
      </w:divsChild>
    </w:div>
    <w:div w:id="113015382">
      <w:bodyDiv w:val="1"/>
      <w:marLeft w:val="0"/>
      <w:marRight w:val="0"/>
      <w:marTop w:val="0"/>
      <w:marBottom w:val="0"/>
      <w:divBdr>
        <w:top w:val="none" w:sz="0" w:space="0" w:color="auto"/>
        <w:left w:val="none" w:sz="0" w:space="0" w:color="auto"/>
        <w:bottom w:val="none" w:sz="0" w:space="0" w:color="auto"/>
        <w:right w:val="none" w:sz="0" w:space="0" w:color="auto"/>
      </w:divBdr>
      <w:divsChild>
        <w:div w:id="597517847">
          <w:marLeft w:val="806"/>
          <w:marRight w:val="0"/>
          <w:marTop w:val="120"/>
          <w:marBottom w:val="0"/>
          <w:divBdr>
            <w:top w:val="none" w:sz="0" w:space="0" w:color="auto"/>
            <w:left w:val="none" w:sz="0" w:space="0" w:color="auto"/>
            <w:bottom w:val="none" w:sz="0" w:space="0" w:color="auto"/>
            <w:right w:val="none" w:sz="0" w:space="0" w:color="auto"/>
          </w:divBdr>
        </w:div>
        <w:div w:id="883254446">
          <w:marLeft w:val="806"/>
          <w:marRight w:val="0"/>
          <w:marTop w:val="120"/>
          <w:marBottom w:val="0"/>
          <w:divBdr>
            <w:top w:val="none" w:sz="0" w:space="0" w:color="auto"/>
            <w:left w:val="none" w:sz="0" w:space="0" w:color="auto"/>
            <w:bottom w:val="none" w:sz="0" w:space="0" w:color="auto"/>
            <w:right w:val="none" w:sz="0" w:space="0" w:color="auto"/>
          </w:divBdr>
        </w:div>
      </w:divsChild>
    </w:div>
    <w:div w:id="115874213">
      <w:bodyDiv w:val="1"/>
      <w:marLeft w:val="0"/>
      <w:marRight w:val="0"/>
      <w:marTop w:val="0"/>
      <w:marBottom w:val="0"/>
      <w:divBdr>
        <w:top w:val="none" w:sz="0" w:space="0" w:color="auto"/>
        <w:left w:val="none" w:sz="0" w:space="0" w:color="auto"/>
        <w:bottom w:val="none" w:sz="0" w:space="0" w:color="auto"/>
        <w:right w:val="none" w:sz="0" w:space="0" w:color="auto"/>
      </w:divBdr>
    </w:div>
    <w:div w:id="117070740">
      <w:bodyDiv w:val="1"/>
      <w:marLeft w:val="0"/>
      <w:marRight w:val="0"/>
      <w:marTop w:val="0"/>
      <w:marBottom w:val="0"/>
      <w:divBdr>
        <w:top w:val="none" w:sz="0" w:space="0" w:color="auto"/>
        <w:left w:val="none" w:sz="0" w:space="0" w:color="auto"/>
        <w:bottom w:val="none" w:sz="0" w:space="0" w:color="auto"/>
        <w:right w:val="none" w:sz="0" w:space="0" w:color="auto"/>
      </w:divBdr>
      <w:divsChild>
        <w:div w:id="1399938195">
          <w:marLeft w:val="0"/>
          <w:marRight w:val="0"/>
          <w:marTop w:val="0"/>
          <w:marBottom w:val="0"/>
          <w:divBdr>
            <w:top w:val="none" w:sz="0" w:space="0" w:color="auto"/>
            <w:left w:val="none" w:sz="0" w:space="0" w:color="auto"/>
            <w:bottom w:val="none" w:sz="0" w:space="0" w:color="auto"/>
            <w:right w:val="none" w:sz="0" w:space="0" w:color="auto"/>
          </w:divBdr>
        </w:div>
        <w:div w:id="1979799483">
          <w:marLeft w:val="0"/>
          <w:marRight w:val="0"/>
          <w:marTop w:val="0"/>
          <w:marBottom w:val="0"/>
          <w:divBdr>
            <w:top w:val="none" w:sz="0" w:space="0" w:color="auto"/>
            <w:left w:val="none" w:sz="0" w:space="0" w:color="auto"/>
            <w:bottom w:val="none" w:sz="0" w:space="0" w:color="auto"/>
            <w:right w:val="none" w:sz="0" w:space="0" w:color="auto"/>
          </w:divBdr>
        </w:div>
      </w:divsChild>
    </w:div>
    <w:div w:id="120195344">
      <w:bodyDiv w:val="1"/>
      <w:marLeft w:val="0"/>
      <w:marRight w:val="0"/>
      <w:marTop w:val="0"/>
      <w:marBottom w:val="0"/>
      <w:divBdr>
        <w:top w:val="none" w:sz="0" w:space="0" w:color="auto"/>
        <w:left w:val="none" w:sz="0" w:space="0" w:color="auto"/>
        <w:bottom w:val="none" w:sz="0" w:space="0" w:color="auto"/>
        <w:right w:val="none" w:sz="0" w:space="0" w:color="auto"/>
      </w:divBdr>
      <w:divsChild>
        <w:div w:id="912659374">
          <w:marLeft w:val="0"/>
          <w:marRight w:val="0"/>
          <w:marTop w:val="0"/>
          <w:marBottom w:val="0"/>
          <w:divBdr>
            <w:top w:val="none" w:sz="0" w:space="0" w:color="auto"/>
            <w:left w:val="none" w:sz="0" w:space="0" w:color="auto"/>
            <w:bottom w:val="none" w:sz="0" w:space="0" w:color="auto"/>
            <w:right w:val="none" w:sz="0" w:space="0" w:color="auto"/>
          </w:divBdr>
        </w:div>
        <w:div w:id="1038550164">
          <w:marLeft w:val="0"/>
          <w:marRight w:val="0"/>
          <w:marTop w:val="0"/>
          <w:marBottom w:val="0"/>
          <w:divBdr>
            <w:top w:val="none" w:sz="0" w:space="0" w:color="auto"/>
            <w:left w:val="none" w:sz="0" w:space="0" w:color="auto"/>
            <w:bottom w:val="none" w:sz="0" w:space="0" w:color="auto"/>
            <w:right w:val="none" w:sz="0" w:space="0" w:color="auto"/>
          </w:divBdr>
        </w:div>
      </w:divsChild>
    </w:div>
    <w:div w:id="125515641">
      <w:bodyDiv w:val="1"/>
      <w:marLeft w:val="0"/>
      <w:marRight w:val="0"/>
      <w:marTop w:val="0"/>
      <w:marBottom w:val="0"/>
      <w:divBdr>
        <w:top w:val="none" w:sz="0" w:space="0" w:color="auto"/>
        <w:left w:val="none" w:sz="0" w:space="0" w:color="auto"/>
        <w:bottom w:val="none" w:sz="0" w:space="0" w:color="auto"/>
        <w:right w:val="none" w:sz="0" w:space="0" w:color="auto"/>
      </w:divBdr>
      <w:divsChild>
        <w:div w:id="147282688">
          <w:marLeft w:val="0"/>
          <w:marRight w:val="0"/>
          <w:marTop w:val="0"/>
          <w:marBottom w:val="0"/>
          <w:divBdr>
            <w:top w:val="none" w:sz="0" w:space="0" w:color="auto"/>
            <w:left w:val="none" w:sz="0" w:space="0" w:color="auto"/>
            <w:bottom w:val="none" w:sz="0" w:space="0" w:color="auto"/>
            <w:right w:val="none" w:sz="0" w:space="0" w:color="auto"/>
          </w:divBdr>
        </w:div>
        <w:div w:id="778063334">
          <w:marLeft w:val="0"/>
          <w:marRight w:val="0"/>
          <w:marTop w:val="0"/>
          <w:marBottom w:val="0"/>
          <w:divBdr>
            <w:top w:val="none" w:sz="0" w:space="0" w:color="auto"/>
            <w:left w:val="none" w:sz="0" w:space="0" w:color="auto"/>
            <w:bottom w:val="none" w:sz="0" w:space="0" w:color="auto"/>
            <w:right w:val="none" w:sz="0" w:space="0" w:color="auto"/>
          </w:divBdr>
        </w:div>
        <w:div w:id="1067919381">
          <w:marLeft w:val="0"/>
          <w:marRight w:val="0"/>
          <w:marTop w:val="0"/>
          <w:marBottom w:val="0"/>
          <w:divBdr>
            <w:top w:val="none" w:sz="0" w:space="0" w:color="auto"/>
            <w:left w:val="none" w:sz="0" w:space="0" w:color="auto"/>
            <w:bottom w:val="none" w:sz="0" w:space="0" w:color="auto"/>
            <w:right w:val="none" w:sz="0" w:space="0" w:color="auto"/>
          </w:divBdr>
        </w:div>
        <w:div w:id="1147476310">
          <w:marLeft w:val="0"/>
          <w:marRight w:val="0"/>
          <w:marTop w:val="0"/>
          <w:marBottom w:val="0"/>
          <w:divBdr>
            <w:top w:val="none" w:sz="0" w:space="0" w:color="auto"/>
            <w:left w:val="none" w:sz="0" w:space="0" w:color="auto"/>
            <w:bottom w:val="none" w:sz="0" w:space="0" w:color="auto"/>
            <w:right w:val="none" w:sz="0" w:space="0" w:color="auto"/>
          </w:divBdr>
        </w:div>
        <w:div w:id="1365057433">
          <w:marLeft w:val="0"/>
          <w:marRight w:val="0"/>
          <w:marTop w:val="0"/>
          <w:marBottom w:val="0"/>
          <w:divBdr>
            <w:top w:val="none" w:sz="0" w:space="0" w:color="auto"/>
            <w:left w:val="none" w:sz="0" w:space="0" w:color="auto"/>
            <w:bottom w:val="none" w:sz="0" w:space="0" w:color="auto"/>
            <w:right w:val="none" w:sz="0" w:space="0" w:color="auto"/>
          </w:divBdr>
        </w:div>
      </w:divsChild>
    </w:div>
    <w:div w:id="126974978">
      <w:bodyDiv w:val="1"/>
      <w:marLeft w:val="0"/>
      <w:marRight w:val="0"/>
      <w:marTop w:val="0"/>
      <w:marBottom w:val="0"/>
      <w:divBdr>
        <w:top w:val="none" w:sz="0" w:space="0" w:color="auto"/>
        <w:left w:val="none" w:sz="0" w:space="0" w:color="auto"/>
        <w:bottom w:val="none" w:sz="0" w:space="0" w:color="auto"/>
        <w:right w:val="none" w:sz="0" w:space="0" w:color="auto"/>
      </w:divBdr>
      <w:divsChild>
        <w:div w:id="72286936">
          <w:marLeft w:val="0"/>
          <w:marRight w:val="0"/>
          <w:marTop w:val="0"/>
          <w:marBottom w:val="0"/>
          <w:divBdr>
            <w:top w:val="none" w:sz="0" w:space="0" w:color="auto"/>
            <w:left w:val="none" w:sz="0" w:space="0" w:color="auto"/>
            <w:bottom w:val="none" w:sz="0" w:space="0" w:color="auto"/>
            <w:right w:val="none" w:sz="0" w:space="0" w:color="auto"/>
          </w:divBdr>
        </w:div>
        <w:div w:id="80496359">
          <w:marLeft w:val="0"/>
          <w:marRight w:val="0"/>
          <w:marTop w:val="0"/>
          <w:marBottom w:val="0"/>
          <w:divBdr>
            <w:top w:val="none" w:sz="0" w:space="0" w:color="auto"/>
            <w:left w:val="none" w:sz="0" w:space="0" w:color="auto"/>
            <w:bottom w:val="none" w:sz="0" w:space="0" w:color="auto"/>
            <w:right w:val="none" w:sz="0" w:space="0" w:color="auto"/>
          </w:divBdr>
        </w:div>
        <w:div w:id="527066959">
          <w:marLeft w:val="0"/>
          <w:marRight w:val="0"/>
          <w:marTop w:val="0"/>
          <w:marBottom w:val="0"/>
          <w:divBdr>
            <w:top w:val="none" w:sz="0" w:space="0" w:color="auto"/>
            <w:left w:val="none" w:sz="0" w:space="0" w:color="auto"/>
            <w:bottom w:val="none" w:sz="0" w:space="0" w:color="auto"/>
            <w:right w:val="none" w:sz="0" w:space="0" w:color="auto"/>
          </w:divBdr>
        </w:div>
        <w:div w:id="597253135">
          <w:marLeft w:val="0"/>
          <w:marRight w:val="0"/>
          <w:marTop w:val="0"/>
          <w:marBottom w:val="0"/>
          <w:divBdr>
            <w:top w:val="none" w:sz="0" w:space="0" w:color="auto"/>
            <w:left w:val="none" w:sz="0" w:space="0" w:color="auto"/>
            <w:bottom w:val="none" w:sz="0" w:space="0" w:color="auto"/>
            <w:right w:val="none" w:sz="0" w:space="0" w:color="auto"/>
          </w:divBdr>
        </w:div>
        <w:div w:id="794569441">
          <w:marLeft w:val="0"/>
          <w:marRight w:val="0"/>
          <w:marTop w:val="0"/>
          <w:marBottom w:val="0"/>
          <w:divBdr>
            <w:top w:val="none" w:sz="0" w:space="0" w:color="auto"/>
            <w:left w:val="none" w:sz="0" w:space="0" w:color="auto"/>
            <w:bottom w:val="none" w:sz="0" w:space="0" w:color="auto"/>
            <w:right w:val="none" w:sz="0" w:space="0" w:color="auto"/>
          </w:divBdr>
        </w:div>
        <w:div w:id="984966668">
          <w:marLeft w:val="0"/>
          <w:marRight w:val="0"/>
          <w:marTop w:val="0"/>
          <w:marBottom w:val="0"/>
          <w:divBdr>
            <w:top w:val="none" w:sz="0" w:space="0" w:color="auto"/>
            <w:left w:val="none" w:sz="0" w:space="0" w:color="auto"/>
            <w:bottom w:val="none" w:sz="0" w:space="0" w:color="auto"/>
            <w:right w:val="none" w:sz="0" w:space="0" w:color="auto"/>
          </w:divBdr>
        </w:div>
        <w:div w:id="1337735041">
          <w:marLeft w:val="0"/>
          <w:marRight w:val="0"/>
          <w:marTop w:val="0"/>
          <w:marBottom w:val="0"/>
          <w:divBdr>
            <w:top w:val="none" w:sz="0" w:space="0" w:color="auto"/>
            <w:left w:val="none" w:sz="0" w:space="0" w:color="auto"/>
            <w:bottom w:val="none" w:sz="0" w:space="0" w:color="auto"/>
            <w:right w:val="none" w:sz="0" w:space="0" w:color="auto"/>
          </w:divBdr>
        </w:div>
        <w:div w:id="1622148795">
          <w:marLeft w:val="0"/>
          <w:marRight w:val="0"/>
          <w:marTop w:val="0"/>
          <w:marBottom w:val="0"/>
          <w:divBdr>
            <w:top w:val="none" w:sz="0" w:space="0" w:color="auto"/>
            <w:left w:val="none" w:sz="0" w:space="0" w:color="auto"/>
            <w:bottom w:val="none" w:sz="0" w:space="0" w:color="auto"/>
            <w:right w:val="none" w:sz="0" w:space="0" w:color="auto"/>
          </w:divBdr>
        </w:div>
        <w:div w:id="1747070789">
          <w:marLeft w:val="0"/>
          <w:marRight w:val="0"/>
          <w:marTop w:val="0"/>
          <w:marBottom w:val="0"/>
          <w:divBdr>
            <w:top w:val="none" w:sz="0" w:space="0" w:color="auto"/>
            <w:left w:val="none" w:sz="0" w:space="0" w:color="auto"/>
            <w:bottom w:val="none" w:sz="0" w:space="0" w:color="auto"/>
            <w:right w:val="none" w:sz="0" w:space="0" w:color="auto"/>
          </w:divBdr>
        </w:div>
        <w:div w:id="2064939097">
          <w:marLeft w:val="0"/>
          <w:marRight w:val="0"/>
          <w:marTop w:val="0"/>
          <w:marBottom w:val="0"/>
          <w:divBdr>
            <w:top w:val="none" w:sz="0" w:space="0" w:color="auto"/>
            <w:left w:val="none" w:sz="0" w:space="0" w:color="auto"/>
            <w:bottom w:val="none" w:sz="0" w:space="0" w:color="auto"/>
            <w:right w:val="none" w:sz="0" w:space="0" w:color="auto"/>
          </w:divBdr>
        </w:div>
      </w:divsChild>
    </w:div>
    <w:div w:id="128784328">
      <w:bodyDiv w:val="1"/>
      <w:marLeft w:val="0"/>
      <w:marRight w:val="0"/>
      <w:marTop w:val="0"/>
      <w:marBottom w:val="0"/>
      <w:divBdr>
        <w:top w:val="none" w:sz="0" w:space="0" w:color="auto"/>
        <w:left w:val="none" w:sz="0" w:space="0" w:color="auto"/>
        <w:bottom w:val="none" w:sz="0" w:space="0" w:color="auto"/>
        <w:right w:val="none" w:sz="0" w:space="0" w:color="auto"/>
      </w:divBdr>
    </w:div>
    <w:div w:id="129519317">
      <w:bodyDiv w:val="1"/>
      <w:marLeft w:val="0"/>
      <w:marRight w:val="0"/>
      <w:marTop w:val="0"/>
      <w:marBottom w:val="0"/>
      <w:divBdr>
        <w:top w:val="none" w:sz="0" w:space="0" w:color="auto"/>
        <w:left w:val="none" w:sz="0" w:space="0" w:color="auto"/>
        <w:bottom w:val="none" w:sz="0" w:space="0" w:color="auto"/>
        <w:right w:val="none" w:sz="0" w:space="0" w:color="auto"/>
      </w:divBdr>
    </w:div>
    <w:div w:id="131874010">
      <w:bodyDiv w:val="1"/>
      <w:marLeft w:val="0"/>
      <w:marRight w:val="0"/>
      <w:marTop w:val="0"/>
      <w:marBottom w:val="0"/>
      <w:divBdr>
        <w:top w:val="none" w:sz="0" w:space="0" w:color="auto"/>
        <w:left w:val="none" w:sz="0" w:space="0" w:color="auto"/>
        <w:bottom w:val="none" w:sz="0" w:space="0" w:color="auto"/>
        <w:right w:val="none" w:sz="0" w:space="0" w:color="auto"/>
      </w:divBdr>
      <w:divsChild>
        <w:div w:id="928806807">
          <w:marLeft w:val="0"/>
          <w:marRight w:val="0"/>
          <w:marTop w:val="0"/>
          <w:marBottom w:val="0"/>
          <w:divBdr>
            <w:top w:val="none" w:sz="0" w:space="0" w:color="auto"/>
            <w:left w:val="none" w:sz="0" w:space="0" w:color="auto"/>
            <w:bottom w:val="none" w:sz="0" w:space="0" w:color="auto"/>
            <w:right w:val="none" w:sz="0" w:space="0" w:color="auto"/>
          </w:divBdr>
          <w:divsChild>
            <w:div w:id="850487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143898">
      <w:bodyDiv w:val="1"/>
      <w:marLeft w:val="0"/>
      <w:marRight w:val="0"/>
      <w:marTop w:val="0"/>
      <w:marBottom w:val="0"/>
      <w:divBdr>
        <w:top w:val="none" w:sz="0" w:space="0" w:color="auto"/>
        <w:left w:val="none" w:sz="0" w:space="0" w:color="auto"/>
        <w:bottom w:val="none" w:sz="0" w:space="0" w:color="auto"/>
        <w:right w:val="none" w:sz="0" w:space="0" w:color="auto"/>
      </w:divBdr>
      <w:divsChild>
        <w:div w:id="910627190">
          <w:marLeft w:val="0"/>
          <w:marRight w:val="0"/>
          <w:marTop w:val="0"/>
          <w:marBottom w:val="0"/>
          <w:divBdr>
            <w:top w:val="none" w:sz="0" w:space="0" w:color="auto"/>
            <w:left w:val="none" w:sz="0" w:space="0" w:color="auto"/>
            <w:bottom w:val="none" w:sz="0" w:space="0" w:color="auto"/>
            <w:right w:val="none" w:sz="0" w:space="0" w:color="auto"/>
          </w:divBdr>
        </w:div>
        <w:div w:id="1664234985">
          <w:marLeft w:val="0"/>
          <w:marRight w:val="0"/>
          <w:marTop w:val="0"/>
          <w:marBottom w:val="0"/>
          <w:divBdr>
            <w:top w:val="none" w:sz="0" w:space="0" w:color="auto"/>
            <w:left w:val="none" w:sz="0" w:space="0" w:color="auto"/>
            <w:bottom w:val="none" w:sz="0" w:space="0" w:color="auto"/>
            <w:right w:val="none" w:sz="0" w:space="0" w:color="auto"/>
          </w:divBdr>
        </w:div>
        <w:div w:id="1740135574">
          <w:marLeft w:val="0"/>
          <w:marRight w:val="0"/>
          <w:marTop w:val="0"/>
          <w:marBottom w:val="0"/>
          <w:divBdr>
            <w:top w:val="none" w:sz="0" w:space="0" w:color="auto"/>
            <w:left w:val="none" w:sz="0" w:space="0" w:color="auto"/>
            <w:bottom w:val="none" w:sz="0" w:space="0" w:color="auto"/>
            <w:right w:val="none" w:sz="0" w:space="0" w:color="auto"/>
          </w:divBdr>
        </w:div>
      </w:divsChild>
    </w:div>
    <w:div w:id="133911897">
      <w:bodyDiv w:val="1"/>
      <w:marLeft w:val="0"/>
      <w:marRight w:val="0"/>
      <w:marTop w:val="0"/>
      <w:marBottom w:val="0"/>
      <w:divBdr>
        <w:top w:val="none" w:sz="0" w:space="0" w:color="auto"/>
        <w:left w:val="none" w:sz="0" w:space="0" w:color="auto"/>
        <w:bottom w:val="none" w:sz="0" w:space="0" w:color="auto"/>
        <w:right w:val="none" w:sz="0" w:space="0" w:color="auto"/>
      </w:divBdr>
      <w:divsChild>
        <w:div w:id="1119109010">
          <w:marLeft w:val="0"/>
          <w:marRight w:val="0"/>
          <w:marTop w:val="0"/>
          <w:marBottom w:val="0"/>
          <w:divBdr>
            <w:top w:val="none" w:sz="0" w:space="0" w:color="auto"/>
            <w:left w:val="none" w:sz="0" w:space="0" w:color="auto"/>
            <w:bottom w:val="none" w:sz="0" w:space="0" w:color="auto"/>
            <w:right w:val="none" w:sz="0" w:space="0" w:color="auto"/>
          </w:divBdr>
        </w:div>
        <w:div w:id="1199855082">
          <w:marLeft w:val="0"/>
          <w:marRight w:val="0"/>
          <w:marTop w:val="0"/>
          <w:marBottom w:val="0"/>
          <w:divBdr>
            <w:top w:val="none" w:sz="0" w:space="0" w:color="auto"/>
            <w:left w:val="none" w:sz="0" w:space="0" w:color="auto"/>
            <w:bottom w:val="none" w:sz="0" w:space="0" w:color="auto"/>
            <w:right w:val="none" w:sz="0" w:space="0" w:color="auto"/>
          </w:divBdr>
        </w:div>
        <w:div w:id="1211503666">
          <w:marLeft w:val="0"/>
          <w:marRight w:val="0"/>
          <w:marTop w:val="0"/>
          <w:marBottom w:val="0"/>
          <w:divBdr>
            <w:top w:val="none" w:sz="0" w:space="0" w:color="auto"/>
            <w:left w:val="none" w:sz="0" w:space="0" w:color="auto"/>
            <w:bottom w:val="none" w:sz="0" w:space="0" w:color="auto"/>
            <w:right w:val="none" w:sz="0" w:space="0" w:color="auto"/>
          </w:divBdr>
        </w:div>
        <w:div w:id="1453480805">
          <w:marLeft w:val="0"/>
          <w:marRight w:val="0"/>
          <w:marTop w:val="0"/>
          <w:marBottom w:val="0"/>
          <w:divBdr>
            <w:top w:val="none" w:sz="0" w:space="0" w:color="auto"/>
            <w:left w:val="none" w:sz="0" w:space="0" w:color="auto"/>
            <w:bottom w:val="none" w:sz="0" w:space="0" w:color="auto"/>
            <w:right w:val="none" w:sz="0" w:space="0" w:color="auto"/>
          </w:divBdr>
        </w:div>
        <w:div w:id="1891578218">
          <w:marLeft w:val="0"/>
          <w:marRight w:val="0"/>
          <w:marTop w:val="0"/>
          <w:marBottom w:val="0"/>
          <w:divBdr>
            <w:top w:val="none" w:sz="0" w:space="0" w:color="auto"/>
            <w:left w:val="none" w:sz="0" w:space="0" w:color="auto"/>
            <w:bottom w:val="none" w:sz="0" w:space="0" w:color="auto"/>
            <w:right w:val="none" w:sz="0" w:space="0" w:color="auto"/>
          </w:divBdr>
        </w:div>
      </w:divsChild>
    </w:div>
    <w:div w:id="135877816">
      <w:bodyDiv w:val="1"/>
      <w:marLeft w:val="0"/>
      <w:marRight w:val="0"/>
      <w:marTop w:val="0"/>
      <w:marBottom w:val="0"/>
      <w:divBdr>
        <w:top w:val="none" w:sz="0" w:space="0" w:color="auto"/>
        <w:left w:val="none" w:sz="0" w:space="0" w:color="auto"/>
        <w:bottom w:val="none" w:sz="0" w:space="0" w:color="auto"/>
        <w:right w:val="none" w:sz="0" w:space="0" w:color="auto"/>
      </w:divBdr>
      <w:divsChild>
        <w:div w:id="293173011">
          <w:marLeft w:val="0"/>
          <w:marRight w:val="0"/>
          <w:marTop w:val="0"/>
          <w:marBottom w:val="0"/>
          <w:divBdr>
            <w:top w:val="none" w:sz="0" w:space="0" w:color="auto"/>
            <w:left w:val="none" w:sz="0" w:space="0" w:color="auto"/>
            <w:bottom w:val="none" w:sz="0" w:space="0" w:color="auto"/>
            <w:right w:val="none" w:sz="0" w:space="0" w:color="auto"/>
          </w:divBdr>
        </w:div>
        <w:div w:id="777061288">
          <w:marLeft w:val="0"/>
          <w:marRight w:val="0"/>
          <w:marTop w:val="0"/>
          <w:marBottom w:val="0"/>
          <w:divBdr>
            <w:top w:val="none" w:sz="0" w:space="0" w:color="auto"/>
            <w:left w:val="none" w:sz="0" w:space="0" w:color="auto"/>
            <w:bottom w:val="none" w:sz="0" w:space="0" w:color="auto"/>
            <w:right w:val="none" w:sz="0" w:space="0" w:color="auto"/>
          </w:divBdr>
        </w:div>
        <w:div w:id="868030693">
          <w:marLeft w:val="0"/>
          <w:marRight w:val="0"/>
          <w:marTop w:val="0"/>
          <w:marBottom w:val="0"/>
          <w:divBdr>
            <w:top w:val="none" w:sz="0" w:space="0" w:color="auto"/>
            <w:left w:val="none" w:sz="0" w:space="0" w:color="auto"/>
            <w:bottom w:val="none" w:sz="0" w:space="0" w:color="auto"/>
            <w:right w:val="none" w:sz="0" w:space="0" w:color="auto"/>
          </w:divBdr>
        </w:div>
        <w:div w:id="1398017839">
          <w:marLeft w:val="0"/>
          <w:marRight w:val="0"/>
          <w:marTop w:val="0"/>
          <w:marBottom w:val="0"/>
          <w:divBdr>
            <w:top w:val="none" w:sz="0" w:space="0" w:color="auto"/>
            <w:left w:val="none" w:sz="0" w:space="0" w:color="auto"/>
            <w:bottom w:val="none" w:sz="0" w:space="0" w:color="auto"/>
            <w:right w:val="none" w:sz="0" w:space="0" w:color="auto"/>
          </w:divBdr>
        </w:div>
      </w:divsChild>
    </w:div>
    <w:div w:id="138305611">
      <w:bodyDiv w:val="1"/>
      <w:marLeft w:val="0"/>
      <w:marRight w:val="0"/>
      <w:marTop w:val="0"/>
      <w:marBottom w:val="0"/>
      <w:divBdr>
        <w:top w:val="none" w:sz="0" w:space="0" w:color="auto"/>
        <w:left w:val="none" w:sz="0" w:space="0" w:color="auto"/>
        <w:bottom w:val="none" w:sz="0" w:space="0" w:color="auto"/>
        <w:right w:val="none" w:sz="0" w:space="0" w:color="auto"/>
      </w:divBdr>
    </w:div>
    <w:div w:id="140732332">
      <w:bodyDiv w:val="1"/>
      <w:marLeft w:val="0"/>
      <w:marRight w:val="0"/>
      <w:marTop w:val="0"/>
      <w:marBottom w:val="0"/>
      <w:divBdr>
        <w:top w:val="none" w:sz="0" w:space="0" w:color="auto"/>
        <w:left w:val="none" w:sz="0" w:space="0" w:color="auto"/>
        <w:bottom w:val="none" w:sz="0" w:space="0" w:color="auto"/>
        <w:right w:val="none" w:sz="0" w:space="0" w:color="auto"/>
      </w:divBdr>
      <w:divsChild>
        <w:div w:id="981428056">
          <w:marLeft w:val="0"/>
          <w:marRight w:val="0"/>
          <w:marTop w:val="0"/>
          <w:marBottom w:val="0"/>
          <w:divBdr>
            <w:top w:val="none" w:sz="0" w:space="0" w:color="auto"/>
            <w:left w:val="none" w:sz="0" w:space="0" w:color="auto"/>
            <w:bottom w:val="none" w:sz="0" w:space="0" w:color="auto"/>
            <w:right w:val="none" w:sz="0" w:space="0" w:color="auto"/>
          </w:divBdr>
        </w:div>
        <w:div w:id="1054544307">
          <w:marLeft w:val="0"/>
          <w:marRight w:val="0"/>
          <w:marTop w:val="0"/>
          <w:marBottom w:val="0"/>
          <w:divBdr>
            <w:top w:val="none" w:sz="0" w:space="0" w:color="auto"/>
            <w:left w:val="none" w:sz="0" w:space="0" w:color="auto"/>
            <w:bottom w:val="none" w:sz="0" w:space="0" w:color="auto"/>
            <w:right w:val="none" w:sz="0" w:space="0" w:color="auto"/>
          </w:divBdr>
        </w:div>
      </w:divsChild>
    </w:div>
    <w:div w:id="145585180">
      <w:bodyDiv w:val="1"/>
      <w:marLeft w:val="0"/>
      <w:marRight w:val="0"/>
      <w:marTop w:val="0"/>
      <w:marBottom w:val="0"/>
      <w:divBdr>
        <w:top w:val="none" w:sz="0" w:space="0" w:color="auto"/>
        <w:left w:val="none" w:sz="0" w:space="0" w:color="auto"/>
        <w:bottom w:val="none" w:sz="0" w:space="0" w:color="auto"/>
        <w:right w:val="none" w:sz="0" w:space="0" w:color="auto"/>
      </w:divBdr>
    </w:div>
    <w:div w:id="145822107">
      <w:bodyDiv w:val="1"/>
      <w:marLeft w:val="0"/>
      <w:marRight w:val="0"/>
      <w:marTop w:val="0"/>
      <w:marBottom w:val="0"/>
      <w:divBdr>
        <w:top w:val="none" w:sz="0" w:space="0" w:color="auto"/>
        <w:left w:val="none" w:sz="0" w:space="0" w:color="auto"/>
        <w:bottom w:val="none" w:sz="0" w:space="0" w:color="auto"/>
        <w:right w:val="none" w:sz="0" w:space="0" w:color="auto"/>
      </w:divBdr>
      <w:divsChild>
        <w:div w:id="48577336">
          <w:marLeft w:val="0"/>
          <w:marRight w:val="0"/>
          <w:marTop w:val="0"/>
          <w:marBottom w:val="0"/>
          <w:divBdr>
            <w:top w:val="none" w:sz="0" w:space="0" w:color="auto"/>
            <w:left w:val="none" w:sz="0" w:space="0" w:color="auto"/>
            <w:bottom w:val="none" w:sz="0" w:space="0" w:color="auto"/>
            <w:right w:val="none" w:sz="0" w:space="0" w:color="auto"/>
          </w:divBdr>
        </w:div>
        <w:div w:id="432480670">
          <w:marLeft w:val="0"/>
          <w:marRight w:val="0"/>
          <w:marTop w:val="0"/>
          <w:marBottom w:val="0"/>
          <w:divBdr>
            <w:top w:val="none" w:sz="0" w:space="0" w:color="auto"/>
            <w:left w:val="none" w:sz="0" w:space="0" w:color="auto"/>
            <w:bottom w:val="none" w:sz="0" w:space="0" w:color="auto"/>
            <w:right w:val="none" w:sz="0" w:space="0" w:color="auto"/>
          </w:divBdr>
        </w:div>
        <w:div w:id="831482620">
          <w:marLeft w:val="0"/>
          <w:marRight w:val="0"/>
          <w:marTop w:val="0"/>
          <w:marBottom w:val="0"/>
          <w:divBdr>
            <w:top w:val="none" w:sz="0" w:space="0" w:color="auto"/>
            <w:left w:val="none" w:sz="0" w:space="0" w:color="auto"/>
            <w:bottom w:val="none" w:sz="0" w:space="0" w:color="auto"/>
            <w:right w:val="none" w:sz="0" w:space="0" w:color="auto"/>
          </w:divBdr>
        </w:div>
        <w:div w:id="922564957">
          <w:marLeft w:val="0"/>
          <w:marRight w:val="0"/>
          <w:marTop w:val="0"/>
          <w:marBottom w:val="0"/>
          <w:divBdr>
            <w:top w:val="none" w:sz="0" w:space="0" w:color="auto"/>
            <w:left w:val="none" w:sz="0" w:space="0" w:color="auto"/>
            <w:bottom w:val="none" w:sz="0" w:space="0" w:color="auto"/>
            <w:right w:val="none" w:sz="0" w:space="0" w:color="auto"/>
          </w:divBdr>
        </w:div>
        <w:div w:id="1001468231">
          <w:marLeft w:val="0"/>
          <w:marRight w:val="0"/>
          <w:marTop w:val="0"/>
          <w:marBottom w:val="0"/>
          <w:divBdr>
            <w:top w:val="none" w:sz="0" w:space="0" w:color="auto"/>
            <w:left w:val="none" w:sz="0" w:space="0" w:color="auto"/>
            <w:bottom w:val="none" w:sz="0" w:space="0" w:color="auto"/>
            <w:right w:val="none" w:sz="0" w:space="0" w:color="auto"/>
          </w:divBdr>
        </w:div>
        <w:div w:id="1736510939">
          <w:marLeft w:val="0"/>
          <w:marRight w:val="0"/>
          <w:marTop w:val="0"/>
          <w:marBottom w:val="0"/>
          <w:divBdr>
            <w:top w:val="none" w:sz="0" w:space="0" w:color="auto"/>
            <w:left w:val="none" w:sz="0" w:space="0" w:color="auto"/>
            <w:bottom w:val="none" w:sz="0" w:space="0" w:color="auto"/>
            <w:right w:val="none" w:sz="0" w:space="0" w:color="auto"/>
          </w:divBdr>
        </w:div>
        <w:div w:id="1737505799">
          <w:marLeft w:val="0"/>
          <w:marRight w:val="0"/>
          <w:marTop w:val="0"/>
          <w:marBottom w:val="0"/>
          <w:divBdr>
            <w:top w:val="none" w:sz="0" w:space="0" w:color="auto"/>
            <w:left w:val="none" w:sz="0" w:space="0" w:color="auto"/>
            <w:bottom w:val="none" w:sz="0" w:space="0" w:color="auto"/>
            <w:right w:val="none" w:sz="0" w:space="0" w:color="auto"/>
          </w:divBdr>
        </w:div>
      </w:divsChild>
    </w:div>
    <w:div w:id="146674007">
      <w:bodyDiv w:val="1"/>
      <w:marLeft w:val="0"/>
      <w:marRight w:val="0"/>
      <w:marTop w:val="0"/>
      <w:marBottom w:val="0"/>
      <w:divBdr>
        <w:top w:val="none" w:sz="0" w:space="0" w:color="auto"/>
        <w:left w:val="none" w:sz="0" w:space="0" w:color="auto"/>
        <w:bottom w:val="none" w:sz="0" w:space="0" w:color="auto"/>
        <w:right w:val="none" w:sz="0" w:space="0" w:color="auto"/>
      </w:divBdr>
      <w:divsChild>
        <w:div w:id="350226970">
          <w:marLeft w:val="0"/>
          <w:marRight w:val="0"/>
          <w:marTop w:val="0"/>
          <w:marBottom w:val="0"/>
          <w:divBdr>
            <w:top w:val="none" w:sz="0" w:space="0" w:color="auto"/>
            <w:left w:val="none" w:sz="0" w:space="0" w:color="auto"/>
            <w:bottom w:val="none" w:sz="0" w:space="0" w:color="auto"/>
            <w:right w:val="none" w:sz="0" w:space="0" w:color="auto"/>
          </w:divBdr>
        </w:div>
        <w:div w:id="2114284465">
          <w:marLeft w:val="0"/>
          <w:marRight w:val="0"/>
          <w:marTop w:val="0"/>
          <w:marBottom w:val="0"/>
          <w:divBdr>
            <w:top w:val="none" w:sz="0" w:space="0" w:color="auto"/>
            <w:left w:val="none" w:sz="0" w:space="0" w:color="auto"/>
            <w:bottom w:val="none" w:sz="0" w:space="0" w:color="auto"/>
            <w:right w:val="none" w:sz="0" w:space="0" w:color="auto"/>
          </w:divBdr>
        </w:div>
      </w:divsChild>
    </w:div>
    <w:div w:id="147290534">
      <w:bodyDiv w:val="1"/>
      <w:marLeft w:val="0"/>
      <w:marRight w:val="0"/>
      <w:marTop w:val="0"/>
      <w:marBottom w:val="0"/>
      <w:divBdr>
        <w:top w:val="none" w:sz="0" w:space="0" w:color="auto"/>
        <w:left w:val="none" w:sz="0" w:space="0" w:color="auto"/>
        <w:bottom w:val="none" w:sz="0" w:space="0" w:color="auto"/>
        <w:right w:val="none" w:sz="0" w:space="0" w:color="auto"/>
      </w:divBdr>
      <w:divsChild>
        <w:div w:id="707336272">
          <w:marLeft w:val="0"/>
          <w:marRight w:val="0"/>
          <w:marTop w:val="0"/>
          <w:marBottom w:val="0"/>
          <w:divBdr>
            <w:top w:val="none" w:sz="0" w:space="0" w:color="auto"/>
            <w:left w:val="none" w:sz="0" w:space="0" w:color="auto"/>
            <w:bottom w:val="none" w:sz="0" w:space="0" w:color="auto"/>
            <w:right w:val="none" w:sz="0" w:space="0" w:color="auto"/>
          </w:divBdr>
        </w:div>
        <w:div w:id="893270687">
          <w:marLeft w:val="0"/>
          <w:marRight w:val="0"/>
          <w:marTop w:val="0"/>
          <w:marBottom w:val="0"/>
          <w:divBdr>
            <w:top w:val="none" w:sz="0" w:space="0" w:color="auto"/>
            <w:left w:val="none" w:sz="0" w:space="0" w:color="auto"/>
            <w:bottom w:val="none" w:sz="0" w:space="0" w:color="auto"/>
            <w:right w:val="none" w:sz="0" w:space="0" w:color="auto"/>
          </w:divBdr>
        </w:div>
      </w:divsChild>
    </w:div>
    <w:div w:id="147291240">
      <w:bodyDiv w:val="1"/>
      <w:marLeft w:val="0"/>
      <w:marRight w:val="0"/>
      <w:marTop w:val="0"/>
      <w:marBottom w:val="0"/>
      <w:divBdr>
        <w:top w:val="none" w:sz="0" w:space="0" w:color="auto"/>
        <w:left w:val="none" w:sz="0" w:space="0" w:color="auto"/>
        <w:bottom w:val="none" w:sz="0" w:space="0" w:color="auto"/>
        <w:right w:val="none" w:sz="0" w:space="0" w:color="auto"/>
      </w:divBdr>
      <w:divsChild>
        <w:div w:id="77025509">
          <w:marLeft w:val="0"/>
          <w:marRight w:val="0"/>
          <w:marTop w:val="0"/>
          <w:marBottom w:val="0"/>
          <w:divBdr>
            <w:top w:val="none" w:sz="0" w:space="0" w:color="auto"/>
            <w:left w:val="none" w:sz="0" w:space="0" w:color="auto"/>
            <w:bottom w:val="none" w:sz="0" w:space="0" w:color="auto"/>
            <w:right w:val="none" w:sz="0" w:space="0" w:color="auto"/>
          </w:divBdr>
        </w:div>
        <w:div w:id="555706083">
          <w:marLeft w:val="0"/>
          <w:marRight w:val="0"/>
          <w:marTop w:val="0"/>
          <w:marBottom w:val="0"/>
          <w:divBdr>
            <w:top w:val="none" w:sz="0" w:space="0" w:color="auto"/>
            <w:left w:val="none" w:sz="0" w:space="0" w:color="auto"/>
            <w:bottom w:val="none" w:sz="0" w:space="0" w:color="auto"/>
            <w:right w:val="none" w:sz="0" w:space="0" w:color="auto"/>
          </w:divBdr>
        </w:div>
        <w:div w:id="1017073873">
          <w:marLeft w:val="0"/>
          <w:marRight w:val="0"/>
          <w:marTop w:val="0"/>
          <w:marBottom w:val="0"/>
          <w:divBdr>
            <w:top w:val="none" w:sz="0" w:space="0" w:color="auto"/>
            <w:left w:val="none" w:sz="0" w:space="0" w:color="auto"/>
            <w:bottom w:val="none" w:sz="0" w:space="0" w:color="auto"/>
            <w:right w:val="none" w:sz="0" w:space="0" w:color="auto"/>
          </w:divBdr>
        </w:div>
        <w:div w:id="1180697342">
          <w:marLeft w:val="0"/>
          <w:marRight w:val="0"/>
          <w:marTop w:val="0"/>
          <w:marBottom w:val="0"/>
          <w:divBdr>
            <w:top w:val="none" w:sz="0" w:space="0" w:color="auto"/>
            <w:left w:val="none" w:sz="0" w:space="0" w:color="auto"/>
            <w:bottom w:val="none" w:sz="0" w:space="0" w:color="auto"/>
            <w:right w:val="none" w:sz="0" w:space="0" w:color="auto"/>
          </w:divBdr>
        </w:div>
        <w:div w:id="1275751258">
          <w:marLeft w:val="0"/>
          <w:marRight w:val="0"/>
          <w:marTop w:val="0"/>
          <w:marBottom w:val="0"/>
          <w:divBdr>
            <w:top w:val="none" w:sz="0" w:space="0" w:color="auto"/>
            <w:left w:val="none" w:sz="0" w:space="0" w:color="auto"/>
            <w:bottom w:val="none" w:sz="0" w:space="0" w:color="auto"/>
            <w:right w:val="none" w:sz="0" w:space="0" w:color="auto"/>
          </w:divBdr>
        </w:div>
        <w:div w:id="1645623884">
          <w:marLeft w:val="0"/>
          <w:marRight w:val="0"/>
          <w:marTop w:val="0"/>
          <w:marBottom w:val="0"/>
          <w:divBdr>
            <w:top w:val="none" w:sz="0" w:space="0" w:color="auto"/>
            <w:left w:val="none" w:sz="0" w:space="0" w:color="auto"/>
            <w:bottom w:val="none" w:sz="0" w:space="0" w:color="auto"/>
            <w:right w:val="none" w:sz="0" w:space="0" w:color="auto"/>
          </w:divBdr>
        </w:div>
        <w:div w:id="1994721230">
          <w:marLeft w:val="0"/>
          <w:marRight w:val="0"/>
          <w:marTop w:val="0"/>
          <w:marBottom w:val="0"/>
          <w:divBdr>
            <w:top w:val="none" w:sz="0" w:space="0" w:color="auto"/>
            <w:left w:val="none" w:sz="0" w:space="0" w:color="auto"/>
            <w:bottom w:val="none" w:sz="0" w:space="0" w:color="auto"/>
            <w:right w:val="none" w:sz="0" w:space="0" w:color="auto"/>
          </w:divBdr>
        </w:div>
      </w:divsChild>
    </w:div>
    <w:div w:id="148981308">
      <w:bodyDiv w:val="1"/>
      <w:marLeft w:val="0"/>
      <w:marRight w:val="0"/>
      <w:marTop w:val="0"/>
      <w:marBottom w:val="0"/>
      <w:divBdr>
        <w:top w:val="none" w:sz="0" w:space="0" w:color="auto"/>
        <w:left w:val="none" w:sz="0" w:space="0" w:color="auto"/>
        <w:bottom w:val="none" w:sz="0" w:space="0" w:color="auto"/>
        <w:right w:val="none" w:sz="0" w:space="0" w:color="auto"/>
      </w:divBdr>
    </w:div>
    <w:div w:id="149444595">
      <w:bodyDiv w:val="1"/>
      <w:marLeft w:val="0"/>
      <w:marRight w:val="0"/>
      <w:marTop w:val="0"/>
      <w:marBottom w:val="0"/>
      <w:divBdr>
        <w:top w:val="none" w:sz="0" w:space="0" w:color="auto"/>
        <w:left w:val="none" w:sz="0" w:space="0" w:color="auto"/>
        <w:bottom w:val="none" w:sz="0" w:space="0" w:color="auto"/>
        <w:right w:val="none" w:sz="0" w:space="0" w:color="auto"/>
      </w:divBdr>
    </w:div>
    <w:div w:id="151912774">
      <w:bodyDiv w:val="1"/>
      <w:marLeft w:val="0"/>
      <w:marRight w:val="0"/>
      <w:marTop w:val="0"/>
      <w:marBottom w:val="0"/>
      <w:divBdr>
        <w:top w:val="none" w:sz="0" w:space="0" w:color="auto"/>
        <w:left w:val="none" w:sz="0" w:space="0" w:color="auto"/>
        <w:bottom w:val="none" w:sz="0" w:space="0" w:color="auto"/>
        <w:right w:val="none" w:sz="0" w:space="0" w:color="auto"/>
      </w:divBdr>
      <w:divsChild>
        <w:div w:id="605357373">
          <w:marLeft w:val="0"/>
          <w:marRight w:val="0"/>
          <w:marTop w:val="0"/>
          <w:marBottom w:val="0"/>
          <w:divBdr>
            <w:top w:val="none" w:sz="0" w:space="0" w:color="auto"/>
            <w:left w:val="none" w:sz="0" w:space="0" w:color="auto"/>
            <w:bottom w:val="none" w:sz="0" w:space="0" w:color="auto"/>
            <w:right w:val="none" w:sz="0" w:space="0" w:color="auto"/>
          </w:divBdr>
        </w:div>
        <w:div w:id="1110510072">
          <w:marLeft w:val="0"/>
          <w:marRight w:val="0"/>
          <w:marTop w:val="0"/>
          <w:marBottom w:val="0"/>
          <w:divBdr>
            <w:top w:val="none" w:sz="0" w:space="0" w:color="auto"/>
            <w:left w:val="none" w:sz="0" w:space="0" w:color="auto"/>
            <w:bottom w:val="none" w:sz="0" w:space="0" w:color="auto"/>
            <w:right w:val="none" w:sz="0" w:space="0" w:color="auto"/>
          </w:divBdr>
        </w:div>
        <w:div w:id="1125006302">
          <w:marLeft w:val="0"/>
          <w:marRight w:val="0"/>
          <w:marTop w:val="0"/>
          <w:marBottom w:val="0"/>
          <w:divBdr>
            <w:top w:val="none" w:sz="0" w:space="0" w:color="auto"/>
            <w:left w:val="none" w:sz="0" w:space="0" w:color="auto"/>
            <w:bottom w:val="none" w:sz="0" w:space="0" w:color="auto"/>
            <w:right w:val="none" w:sz="0" w:space="0" w:color="auto"/>
          </w:divBdr>
        </w:div>
        <w:div w:id="1665089739">
          <w:marLeft w:val="0"/>
          <w:marRight w:val="0"/>
          <w:marTop w:val="0"/>
          <w:marBottom w:val="0"/>
          <w:divBdr>
            <w:top w:val="none" w:sz="0" w:space="0" w:color="auto"/>
            <w:left w:val="none" w:sz="0" w:space="0" w:color="auto"/>
            <w:bottom w:val="none" w:sz="0" w:space="0" w:color="auto"/>
            <w:right w:val="none" w:sz="0" w:space="0" w:color="auto"/>
          </w:divBdr>
        </w:div>
        <w:div w:id="1957173156">
          <w:marLeft w:val="0"/>
          <w:marRight w:val="0"/>
          <w:marTop w:val="0"/>
          <w:marBottom w:val="0"/>
          <w:divBdr>
            <w:top w:val="none" w:sz="0" w:space="0" w:color="auto"/>
            <w:left w:val="none" w:sz="0" w:space="0" w:color="auto"/>
            <w:bottom w:val="none" w:sz="0" w:space="0" w:color="auto"/>
            <w:right w:val="none" w:sz="0" w:space="0" w:color="auto"/>
          </w:divBdr>
        </w:div>
        <w:div w:id="2053727877">
          <w:marLeft w:val="0"/>
          <w:marRight w:val="0"/>
          <w:marTop w:val="0"/>
          <w:marBottom w:val="0"/>
          <w:divBdr>
            <w:top w:val="none" w:sz="0" w:space="0" w:color="auto"/>
            <w:left w:val="none" w:sz="0" w:space="0" w:color="auto"/>
            <w:bottom w:val="none" w:sz="0" w:space="0" w:color="auto"/>
            <w:right w:val="none" w:sz="0" w:space="0" w:color="auto"/>
          </w:divBdr>
        </w:div>
      </w:divsChild>
    </w:div>
    <w:div w:id="152181534">
      <w:bodyDiv w:val="1"/>
      <w:marLeft w:val="0"/>
      <w:marRight w:val="0"/>
      <w:marTop w:val="0"/>
      <w:marBottom w:val="0"/>
      <w:divBdr>
        <w:top w:val="none" w:sz="0" w:space="0" w:color="auto"/>
        <w:left w:val="none" w:sz="0" w:space="0" w:color="auto"/>
        <w:bottom w:val="none" w:sz="0" w:space="0" w:color="auto"/>
        <w:right w:val="none" w:sz="0" w:space="0" w:color="auto"/>
      </w:divBdr>
      <w:divsChild>
        <w:div w:id="234631759">
          <w:marLeft w:val="0"/>
          <w:marRight w:val="0"/>
          <w:marTop w:val="0"/>
          <w:marBottom w:val="0"/>
          <w:divBdr>
            <w:top w:val="none" w:sz="0" w:space="0" w:color="auto"/>
            <w:left w:val="none" w:sz="0" w:space="0" w:color="auto"/>
            <w:bottom w:val="none" w:sz="0" w:space="0" w:color="auto"/>
            <w:right w:val="none" w:sz="0" w:space="0" w:color="auto"/>
          </w:divBdr>
        </w:div>
        <w:div w:id="1375346367">
          <w:marLeft w:val="0"/>
          <w:marRight w:val="0"/>
          <w:marTop w:val="0"/>
          <w:marBottom w:val="0"/>
          <w:divBdr>
            <w:top w:val="none" w:sz="0" w:space="0" w:color="auto"/>
            <w:left w:val="none" w:sz="0" w:space="0" w:color="auto"/>
            <w:bottom w:val="none" w:sz="0" w:space="0" w:color="auto"/>
            <w:right w:val="none" w:sz="0" w:space="0" w:color="auto"/>
          </w:divBdr>
        </w:div>
        <w:div w:id="2106731101">
          <w:marLeft w:val="0"/>
          <w:marRight w:val="0"/>
          <w:marTop w:val="0"/>
          <w:marBottom w:val="0"/>
          <w:divBdr>
            <w:top w:val="none" w:sz="0" w:space="0" w:color="auto"/>
            <w:left w:val="none" w:sz="0" w:space="0" w:color="auto"/>
            <w:bottom w:val="none" w:sz="0" w:space="0" w:color="auto"/>
            <w:right w:val="none" w:sz="0" w:space="0" w:color="auto"/>
          </w:divBdr>
        </w:div>
      </w:divsChild>
    </w:div>
    <w:div w:id="153037110">
      <w:bodyDiv w:val="1"/>
      <w:marLeft w:val="0"/>
      <w:marRight w:val="0"/>
      <w:marTop w:val="0"/>
      <w:marBottom w:val="0"/>
      <w:divBdr>
        <w:top w:val="none" w:sz="0" w:space="0" w:color="auto"/>
        <w:left w:val="none" w:sz="0" w:space="0" w:color="auto"/>
        <w:bottom w:val="none" w:sz="0" w:space="0" w:color="auto"/>
        <w:right w:val="none" w:sz="0" w:space="0" w:color="auto"/>
      </w:divBdr>
    </w:div>
    <w:div w:id="153572863">
      <w:bodyDiv w:val="1"/>
      <w:marLeft w:val="0"/>
      <w:marRight w:val="0"/>
      <w:marTop w:val="0"/>
      <w:marBottom w:val="0"/>
      <w:divBdr>
        <w:top w:val="none" w:sz="0" w:space="0" w:color="auto"/>
        <w:left w:val="none" w:sz="0" w:space="0" w:color="auto"/>
        <w:bottom w:val="none" w:sz="0" w:space="0" w:color="auto"/>
        <w:right w:val="none" w:sz="0" w:space="0" w:color="auto"/>
      </w:divBdr>
      <w:divsChild>
        <w:div w:id="823085635">
          <w:marLeft w:val="0"/>
          <w:marRight w:val="0"/>
          <w:marTop w:val="0"/>
          <w:marBottom w:val="0"/>
          <w:divBdr>
            <w:top w:val="none" w:sz="0" w:space="0" w:color="auto"/>
            <w:left w:val="none" w:sz="0" w:space="0" w:color="auto"/>
            <w:bottom w:val="none" w:sz="0" w:space="0" w:color="auto"/>
            <w:right w:val="none" w:sz="0" w:space="0" w:color="auto"/>
          </w:divBdr>
        </w:div>
        <w:div w:id="829828367">
          <w:marLeft w:val="0"/>
          <w:marRight w:val="0"/>
          <w:marTop w:val="0"/>
          <w:marBottom w:val="0"/>
          <w:divBdr>
            <w:top w:val="none" w:sz="0" w:space="0" w:color="auto"/>
            <w:left w:val="none" w:sz="0" w:space="0" w:color="auto"/>
            <w:bottom w:val="none" w:sz="0" w:space="0" w:color="auto"/>
            <w:right w:val="none" w:sz="0" w:space="0" w:color="auto"/>
          </w:divBdr>
        </w:div>
        <w:div w:id="1879194970">
          <w:marLeft w:val="0"/>
          <w:marRight w:val="0"/>
          <w:marTop w:val="0"/>
          <w:marBottom w:val="0"/>
          <w:divBdr>
            <w:top w:val="none" w:sz="0" w:space="0" w:color="auto"/>
            <w:left w:val="none" w:sz="0" w:space="0" w:color="auto"/>
            <w:bottom w:val="none" w:sz="0" w:space="0" w:color="auto"/>
            <w:right w:val="none" w:sz="0" w:space="0" w:color="auto"/>
          </w:divBdr>
        </w:div>
      </w:divsChild>
    </w:div>
    <w:div w:id="156963173">
      <w:bodyDiv w:val="1"/>
      <w:marLeft w:val="0"/>
      <w:marRight w:val="0"/>
      <w:marTop w:val="0"/>
      <w:marBottom w:val="0"/>
      <w:divBdr>
        <w:top w:val="none" w:sz="0" w:space="0" w:color="auto"/>
        <w:left w:val="none" w:sz="0" w:space="0" w:color="auto"/>
        <w:bottom w:val="none" w:sz="0" w:space="0" w:color="auto"/>
        <w:right w:val="none" w:sz="0" w:space="0" w:color="auto"/>
      </w:divBdr>
      <w:divsChild>
        <w:div w:id="859701782">
          <w:marLeft w:val="0"/>
          <w:marRight w:val="0"/>
          <w:marTop w:val="0"/>
          <w:marBottom w:val="0"/>
          <w:divBdr>
            <w:top w:val="none" w:sz="0" w:space="0" w:color="auto"/>
            <w:left w:val="none" w:sz="0" w:space="0" w:color="auto"/>
            <w:bottom w:val="none" w:sz="0" w:space="0" w:color="auto"/>
            <w:right w:val="none" w:sz="0" w:space="0" w:color="auto"/>
          </w:divBdr>
        </w:div>
        <w:div w:id="1060594916">
          <w:marLeft w:val="0"/>
          <w:marRight w:val="0"/>
          <w:marTop w:val="0"/>
          <w:marBottom w:val="0"/>
          <w:divBdr>
            <w:top w:val="none" w:sz="0" w:space="0" w:color="auto"/>
            <w:left w:val="none" w:sz="0" w:space="0" w:color="auto"/>
            <w:bottom w:val="none" w:sz="0" w:space="0" w:color="auto"/>
            <w:right w:val="none" w:sz="0" w:space="0" w:color="auto"/>
          </w:divBdr>
        </w:div>
      </w:divsChild>
    </w:div>
    <w:div w:id="160005023">
      <w:bodyDiv w:val="1"/>
      <w:marLeft w:val="0"/>
      <w:marRight w:val="0"/>
      <w:marTop w:val="0"/>
      <w:marBottom w:val="0"/>
      <w:divBdr>
        <w:top w:val="none" w:sz="0" w:space="0" w:color="auto"/>
        <w:left w:val="none" w:sz="0" w:space="0" w:color="auto"/>
        <w:bottom w:val="none" w:sz="0" w:space="0" w:color="auto"/>
        <w:right w:val="none" w:sz="0" w:space="0" w:color="auto"/>
      </w:divBdr>
      <w:divsChild>
        <w:div w:id="206454325">
          <w:marLeft w:val="0"/>
          <w:marRight w:val="0"/>
          <w:marTop w:val="0"/>
          <w:marBottom w:val="0"/>
          <w:divBdr>
            <w:top w:val="none" w:sz="0" w:space="0" w:color="auto"/>
            <w:left w:val="none" w:sz="0" w:space="0" w:color="auto"/>
            <w:bottom w:val="none" w:sz="0" w:space="0" w:color="auto"/>
            <w:right w:val="none" w:sz="0" w:space="0" w:color="auto"/>
          </w:divBdr>
        </w:div>
        <w:div w:id="593704106">
          <w:marLeft w:val="0"/>
          <w:marRight w:val="0"/>
          <w:marTop w:val="0"/>
          <w:marBottom w:val="0"/>
          <w:divBdr>
            <w:top w:val="none" w:sz="0" w:space="0" w:color="auto"/>
            <w:left w:val="none" w:sz="0" w:space="0" w:color="auto"/>
            <w:bottom w:val="none" w:sz="0" w:space="0" w:color="auto"/>
            <w:right w:val="none" w:sz="0" w:space="0" w:color="auto"/>
          </w:divBdr>
        </w:div>
        <w:div w:id="1004747136">
          <w:marLeft w:val="0"/>
          <w:marRight w:val="0"/>
          <w:marTop w:val="0"/>
          <w:marBottom w:val="0"/>
          <w:divBdr>
            <w:top w:val="none" w:sz="0" w:space="0" w:color="auto"/>
            <w:left w:val="none" w:sz="0" w:space="0" w:color="auto"/>
            <w:bottom w:val="none" w:sz="0" w:space="0" w:color="auto"/>
            <w:right w:val="none" w:sz="0" w:space="0" w:color="auto"/>
          </w:divBdr>
        </w:div>
        <w:div w:id="1795975987">
          <w:marLeft w:val="0"/>
          <w:marRight w:val="0"/>
          <w:marTop w:val="0"/>
          <w:marBottom w:val="0"/>
          <w:divBdr>
            <w:top w:val="none" w:sz="0" w:space="0" w:color="auto"/>
            <w:left w:val="none" w:sz="0" w:space="0" w:color="auto"/>
            <w:bottom w:val="none" w:sz="0" w:space="0" w:color="auto"/>
            <w:right w:val="none" w:sz="0" w:space="0" w:color="auto"/>
          </w:divBdr>
        </w:div>
      </w:divsChild>
    </w:div>
    <w:div w:id="162554038">
      <w:bodyDiv w:val="1"/>
      <w:marLeft w:val="0"/>
      <w:marRight w:val="0"/>
      <w:marTop w:val="0"/>
      <w:marBottom w:val="0"/>
      <w:divBdr>
        <w:top w:val="none" w:sz="0" w:space="0" w:color="auto"/>
        <w:left w:val="none" w:sz="0" w:space="0" w:color="auto"/>
        <w:bottom w:val="none" w:sz="0" w:space="0" w:color="auto"/>
        <w:right w:val="none" w:sz="0" w:space="0" w:color="auto"/>
      </w:divBdr>
      <w:divsChild>
        <w:div w:id="275187089">
          <w:marLeft w:val="0"/>
          <w:marRight w:val="0"/>
          <w:marTop w:val="0"/>
          <w:marBottom w:val="0"/>
          <w:divBdr>
            <w:top w:val="none" w:sz="0" w:space="0" w:color="auto"/>
            <w:left w:val="none" w:sz="0" w:space="0" w:color="auto"/>
            <w:bottom w:val="none" w:sz="0" w:space="0" w:color="auto"/>
            <w:right w:val="none" w:sz="0" w:space="0" w:color="auto"/>
          </w:divBdr>
        </w:div>
        <w:div w:id="289434050">
          <w:marLeft w:val="0"/>
          <w:marRight w:val="0"/>
          <w:marTop w:val="0"/>
          <w:marBottom w:val="0"/>
          <w:divBdr>
            <w:top w:val="none" w:sz="0" w:space="0" w:color="auto"/>
            <w:left w:val="none" w:sz="0" w:space="0" w:color="auto"/>
            <w:bottom w:val="none" w:sz="0" w:space="0" w:color="auto"/>
            <w:right w:val="none" w:sz="0" w:space="0" w:color="auto"/>
          </w:divBdr>
        </w:div>
        <w:div w:id="330185026">
          <w:marLeft w:val="0"/>
          <w:marRight w:val="0"/>
          <w:marTop w:val="0"/>
          <w:marBottom w:val="0"/>
          <w:divBdr>
            <w:top w:val="none" w:sz="0" w:space="0" w:color="auto"/>
            <w:left w:val="none" w:sz="0" w:space="0" w:color="auto"/>
            <w:bottom w:val="none" w:sz="0" w:space="0" w:color="auto"/>
            <w:right w:val="none" w:sz="0" w:space="0" w:color="auto"/>
          </w:divBdr>
        </w:div>
        <w:div w:id="347098067">
          <w:marLeft w:val="0"/>
          <w:marRight w:val="0"/>
          <w:marTop w:val="0"/>
          <w:marBottom w:val="0"/>
          <w:divBdr>
            <w:top w:val="none" w:sz="0" w:space="0" w:color="auto"/>
            <w:left w:val="none" w:sz="0" w:space="0" w:color="auto"/>
            <w:bottom w:val="none" w:sz="0" w:space="0" w:color="auto"/>
            <w:right w:val="none" w:sz="0" w:space="0" w:color="auto"/>
          </w:divBdr>
        </w:div>
        <w:div w:id="373888121">
          <w:marLeft w:val="0"/>
          <w:marRight w:val="0"/>
          <w:marTop w:val="0"/>
          <w:marBottom w:val="0"/>
          <w:divBdr>
            <w:top w:val="none" w:sz="0" w:space="0" w:color="auto"/>
            <w:left w:val="none" w:sz="0" w:space="0" w:color="auto"/>
            <w:bottom w:val="none" w:sz="0" w:space="0" w:color="auto"/>
            <w:right w:val="none" w:sz="0" w:space="0" w:color="auto"/>
          </w:divBdr>
        </w:div>
        <w:div w:id="1160193928">
          <w:marLeft w:val="0"/>
          <w:marRight w:val="0"/>
          <w:marTop w:val="0"/>
          <w:marBottom w:val="0"/>
          <w:divBdr>
            <w:top w:val="none" w:sz="0" w:space="0" w:color="auto"/>
            <w:left w:val="none" w:sz="0" w:space="0" w:color="auto"/>
            <w:bottom w:val="none" w:sz="0" w:space="0" w:color="auto"/>
            <w:right w:val="none" w:sz="0" w:space="0" w:color="auto"/>
          </w:divBdr>
        </w:div>
        <w:div w:id="1331102581">
          <w:marLeft w:val="0"/>
          <w:marRight w:val="0"/>
          <w:marTop w:val="0"/>
          <w:marBottom w:val="0"/>
          <w:divBdr>
            <w:top w:val="none" w:sz="0" w:space="0" w:color="auto"/>
            <w:left w:val="none" w:sz="0" w:space="0" w:color="auto"/>
            <w:bottom w:val="none" w:sz="0" w:space="0" w:color="auto"/>
            <w:right w:val="none" w:sz="0" w:space="0" w:color="auto"/>
          </w:divBdr>
        </w:div>
        <w:div w:id="1669020750">
          <w:marLeft w:val="0"/>
          <w:marRight w:val="0"/>
          <w:marTop w:val="0"/>
          <w:marBottom w:val="0"/>
          <w:divBdr>
            <w:top w:val="none" w:sz="0" w:space="0" w:color="auto"/>
            <w:left w:val="none" w:sz="0" w:space="0" w:color="auto"/>
            <w:bottom w:val="none" w:sz="0" w:space="0" w:color="auto"/>
            <w:right w:val="none" w:sz="0" w:space="0" w:color="auto"/>
          </w:divBdr>
        </w:div>
        <w:div w:id="1996296306">
          <w:marLeft w:val="0"/>
          <w:marRight w:val="0"/>
          <w:marTop w:val="0"/>
          <w:marBottom w:val="0"/>
          <w:divBdr>
            <w:top w:val="none" w:sz="0" w:space="0" w:color="auto"/>
            <w:left w:val="none" w:sz="0" w:space="0" w:color="auto"/>
            <w:bottom w:val="none" w:sz="0" w:space="0" w:color="auto"/>
            <w:right w:val="none" w:sz="0" w:space="0" w:color="auto"/>
          </w:divBdr>
        </w:div>
      </w:divsChild>
    </w:div>
    <w:div w:id="163665436">
      <w:bodyDiv w:val="1"/>
      <w:marLeft w:val="0"/>
      <w:marRight w:val="0"/>
      <w:marTop w:val="0"/>
      <w:marBottom w:val="0"/>
      <w:divBdr>
        <w:top w:val="none" w:sz="0" w:space="0" w:color="auto"/>
        <w:left w:val="none" w:sz="0" w:space="0" w:color="auto"/>
        <w:bottom w:val="none" w:sz="0" w:space="0" w:color="auto"/>
        <w:right w:val="none" w:sz="0" w:space="0" w:color="auto"/>
      </w:divBdr>
      <w:divsChild>
        <w:div w:id="275257392">
          <w:marLeft w:val="0"/>
          <w:marRight w:val="0"/>
          <w:marTop w:val="0"/>
          <w:marBottom w:val="0"/>
          <w:divBdr>
            <w:top w:val="none" w:sz="0" w:space="0" w:color="auto"/>
            <w:left w:val="none" w:sz="0" w:space="0" w:color="auto"/>
            <w:bottom w:val="none" w:sz="0" w:space="0" w:color="auto"/>
            <w:right w:val="none" w:sz="0" w:space="0" w:color="auto"/>
          </w:divBdr>
        </w:div>
        <w:div w:id="713694663">
          <w:marLeft w:val="0"/>
          <w:marRight w:val="0"/>
          <w:marTop w:val="0"/>
          <w:marBottom w:val="0"/>
          <w:divBdr>
            <w:top w:val="none" w:sz="0" w:space="0" w:color="auto"/>
            <w:left w:val="none" w:sz="0" w:space="0" w:color="auto"/>
            <w:bottom w:val="none" w:sz="0" w:space="0" w:color="auto"/>
            <w:right w:val="none" w:sz="0" w:space="0" w:color="auto"/>
          </w:divBdr>
        </w:div>
        <w:div w:id="1527714848">
          <w:marLeft w:val="0"/>
          <w:marRight w:val="0"/>
          <w:marTop w:val="0"/>
          <w:marBottom w:val="0"/>
          <w:divBdr>
            <w:top w:val="none" w:sz="0" w:space="0" w:color="auto"/>
            <w:left w:val="none" w:sz="0" w:space="0" w:color="auto"/>
            <w:bottom w:val="none" w:sz="0" w:space="0" w:color="auto"/>
            <w:right w:val="none" w:sz="0" w:space="0" w:color="auto"/>
          </w:divBdr>
        </w:div>
        <w:div w:id="1744259317">
          <w:marLeft w:val="0"/>
          <w:marRight w:val="0"/>
          <w:marTop w:val="0"/>
          <w:marBottom w:val="0"/>
          <w:divBdr>
            <w:top w:val="none" w:sz="0" w:space="0" w:color="auto"/>
            <w:left w:val="none" w:sz="0" w:space="0" w:color="auto"/>
            <w:bottom w:val="none" w:sz="0" w:space="0" w:color="auto"/>
            <w:right w:val="none" w:sz="0" w:space="0" w:color="auto"/>
          </w:divBdr>
        </w:div>
        <w:div w:id="2145852896">
          <w:marLeft w:val="0"/>
          <w:marRight w:val="0"/>
          <w:marTop w:val="0"/>
          <w:marBottom w:val="0"/>
          <w:divBdr>
            <w:top w:val="none" w:sz="0" w:space="0" w:color="auto"/>
            <w:left w:val="none" w:sz="0" w:space="0" w:color="auto"/>
            <w:bottom w:val="none" w:sz="0" w:space="0" w:color="auto"/>
            <w:right w:val="none" w:sz="0" w:space="0" w:color="auto"/>
          </w:divBdr>
        </w:div>
      </w:divsChild>
    </w:div>
    <w:div w:id="165677326">
      <w:bodyDiv w:val="1"/>
      <w:marLeft w:val="0"/>
      <w:marRight w:val="0"/>
      <w:marTop w:val="0"/>
      <w:marBottom w:val="0"/>
      <w:divBdr>
        <w:top w:val="none" w:sz="0" w:space="0" w:color="auto"/>
        <w:left w:val="none" w:sz="0" w:space="0" w:color="auto"/>
        <w:bottom w:val="none" w:sz="0" w:space="0" w:color="auto"/>
        <w:right w:val="none" w:sz="0" w:space="0" w:color="auto"/>
      </w:divBdr>
      <w:divsChild>
        <w:div w:id="1115365198">
          <w:marLeft w:val="0"/>
          <w:marRight w:val="0"/>
          <w:marTop w:val="0"/>
          <w:marBottom w:val="0"/>
          <w:divBdr>
            <w:top w:val="none" w:sz="0" w:space="0" w:color="auto"/>
            <w:left w:val="none" w:sz="0" w:space="0" w:color="auto"/>
            <w:bottom w:val="none" w:sz="0" w:space="0" w:color="auto"/>
            <w:right w:val="none" w:sz="0" w:space="0" w:color="auto"/>
          </w:divBdr>
        </w:div>
        <w:div w:id="1353998900">
          <w:marLeft w:val="0"/>
          <w:marRight w:val="0"/>
          <w:marTop w:val="0"/>
          <w:marBottom w:val="0"/>
          <w:divBdr>
            <w:top w:val="none" w:sz="0" w:space="0" w:color="auto"/>
            <w:left w:val="none" w:sz="0" w:space="0" w:color="auto"/>
            <w:bottom w:val="none" w:sz="0" w:space="0" w:color="auto"/>
            <w:right w:val="none" w:sz="0" w:space="0" w:color="auto"/>
          </w:divBdr>
        </w:div>
        <w:div w:id="2046709030">
          <w:marLeft w:val="0"/>
          <w:marRight w:val="0"/>
          <w:marTop w:val="0"/>
          <w:marBottom w:val="0"/>
          <w:divBdr>
            <w:top w:val="none" w:sz="0" w:space="0" w:color="auto"/>
            <w:left w:val="none" w:sz="0" w:space="0" w:color="auto"/>
            <w:bottom w:val="none" w:sz="0" w:space="0" w:color="auto"/>
            <w:right w:val="none" w:sz="0" w:space="0" w:color="auto"/>
          </w:divBdr>
        </w:div>
      </w:divsChild>
    </w:div>
    <w:div w:id="168760496">
      <w:bodyDiv w:val="1"/>
      <w:marLeft w:val="0"/>
      <w:marRight w:val="0"/>
      <w:marTop w:val="0"/>
      <w:marBottom w:val="0"/>
      <w:divBdr>
        <w:top w:val="none" w:sz="0" w:space="0" w:color="auto"/>
        <w:left w:val="none" w:sz="0" w:space="0" w:color="auto"/>
        <w:bottom w:val="none" w:sz="0" w:space="0" w:color="auto"/>
        <w:right w:val="none" w:sz="0" w:space="0" w:color="auto"/>
      </w:divBdr>
      <w:divsChild>
        <w:div w:id="490222149">
          <w:marLeft w:val="0"/>
          <w:marRight w:val="0"/>
          <w:marTop w:val="0"/>
          <w:marBottom w:val="0"/>
          <w:divBdr>
            <w:top w:val="none" w:sz="0" w:space="0" w:color="auto"/>
            <w:left w:val="none" w:sz="0" w:space="0" w:color="auto"/>
            <w:bottom w:val="none" w:sz="0" w:space="0" w:color="auto"/>
            <w:right w:val="none" w:sz="0" w:space="0" w:color="auto"/>
          </w:divBdr>
        </w:div>
        <w:div w:id="682436048">
          <w:marLeft w:val="0"/>
          <w:marRight w:val="0"/>
          <w:marTop w:val="0"/>
          <w:marBottom w:val="0"/>
          <w:divBdr>
            <w:top w:val="none" w:sz="0" w:space="0" w:color="auto"/>
            <w:left w:val="none" w:sz="0" w:space="0" w:color="auto"/>
            <w:bottom w:val="none" w:sz="0" w:space="0" w:color="auto"/>
            <w:right w:val="none" w:sz="0" w:space="0" w:color="auto"/>
          </w:divBdr>
        </w:div>
      </w:divsChild>
    </w:div>
    <w:div w:id="169489251">
      <w:bodyDiv w:val="1"/>
      <w:marLeft w:val="0"/>
      <w:marRight w:val="0"/>
      <w:marTop w:val="0"/>
      <w:marBottom w:val="0"/>
      <w:divBdr>
        <w:top w:val="none" w:sz="0" w:space="0" w:color="auto"/>
        <w:left w:val="none" w:sz="0" w:space="0" w:color="auto"/>
        <w:bottom w:val="none" w:sz="0" w:space="0" w:color="auto"/>
        <w:right w:val="none" w:sz="0" w:space="0" w:color="auto"/>
      </w:divBdr>
      <w:divsChild>
        <w:div w:id="593442556">
          <w:marLeft w:val="0"/>
          <w:marRight w:val="0"/>
          <w:marTop w:val="0"/>
          <w:marBottom w:val="0"/>
          <w:divBdr>
            <w:top w:val="none" w:sz="0" w:space="0" w:color="auto"/>
            <w:left w:val="none" w:sz="0" w:space="0" w:color="auto"/>
            <w:bottom w:val="none" w:sz="0" w:space="0" w:color="auto"/>
            <w:right w:val="none" w:sz="0" w:space="0" w:color="auto"/>
          </w:divBdr>
        </w:div>
        <w:div w:id="1457796353">
          <w:marLeft w:val="0"/>
          <w:marRight w:val="0"/>
          <w:marTop w:val="0"/>
          <w:marBottom w:val="0"/>
          <w:divBdr>
            <w:top w:val="none" w:sz="0" w:space="0" w:color="auto"/>
            <w:left w:val="none" w:sz="0" w:space="0" w:color="auto"/>
            <w:bottom w:val="none" w:sz="0" w:space="0" w:color="auto"/>
            <w:right w:val="none" w:sz="0" w:space="0" w:color="auto"/>
          </w:divBdr>
        </w:div>
        <w:div w:id="2090618856">
          <w:marLeft w:val="0"/>
          <w:marRight w:val="0"/>
          <w:marTop w:val="0"/>
          <w:marBottom w:val="0"/>
          <w:divBdr>
            <w:top w:val="none" w:sz="0" w:space="0" w:color="auto"/>
            <w:left w:val="none" w:sz="0" w:space="0" w:color="auto"/>
            <w:bottom w:val="none" w:sz="0" w:space="0" w:color="auto"/>
            <w:right w:val="none" w:sz="0" w:space="0" w:color="auto"/>
          </w:divBdr>
        </w:div>
        <w:div w:id="2092044900">
          <w:marLeft w:val="0"/>
          <w:marRight w:val="0"/>
          <w:marTop w:val="0"/>
          <w:marBottom w:val="0"/>
          <w:divBdr>
            <w:top w:val="none" w:sz="0" w:space="0" w:color="auto"/>
            <w:left w:val="none" w:sz="0" w:space="0" w:color="auto"/>
            <w:bottom w:val="none" w:sz="0" w:space="0" w:color="auto"/>
            <w:right w:val="none" w:sz="0" w:space="0" w:color="auto"/>
          </w:divBdr>
        </w:div>
      </w:divsChild>
    </w:div>
    <w:div w:id="169569012">
      <w:bodyDiv w:val="1"/>
      <w:marLeft w:val="0"/>
      <w:marRight w:val="0"/>
      <w:marTop w:val="0"/>
      <w:marBottom w:val="0"/>
      <w:divBdr>
        <w:top w:val="none" w:sz="0" w:space="0" w:color="auto"/>
        <w:left w:val="none" w:sz="0" w:space="0" w:color="auto"/>
        <w:bottom w:val="none" w:sz="0" w:space="0" w:color="auto"/>
        <w:right w:val="none" w:sz="0" w:space="0" w:color="auto"/>
      </w:divBdr>
      <w:divsChild>
        <w:div w:id="974063809">
          <w:marLeft w:val="0"/>
          <w:marRight w:val="0"/>
          <w:marTop w:val="0"/>
          <w:marBottom w:val="0"/>
          <w:divBdr>
            <w:top w:val="none" w:sz="0" w:space="0" w:color="auto"/>
            <w:left w:val="none" w:sz="0" w:space="0" w:color="auto"/>
            <w:bottom w:val="none" w:sz="0" w:space="0" w:color="auto"/>
            <w:right w:val="none" w:sz="0" w:space="0" w:color="auto"/>
          </w:divBdr>
        </w:div>
        <w:div w:id="1401100103">
          <w:marLeft w:val="0"/>
          <w:marRight w:val="0"/>
          <w:marTop w:val="0"/>
          <w:marBottom w:val="0"/>
          <w:divBdr>
            <w:top w:val="none" w:sz="0" w:space="0" w:color="auto"/>
            <w:left w:val="none" w:sz="0" w:space="0" w:color="auto"/>
            <w:bottom w:val="none" w:sz="0" w:space="0" w:color="auto"/>
            <w:right w:val="none" w:sz="0" w:space="0" w:color="auto"/>
          </w:divBdr>
        </w:div>
        <w:div w:id="1502549513">
          <w:marLeft w:val="0"/>
          <w:marRight w:val="0"/>
          <w:marTop w:val="0"/>
          <w:marBottom w:val="0"/>
          <w:divBdr>
            <w:top w:val="none" w:sz="0" w:space="0" w:color="auto"/>
            <w:left w:val="none" w:sz="0" w:space="0" w:color="auto"/>
            <w:bottom w:val="none" w:sz="0" w:space="0" w:color="auto"/>
            <w:right w:val="none" w:sz="0" w:space="0" w:color="auto"/>
          </w:divBdr>
        </w:div>
        <w:div w:id="1776904644">
          <w:marLeft w:val="0"/>
          <w:marRight w:val="0"/>
          <w:marTop w:val="0"/>
          <w:marBottom w:val="0"/>
          <w:divBdr>
            <w:top w:val="none" w:sz="0" w:space="0" w:color="auto"/>
            <w:left w:val="none" w:sz="0" w:space="0" w:color="auto"/>
            <w:bottom w:val="none" w:sz="0" w:space="0" w:color="auto"/>
            <w:right w:val="none" w:sz="0" w:space="0" w:color="auto"/>
          </w:divBdr>
        </w:div>
      </w:divsChild>
    </w:div>
    <w:div w:id="172576867">
      <w:bodyDiv w:val="1"/>
      <w:marLeft w:val="0"/>
      <w:marRight w:val="0"/>
      <w:marTop w:val="0"/>
      <w:marBottom w:val="0"/>
      <w:divBdr>
        <w:top w:val="none" w:sz="0" w:space="0" w:color="auto"/>
        <w:left w:val="none" w:sz="0" w:space="0" w:color="auto"/>
        <w:bottom w:val="none" w:sz="0" w:space="0" w:color="auto"/>
        <w:right w:val="none" w:sz="0" w:space="0" w:color="auto"/>
      </w:divBdr>
      <w:divsChild>
        <w:div w:id="961153325">
          <w:marLeft w:val="0"/>
          <w:marRight w:val="0"/>
          <w:marTop w:val="0"/>
          <w:marBottom w:val="0"/>
          <w:divBdr>
            <w:top w:val="none" w:sz="0" w:space="0" w:color="auto"/>
            <w:left w:val="none" w:sz="0" w:space="0" w:color="auto"/>
            <w:bottom w:val="none" w:sz="0" w:space="0" w:color="auto"/>
            <w:right w:val="none" w:sz="0" w:space="0" w:color="auto"/>
          </w:divBdr>
        </w:div>
        <w:div w:id="1591542409">
          <w:marLeft w:val="0"/>
          <w:marRight w:val="0"/>
          <w:marTop w:val="0"/>
          <w:marBottom w:val="0"/>
          <w:divBdr>
            <w:top w:val="none" w:sz="0" w:space="0" w:color="auto"/>
            <w:left w:val="none" w:sz="0" w:space="0" w:color="auto"/>
            <w:bottom w:val="none" w:sz="0" w:space="0" w:color="auto"/>
            <w:right w:val="none" w:sz="0" w:space="0" w:color="auto"/>
          </w:divBdr>
        </w:div>
      </w:divsChild>
    </w:div>
    <w:div w:id="172889282">
      <w:bodyDiv w:val="1"/>
      <w:marLeft w:val="0"/>
      <w:marRight w:val="0"/>
      <w:marTop w:val="0"/>
      <w:marBottom w:val="0"/>
      <w:divBdr>
        <w:top w:val="none" w:sz="0" w:space="0" w:color="auto"/>
        <w:left w:val="none" w:sz="0" w:space="0" w:color="auto"/>
        <w:bottom w:val="none" w:sz="0" w:space="0" w:color="auto"/>
        <w:right w:val="none" w:sz="0" w:space="0" w:color="auto"/>
      </w:divBdr>
      <w:divsChild>
        <w:div w:id="21250449">
          <w:marLeft w:val="0"/>
          <w:marRight w:val="0"/>
          <w:marTop w:val="0"/>
          <w:marBottom w:val="0"/>
          <w:divBdr>
            <w:top w:val="none" w:sz="0" w:space="0" w:color="auto"/>
            <w:left w:val="none" w:sz="0" w:space="0" w:color="auto"/>
            <w:bottom w:val="none" w:sz="0" w:space="0" w:color="auto"/>
            <w:right w:val="none" w:sz="0" w:space="0" w:color="auto"/>
          </w:divBdr>
        </w:div>
        <w:div w:id="38020486">
          <w:marLeft w:val="0"/>
          <w:marRight w:val="0"/>
          <w:marTop w:val="0"/>
          <w:marBottom w:val="0"/>
          <w:divBdr>
            <w:top w:val="none" w:sz="0" w:space="0" w:color="auto"/>
            <w:left w:val="none" w:sz="0" w:space="0" w:color="auto"/>
            <w:bottom w:val="none" w:sz="0" w:space="0" w:color="auto"/>
            <w:right w:val="none" w:sz="0" w:space="0" w:color="auto"/>
          </w:divBdr>
        </w:div>
        <w:div w:id="96028940">
          <w:marLeft w:val="0"/>
          <w:marRight w:val="0"/>
          <w:marTop w:val="0"/>
          <w:marBottom w:val="0"/>
          <w:divBdr>
            <w:top w:val="none" w:sz="0" w:space="0" w:color="auto"/>
            <w:left w:val="none" w:sz="0" w:space="0" w:color="auto"/>
            <w:bottom w:val="none" w:sz="0" w:space="0" w:color="auto"/>
            <w:right w:val="none" w:sz="0" w:space="0" w:color="auto"/>
          </w:divBdr>
        </w:div>
        <w:div w:id="734201863">
          <w:marLeft w:val="0"/>
          <w:marRight w:val="0"/>
          <w:marTop w:val="0"/>
          <w:marBottom w:val="0"/>
          <w:divBdr>
            <w:top w:val="none" w:sz="0" w:space="0" w:color="auto"/>
            <w:left w:val="none" w:sz="0" w:space="0" w:color="auto"/>
            <w:bottom w:val="none" w:sz="0" w:space="0" w:color="auto"/>
            <w:right w:val="none" w:sz="0" w:space="0" w:color="auto"/>
          </w:divBdr>
        </w:div>
        <w:div w:id="1810433822">
          <w:marLeft w:val="0"/>
          <w:marRight w:val="0"/>
          <w:marTop w:val="0"/>
          <w:marBottom w:val="0"/>
          <w:divBdr>
            <w:top w:val="none" w:sz="0" w:space="0" w:color="auto"/>
            <w:left w:val="none" w:sz="0" w:space="0" w:color="auto"/>
            <w:bottom w:val="none" w:sz="0" w:space="0" w:color="auto"/>
            <w:right w:val="none" w:sz="0" w:space="0" w:color="auto"/>
          </w:divBdr>
        </w:div>
        <w:div w:id="2059547945">
          <w:marLeft w:val="0"/>
          <w:marRight w:val="0"/>
          <w:marTop w:val="0"/>
          <w:marBottom w:val="0"/>
          <w:divBdr>
            <w:top w:val="none" w:sz="0" w:space="0" w:color="auto"/>
            <w:left w:val="none" w:sz="0" w:space="0" w:color="auto"/>
            <w:bottom w:val="none" w:sz="0" w:space="0" w:color="auto"/>
            <w:right w:val="none" w:sz="0" w:space="0" w:color="auto"/>
          </w:divBdr>
        </w:div>
      </w:divsChild>
    </w:div>
    <w:div w:id="173155285">
      <w:bodyDiv w:val="1"/>
      <w:marLeft w:val="0"/>
      <w:marRight w:val="0"/>
      <w:marTop w:val="0"/>
      <w:marBottom w:val="0"/>
      <w:divBdr>
        <w:top w:val="none" w:sz="0" w:space="0" w:color="auto"/>
        <w:left w:val="none" w:sz="0" w:space="0" w:color="auto"/>
        <w:bottom w:val="none" w:sz="0" w:space="0" w:color="auto"/>
        <w:right w:val="none" w:sz="0" w:space="0" w:color="auto"/>
      </w:divBdr>
      <w:divsChild>
        <w:div w:id="266930324">
          <w:marLeft w:val="0"/>
          <w:marRight w:val="0"/>
          <w:marTop w:val="0"/>
          <w:marBottom w:val="0"/>
          <w:divBdr>
            <w:top w:val="none" w:sz="0" w:space="0" w:color="auto"/>
            <w:left w:val="none" w:sz="0" w:space="0" w:color="auto"/>
            <w:bottom w:val="none" w:sz="0" w:space="0" w:color="auto"/>
            <w:right w:val="none" w:sz="0" w:space="0" w:color="auto"/>
          </w:divBdr>
        </w:div>
        <w:div w:id="279260630">
          <w:marLeft w:val="0"/>
          <w:marRight w:val="0"/>
          <w:marTop w:val="0"/>
          <w:marBottom w:val="0"/>
          <w:divBdr>
            <w:top w:val="none" w:sz="0" w:space="0" w:color="auto"/>
            <w:left w:val="none" w:sz="0" w:space="0" w:color="auto"/>
            <w:bottom w:val="none" w:sz="0" w:space="0" w:color="auto"/>
            <w:right w:val="none" w:sz="0" w:space="0" w:color="auto"/>
          </w:divBdr>
        </w:div>
        <w:div w:id="715662998">
          <w:marLeft w:val="0"/>
          <w:marRight w:val="0"/>
          <w:marTop w:val="0"/>
          <w:marBottom w:val="0"/>
          <w:divBdr>
            <w:top w:val="none" w:sz="0" w:space="0" w:color="auto"/>
            <w:left w:val="none" w:sz="0" w:space="0" w:color="auto"/>
            <w:bottom w:val="none" w:sz="0" w:space="0" w:color="auto"/>
            <w:right w:val="none" w:sz="0" w:space="0" w:color="auto"/>
          </w:divBdr>
        </w:div>
        <w:div w:id="1197279947">
          <w:marLeft w:val="0"/>
          <w:marRight w:val="0"/>
          <w:marTop w:val="0"/>
          <w:marBottom w:val="0"/>
          <w:divBdr>
            <w:top w:val="none" w:sz="0" w:space="0" w:color="auto"/>
            <w:left w:val="none" w:sz="0" w:space="0" w:color="auto"/>
            <w:bottom w:val="none" w:sz="0" w:space="0" w:color="auto"/>
            <w:right w:val="none" w:sz="0" w:space="0" w:color="auto"/>
          </w:divBdr>
        </w:div>
        <w:div w:id="1412657714">
          <w:marLeft w:val="0"/>
          <w:marRight w:val="0"/>
          <w:marTop w:val="0"/>
          <w:marBottom w:val="0"/>
          <w:divBdr>
            <w:top w:val="none" w:sz="0" w:space="0" w:color="auto"/>
            <w:left w:val="none" w:sz="0" w:space="0" w:color="auto"/>
            <w:bottom w:val="none" w:sz="0" w:space="0" w:color="auto"/>
            <w:right w:val="none" w:sz="0" w:space="0" w:color="auto"/>
          </w:divBdr>
        </w:div>
      </w:divsChild>
    </w:div>
    <w:div w:id="175460368">
      <w:bodyDiv w:val="1"/>
      <w:marLeft w:val="0"/>
      <w:marRight w:val="0"/>
      <w:marTop w:val="0"/>
      <w:marBottom w:val="0"/>
      <w:divBdr>
        <w:top w:val="none" w:sz="0" w:space="0" w:color="auto"/>
        <w:left w:val="none" w:sz="0" w:space="0" w:color="auto"/>
        <w:bottom w:val="none" w:sz="0" w:space="0" w:color="auto"/>
        <w:right w:val="none" w:sz="0" w:space="0" w:color="auto"/>
      </w:divBdr>
      <w:divsChild>
        <w:div w:id="136577838">
          <w:marLeft w:val="0"/>
          <w:marRight w:val="0"/>
          <w:marTop w:val="0"/>
          <w:marBottom w:val="0"/>
          <w:divBdr>
            <w:top w:val="none" w:sz="0" w:space="0" w:color="auto"/>
            <w:left w:val="none" w:sz="0" w:space="0" w:color="auto"/>
            <w:bottom w:val="none" w:sz="0" w:space="0" w:color="auto"/>
            <w:right w:val="none" w:sz="0" w:space="0" w:color="auto"/>
          </w:divBdr>
        </w:div>
        <w:div w:id="859054679">
          <w:marLeft w:val="0"/>
          <w:marRight w:val="0"/>
          <w:marTop w:val="0"/>
          <w:marBottom w:val="0"/>
          <w:divBdr>
            <w:top w:val="none" w:sz="0" w:space="0" w:color="auto"/>
            <w:left w:val="none" w:sz="0" w:space="0" w:color="auto"/>
            <w:bottom w:val="none" w:sz="0" w:space="0" w:color="auto"/>
            <w:right w:val="none" w:sz="0" w:space="0" w:color="auto"/>
          </w:divBdr>
        </w:div>
      </w:divsChild>
    </w:div>
    <w:div w:id="175929886">
      <w:bodyDiv w:val="1"/>
      <w:marLeft w:val="0"/>
      <w:marRight w:val="0"/>
      <w:marTop w:val="0"/>
      <w:marBottom w:val="0"/>
      <w:divBdr>
        <w:top w:val="none" w:sz="0" w:space="0" w:color="auto"/>
        <w:left w:val="none" w:sz="0" w:space="0" w:color="auto"/>
        <w:bottom w:val="none" w:sz="0" w:space="0" w:color="auto"/>
        <w:right w:val="none" w:sz="0" w:space="0" w:color="auto"/>
      </w:divBdr>
      <w:divsChild>
        <w:div w:id="37752752">
          <w:marLeft w:val="0"/>
          <w:marRight w:val="0"/>
          <w:marTop w:val="0"/>
          <w:marBottom w:val="0"/>
          <w:divBdr>
            <w:top w:val="none" w:sz="0" w:space="0" w:color="auto"/>
            <w:left w:val="none" w:sz="0" w:space="0" w:color="auto"/>
            <w:bottom w:val="none" w:sz="0" w:space="0" w:color="auto"/>
            <w:right w:val="none" w:sz="0" w:space="0" w:color="auto"/>
          </w:divBdr>
        </w:div>
        <w:div w:id="125319478">
          <w:marLeft w:val="0"/>
          <w:marRight w:val="0"/>
          <w:marTop w:val="0"/>
          <w:marBottom w:val="0"/>
          <w:divBdr>
            <w:top w:val="none" w:sz="0" w:space="0" w:color="auto"/>
            <w:left w:val="none" w:sz="0" w:space="0" w:color="auto"/>
            <w:bottom w:val="none" w:sz="0" w:space="0" w:color="auto"/>
            <w:right w:val="none" w:sz="0" w:space="0" w:color="auto"/>
          </w:divBdr>
        </w:div>
        <w:div w:id="384792318">
          <w:marLeft w:val="0"/>
          <w:marRight w:val="0"/>
          <w:marTop w:val="0"/>
          <w:marBottom w:val="0"/>
          <w:divBdr>
            <w:top w:val="none" w:sz="0" w:space="0" w:color="auto"/>
            <w:left w:val="none" w:sz="0" w:space="0" w:color="auto"/>
            <w:bottom w:val="none" w:sz="0" w:space="0" w:color="auto"/>
            <w:right w:val="none" w:sz="0" w:space="0" w:color="auto"/>
          </w:divBdr>
        </w:div>
        <w:div w:id="850265723">
          <w:marLeft w:val="0"/>
          <w:marRight w:val="0"/>
          <w:marTop w:val="0"/>
          <w:marBottom w:val="0"/>
          <w:divBdr>
            <w:top w:val="none" w:sz="0" w:space="0" w:color="auto"/>
            <w:left w:val="none" w:sz="0" w:space="0" w:color="auto"/>
            <w:bottom w:val="none" w:sz="0" w:space="0" w:color="auto"/>
            <w:right w:val="none" w:sz="0" w:space="0" w:color="auto"/>
          </w:divBdr>
        </w:div>
        <w:div w:id="924343158">
          <w:marLeft w:val="0"/>
          <w:marRight w:val="0"/>
          <w:marTop w:val="0"/>
          <w:marBottom w:val="0"/>
          <w:divBdr>
            <w:top w:val="none" w:sz="0" w:space="0" w:color="auto"/>
            <w:left w:val="none" w:sz="0" w:space="0" w:color="auto"/>
            <w:bottom w:val="none" w:sz="0" w:space="0" w:color="auto"/>
            <w:right w:val="none" w:sz="0" w:space="0" w:color="auto"/>
          </w:divBdr>
        </w:div>
        <w:div w:id="1048844161">
          <w:marLeft w:val="0"/>
          <w:marRight w:val="0"/>
          <w:marTop w:val="0"/>
          <w:marBottom w:val="0"/>
          <w:divBdr>
            <w:top w:val="none" w:sz="0" w:space="0" w:color="auto"/>
            <w:left w:val="none" w:sz="0" w:space="0" w:color="auto"/>
            <w:bottom w:val="none" w:sz="0" w:space="0" w:color="auto"/>
            <w:right w:val="none" w:sz="0" w:space="0" w:color="auto"/>
          </w:divBdr>
        </w:div>
        <w:div w:id="1356883735">
          <w:marLeft w:val="0"/>
          <w:marRight w:val="0"/>
          <w:marTop w:val="0"/>
          <w:marBottom w:val="0"/>
          <w:divBdr>
            <w:top w:val="none" w:sz="0" w:space="0" w:color="auto"/>
            <w:left w:val="none" w:sz="0" w:space="0" w:color="auto"/>
            <w:bottom w:val="none" w:sz="0" w:space="0" w:color="auto"/>
            <w:right w:val="none" w:sz="0" w:space="0" w:color="auto"/>
          </w:divBdr>
        </w:div>
        <w:div w:id="1571690781">
          <w:marLeft w:val="0"/>
          <w:marRight w:val="0"/>
          <w:marTop w:val="0"/>
          <w:marBottom w:val="0"/>
          <w:divBdr>
            <w:top w:val="none" w:sz="0" w:space="0" w:color="auto"/>
            <w:left w:val="none" w:sz="0" w:space="0" w:color="auto"/>
            <w:bottom w:val="none" w:sz="0" w:space="0" w:color="auto"/>
            <w:right w:val="none" w:sz="0" w:space="0" w:color="auto"/>
          </w:divBdr>
        </w:div>
        <w:div w:id="1658729980">
          <w:marLeft w:val="0"/>
          <w:marRight w:val="0"/>
          <w:marTop w:val="0"/>
          <w:marBottom w:val="0"/>
          <w:divBdr>
            <w:top w:val="none" w:sz="0" w:space="0" w:color="auto"/>
            <w:left w:val="none" w:sz="0" w:space="0" w:color="auto"/>
            <w:bottom w:val="none" w:sz="0" w:space="0" w:color="auto"/>
            <w:right w:val="none" w:sz="0" w:space="0" w:color="auto"/>
          </w:divBdr>
        </w:div>
      </w:divsChild>
    </w:div>
    <w:div w:id="178392214">
      <w:bodyDiv w:val="1"/>
      <w:marLeft w:val="0"/>
      <w:marRight w:val="0"/>
      <w:marTop w:val="0"/>
      <w:marBottom w:val="0"/>
      <w:divBdr>
        <w:top w:val="none" w:sz="0" w:space="0" w:color="auto"/>
        <w:left w:val="none" w:sz="0" w:space="0" w:color="auto"/>
        <w:bottom w:val="none" w:sz="0" w:space="0" w:color="auto"/>
        <w:right w:val="none" w:sz="0" w:space="0" w:color="auto"/>
      </w:divBdr>
      <w:divsChild>
        <w:div w:id="911279091">
          <w:marLeft w:val="734"/>
          <w:marRight w:val="0"/>
          <w:marTop w:val="0"/>
          <w:marBottom w:val="0"/>
          <w:divBdr>
            <w:top w:val="none" w:sz="0" w:space="0" w:color="auto"/>
            <w:left w:val="none" w:sz="0" w:space="0" w:color="auto"/>
            <w:bottom w:val="none" w:sz="0" w:space="0" w:color="auto"/>
            <w:right w:val="none" w:sz="0" w:space="0" w:color="auto"/>
          </w:divBdr>
        </w:div>
        <w:div w:id="1018461468">
          <w:marLeft w:val="734"/>
          <w:marRight w:val="0"/>
          <w:marTop w:val="0"/>
          <w:marBottom w:val="0"/>
          <w:divBdr>
            <w:top w:val="none" w:sz="0" w:space="0" w:color="auto"/>
            <w:left w:val="none" w:sz="0" w:space="0" w:color="auto"/>
            <w:bottom w:val="none" w:sz="0" w:space="0" w:color="auto"/>
            <w:right w:val="none" w:sz="0" w:space="0" w:color="auto"/>
          </w:divBdr>
        </w:div>
        <w:div w:id="1621063079">
          <w:marLeft w:val="734"/>
          <w:marRight w:val="0"/>
          <w:marTop w:val="0"/>
          <w:marBottom w:val="0"/>
          <w:divBdr>
            <w:top w:val="none" w:sz="0" w:space="0" w:color="auto"/>
            <w:left w:val="none" w:sz="0" w:space="0" w:color="auto"/>
            <w:bottom w:val="none" w:sz="0" w:space="0" w:color="auto"/>
            <w:right w:val="none" w:sz="0" w:space="0" w:color="auto"/>
          </w:divBdr>
        </w:div>
      </w:divsChild>
    </w:div>
    <w:div w:id="180051478">
      <w:bodyDiv w:val="1"/>
      <w:marLeft w:val="0"/>
      <w:marRight w:val="0"/>
      <w:marTop w:val="0"/>
      <w:marBottom w:val="0"/>
      <w:divBdr>
        <w:top w:val="none" w:sz="0" w:space="0" w:color="auto"/>
        <w:left w:val="none" w:sz="0" w:space="0" w:color="auto"/>
        <w:bottom w:val="none" w:sz="0" w:space="0" w:color="auto"/>
        <w:right w:val="none" w:sz="0" w:space="0" w:color="auto"/>
      </w:divBdr>
    </w:div>
    <w:div w:id="185220544">
      <w:bodyDiv w:val="1"/>
      <w:marLeft w:val="0"/>
      <w:marRight w:val="0"/>
      <w:marTop w:val="0"/>
      <w:marBottom w:val="0"/>
      <w:divBdr>
        <w:top w:val="none" w:sz="0" w:space="0" w:color="auto"/>
        <w:left w:val="none" w:sz="0" w:space="0" w:color="auto"/>
        <w:bottom w:val="none" w:sz="0" w:space="0" w:color="auto"/>
        <w:right w:val="none" w:sz="0" w:space="0" w:color="auto"/>
      </w:divBdr>
      <w:divsChild>
        <w:div w:id="365639837">
          <w:marLeft w:val="0"/>
          <w:marRight w:val="0"/>
          <w:marTop w:val="0"/>
          <w:marBottom w:val="0"/>
          <w:divBdr>
            <w:top w:val="none" w:sz="0" w:space="0" w:color="auto"/>
            <w:left w:val="none" w:sz="0" w:space="0" w:color="auto"/>
            <w:bottom w:val="none" w:sz="0" w:space="0" w:color="auto"/>
            <w:right w:val="none" w:sz="0" w:space="0" w:color="auto"/>
          </w:divBdr>
        </w:div>
        <w:div w:id="540946869">
          <w:marLeft w:val="0"/>
          <w:marRight w:val="0"/>
          <w:marTop w:val="0"/>
          <w:marBottom w:val="0"/>
          <w:divBdr>
            <w:top w:val="none" w:sz="0" w:space="0" w:color="auto"/>
            <w:left w:val="none" w:sz="0" w:space="0" w:color="auto"/>
            <w:bottom w:val="none" w:sz="0" w:space="0" w:color="auto"/>
            <w:right w:val="none" w:sz="0" w:space="0" w:color="auto"/>
          </w:divBdr>
        </w:div>
      </w:divsChild>
    </w:div>
    <w:div w:id="187112346">
      <w:bodyDiv w:val="1"/>
      <w:marLeft w:val="0"/>
      <w:marRight w:val="0"/>
      <w:marTop w:val="0"/>
      <w:marBottom w:val="0"/>
      <w:divBdr>
        <w:top w:val="none" w:sz="0" w:space="0" w:color="auto"/>
        <w:left w:val="none" w:sz="0" w:space="0" w:color="auto"/>
        <w:bottom w:val="none" w:sz="0" w:space="0" w:color="auto"/>
        <w:right w:val="none" w:sz="0" w:space="0" w:color="auto"/>
      </w:divBdr>
      <w:divsChild>
        <w:div w:id="271743281">
          <w:marLeft w:val="0"/>
          <w:marRight w:val="0"/>
          <w:marTop w:val="0"/>
          <w:marBottom w:val="0"/>
          <w:divBdr>
            <w:top w:val="none" w:sz="0" w:space="0" w:color="auto"/>
            <w:left w:val="none" w:sz="0" w:space="0" w:color="auto"/>
            <w:bottom w:val="none" w:sz="0" w:space="0" w:color="auto"/>
            <w:right w:val="none" w:sz="0" w:space="0" w:color="auto"/>
          </w:divBdr>
        </w:div>
        <w:div w:id="1764179362">
          <w:marLeft w:val="0"/>
          <w:marRight w:val="0"/>
          <w:marTop w:val="0"/>
          <w:marBottom w:val="0"/>
          <w:divBdr>
            <w:top w:val="none" w:sz="0" w:space="0" w:color="auto"/>
            <w:left w:val="none" w:sz="0" w:space="0" w:color="auto"/>
            <w:bottom w:val="none" w:sz="0" w:space="0" w:color="auto"/>
            <w:right w:val="none" w:sz="0" w:space="0" w:color="auto"/>
          </w:divBdr>
        </w:div>
      </w:divsChild>
    </w:div>
    <w:div w:id="193275477">
      <w:bodyDiv w:val="1"/>
      <w:marLeft w:val="0"/>
      <w:marRight w:val="0"/>
      <w:marTop w:val="0"/>
      <w:marBottom w:val="0"/>
      <w:divBdr>
        <w:top w:val="none" w:sz="0" w:space="0" w:color="auto"/>
        <w:left w:val="none" w:sz="0" w:space="0" w:color="auto"/>
        <w:bottom w:val="none" w:sz="0" w:space="0" w:color="auto"/>
        <w:right w:val="none" w:sz="0" w:space="0" w:color="auto"/>
      </w:divBdr>
      <w:divsChild>
        <w:div w:id="208498611">
          <w:marLeft w:val="0"/>
          <w:marRight w:val="0"/>
          <w:marTop w:val="0"/>
          <w:marBottom w:val="0"/>
          <w:divBdr>
            <w:top w:val="none" w:sz="0" w:space="0" w:color="auto"/>
            <w:left w:val="none" w:sz="0" w:space="0" w:color="auto"/>
            <w:bottom w:val="none" w:sz="0" w:space="0" w:color="auto"/>
            <w:right w:val="none" w:sz="0" w:space="0" w:color="auto"/>
          </w:divBdr>
        </w:div>
        <w:div w:id="670332076">
          <w:marLeft w:val="0"/>
          <w:marRight w:val="0"/>
          <w:marTop w:val="0"/>
          <w:marBottom w:val="0"/>
          <w:divBdr>
            <w:top w:val="none" w:sz="0" w:space="0" w:color="auto"/>
            <w:left w:val="none" w:sz="0" w:space="0" w:color="auto"/>
            <w:bottom w:val="none" w:sz="0" w:space="0" w:color="auto"/>
            <w:right w:val="none" w:sz="0" w:space="0" w:color="auto"/>
          </w:divBdr>
        </w:div>
        <w:div w:id="1175730557">
          <w:marLeft w:val="0"/>
          <w:marRight w:val="0"/>
          <w:marTop w:val="0"/>
          <w:marBottom w:val="0"/>
          <w:divBdr>
            <w:top w:val="none" w:sz="0" w:space="0" w:color="auto"/>
            <w:left w:val="none" w:sz="0" w:space="0" w:color="auto"/>
            <w:bottom w:val="none" w:sz="0" w:space="0" w:color="auto"/>
            <w:right w:val="none" w:sz="0" w:space="0" w:color="auto"/>
          </w:divBdr>
        </w:div>
      </w:divsChild>
    </w:div>
    <w:div w:id="200019833">
      <w:bodyDiv w:val="1"/>
      <w:marLeft w:val="0"/>
      <w:marRight w:val="0"/>
      <w:marTop w:val="0"/>
      <w:marBottom w:val="0"/>
      <w:divBdr>
        <w:top w:val="none" w:sz="0" w:space="0" w:color="auto"/>
        <w:left w:val="none" w:sz="0" w:space="0" w:color="auto"/>
        <w:bottom w:val="none" w:sz="0" w:space="0" w:color="auto"/>
        <w:right w:val="none" w:sz="0" w:space="0" w:color="auto"/>
      </w:divBdr>
      <w:divsChild>
        <w:div w:id="204488292">
          <w:marLeft w:val="0"/>
          <w:marRight w:val="0"/>
          <w:marTop w:val="0"/>
          <w:marBottom w:val="0"/>
          <w:divBdr>
            <w:top w:val="none" w:sz="0" w:space="0" w:color="auto"/>
            <w:left w:val="none" w:sz="0" w:space="0" w:color="auto"/>
            <w:bottom w:val="none" w:sz="0" w:space="0" w:color="auto"/>
            <w:right w:val="none" w:sz="0" w:space="0" w:color="auto"/>
          </w:divBdr>
        </w:div>
        <w:div w:id="327365510">
          <w:marLeft w:val="0"/>
          <w:marRight w:val="0"/>
          <w:marTop w:val="0"/>
          <w:marBottom w:val="0"/>
          <w:divBdr>
            <w:top w:val="none" w:sz="0" w:space="0" w:color="auto"/>
            <w:left w:val="none" w:sz="0" w:space="0" w:color="auto"/>
            <w:bottom w:val="none" w:sz="0" w:space="0" w:color="auto"/>
            <w:right w:val="none" w:sz="0" w:space="0" w:color="auto"/>
          </w:divBdr>
        </w:div>
        <w:div w:id="381562407">
          <w:marLeft w:val="0"/>
          <w:marRight w:val="0"/>
          <w:marTop w:val="0"/>
          <w:marBottom w:val="0"/>
          <w:divBdr>
            <w:top w:val="none" w:sz="0" w:space="0" w:color="auto"/>
            <w:left w:val="none" w:sz="0" w:space="0" w:color="auto"/>
            <w:bottom w:val="none" w:sz="0" w:space="0" w:color="auto"/>
            <w:right w:val="none" w:sz="0" w:space="0" w:color="auto"/>
          </w:divBdr>
        </w:div>
        <w:div w:id="738795721">
          <w:marLeft w:val="0"/>
          <w:marRight w:val="0"/>
          <w:marTop w:val="0"/>
          <w:marBottom w:val="0"/>
          <w:divBdr>
            <w:top w:val="none" w:sz="0" w:space="0" w:color="auto"/>
            <w:left w:val="none" w:sz="0" w:space="0" w:color="auto"/>
            <w:bottom w:val="none" w:sz="0" w:space="0" w:color="auto"/>
            <w:right w:val="none" w:sz="0" w:space="0" w:color="auto"/>
          </w:divBdr>
        </w:div>
        <w:div w:id="782923632">
          <w:marLeft w:val="0"/>
          <w:marRight w:val="0"/>
          <w:marTop w:val="0"/>
          <w:marBottom w:val="0"/>
          <w:divBdr>
            <w:top w:val="none" w:sz="0" w:space="0" w:color="auto"/>
            <w:left w:val="none" w:sz="0" w:space="0" w:color="auto"/>
            <w:bottom w:val="none" w:sz="0" w:space="0" w:color="auto"/>
            <w:right w:val="none" w:sz="0" w:space="0" w:color="auto"/>
          </w:divBdr>
        </w:div>
        <w:div w:id="784079443">
          <w:marLeft w:val="0"/>
          <w:marRight w:val="0"/>
          <w:marTop w:val="0"/>
          <w:marBottom w:val="0"/>
          <w:divBdr>
            <w:top w:val="none" w:sz="0" w:space="0" w:color="auto"/>
            <w:left w:val="none" w:sz="0" w:space="0" w:color="auto"/>
            <w:bottom w:val="none" w:sz="0" w:space="0" w:color="auto"/>
            <w:right w:val="none" w:sz="0" w:space="0" w:color="auto"/>
          </w:divBdr>
        </w:div>
        <w:div w:id="785855036">
          <w:marLeft w:val="0"/>
          <w:marRight w:val="0"/>
          <w:marTop w:val="0"/>
          <w:marBottom w:val="0"/>
          <w:divBdr>
            <w:top w:val="none" w:sz="0" w:space="0" w:color="auto"/>
            <w:left w:val="none" w:sz="0" w:space="0" w:color="auto"/>
            <w:bottom w:val="none" w:sz="0" w:space="0" w:color="auto"/>
            <w:right w:val="none" w:sz="0" w:space="0" w:color="auto"/>
          </w:divBdr>
        </w:div>
        <w:div w:id="800391604">
          <w:marLeft w:val="0"/>
          <w:marRight w:val="0"/>
          <w:marTop w:val="0"/>
          <w:marBottom w:val="0"/>
          <w:divBdr>
            <w:top w:val="none" w:sz="0" w:space="0" w:color="auto"/>
            <w:left w:val="none" w:sz="0" w:space="0" w:color="auto"/>
            <w:bottom w:val="none" w:sz="0" w:space="0" w:color="auto"/>
            <w:right w:val="none" w:sz="0" w:space="0" w:color="auto"/>
          </w:divBdr>
        </w:div>
        <w:div w:id="874000203">
          <w:marLeft w:val="0"/>
          <w:marRight w:val="0"/>
          <w:marTop w:val="0"/>
          <w:marBottom w:val="0"/>
          <w:divBdr>
            <w:top w:val="none" w:sz="0" w:space="0" w:color="auto"/>
            <w:left w:val="none" w:sz="0" w:space="0" w:color="auto"/>
            <w:bottom w:val="none" w:sz="0" w:space="0" w:color="auto"/>
            <w:right w:val="none" w:sz="0" w:space="0" w:color="auto"/>
          </w:divBdr>
        </w:div>
        <w:div w:id="1057317635">
          <w:marLeft w:val="0"/>
          <w:marRight w:val="0"/>
          <w:marTop w:val="0"/>
          <w:marBottom w:val="0"/>
          <w:divBdr>
            <w:top w:val="none" w:sz="0" w:space="0" w:color="auto"/>
            <w:left w:val="none" w:sz="0" w:space="0" w:color="auto"/>
            <w:bottom w:val="none" w:sz="0" w:space="0" w:color="auto"/>
            <w:right w:val="none" w:sz="0" w:space="0" w:color="auto"/>
          </w:divBdr>
        </w:div>
        <w:div w:id="1130128043">
          <w:marLeft w:val="0"/>
          <w:marRight w:val="0"/>
          <w:marTop w:val="0"/>
          <w:marBottom w:val="0"/>
          <w:divBdr>
            <w:top w:val="none" w:sz="0" w:space="0" w:color="auto"/>
            <w:left w:val="none" w:sz="0" w:space="0" w:color="auto"/>
            <w:bottom w:val="none" w:sz="0" w:space="0" w:color="auto"/>
            <w:right w:val="none" w:sz="0" w:space="0" w:color="auto"/>
          </w:divBdr>
        </w:div>
        <w:div w:id="1195657201">
          <w:marLeft w:val="0"/>
          <w:marRight w:val="0"/>
          <w:marTop w:val="0"/>
          <w:marBottom w:val="0"/>
          <w:divBdr>
            <w:top w:val="none" w:sz="0" w:space="0" w:color="auto"/>
            <w:left w:val="none" w:sz="0" w:space="0" w:color="auto"/>
            <w:bottom w:val="none" w:sz="0" w:space="0" w:color="auto"/>
            <w:right w:val="none" w:sz="0" w:space="0" w:color="auto"/>
          </w:divBdr>
        </w:div>
        <w:div w:id="1375422937">
          <w:marLeft w:val="0"/>
          <w:marRight w:val="0"/>
          <w:marTop w:val="0"/>
          <w:marBottom w:val="0"/>
          <w:divBdr>
            <w:top w:val="none" w:sz="0" w:space="0" w:color="auto"/>
            <w:left w:val="none" w:sz="0" w:space="0" w:color="auto"/>
            <w:bottom w:val="none" w:sz="0" w:space="0" w:color="auto"/>
            <w:right w:val="none" w:sz="0" w:space="0" w:color="auto"/>
          </w:divBdr>
        </w:div>
        <w:div w:id="1402673896">
          <w:marLeft w:val="0"/>
          <w:marRight w:val="0"/>
          <w:marTop w:val="0"/>
          <w:marBottom w:val="0"/>
          <w:divBdr>
            <w:top w:val="none" w:sz="0" w:space="0" w:color="auto"/>
            <w:left w:val="none" w:sz="0" w:space="0" w:color="auto"/>
            <w:bottom w:val="none" w:sz="0" w:space="0" w:color="auto"/>
            <w:right w:val="none" w:sz="0" w:space="0" w:color="auto"/>
          </w:divBdr>
        </w:div>
        <w:div w:id="1497769536">
          <w:marLeft w:val="0"/>
          <w:marRight w:val="0"/>
          <w:marTop w:val="0"/>
          <w:marBottom w:val="0"/>
          <w:divBdr>
            <w:top w:val="none" w:sz="0" w:space="0" w:color="auto"/>
            <w:left w:val="none" w:sz="0" w:space="0" w:color="auto"/>
            <w:bottom w:val="none" w:sz="0" w:space="0" w:color="auto"/>
            <w:right w:val="none" w:sz="0" w:space="0" w:color="auto"/>
          </w:divBdr>
        </w:div>
        <w:div w:id="1560824075">
          <w:marLeft w:val="0"/>
          <w:marRight w:val="0"/>
          <w:marTop w:val="0"/>
          <w:marBottom w:val="0"/>
          <w:divBdr>
            <w:top w:val="none" w:sz="0" w:space="0" w:color="auto"/>
            <w:left w:val="none" w:sz="0" w:space="0" w:color="auto"/>
            <w:bottom w:val="none" w:sz="0" w:space="0" w:color="auto"/>
            <w:right w:val="none" w:sz="0" w:space="0" w:color="auto"/>
          </w:divBdr>
        </w:div>
        <w:div w:id="1631397240">
          <w:marLeft w:val="0"/>
          <w:marRight w:val="0"/>
          <w:marTop w:val="0"/>
          <w:marBottom w:val="0"/>
          <w:divBdr>
            <w:top w:val="none" w:sz="0" w:space="0" w:color="auto"/>
            <w:left w:val="none" w:sz="0" w:space="0" w:color="auto"/>
            <w:bottom w:val="none" w:sz="0" w:space="0" w:color="auto"/>
            <w:right w:val="none" w:sz="0" w:space="0" w:color="auto"/>
          </w:divBdr>
        </w:div>
        <w:div w:id="1783186868">
          <w:marLeft w:val="0"/>
          <w:marRight w:val="0"/>
          <w:marTop w:val="0"/>
          <w:marBottom w:val="0"/>
          <w:divBdr>
            <w:top w:val="none" w:sz="0" w:space="0" w:color="auto"/>
            <w:left w:val="none" w:sz="0" w:space="0" w:color="auto"/>
            <w:bottom w:val="none" w:sz="0" w:space="0" w:color="auto"/>
            <w:right w:val="none" w:sz="0" w:space="0" w:color="auto"/>
          </w:divBdr>
        </w:div>
        <w:div w:id="1813251992">
          <w:marLeft w:val="0"/>
          <w:marRight w:val="0"/>
          <w:marTop w:val="0"/>
          <w:marBottom w:val="0"/>
          <w:divBdr>
            <w:top w:val="none" w:sz="0" w:space="0" w:color="auto"/>
            <w:left w:val="none" w:sz="0" w:space="0" w:color="auto"/>
            <w:bottom w:val="none" w:sz="0" w:space="0" w:color="auto"/>
            <w:right w:val="none" w:sz="0" w:space="0" w:color="auto"/>
          </w:divBdr>
        </w:div>
        <w:div w:id="1870876954">
          <w:marLeft w:val="0"/>
          <w:marRight w:val="0"/>
          <w:marTop w:val="0"/>
          <w:marBottom w:val="0"/>
          <w:divBdr>
            <w:top w:val="none" w:sz="0" w:space="0" w:color="auto"/>
            <w:left w:val="none" w:sz="0" w:space="0" w:color="auto"/>
            <w:bottom w:val="none" w:sz="0" w:space="0" w:color="auto"/>
            <w:right w:val="none" w:sz="0" w:space="0" w:color="auto"/>
          </w:divBdr>
        </w:div>
        <w:div w:id="2003314657">
          <w:marLeft w:val="0"/>
          <w:marRight w:val="0"/>
          <w:marTop w:val="0"/>
          <w:marBottom w:val="0"/>
          <w:divBdr>
            <w:top w:val="none" w:sz="0" w:space="0" w:color="auto"/>
            <w:left w:val="none" w:sz="0" w:space="0" w:color="auto"/>
            <w:bottom w:val="none" w:sz="0" w:space="0" w:color="auto"/>
            <w:right w:val="none" w:sz="0" w:space="0" w:color="auto"/>
          </w:divBdr>
        </w:div>
        <w:div w:id="2099934460">
          <w:marLeft w:val="0"/>
          <w:marRight w:val="0"/>
          <w:marTop w:val="0"/>
          <w:marBottom w:val="0"/>
          <w:divBdr>
            <w:top w:val="none" w:sz="0" w:space="0" w:color="auto"/>
            <w:left w:val="none" w:sz="0" w:space="0" w:color="auto"/>
            <w:bottom w:val="none" w:sz="0" w:space="0" w:color="auto"/>
            <w:right w:val="none" w:sz="0" w:space="0" w:color="auto"/>
          </w:divBdr>
        </w:div>
        <w:div w:id="2124229320">
          <w:marLeft w:val="0"/>
          <w:marRight w:val="0"/>
          <w:marTop w:val="0"/>
          <w:marBottom w:val="0"/>
          <w:divBdr>
            <w:top w:val="none" w:sz="0" w:space="0" w:color="auto"/>
            <w:left w:val="none" w:sz="0" w:space="0" w:color="auto"/>
            <w:bottom w:val="none" w:sz="0" w:space="0" w:color="auto"/>
            <w:right w:val="none" w:sz="0" w:space="0" w:color="auto"/>
          </w:divBdr>
        </w:div>
      </w:divsChild>
    </w:div>
    <w:div w:id="207256540">
      <w:bodyDiv w:val="1"/>
      <w:marLeft w:val="0"/>
      <w:marRight w:val="0"/>
      <w:marTop w:val="0"/>
      <w:marBottom w:val="0"/>
      <w:divBdr>
        <w:top w:val="none" w:sz="0" w:space="0" w:color="auto"/>
        <w:left w:val="none" w:sz="0" w:space="0" w:color="auto"/>
        <w:bottom w:val="none" w:sz="0" w:space="0" w:color="auto"/>
        <w:right w:val="none" w:sz="0" w:space="0" w:color="auto"/>
      </w:divBdr>
      <w:divsChild>
        <w:div w:id="4602862">
          <w:marLeft w:val="0"/>
          <w:marRight w:val="0"/>
          <w:marTop w:val="0"/>
          <w:marBottom w:val="0"/>
          <w:divBdr>
            <w:top w:val="none" w:sz="0" w:space="0" w:color="auto"/>
            <w:left w:val="none" w:sz="0" w:space="0" w:color="auto"/>
            <w:bottom w:val="none" w:sz="0" w:space="0" w:color="auto"/>
            <w:right w:val="none" w:sz="0" w:space="0" w:color="auto"/>
          </w:divBdr>
        </w:div>
        <w:div w:id="98061574">
          <w:marLeft w:val="0"/>
          <w:marRight w:val="0"/>
          <w:marTop w:val="0"/>
          <w:marBottom w:val="0"/>
          <w:divBdr>
            <w:top w:val="none" w:sz="0" w:space="0" w:color="auto"/>
            <w:left w:val="none" w:sz="0" w:space="0" w:color="auto"/>
            <w:bottom w:val="none" w:sz="0" w:space="0" w:color="auto"/>
            <w:right w:val="none" w:sz="0" w:space="0" w:color="auto"/>
          </w:divBdr>
        </w:div>
        <w:div w:id="136411823">
          <w:marLeft w:val="0"/>
          <w:marRight w:val="0"/>
          <w:marTop w:val="0"/>
          <w:marBottom w:val="0"/>
          <w:divBdr>
            <w:top w:val="none" w:sz="0" w:space="0" w:color="auto"/>
            <w:left w:val="none" w:sz="0" w:space="0" w:color="auto"/>
            <w:bottom w:val="none" w:sz="0" w:space="0" w:color="auto"/>
            <w:right w:val="none" w:sz="0" w:space="0" w:color="auto"/>
          </w:divBdr>
        </w:div>
        <w:div w:id="157816109">
          <w:marLeft w:val="0"/>
          <w:marRight w:val="0"/>
          <w:marTop w:val="0"/>
          <w:marBottom w:val="0"/>
          <w:divBdr>
            <w:top w:val="none" w:sz="0" w:space="0" w:color="auto"/>
            <w:left w:val="none" w:sz="0" w:space="0" w:color="auto"/>
            <w:bottom w:val="none" w:sz="0" w:space="0" w:color="auto"/>
            <w:right w:val="none" w:sz="0" w:space="0" w:color="auto"/>
          </w:divBdr>
        </w:div>
        <w:div w:id="177894559">
          <w:marLeft w:val="0"/>
          <w:marRight w:val="0"/>
          <w:marTop w:val="0"/>
          <w:marBottom w:val="0"/>
          <w:divBdr>
            <w:top w:val="none" w:sz="0" w:space="0" w:color="auto"/>
            <w:left w:val="none" w:sz="0" w:space="0" w:color="auto"/>
            <w:bottom w:val="none" w:sz="0" w:space="0" w:color="auto"/>
            <w:right w:val="none" w:sz="0" w:space="0" w:color="auto"/>
          </w:divBdr>
        </w:div>
        <w:div w:id="225729799">
          <w:marLeft w:val="0"/>
          <w:marRight w:val="0"/>
          <w:marTop w:val="0"/>
          <w:marBottom w:val="0"/>
          <w:divBdr>
            <w:top w:val="none" w:sz="0" w:space="0" w:color="auto"/>
            <w:left w:val="none" w:sz="0" w:space="0" w:color="auto"/>
            <w:bottom w:val="none" w:sz="0" w:space="0" w:color="auto"/>
            <w:right w:val="none" w:sz="0" w:space="0" w:color="auto"/>
          </w:divBdr>
        </w:div>
        <w:div w:id="313293506">
          <w:marLeft w:val="0"/>
          <w:marRight w:val="0"/>
          <w:marTop w:val="0"/>
          <w:marBottom w:val="0"/>
          <w:divBdr>
            <w:top w:val="none" w:sz="0" w:space="0" w:color="auto"/>
            <w:left w:val="none" w:sz="0" w:space="0" w:color="auto"/>
            <w:bottom w:val="none" w:sz="0" w:space="0" w:color="auto"/>
            <w:right w:val="none" w:sz="0" w:space="0" w:color="auto"/>
          </w:divBdr>
        </w:div>
        <w:div w:id="319114010">
          <w:marLeft w:val="0"/>
          <w:marRight w:val="0"/>
          <w:marTop w:val="0"/>
          <w:marBottom w:val="0"/>
          <w:divBdr>
            <w:top w:val="none" w:sz="0" w:space="0" w:color="auto"/>
            <w:left w:val="none" w:sz="0" w:space="0" w:color="auto"/>
            <w:bottom w:val="none" w:sz="0" w:space="0" w:color="auto"/>
            <w:right w:val="none" w:sz="0" w:space="0" w:color="auto"/>
          </w:divBdr>
        </w:div>
        <w:div w:id="372383616">
          <w:marLeft w:val="0"/>
          <w:marRight w:val="0"/>
          <w:marTop w:val="0"/>
          <w:marBottom w:val="0"/>
          <w:divBdr>
            <w:top w:val="none" w:sz="0" w:space="0" w:color="auto"/>
            <w:left w:val="none" w:sz="0" w:space="0" w:color="auto"/>
            <w:bottom w:val="none" w:sz="0" w:space="0" w:color="auto"/>
            <w:right w:val="none" w:sz="0" w:space="0" w:color="auto"/>
          </w:divBdr>
        </w:div>
        <w:div w:id="506680195">
          <w:marLeft w:val="0"/>
          <w:marRight w:val="0"/>
          <w:marTop w:val="0"/>
          <w:marBottom w:val="0"/>
          <w:divBdr>
            <w:top w:val="none" w:sz="0" w:space="0" w:color="auto"/>
            <w:left w:val="none" w:sz="0" w:space="0" w:color="auto"/>
            <w:bottom w:val="none" w:sz="0" w:space="0" w:color="auto"/>
            <w:right w:val="none" w:sz="0" w:space="0" w:color="auto"/>
          </w:divBdr>
        </w:div>
        <w:div w:id="549420336">
          <w:marLeft w:val="0"/>
          <w:marRight w:val="0"/>
          <w:marTop w:val="0"/>
          <w:marBottom w:val="0"/>
          <w:divBdr>
            <w:top w:val="none" w:sz="0" w:space="0" w:color="auto"/>
            <w:left w:val="none" w:sz="0" w:space="0" w:color="auto"/>
            <w:bottom w:val="none" w:sz="0" w:space="0" w:color="auto"/>
            <w:right w:val="none" w:sz="0" w:space="0" w:color="auto"/>
          </w:divBdr>
        </w:div>
        <w:div w:id="573586756">
          <w:marLeft w:val="0"/>
          <w:marRight w:val="0"/>
          <w:marTop w:val="0"/>
          <w:marBottom w:val="0"/>
          <w:divBdr>
            <w:top w:val="none" w:sz="0" w:space="0" w:color="auto"/>
            <w:left w:val="none" w:sz="0" w:space="0" w:color="auto"/>
            <w:bottom w:val="none" w:sz="0" w:space="0" w:color="auto"/>
            <w:right w:val="none" w:sz="0" w:space="0" w:color="auto"/>
          </w:divBdr>
        </w:div>
        <w:div w:id="586423142">
          <w:marLeft w:val="0"/>
          <w:marRight w:val="0"/>
          <w:marTop w:val="0"/>
          <w:marBottom w:val="0"/>
          <w:divBdr>
            <w:top w:val="none" w:sz="0" w:space="0" w:color="auto"/>
            <w:left w:val="none" w:sz="0" w:space="0" w:color="auto"/>
            <w:bottom w:val="none" w:sz="0" w:space="0" w:color="auto"/>
            <w:right w:val="none" w:sz="0" w:space="0" w:color="auto"/>
          </w:divBdr>
        </w:div>
        <w:div w:id="611130350">
          <w:marLeft w:val="0"/>
          <w:marRight w:val="0"/>
          <w:marTop w:val="0"/>
          <w:marBottom w:val="0"/>
          <w:divBdr>
            <w:top w:val="none" w:sz="0" w:space="0" w:color="auto"/>
            <w:left w:val="none" w:sz="0" w:space="0" w:color="auto"/>
            <w:bottom w:val="none" w:sz="0" w:space="0" w:color="auto"/>
            <w:right w:val="none" w:sz="0" w:space="0" w:color="auto"/>
          </w:divBdr>
        </w:div>
        <w:div w:id="627122927">
          <w:marLeft w:val="0"/>
          <w:marRight w:val="0"/>
          <w:marTop w:val="0"/>
          <w:marBottom w:val="0"/>
          <w:divBdr>
            <w:top w:val="none" w:sz="0" w:space="0" w:color="auto"/>
            <w:left w:val="none" w:sz="0" w:space="0" w:color="auto"/>
            <w:bottom w:val="none" w:sz="0" w:space="0" w:color="auto"/>
            <w:right w:val="none" w:sz="0" w:space="0" w:color="auto"/>
          </w:divBdr>
        </w:div>
        <w:div w:id="699549081">
          <w:marLeft w:val="0"/>
          <w:marRight w:val="0"/>
          <w:marTop w:val="0"/>
          <w:marBottom w:val="0"/>
          <w:divBdr>
            <w:top w:val="none" w:sz="0" w:space="0" w:color="auto"/>
            <w:left w:val="none" w:sz="0" w:space="0" w:color="auto"/>
            <w:bottom w:val="none" w:sz="0" w:space="0" w:color="auto"/>
            <w:right w:val="none" w:sz="0" w:space="0" w:color="auto"/>
          </w:divBdr>
        </w:div>
        <w:div w:id="710226617">
          <w:marLeft w:val="0"/>
          <w:marRight w:val="0"/>
          <w:marTop w:val="0"/>
          <w:marBottom w:val="0"/>
          <w:divBdr>
            <w:top w:val="none" w:sz="0" w:space="0" w:color="auto"/>
            <w:left w:val="none" w:sz="0" w:space="0" w:color="auto"/>
            <w:bottom w:val="none" w:sz="0" w:space="0" w:color="auto"/>
            <w:right w:val="none" w:sz="0" w:space="0" w:color="auto"/>
          </w:divBdr>
        </w:div>
        <w:div w:id="713966206">
          <w:marLeft w:val="0"/>
          <w:marRight w:val="0"/>
          <w:marTop w:val="0"/>
          <w:marBottom w:val="0"/>
          <w:divBdr>
            <w:top w:val="none" w:sz="0" w:space="0" w:color="auto"/>
            <w:left w:val="none" w:sz="0" w:space="0" w:color="auto"/>
            <w:bottom w:val="none" w:sz="0" w:space="0" w:color="auto"/>
            <w:right w:val="none" w:sz="0" w:space="0" w:color="auto"/>
          </w:divBdr>
        </w:div>
        <w:div w:id="754398638">
          <w:marLeft w:val="0"/>
          <w:marRight w:val="0"/>
          <w:marTop w:val="0"/>
          <w:marBottom w:val="0"/>
          <w:divBdr>
            <w:top w:val="none" w:sz="0" w:space="0" w:color="auto"/>
            <w:left w:val="none" w:sz="0" w:space="0" w:color="auto"/>
            <w:bottom w:val="none" w:sz="0" w:space="0" w:color="auto"/>
            <w:right w:val="none" w:sz="0" w:space="0" w:color="auto"/>
          </w:divBdr>
        </w:div>
        <w:div w:id="797527766">
          <w:marLeft w:val="0"/>
          <w:marRight w:val="0"/>
          <w:marTop w:val="0"/>
          <w:marBottom w:val="0"/>
          <w:divBdr>
            <w:top w:val="none" w:sz="0" w:space="0" w:color="auto"/>
            <w:left w:val="none" w:sz="0" w:space="0" w:color="auto"/>
            <w:bottom w:val="none" w:sz="0" w:space="0" w:color="auto"/>
            <w:right w:val="none" w:sz="0" w:space="0" w:color="auto"/>
          </w:divBdr>
        </w:div>
        <w:div w:id="886335212">
          <w:marLeft w:val="0"/>
          <w:marRight w:val="0"/>
          <w:marTop w:val="0"/>
          <w:marBottom w:val="0"/>
          <w:divBdr>
            <w:top w:val="none" w:sz="0" w:space="0" w:color="auto"/>
            <w:left w:val="none" w:sz="0" w:space="0" w:color="auto"/>
            <w:bottom w:val="none" w:sz="0" w:space="0" w:color="auto"/>
            <w:right w:val="none" w:sz="0" w:space="0" w:color="auto"/>
          </w:divBdr>
        </w:div>
        <w:div w:id="925193111">
          <w:marLeft w:val="0"/>
          <w:marRight w:val="0"/>
          <w:marTop w:val="0"/>
          <w:marBottom w:val="0"/>
          <w:divBdr>
            <w:top w:val="none" w:sz="0" w:space="0" w:color="auto"/>
            <w:left w:val="none" w:sz="0" w:space="0" w:color="auto"/>
            <w:bottom w:val="none" w:sz="0" w:space="0" w:color="auto"/>
            <w:right w:val="none" w:sz="0" w:space="0" w:color="auto"/>
          </w:divBdr>
        </w:div>
        <w:div w:id="1011834737">
          <w:marLeft w:val="0"/>
          <w:marRight w:val="0"/>
          <w:marTop w:val="0"/>
          <w:marBottom w:val="0"/>
          <w:divBdr>
            <w:top w:val="none" w:sz="0" w:space="0" w:color="auto"/>
            <w:left w:val="none" w:sz="0" w:space="0" w:color="auto"/>
            <w:bottom w:val="none" w:sz="0" w:space="0" w:color="auto"/>
            <w:right w:val="none" w:sz="0" w:space="0" w:color="auto"/>
          </w:divBdr>
        </w:div>
        <w:div w:id="1021206459">
          <w:marLeft w:val="0"/>
          <w:marRight w:val="0"/>
          <w:marTop w:val="0"/>
          <w:marBottom w:val="0"/>
          <w:divBdr>
            <w:top w:val="none" w:sz="0" w:space="0" w:color="auto"/>
            <w:left w:val="none" w:sz="0" w:space="0" w:color="auto"/>
            <w:bottom w:val="none" w:sz="0" w:space="0" w:color="auto"/>
            <w:right w:val="none" w:sz="0" w:space="0" w:color="auto"/>
          </w:divBdr>
        </w:div>
        <w:div w:id="1150712378">
          <w:marLeft w:val="0"/>
          <w:marRight w:val="0"/>
          <w:marTop w:val="0"/>
          <w:marBottom w:val="0"/>
          <w:divBdr>
            <w:top w:val="none" w:sz="0" w:space="0" w:color="auto"/>
            <w:left w:val="none" w:sz="0" w:space="0" w:color="auto"/>
            <w:bottom w:val="none" w:sz="0" w:space="0" w:color="auto"/>
            <w:right w:val="none" w:sz="0" w:space="0" w:color="auto"/>
          </w:divBdr>
        </w:div>
        <w:div w:id="1281109706">
          <w:marLeft w:val="0"/>
          <w:marRight w:val="0"/>
          <w:marTop w:val="0"/>
          <w:marBottom w:val="0"/>
          <w:divBdr>
            <w:top w:val="none" w:sz="0" w:space="0" w:color="auto"/>
            <w:left w:val="none" w:sz="0" w:space="0" w:color="auto"/>
            <w:bottom w:val="none" w:sz="0" w:space="0" w:color="auto"/>
            <w:right w:val="none" w:sz="0" w:space="0" w:color="auto"/>
          </w:divBdr>
        </w:div>
        <w:div w:id="1335842139">
          <w:marLeft w:val="0"/>
          <w:marRight w:val="0"/>
          <w:marTop w:val="0"/>
          <w:marBottom w:val="0"/>
          <w:divBdr>
            <w:top w:val="none" w:sz="0" w:space="0" w:color="auto"/>
            <w:left w:val="none" w:sz="0" w:space="0" w:color="auto"/>
            <w:bottom w:val="none" w:sz="0" w:space="0" w:color="auto"/>
            <w:right w:val="none" w:sz="0" w:space="0" w:color="auto"/>
          </w:divBdr>
        </w:div>
        <w:div w:id="1388335492">
          <w:marLeft w:val="0"/>
          <w:marRight w:val="0"/>
          <w:marTop w:val="0"/>
          <w:marBottom w:val="0"/>
          <w:divBdr>
            <w:top w:val="none" w:sz="0" w:space="0" w:color="auto"/>
            <w:left w:val="none" w:sz="0" w:space="0" w:color="auto"/>
            <w:bottom w:val="none" w:sz="0" w:space="0" w:color="auto"/>
            <w:right w:val="none" w:sz="0" w:space="0" w:color="auto"/>
          </w:divBdr>
        </w:div>
        <w:div w:id="1416321603">
          <w:marLeft w:val="0"/>
          <w:marRight w:val="0"/>
          <w:marTop w:val="0"/>
          <w:marBottom w:val="0"/>
          <w:divBdr>
            <w:top w:val="none" w:sz="0" w:space="0" w:color="auto"/>
            <w:left w:val="none" w:sz="0" w:space="0" w:color="auto"/>
            <w:bottom w:val="none" w:sz="0" w:space="0" w:color="auto"/>
            <w:right w:val="none" w:sz="0" w:space="0" w:color="auto"/>
          </w:divBdr>
        </w:div>
        <w:div w:id="1420372114">
          <w:marLeft w:val="0"/>
          <w:marRight w:val="0"/>
          <w:marTop w:val="0"/>
          <w:marBottom w:val="0"/>
          <w:divBdr>
            <w:top w:val="none" w:sz="0" w:space="0" w:color="auto"/>
            <w:left w:val="none" w:sz="0" w:space="0" w:color="auto"/>
            <w:bottom w:val="none" w:sz="0" w:space="0" w:color="auto"/>
            <w:right w:val="none" w:sz="0" w:space="0" w:color="auto"/>
          </w:divBdr>
        </w:div>
        <w:div w:id="1429889877">
          <w:marLeft w:val="0"/>
          <w:marRight w:val="0"/>
          <w:marTop w:val="0"/>
          <w:marBottom w:val="0"/>
          <w:divBdr>
            <w:top w:val="none" w:sz="0" w:space="0" w:color="auto"/>
            <w:left w:val="none" w:sz="0" w:space="0" w:color="auto"/>
            <w:bottom w:val="none" w:sz="0" w:space="0" w:color="auto"/>
            <w:right w:val="none" w:sz="0" w:space="0" w:color="auto"/>
          </w:divBdr>
        </w:div>
        <w:div w:id="1437675299">
          <w:marLeft w:val="0"/>
          <w:marRight w:val="0"/>
          <w:marTop w:val="0"/>
          <w:marBottom w:val="0"/>
          <w:divBdr>
            <w:top w:val="none" w:sz="0" w:space="0" w:color="auto"/>
            <w:left w:val="none" w:sz="0" w:space="0" w:color="auto"/>
            <w:bottom w:val="none" w:sz="0" w:space="0" w:color="auto"/>
            <w:right w:val="none" w:sz="0" w:space="0" w:color="auto"/>
          </w:divBdr>
        </w:div>
        <w:div w:id="1449084822">
          <w:marLeft w:val="0"/>
          <w:marRight w:val="0"/>
          <w:marTop w:val="0"/>
          <w:marBottom w:val="0"/>
          <w:divBdr>
            <w:top w:val="none" w:sz="0" w:space="0" w:color="auto"/>
            <w:left w:val="none" w:sz="0" w:space="0" w:color="auto"/>
            <w:bottom w:val="none" w:sz="0" w:space="0" w:color="auto"/>
            <w:right w:val="none" w:sz="0" w:space="0" w:color="auto"/>
          </w:divBdr>
        </w:div>
        <w:div w:id="1477450643">
          <w:marLeft w:val="0"/>
          <w:marRight w:val="0"/>
          <w:marTop w:val="0"/>
          <w:marBottom w:val="0"/>
          <w:divBdr>
            <w:top w:val="none" w:sz="0" w:space="0" w:color="auto"/>
            <w:left w:val="none" w:sz="0" w:space="0" w:color="auto"/>
            <w:bottom w:val="none" w:sz="0" w:space="0" w:color="auto"/>
            <w:right w:val="none" w:sz="0" w:space="0" w:color="auto"/>
          </w:divBdr>
        </w:div>
        <w:div w:id="1641808049">
          <w:marLeft w:val="0"/>
          <w:marRight w:val="0"/>
          <w:marTop w:val="0"/>
          <w:marBottom w:val="0"/>
          <w:divBdr>
            <w:top w:val="none" w:sz="0" w:space="0" w:color="auto"/>
            <w:left w:val="none" w:sz="0" w:space="0" w:color="auto"/>
            <w:bottom w:val="none" w:sz="0" w:space="0" w:color="auto"/>
            <w:right w:val="none" w:sz="0" w:space="0" w:color="auto"/>
          </w:divBdr>
        </w:div>
        <w:div w:id="1669358417">
          <w:marLeft w:val="0"/>
          <w:marRight w:val="0"/>
          <w:marTop w:val="0"/>
          <w:marBottom w:val="0"/>
          <w:divBdr>
            <w:top w:val="none" w:sz="0" w:space="0" w:color="auto"/>
            <w:left w:val="none" w:sz="0" w:space="0" w:color="auto"/>
            <w:bottom w:val="none" w:sz="0" w:space="0" w:color="auto"/>
            <w:right w:val="none" w:sz="0" w:space="0" w:color="auto"/>
          </w:divBdr>
        </w:div>
        <w:div w:id="1669475482">
          <w:marLeft w:val="0"/>
          <w:marRight w:val="0"/>
          <w:marTop w:val="0"/>
          <w:marBottom w:val="0"/>
          <w:divBdr>
            <w:top w:val="none" w:sz="0" w:space="0" w:color="auto"/>
            <w:left w:val="none" w:sz="0" w:space="0" w:color="auto"/>
            <w:bottom w:val="none" w:sz="0" w:space="0" w:color="auto"/>
            <w:right w:val="none" w:sz="0" w:space="0" w:color="auto"/>
          </w:divBdr>
        </w:div>
        <w:div w:id="1682855211">
          <w:marLeft w:val="0"/>
          <w:marRight w:val="0"/>
          <w:marTop w:val="0"/>
          <w:marBottom w:val="0"/>
          <w:divBdr>
            <w:top w:val="none" w:sz="0" w:space="0" w:color="auto"/>
            <w:left w:val="none" w:sz="0" w:space="0" w:color="auto"/>
            <w:bottom w:val="none" w:sz="0" w:space="0" w:color="auto"/>
            <w:right w:val="none" w:sz="0" w:space="0" w:color="auto"/>
          </w:divBdr>
        </w:div>
        <w:div w:id="1744833158">
          <w:marLeft w:val="0"/>
          <w:marRight w:val="0"/>
          <w:marTop w:val="0"/>
          <w:marBottom w:val="0"/>
          <w:divBdr>
            <w:top w:val="none" w:sz="0" w:space="0" w:color="auto"/>
            <w:left w:val="none" w:sz="0" w:space="0" w:color="auto"/>
            <w:bottom w:val="none" w:sz="0" w:space="0" w:color="auto"/>
            <w:right w:val="none" w:sz="0" w:space="0" w:color="auto"/>
          </w:divBdr>
        </w:div>
        <w:div w:id="1786995390">
          <w:marLeft w:val="0"/>
          <w:marRight w:val="0"/>
          <w:marTop w:val="0"/>
          <w:marBottom w:val="0"/>
          <w:divBdr>
            <w:top w:val="none" w:sz="0" w:space="0" w:color="auto"/>
            <w:left w:val="none" w:sz="0" w:space="0" w:color="auto"/>
            <w:bottom w:val="none" w:sz="0" w:space="0" w:color="auto"/>
            <w:right w:val="none" w:sz="0" w:space="0" w:color="auto"/>
          </w:divBdr>
        </w:div>
        <w:div w:id="2057003725">
          <w:marLeft w:val="0"/>
          <w:marRight w:val="0"/>
          <w:marTop w:val="0"/>
          <w:marBottom w:val="0"/>
          <w:divBdr>
            <w:top w:val="none" w:sz="0" w:space="0" w:color="auto"/>
            <w:left w:val="none" w:sz="0" w:space="0" w:color="auto"/>
            <w:bottom w:val="none" w:sz="0" w:space="0" w:color="auto"/>
            <w:right w:val="none" w:sz="0" w:space="0" w:color="auto"/>
          </w:divBdr>
        </w:div>
        <w:div w:id="2075808459">
          <w:marLeft w:val="0"/>
          <w:marRight w:val="0"/>
          <w:marTop w:val="0"/>
          <w:marBottom w:val="0"/>
          <w:divBdr>
            <w:top w:val="none" w:sz="0" w:space="0" w:color="auto"/>
            <w:left w:val="none" w:sz="0" w:space="0" w:color="auto"/>
            <w:bottom w:val="none" w:sz="0" w:space="0" w:color="auto"/>
            <w:right w:val="none" w:sz="0" w:space="0" w:color="auto"/>
          </w:divBdr>
        </w:div>
        <w:div w:id="2082214279">
          <w:marLeft w:val="0"/>
          <w:marRight w:val="0"/>
          <w:marTop w:val="0"/>
          <w:marBottom w:val="0"/>
          <w:divBdr>
            <w:top w:val="none" w:sz="0" w:space="0" w:color="auto"/>
            <w:left w:val="none" w:sz="0" w:space="0" w:color="auto"/>
            <w:bottom w:val="none" w:sz="0" w:space="0" w:color="auto"/>
            <w:right w:val="none" w:sz="0" w:space="0" w:color="auto"/>
          </w:divBdr>
        </w:div>
        <w:div w:id="2098214289">
          <w:marLeft w:val="0"/>
          <w:marRight w:val="0"/>
          <w:marTop w:val="0"/>
          <w:marBottom w:val="0"/>
          <w:divBdr>
            <w:top w:val="none" w:sz="0" w:space="0" w:color="auto"/>
            <w:left w:val="none" w:sz="0" w:space="0" w:color="auto"/>
            <w:bottom w:val="none" w:sz="0" w:space="0" w:color="auto"/>
            <w:right w:val="none" w:sz="0" w:space="0" w:color="auto"/>
          </w:divBdr>
        </w:div>
        <w:div w:id="2121415110">
          <w:marLeft w:val="0"/>
          <w:marRight w:val="0"/>
          <w:marTop w:val="0"/>
          <w:marBottom w:val="0"/>
          <w:divBdr>
            <w:top w:val="none" w:sz="0" w:space="0" w:color="auto"/>
            <w:left w:val="none" w:sz="0" w:space="0" w:color="auto"/>
            <w:bottom w:val="none" w:sz="0" w:space="0" w:color="auto"/>
            <w:right w:val="none" w:sz="0" w:space="0" w:color="auto"/>
          </w:divBdr>
        </w:div>
        <w:div w:id="2121678056">
          <w:marLeft w:val="0"/>
          <w:marRight w:val="0"/>
          <w:marTop w:val="0"/>
          <w:marBottom w:val="0"/>
          <w:divBdr>
            <w:top w:val="none" w:sz="0" w:space="0" w:color="auto"/>
            <w:left w:val="none" w:sz="0" w:space="0" w:color="auto"/>
            <w:bottom w:val="none" w:sz="0" w:space="0" w:color="auto"/>
            <w:right w:val="none" w:sz="0" w:space="0" w:color="auto"/>
          </w:divBdr>
        </w:div>
        <w:div w:id="2135981930">
          <w:marLeft w:val="0"/>
          <w:marRight w:val="0"/>
          <w:marTop w:val="0"/>
          <w:marBottom w:val="0"/>
          <w:divBdr>
            <w:top w:val="none" w:sz="0" w:space="0" w:color="auto"/>
            <w:left w:val="none" w:sz="0" w:space="0" w:color="auto"/>
            <w:bottom w:val="none" w:sz="0" w:space="0" w:color="auto"/>
            <w:right w:val="none" w:sz="0" w:space="0" w:color="auto"/>
          </w:divBdr>
        </w:div>
      </w:divsChild>
    </w:div>
    <w:div w:id="208688305">
      <w:bodyDiv w:val="1"/>
      <w:marLeft w:val="0"/>
      <w:marRight w:val="0"/>
      <w:marTop w:val="0"/>
      <w:marBottom w:val="0"/>
      <w:divBdr>
        <w:top w:val="none" w:sz="0" w:space="0" w:color="auto"/>
        <w:left w:val="none" w:sz="0" w:space="0" w:color="auto"/>
        <w:bottom w:val="none" w:sz="0" w:space="0" w:color="auto"/>
        <w:right w:val="none" w:sz="0" w:space="0" w:color="auto"/>
      </w:divBdr>
      <w:divsChild>
        <w:div w:id="328874840">
          <w:marLeft w:val="0"/>
          <w:marRight w:val="0"/>
          <w:marTop w:val="0"/>
          <w:marBottom w:val="0"/>
          <w:divBdr>
            <w:top w:val="none" w:sz="0" w:space="0" w:color="auto"/>
            <w:left w:val="none" w:sz="0" w:space="0" w:color="auto"/>
            <w:bottom w:val="none" w:sz="0" w:space="0" w:color="auto"/>
            <w:right w:val="none" w:sz="0" w:space="0" w:color="auto"/>
          </w:divBdr>
        </w:div>
        <w:div w:id="559705933">
          <w:marLeft w:val="0"/>
          <w:marRight w:val="0"/>
          <w:marTop w:val="0"/>
          <w:marBottom w:val="0"/>
          <w:divBdr>
            <w:top w:val="none" w:sz="0" w:space="0" w:color="auto"/>
            <w:left w:val="none" w:sz="0" w:space="0" w:color="auto"/>
            <w:bottom w:val="none" w:sz="0" w:space="0" w:color="auto"/>
            <w:right w:val="none" w:sz="0" w:space="0" w:color="auto"/>
          </w:divBdr>
        </w:div>
        <w:div w:id="1073703059">
          <w:marLeft w:val="0"/>
          <w:marRight w:val="0"/>
          <w:marTop w:val="0"/>
          <w:marBottom w:val="0"/>
          <w:divBdr>
            <w:top w:val="none" w:sz="0" w:space="0" w:color="auto"/>
            <w:left w:val="none" w:sz="0" w:space="0" w:color="auto"/>
            <w:bottom w:val="none" w:sz="0" w:space="0" w:color="auto"/>
            <w:right w:val="none" w:sz="0" w:space="0" w:color="auto"/>
          </w:divBdr>
        </w:div>
        <w:div w:id="2030835781">
          <w:marLeft w:val="0"/>
          <w:marRight w:val="0"/>
          <w:marTop w:val="0"/>
          <w:marBottom w:val="0"/>
          <w:divBdr>
            <w:top w:val="none" w:sz="0" w:space="0" w:color="auto"/>
            <w:left w:val="none" w:sz="0" w:space="0" w:color="auto"/>
            <w:bottom w:val="none" w:sz="0" w:space="0" w:color="auto"/>
            <w:right w:val="none" w:sz="0" w:space="0" w:color="auto"/>
          </w:divBdr>
        </w:div>
        <w:div w:id="2099709786">
          <w:marLeft w:val="0"/>
          <w:marRight w:val="0"/>
          <w:marTop w:val="0"/>
          <w:marBottom w:val="0"/>
          <w:divBdr>
            <w:top w:val="none" w:sz="0" w:space="0" w:color="auto"/>
            <w:left w:val="none" w:sz="0" w:space="0" w:color="auto"/>
            <w:bottom w:val="none" w:sz="0" w:space="0" w:color="auto"/>
            <w:right w:val="none" w:sz="0" w:space="0" w:color="auto"/>
          </w:divBdr>
        </w:div>
      </w:divsChild>
    </w:div>
    <w:div w:id="209003079">
      <w:bodyDiv w:val="1"/>
      <w:marLeft w:val="0"/>
      <w:marRight w:val="0"/>
      <w:marTop w:val="0"/>
      <w:marBottom w:val="0"/>
      <w:divBdr>
        <w:top w:val="none" w:sz="0" w:space="0" w:color="auto"/>
        <w:left w:val="none" w:sz="0" w:space="0" w:color="auto"/>
        <w:bottom w:val="none" w:sz="0" w:space="0" w:color="auto"/>
        <w:right w:val="none" w:sz="0" w:space="0" w:color="auto"/>
      </w:divBdr>
      <w:divsChild>
        <w:div w:id="3485248">
          <w:marLeft w:val="0"/>
          <w:marRight w:val="0"/>
          <w:marTop w:val="0"/>
          <w:marBottom w:val="0"/>
          <w:divBdr>
            <w:top w:val="none" w:sz="0" w:space="0" w:color="auto"/>
            <w:left w:val="none" w:sz="0" w:space="0" w:color="auto"/>
            <w:bottom w:val="none" w:sz="0" w:space="0" w:color="auto"/>
            <w:right w:val="none" w:sz="0" w:space="0" w:color="auto"/>
          </w:divBdr>
        </w:div>
        <w:div w:id="109783336">
          <w:marLeft w:val="0"/>
          <w:marRight w:val="0"/>
          <w:marTop w:val="0"/>
          <w:marBottom w:val="0"/>
          <w:divBdr>
            <w:top w:val="none" w:sz="0" w:space="0" w:color="auto"/>
            <w:left w:val="none" w:sz="0" w:space="0" w:color="auto"/>
            <w:bottom w:val="none" w:sz="0" w:space="0" w:color="auto"/>
            <w:right w:val="none" w:sz="0" w:space="0" w:color="auto"/>
          </w:divBdr>
        </w:div>
        <w:div w:id="313922962">
          <w:marLeft w:val="0"/>
          <w:marRight w:val="0"/>
          <w:marTop w:val="0"/>
          <w:marBottom w:val="0"/>
          <w:divBdr>
            <w:top w:val="none" w:sz="0" w:space="0" w:color="auto"/>
            <w:left w:val="none" w:sz="0" w:space="0" w:color="auto"/>
            <w:bottom w:val="none" w:sz="0" w:space="0" w:color="auto"/>
            <w:right w:val="none" w:sz="0" w:space="0" w:color="auto"/>
          </w:divBdr>
        </w:div>
        <w:div w:id="325670810">
          <w:marLeft w:val="0"/>
          <w:marRight w:val="0"/>
          <w:marTop w:val="0"/>
          <w:marBottom w:val="0"/>
          <w:divBdr>
            <w:top w:val="none" w:sz="0" w:space="0" w:color="auto"/>
            <w:left w:val="none" w:sz="0" w:space="0" w:color="auto"/>
            <w:bottom w:val="none" w:sz="0" w:space="0" w:color="auto"/>
            <w:right w:val="none" w:sz="0" w:space="0" w:color="auto"/>
          </w:divBdr>
        </w:div>
        <w:div w:id="389350979">
          <w:marLeft w:val="0"/>
          <w:marRight w:val="0"/>
          <w:marTop w:val="0"/>
          <w:marBottom w:val="0"/>
          <w:divBdr>
            <w:top w:val="none" w:sz="0" w:space="0" w:color="auto"/>
            <w:left w:val="none" w:sz="0" w:space="0" w:color="auto"/>
            <w:bottom w:val="none" w:sz="0" w:space="0" w:color="auto"/>
            <w:right w:val="none" w:sz="0" w:space="0" w:color="auto"/>
          </w:divBdr>
        </w:div>
        <w:div w:id="396787010">
          <w:marLeft w:val="0"/>
          <w:marRight w:val="0"/>
          <w:marTop w:val="0"/>
          <w:marBottom w:val="0"/>
          <w:divBdr>
            <w:top w:val="none" w:sz="0" w:space="0" w:color="auto"/>
            <w:left w:val="none" w:sz="0" w:space="0" w:color="auto"/>
            <w:bottom w:val="none" w:sz="0" w:space="0" w:color="auto"/>
            <w:right w:val="none" w:sz="0" w:space="0" w:color="auto"/>
          </w:divBdr>
        </w:div>
        <w:div w:id="440028834">
          <w:marLeft w:val="0"/>
          <w:marRight w:val="0"/>
          <w:marTop w:val="0"/>
          <w:marBottom w:val="0"/>
          <w:divBdr>
            <w:top w:val="none" w:sz="0" w:space="0" w:color="auto"/>
            <w:left w:val="none" w:sz="0" w:space="0" w:color="auto"/>
            <w:bottom w:val="none" w:sz="0" w:space="0" w:color="auto"/>
            <w:right w:val="none" w:sz="0" w:space="0" w:color="auto"/>
          </w:divBdr>
        </w:div>
        <w:div w:id="747385393">
          <w:marLeft w:val="0"/>
          <w:marRight w:val="0"/>
          <w:marTop w:val="0"/>
          <w:marBottom w:val="0"/>
          <w:divBdr>
            <w:top w:val="none" w:sz="0" w:space="0" w:color="auto"/>
            <w:left w:val="none" w:sz="0" w:space="0" w:color="auto"/>
            <w:bottom w:val="none" w:sz="0" w:space="0" w:color="auto"/>
            <w:right w:val="none" w:sz="0" w:space="0" w:color="auto"/>
          </w:divBdr>
        </w:div>
        <w:div w:id="751121593">
          <w:marLeft w:val="0"/>
          <w:marRight w:val="0"/>
          <w:marTop w:val="0"/>
          <w:marBottom w:val="0"/>
          <w:divBdr>
            <w:top w:val="none" w:sz="0" w:space="0" w:color="auto"/>
            <w:left w:val="none" w:sz="0" w:space="0" w:color="auto"/>
            <w:bottom w:val="none" w:sz="0" w:space="0" w:color="auto"/>
            <w:right w:val="none" w:sz="0" w:space="0" w:color="auto"/>
          </w:divBdr>
        </w:div>
        <w:div w:id="753429614">
          <w:marLeft w:val="0"/>
          <w:marRight w:val="0"/>
          <w:marTop w:val="0"/>
          <w:marBottom w:val="0"/>
          <w:divBdr>
            <w:top w:val="none" w:sz="0" w:space="0" w:color="auto"/>
            <w:left w:val="none" w:sz="0" w:space="0" w:color="auto"/>
            <w:bottom w:val="none" w:sz="0" w:space="0" w:color="auto"/>
            <w:right w:val="none" w:sz="0" w:space="0" w:color="auto"/>
          </w:divBdr>
        </w:div>
        <w:div w:id="807207429">
          <w:marLeft w:val="0"/>
          <w:marRight w:val="0"/>
          <w:marTop w:val="0"/>
          <w:marBottom w:val="0"/>
          <w:divBdr>
            <w:top w:val="none" w:sz="0" w:space="0" w:color="auto"/>
            <w:left w:val="none" w:sz="0" w:space="0" w:color="auto"/>
            <w:bottom w:val="none" w:sz="0" w:space="0" w:color="auto"/>
            <w:right w:val="none" w:sz="0" w:space="0" w:color="auto"/>
          </w:divBdr>
        </w:div>
        <w:div w:id="818576801">
          <w:marLeft w:val="0"/>
          <w:marRight w:val="0"/>
          <w:marTop w:val="0"/>
          <w:marBottom w:val="0"/>
          <w:divBdr>
            <w:top w:val="none" w:sz="0" w:space="0" w:color="auto"/>
            <w:left w:val="none" w:sz="0" w:space="0" w:color="auto"/>
            <w:bottom w:val="none" w:sz="0" w:space="0" w:color="auto"/>
            <w:right w:val="none" w:sz="0" w:space="0" w:color="auto"/>
          </w:divBdr>
        </w:div>
        <w:div w:id="899947831">
          <w:marLeft w:val="0"/>
          <w:marRight w:val="0"/>
          <w:marTop w:val="0"/>
          <w:marBottom w:val="0"/>
          <w:divBdr>
            <w:top w:val="none" w:sz="0" w:space="0" w:color="auto"/>
            <w:left w:val="none" w:sz="0" w:space="0" w:color="auto"/>
            <w:bottom w:val="none" w:sz="0" w:space="0" w:color="auto"/>
            <w:right w:val="none" w:sz="0" w:space="0" w:color="auto"/>
          </w:divBdr>
        </w:div>
        <w:div w:id="1148127484">
          <w:marLeft w:val="0"/>
          <w:marRight w:val="0"/>
          <w:marTop w:val="0"/>
          <w:marBottom w:val="0"/>
          <w:divBdr>
            <w:top w:val="none" w:sz="0" w:space="0" w:color="auto"/>
            <w:left w:val="none" w:sz="0" w:space="0" w:color="auto"/>
            <w:bottom w:val="none" w:sz="0" w:space="0" w:color="auto"/>
            <w:right w:val="none" w:sz="0" w:space="0" w:color="auto"/>
          </w:divBdr>
        </w:div>
        <w:div w:id="1215510439">
          <w:marLeft w:val="0"/>
          <w:marRight w:val="0"/>
          <w:marTop w:val="0"/>
          <w:marBottom w:val="0"/>
          <w:divBdr>
            <w:top w:val="none" w:sz="0" w:space="0" w:color="auto"/>
            <w:left w:val="none" w:sz="0" w:space="0" w:color="auto"/>
            <w:bottom w:val="none" w:sz="0" w:space="0" w:color="auto"/>
            <w:right w:val="none" w:sz="0" w:space="0" w:color="auto"/>
          </w:divBdr>
        </w:div>
        <w:div w:id="1290041662">
          <w:marLeft w:val="0"/>
          <w:marRight w:val="0"/>
          <w:marTop w:val="0"/>
          <w:marBottom w:val="0"/>
          <w:divBdr>
            <w:top w:val="none" w:sz="0" w:space="0" w:color="auto"/>
            <w:left w:val="none" w:sz="0" w:space="0" w:color="auto"/>
            <w:bottom w:val="none" w:sz="0" w:space="0" w:color="auto"/>
            <w:right w:val="none" w:sz="0" w:space="0" w:color="auto"/>
          </w:divBdr>
        </w:div>
        <w:div w:id="1303537620">
          <w:marLeft w:val="0"/>
          <w:marRight w:val="0"/>
          <w:marTop w:val="0"/>
          <w:marBottom w:val="0"/>
          <w:divBdr>
            <w:top w:val="none" w:sz="0" w:space="0" w:color="auto"/>
            <w:left w:val="none" w:sz="0" w:space="0" w:color="auto"/>
            <w:bottom w:val="none" w:sz="0" w:space="0" w:color="auto"/>
            <w:right w:val="none" w:sz="0" w:space="0" w:color="auto"/>
          </w:divBdr>
        </w:div>
        <w:div w:id="1384671988">
          <w:marLeft w:val="0"/>
          <w:marRight w:val="0"/>
          <w:marTop w:val="0"/>
          <w:marBottom w:val="0"/>
          <w:divBdr>
            <w:top w:val="none" w:sz="0" w:space="0" w:color="auto"/>
            <w:left w:val="none" w:sz="0" w:space="0" w:color="auto"/>
            <w:bottom w:val="none" w:sz="0" w:space="0" w:color="auto"/>
            <w:right w:val="none" w:sz="0" w:space="0" w:color="auto"/>
          </w:divBdr>
        </w:div>
        <w:div w:id="1407848959">
          <w:marLeft w:val="0"/>
          <w:marRight w:val="0"/>
          <w:marTop w:val="0"/>
          <w:marBottom w:val="0"/>
          <w:divBdr>
            <w:top w:val="none" w:sz="0" w:space="0" w:color="auto"/>
            <w:left w:val="none" w:sz="0" w:space="0" w:color="auto"/>
            <w:bottom w:val="none" w:sz="0" w:space="0" w:color="auto"/>
            <w:right w:val="none" w:sz="0" w:space="0" w:color="auto"/>
          </w:divBdr>
        </w:div>
        <w:div w:id="1528635225">
          <w:marLeft w:val="0"/>
          <w:marRight w:val="0"/>
          <w:marTop w:val="0"/>
          <w:marBottom w:val="0"/>
          <w:divBdr>
            <w:top w:val="none" w:sz="0" w:space="0" w:color="auto"/>
            <w:left w:val="none" w:sz="0" w:space="0" w:color="auto"/>
            <w:bottom w:val="none" w:sz="0" w:space="0" w:color="auto"/>
            <w:right w:val="none" w:sz="0" w:space="0" w:color="auto"/>
          </w:divBdr>
        </w:div>
        <w:div w:id="1663846566">
          <w:marLeft w:val="0"/>
          <w:marRight w:val="0"/>
          <w:marTop w:val="0"/>
          <w:marBottom w:val="0"/>
          <w:divBdr>
            <w:top w:val="none" w:sz="0" w:space="0" w:color="auto"/>
            <w:left w:val="none" w:sz="0" w:space="0" w:color="auto"/>
            <w:bottom w:val="none" w:sz="0" w:space="0" w:color="auto"/>
            <w:right w:val="none" w:sz="0" w:space="0" w:color="auto"/>
          </w:divBdr>
        </w:div>
        <w:div w:id="1669944940">
          <w:marLeft w:val="0"/>
          <w:marRight w:val="0"/>
          <w:marTop w:val="0"/>
          <w:marBottom w:val="0"/>
          <w:divBdr>
            <w:top w:val="none" w:sz="0" w:space="0" w:color="auto"/>
            <w:left w:val="none" w:sz="0" w:space="0" w:color="auto"/>
            <w:bottom w:val="none" w:sz="0" w:space="0" w:color="auto"/>
            <w:right w:val="none" w:sz="0" w:space="0" w:color="auto"/>
          </w:divBdr>
        </w:div>
        <w:div w:id="1720088834">
          <w:marLeft w:val="0"/>
          <w:marRight w:val="0"/>
          <w:marTop w:val="0"/>
          <w:marBottom w:val="0"/>
          <w:divBdr>
            <w:top w:val="none" w:sz="0" w:space="0" w:color="auto"/>
            <w:left w:val="none" w:sz="0" w:space="0" w:color="auto"/>
            <w:bottom w:val="none" w:sz="0" w:space="0" w:color="auto"/>
            <w:right w:val="none" w:sz="0" w:space="0" w:color="auto"/>
          </w:divBdr>
        </w:div>
        <w:div w:id="1772319541">
          <w:marLeft w:val="0"/>
          <w:marRight w:val="0"/>
          <w:marTop w:val="0"/>
          <w:marBottom w:val="0"/>
          <w:divBdr>
            <w:top w:val="none" w:sz="0" w:space="0" w:color="auto"/>
            <w:left w:val="none" w:sz="0" w:space="0" w:color="auto"/>
            <w:bottom w:val="none" w:sz="0" w:space="0" w:color="auto"/>
            <w:right w:val="none" w:sz="0" w:space="0" w:color="auto"/>
          </w:divBdr>
        </w:div>
        <w:div w:id="1794207279">
          <w:marLeft w:val="0"/>
          <w:marRight w:val="0"/>
          <w:marTop w:val="0"/>
          <w:marBottom w:val="0"/>
          <w:divBdr>
            <w:top w:val="none" w:sz="0" w:space="0" w:color="auto"/>
            <w:left w:val="none" w:sz="0" w:space="0" w:color="auto"/>
            <w:bottom w:val="none" w:sz="0" w:space="0" w:color="auto"/>
            <w:right w:val="none" w:sz="0" w:space="0" w:color="auto"/>
          </w:divBdr>
        </w:div>
        <w:div w:id="1795489856">
          <w:marLeft w:val="0"/>
          <w:marRight w:val="0"/>
          <w:marTop w:val="0"/>
          <w:marBottom w:val="0"/>
          <w:divBdr>
            <w:top w:val="none" w:sz="0" w:space="0" w:color="auto"/>
            <w:left w:val="none" w:sz="0" w:space="0" w:color="auto"/>
            <w:bottom w:val="none" w:sz="0" w:space="0" w:color="auto"/>
            <w:right w:val="none" w:sz="0" w:space="0" w:color="auto"/>
          </w:divBdr>
        </w:div>
        <w:div w:id="2123574375">
          <w:marLeft w:val="0"/>
          <w:marRight w:val="0"/>
          <w:marTop w:val="0"/>
          <w:marBottom w:val="0"/>
          <w:divBdr>
            <w:top w:val="none" w:sz="0" w:space="0" w:color="auto"/>
            <w:left w:val="none" w:sz="0" w:space="0" w:color="auto"/>
            <w:bottom w:val="none" w:sz="0" w:space="0" w:color="auto"/>
            <w:right w:val="none" w:sz="0" w:space="0" w:color="auto"/>
          </w:divBdr>
        </w:div>
      </w:divsChild>
    </w:div>
    <w:div w:id="209806380">
      <w:bodyDiv w:val="1"/>
      <w:marLeft w:val="0"/>
      <w:marRight w:val="0"/>
      <w:marTop w:val="0"/>
      <w:marBottom w:val="0"/>
      <w:divBdr>
        <w:top w:val="none" w:sz="0" w:space="0" w:color="auto"/>
        <w:left w:val="none" w:sz="0" w:space="0" w:color="auto"/>
        <w:bottom w:val="none" w:sz="0" w:space="0" w:color="auto"/>
        <w:right w:val="none" w:sz="0" w:space="0" w:color="auto"/>
      </w:divBdr>
      <w:divsChild>
        <w:div w:id="1589581576">
          <w:marLeft w:val="0"/>
          <w:marRight w:val="0"/>
          <w:marTop w:val="0"/>
          <w:marBottom w:val="0"/>
          <w:divBdr>
            <w:top w:val="none" w:sz="0" w:space="0" w:color="auto"/>
            <w:left w:val="none" w:sz="0" w:space="0" w:color="auto"/>
            <w:bottom w:val="none" w:sz="0" w:space="0" w:color="auto"/>
            <w:right w:val="none" w:sz="0" w:space="0" w:color="auto"/>
          </w:divBdr>
        </w:div>
      </w:divsChild>
    </w:div>
    <w:div w:id="218134898">
      <w:bodyDiv w:val="1"/>
      <w:marLeft w:val="0"/>
      <w:marRight w:val="0"/>
      <w:marTop w:val="0"/>
      <w:marBottom w:val="0"/>
      <w:divBdr>
        <w:top w:val="none" w:sz="0" w:space="0" w:color="auto"/>
        <w:left w:val="none" w:sz="0" w:space="0" w:color="auto"/>
        <w:bottom w:val="none" w:sz="0" w:space="0" w:color="auto"/>
        <w:right w:val="none" w:sz="0" w:space="0" w:color="auto"/>
      </w:divBdr>
      <w:divsChild>
        <w:div w:id="446436799">
          <w:marLeft w:val="0"/>
          <w:marRight w:val="0"/>
          <w:marTop w:val="0"/>
          <w:marBottom w:val="0"/>
          <w:divBdr>
            <w:top w:val="none" w:sz="0" w:space="0" w:color="auto"/>
            <w:left w:val="none" w:sz="0" w:space="0" w:color="auto"/>
            <w:bottom w:val="none" w:sz="0" w:space="0" w:color="auto"/>
            <w:right w:val="none" w:sz="0" w:space="0" w:color="auto"/>
          </w:divBdr>
        </w:div>
        <w:div w:id="1464739008">
          <w:marLeft w:val="0"/>
          <w:marRight w:val="0"/>
          <w:marTop w:val="0"/>
          <w:marBottom w:val="0"/>
          <w:divBdr>
            <w:top w:val="none" w:sz="0" w:space="0" w:color="auto"/>
            <w:left w:val="none" w:sz="0" w:space="0" w:color="auto"/>
            <w:bottom w:val="none" w:sz="0" w:space="0" w:color="auto"/>
            <w:right w:val="none" w:sz="0" w:space="0" w:color="auto"/>
          </w:divBdr>
        </w:div>
        <w:div w:id="1579944097">
          <w:marLeft w:val="0"/>
          <w:marRight w:val="0"/>
          <w:marTop w:val="0"/>
          <w:marBottom w:val="0"/>
          <w:divBdr>
            <w:top w:val="none" w:sz="0" w:space="0" w:color="auto"/>
            <w:left w:val="none" w:sz="0" w:space="0" w:color="auto"/>
            <w:bottom w:val="none" w:sz="0" w:space="0" w:color="auto"/>
            <w:right w:val="none" w:sz="0" w:space="0" w:color="auto"/>
          </w:divBdr>
        </w:div>
      </w:divsChild>
    </w:div>
    <w:div w:id="219560590">
      <w:bodyDiv w:val="1"/>
      <w:marLeft w:val="0"/>
      <w:marRight w:val="0"/>
      <w:marTop w:val="0"/>
      <w:marBottom w:val="0"/>
      <w:divBdr>
        <w:top w:val="none" w:sz="0" w:space="0" w:color="auto"/>
        <w:left w:val="none" w:sz="0" w:space="0" w:color="auto"/>
        <w:bottom w:val="none" w:sz="0" w:space="0" w:color="auto"/>
        <w:right w:val="none" w:sz="0" w:space="0" w:color="auto"/>
      </w:divBdr>
      <w:divsChild>
        <w:div w:id="206257162">
          <w:marLeft w:val="0"/>
          <w:marRight w:val="0"/>
          <w:marTop w:val="0"/>
          <w:marBottom w:val="0"/>
          <w:divBdr>
            <w:top w:val="none" w:sz="0" w:space="0" w:color="auto"/>
            <w:left w:val="none" w:sz="0" w:space="0" w:color="auto"/>
            <w:bottom w:val="none" w:sz="0" w:space="0" w:color="auto"/>
            <w:right w:val="none" w:sz="0" w:space="0" w:color="auto"/>
          </w:divBdr>
        </w:div>
        <w:div w:id="997731520">
          <w:marLeft w:val="0"/>
          <w:marRight w:val="0"/>
          <w:marTop w:val="0"/>
          <w:marBottom w:val="0"/>
          <w:divBdr>
            <w:top w:val="none" w:sz="0" w:space="0" w:color="auto"/>
            <w:left w:val="none" w:sz="0" w:space="0" w:color="auto"/>
            <w:bottom w:val="none" w:sz="0" w:space="0" w:color="auto"/>
            <w:right w:val="none" w:sz="0" w:space="0" w:color="auto"/>
          </w:divBdr>
        </w:div>
        <w:div w:id="1391460561">
          <w:marLeft w:val="0"/>
          <w:marRight w:val="0"/>
          <w:marTop w:val="0"/>
          <w:marBottom w:val="0"/>
          <w:divBdr>
            <w:top w:val="none" w:sz="0" w:space="0" w:color="auto"/>
            <w:left w:val="none" w:sz="0" w:space="0" w:color="auto"/>
            <w:bottom w:val="none" w:sz="0" w:space="0" w:color="auto"/>
            <w:right w:val="none" w:sz="0" w:space="0" w:color="auto"/>
          </w:divBdr>
        </w:div>
        <w:div w:id="1425111536">
          <w:marLeft w:val="0"/>
          <w:marRight w:val="0"/>
          <w:marTop w:val="0"/>
          <w:marBottom w:val="0"/>
          <w:divBdr>
            <w:top w:val="none" w:sz="0" w:space="0" w:color="auto"/>
            <w:left w:val="none" w:sz="0" w:space="0" w:color="auto"/>
            <w:bottom w:val="none" w:sz="0" w:space="0" w:color="auto"/>
            <w:right w:val="none" w:sz="0" w:space="0" w:color="auto"/>
          </w:divBdr>
        </w:div>
        <w:div w:id="1762138434">
          <w:marLeft w:val="0"/>
          <w:marRight w:val="0"/>
          <w:marTop w:val="0"/>
          <w:marBottom w:val="0"/>
          <w:divBdr>
            <w:top w:val="none" w:sz="0" w:space="0" w:color="auto"/>
            <w:left w:val="none" w:sz="0" w:space="0" w:color="auto"/>
            <w:bottom w:val="none" w:sz="0" w:space="0" w:color="auto"/>
            <w:right w:val="none" w:sz="0" w:space="0" w:color="auto"/>
          </w:divBdr>
        </w:div>
      </w:divsChild>
    </w:div>
    <w:div w:id="220680334">
      <w:bodyDiv w:val="1"/>
      <w:marLeft w:val="0"/>
      <w:marRight w:val="0"/>
      <w:marTop w:val="0"/>
      <w:marBottom w:val="0"/>
      <w:divBdr>
        <w:top w:val="none" w:sz="0" w:space="0" w:color="auto"/>
        <w:left w:val="none" w:sz="0" w:space="0" w:color="auto"/>
        <w:bottom w:val="none" w:sz="0" w:space="0" w:color="auto"/>
        <w:right w:val="none" w:sz="0" w:space="0" w:color="auto"/>
      </w:divBdr>
    </w:div>
    <w:div w:id="223104506">
      <w:bodyDiv w:val="1"/>
      <w:marLeft w:val="0"/>
      <w:marRight w:val="0"/>
      <w:marTop w:val="0"/>
      <w:marBottom w:val="0"/>
      <w:divBdr>
        <w:top w:val="none" w:sz="0" w:space="0" w:color="auto"/>
        <w:left w:val="none" w:sz="0" w:space="0" w:color="auto"/>
        <w:bottom w:val="none" w:sz="0" w:space="0" w:color="auto"/>
        <w:right w:val="none" w:sz="0" w:space="0" w:color="auto"/>
      </w:divBdr>
      <w:divsChild>
        <w:div w:id="1233810774">
          <w:marLeft w:val="0"/>
          <w:marRight w:val="0"/>
          <w:marTop w:val="0"/>
          <w:marBottom w:val="0"/>
          <w:divBdr>
            <w:top w:val="none" w:sz="0" w:space="0" w:color="auto"/>
            <w:left w:val="none" w:sz="0" w:space="0" w:color="auto"/>
            <w:bottom w:val="none" w:sz="0" w:space="0" w:color="auto"/>
            <w:right w:val="none" w:sz="0" w:space="0" w:color="auto"/>
          </w:divBdr>
        </w:div>
        <w:div w:id="1425609468">
          <w:marLeft w:val="0"/>
          <w:marRight w:val="0"/>
          <w:marTop w:val="0"/>
          <w:marBottom w:val="0"/>
          <w:divBdr>
            <w:top w:val="none" w:sz="0" w:space="0" w:color="auto"/>
            <w:left w:val="none" w:sz="0" w:space="0" w:color="auto"/>
            <w:bottom w:val="none" w:sz="0" w:space="0" w:color="auto"/>
            <w:right w:val="none" w:sz="0" w:space="0" w:color="auto"/>
          </w:divBdr>
        </w:div>
      </w:divsChild>
    </w:div>
    <w:div w:id="223880576">
      <w:bodyDiv w:val="1"/>
      <w:marLeft w:val="0"/>
      <w:marRight w:val="0"/>
      <w:marTop w:val="0"/>
      <w:marBottom w:val="0"/>
      <w:divBdr>
        <w:top w:val="none" w:sz="0" w:space="0" w:color="auto"/>
        <w:left w:val="none" w:sz="0" w:space="0" w:color="auto"/>
        <w:bottom w:val="none" w:sz="0" w:space="0" w:color="auto"/>
        <w:right w:val="none" w:sz="0" w:space="0" w:color="auto"/>
      </w:divBdr>
      <w:divsChild>
        <w:div w:id="1000625360">
          <w:marLeft w:val="0"/>
          <w:marRight w:val="0"/>
          <w:marTop w:val="0"/>
          <w:marBottom w:val="0"/>
          <w:divBdr>
            <w:top w:val="none" w:sz="0" w:space="0" w:color="auto"/>
            <w:left w:val="none" w:sz="0" w:space="0" w:color="auto"/>
            <w:bottom w:val="none" w:sz="0" w:space="0" w:color="auto"/>
            <w:right w:val="none" w:sz="0" w:space="0" w:color="auto"/>
          </w:divBdr>
        </w:div>
        <w:div w:id="1304701191">
          <w:marLeft w:val="0"/>
          <w:marRight w:val="0"/>
          <w:marTop w:val="0"/>
          <w:marBottom w:val="0"/>
          <w:divBdr>
            <w:top w:val="none" w:sz="0" w:space="0" w:color="auto"/>
            <w:left w:val="none" w:sz="0" w:space="0" w:color="auto"/>
            <w:bottom w:val="none" w:sz="0" w:space="0" w:color="auto"/>
            <w:right w:val="none" w:sz="0" w:space="0" w:color="auto"/>
          </w:divBdr>
        </w:div>
        <w:div w:id="1332902862">
          <w:marLeft w:val="0"/>
          <w:marRight w:val="0"/>
          <w:marTop w:val="0"/>
          <w:marBottom w:val="0"/>
          <w:divBdr>
            <w:top w:val="none" w:sz="0" w:space="0" w:color="auto"/>
            <w:left w:val="none" w:sz="0" w:space="0" w:color="auto"/>
            <w:bottom w:val="none" w:sz="0" w:space="0" w:color="auto"/>
            <w:right w:val="none" w:sz="0" w:space="0" w:color="auto"/>
          </w:divBdr>
        </w:div>
        <w:div w:id="1922447454">
          <w:marLeft w:val="0"/>
          <w:marRight w:val="0"/>
          <w:marTop w:val="0"/>
          <w:marBottom w:val="0"/>
          <w:divBdr>
            <w:top w:val="none" w:sz="0" w:space="0" w:color="auto"/>
            <w:left w:val="none" w:sz="0" w:space="0" w:color="auto"/>
            <w:bottom w:val="none" w:sz="0" w:space="0" w:color="auto"/>
            <w:right w:val="none" w:sz="0" w:space="0" w:color="auto"/>
          </w:divBdr>
        </w:div>
        <w:div w:id="2112626488">
          <w:marLeft w:val="0"/>
          <w:marRight w:val="0"/>
          <w:marTop w:val="0"/>
          <w:marBottom w:val="0"/>
          <w:divBdr>
            <w:top w:val="none" w:sz="0" w:space="0" w:color="auto"/>
            <w:left w:val="none" w:sz="0" w:space="0" w:color="auto"/>
            <w:bottom w:val="none" w:sz="0" w:space="0" w:color="auto"/>
            <w:right w:val="none" w:sz="0" w:space="0" w:color="auto"/>
          </w:divBdr>
        </w:div>
      </w:divsChild>
    </w:div>
    <w:div w:id="226301688">
      <w:bodyDiv w:val="1"/>
      <w:marLeft w:val="0"/>
      <w:marRight w:val="0"/>
      <w:marTop w:val="0"/>
      <w:marBottom w:val="0"/>
      <w:divBdr>
        <w:top w:val="none" w:sz="0" w:space="0" w:color="auto"/>
        <w:left w:val="none" w:sz="0" w:space="0" w:color="auto"/>
        <w:bottom w:val="none" w:sz="0" w:space="0" w:color="auto"/>
        <w:right w:val="none" w:sz="0" w:space="0" w:color="auto"/>
      </w:divBdr>
    </w:div>
    <w:div w:id="227541867">
      <w:bodyDiv w:val="1"/>
      <w:marLeft w:val="0"/>
      <w:marRight w:val="0"/>
      <w:marTop w:val="0"/>
      <w:marBottom w:val="0"/>
      <w:divBdr>
        <w:top w:val="none" w:sz="0" w:space="0" w:color="auto"/>
        <w:left w:val="none" w:sz="0" w:space="0" w:color="auto"/>
        <w:bottom w:val="none" w:sz="0" w:space="0" w:color="auto"/>
        <w:right w:val="none" w:sz="0" w:space="0" w:color="auto"/>
      </w:divBdr>
      <w:divsChild>
        <w:div w:id="1028141359">
          <w:marLeft w:val="0"/>
          <w:marRight w:val="0"/>
          <w:marTop w:val="0"/>
          <w:marBottom w:val="0"/>
          <w:divBdr>
            <w:top w:val="none" w:sz="0" w:space="0" w:color="auto"/>
            <w:left w:val="none" w:sz="0" w:space="0" w:color="auto"/>
            <w:bottom w:val="none" w:sz="0" w:space="0" w:color="auto"/>
            <w:right w:val="none" w:sz="0" w:space="0" w:color="auto"/>
          </w:divBdr>
        </w:div>
        <w:div w:id="1827890838">
          <w:marLeft w:val="0"/>
          <w:marRight w:val="0"/>
          <w:marTop w:val="0"/>
          <w:marBottom w:val="0"/>
          <w:divBdr>
            <w:top w:val="none" w:sz="0" w:space="0" w:color="auto"/>
            <w:left w:val="none" w:sz="0" w:space="0" w:color="auto"/>
            <w:bottom w:val="none" w:sz="0" w:space="0" w:color="auto"/>
            <w:right w:val="none" w:sz="0" w:space="0" w:color="auto"/>
          </w:divBdr>
        </w:div>
        <w:div w:id="1903173825">
          <w:marLeft w:val="0"/>
          <w:marRight w:val="0"/>
          <w:marTop w:val="0"/>
          <w:marBottom w:val="0"/>
          <w:divBdr>
            <w:top w:val="none" w:sz="0" w:space="0" w:color="auto"/>
            <w:left w:val="none" w:sz="0" w:space="0" w:color="auto"/>
            <w:bottom w:val="none" w:sz="0" w:space="0" w:color="auto"/>
            <w:right w:val="none" w:sz="0" w:space="0" w:color="auto"/>
          </w:divBdr>
        </w:div>
      </w:divsChild>
    </w:div>
    <w:div w:id="228464278">
      <w:bodyDiv w:val="1"/>
      <w:marLeft w:val="0"/>
      <w:marRight w:val="0"/>
      <w:marTop w:val="0"/>
      <w:marBottom w:val="0"/>
      <w:divBdr>
        <w:top w:val="none" w:sz="0" w:space="0" w:color="auto"/>
        <w:left w:val="none" w:sz="0" w:space="0" w:color="auto"/>
        <w:bottom w:val="none" w:sz="0" w:space="0" w:color="auto"/>
        <w:right w:val="none" w:sz="0" w:space="0" w:color="auto"/>
      </w:divBdr>
      <w:divsChild>
        <w:div w:id="25643641">
          <w:marLeft w:val="0"/>
          <w:marRight w:val="0"/>
          <w:marTop w:val="0"/>
          <w:marBottom w:val="0"/>
          <w:divBdr>
            <w:top w:val="none" w:sz="0" w:space="0" w:color="auto"/>
            <w:left w:val="none" w:sz="0" w:space="0" w:color="auto"/>
            <w:bottom w:val="none" w:sz="0" w:space="0" w:color="auto"/>
            <w:right w:val="none" w:sz="0" w:space="0" w:color="auto"/>
          </w:divBdr>
        </w:div>
        <w:div w:id="43676395">
          <w:marLeft w:val="0"/>
          <w:marRight w:val="0"/>
          <w:marTop w:val="0"/>
          <w:marBottom w:val="0"/>
          <w:divBdr>
            <w:top w:val="none" w:sz="0" w:space="0" w:color="auto"/>
            <w:left w:val="none" w:sz="0" w:space="0" w:color="auto"/>
            <w:bottom w:val="none" w:sz="0" w:space="0" w:color="auto"/>
            <w:right w:val="none" w:sz="0" w:space="0" w:color="auto"/>
          </w:divBdr>
        </w:div>
        <w:div w:id="121850767">
          <w:marLeft w:val="0"/>
          <w:marRight w:val="0"/>
          <w:marTop w:val="0"/>
          <w:marBottom w:val="0"/>
          <w:divBdr>
            <w:top w:val="none" w:sz="0" w:space="0" w:color="auto"/>
            <w:left w:val="none" w:sz="0" w:space="0" w:color="auto"/>
            <w:bottom w:val="none" w:sz="0" w:space="0" w:color="auto"/>
            <w:right w:val="none" w:sz="0" w:space="0" w:color="auto"/>
          </w:divBdr>
        </w:div>
        <w:div w:id="134028495">
          <w:marLeft w:val="0"/>
          <w:marRight w:val="0"/>
          <w:marTop w:val="0"/>
          <w:marBottom w:val="0"/>
          <w:divBdr>
            <w:top w:val="none" w:sz="0" w:space="0" w:color="auto"/>
            <w:left w:val="none" w:sz="0" w:space="0" w:color="auto"/>
            <w:bottom w:val="none" w:sz="0" w:space="0" w:color="auto"/>
            <w:right w:val="none" w:sz="0" w:space="0" w:color="auto"/>
          </w:divBdr>
        </w:div>
        <w:div w:id="192428957">
          <w:marLeft w:val="0"/>
          <w:marRight w:val="0"/>
          <w:marTop w:val="0"/>
          <w:marBottom w:val="0"/>
          <w:divBdr>
            <w:top w:val="none" w:sz="0" w:space="0" w:color="auto"/>
            <w:left w:val="none" w:sz="0" w:space="0" w:color="auto"/>
            <w:bottom w:val="none" w:sz="0" w:space="0" w:color="auto"/>
            <w:right w:val="none" w:sz="0" w:space="0" w:color="auto"/>
          </w:divBdr>
        </w:div>
        <w:div w:id="220291679">
          <w:marLeft w:val="0"/>
          <w:marRight w:val="0"/>
          <w:marTop w:val="0"/>
          <w:marBottom w:val="0"/>
          <w:divBdr>
            <w:top w:val="none" w:sz="0" w:space="0" w:color="auto"/>
            <w:left w:val="none" w:sz="0" w:space="0" w:color="auto"/>
            <w:bottom w:val="none" w:sz="0" w:space="0" w:color="auto"/>
            <w:right w:val="none" w:sz="0" w:space="0" w:color="auto"/>
          </w:divBdr>
        </w:div>
        <w:div w:id="222179662">
          <w:marLeft w:val="0"/>
          <w:marRight w:val="0"/>
          <w:marTop w:val="0"/>
          <w:marBottom w:val="0"/>
          <w:divBdr>
            <w:top w:val="none" w:sz="0" w:space="0" w:color="auto"/>
            <w:left w:val="none" w:sz="0" w:space="0" w:color="auto"/>
            <w:bottom w:val="none" w:sz="0" w:space="0" w:color="auto"/>
            <w:right w:val="none" w:sz="0" w:space="0" w:color="auto"/>
          </w:divBdr>
        </w:div>
        <w:div w:id="289097463">
          <w:marLeft w:val="0"/>
          <w:marRight w:val="0"/>
          <w:marTop w:val="0"/>
          <w:marBottom w:val="0"/>
          <w:divBdr>
            <w:top w:val="none" w:sz="0" w:space="0" w:color="auto"/>
            <w:left w:val="none" w:sz="0" w:space="0" w:color="auto"/>
            <w:bottom w:val="none" w:sz="0" w:space="0" w:color="auto"/>
            <w:right w:val="none" w:sz="0" w:space="0" w:color="auto"/>
          </w:divBdr>
        </w:div>
        <w:div w:id="293298129">
          <w:marLeft w:val="0"/>
          <w:marRight w:val="0"/>
          <w:marTop w:val="0"/>
          <w:marBottom w:val="0"/>
          <w:divBdr>
            <w:top w:val="none" w:sz="0" w:space="0" w:color="auto"/>
            <w:left w:val="none" w:sz="0" w:space="0" w:color="auto"/>
            <w:bottom w:val="none" w:sz="0" w:space="0" w:color="auto"/>
            <w:right w:val="none" w:sz="0" w:space="0" w:color="auto"/>
          </w:divBdr>
        </w:div>
        <w:div w:id="308362464">
          <w:marLeft w:val="0"/>
          <w:marRight w:val="0"/>
          <w:marTop w:val="0"/>
          <w:marBottom w:val="0"/>
          <w:divBdr>
            <w:top w:val="none" w:sz="0" w:space="0" w:color="auto"/>
            <w:left w:val="none" w:sz="0" w:space="0" w:color="auto"/>
            <w:bottom w:val="none" w:sz="0" w:space="0" w:color="auto"/>
            <w:right w:val="none" w:sz="0" w:space="0" w:color="auto"/>
          </w:divBdr>
        </w:div>
        <w:div w:id="413822096">
          <w:marLeft w:val="0"/>
          <w:marRight w:val="0"/>
          <w:marTop w:val="0"/>
          <w:marBottom w:val="0"/>
          <w:divBdr>
            <w:top w:val="none" w:sz="0" w:space="0" w:color="auto"/>
            <w:left w:val="none" w:sz="0" w:space="0" w:color="auto"/>
            <w:bottom w:val="none" w:sz="0" w:space="0" w:color="auto"/>
            <w:right w:val="none" w:sz="0" w:space="0" w:color="auto"/>
          </w:divBdr>
        </w:div>
        <w:div w:id="485828346">
          <w:marLeft w:val="0"/>
          <w:marRight w:val="0"/>
          <w:marTop w:val="0"/>
          <w:marBottom w:val="0"/>
          <w:divBdr>
            <w:top w:val="none" w:sz="0" w:space="0" w:color="auto"/>
            <w:left w:val="none" w:sz="0" w:space="0" w:color="auto"/>
            <w:bottom w:val="none" w:sz="0" w:space="0" w:color="auto"/>
            <w:right w:val="none" w:sz="0" w:space="0" w:color="auto"/>
          </w:divBdr>
        </w:div>
        <w:div w:id="486476172">
          <w:marLeft w:val="0"/>
          <w:marRight w:val="0"/>
          <w:marTop w:val="0"/>
          <w:marBottom w:val="0"/>
          <w:divBdr>
            <w:top w:val="none" w:sz="0" w:space="0" w:color="auto"/>
            <w:left w:val="none" w:sz="0" w:space="0" w:color="auto"/>
            <w:bottom w:val="none" w:sz="0" w:space="0" w:color="auto"/>
            <w:right w:val="none" w:sz="0" w:space="0" w:color="auto"/>
          </w:divBdr>
        </w:div>
        <w:div w:id="545993496">
          <w:marLeft w:val="0"/>
          <w:marRight w:val="0"/>
          <w:marTop w:val="0"/>
          <w:marBottom w:val="0"/>
          <w:divBdr>
            <w:top w:val="none" w:sz="0" w:space="0" w:color="auto"/>
            <w:left w:val="none" w:sz="0" w:space="0" w:color="auto"/>
            <w:bottom w:val="none" w:sz="0" w:space="0" w:color="auto"/>
            <w:right w:val="none" w:sz="0" w:space="0" w:color="auto"/>
          </w:divBdr>
        </w:div>
        <w:div w:id="564878455">
          <w:marLeft w:val="0"/>
          <w:marRight w:val="0"/>
          <w:marTop w:val="0"/>
          <w:marBottom w:val="0"/>
          <w:divBdr>
            <w:top w:val="none" w:sz="0" w:space="0" w:color="auto"/>
            <w:left w:val="none" w:sz="0" w:space="0" w:color="auto"/>
            <w:bottom w:val="none" w:sz="0" w:space="0" w:color="auto"/>
            <w:right w:val="none" w:sz="0" w:space="0" w:color="auto"/>
          </w:divBdr>
        </w:div>
        <w:div w:id="569853366">
          <w:marLeft w:val="0"/>
          <w:marRight w:val="0"/>
          <w:marTop w:val="0"/>
          <w:marBottom w:val="0"/>
          <w:divBdr>
            <w:top w:val="none" w:sz="0" w:space="0" w:color="auto"/>
            <w:left w:val="none" w:sz="0" w:space="0" w:color="auto"/>
            <w:bottom w:val="none" w:sz="0" w:space="0" w:color="auto"/>
            <w:right w:val="none" w:sz="0" w:space="0" w:color="auto"/>
          </w:divBdr>
        </w:div>
        <w:div w:id="576550091">
          <w:marLeft w:val="0"/>
          <w:marRight w:val="0"/>
          <w:marTop w:val="0"/>
          <w:marBottom w:val="0"/>
          <w:divBdr>
            <w:top w:val="none" w:sz="0" w:space="0" w:color="auto"/>
            <w:left w:val="none" w:sz="0" w:space="0" w:color="auto"/>
            <w:bottom w:val="none" w:sz="0" w:space="0" w:color="auto"/>
            <w:right w:val="none" w:sz="0" w:space="0" w:color="auto"/>
          </w:divBdr>
        </w:div>
        <w:div w:id="642662367">
          <w:marLeft w:val="0"/>
          <w:marRight w:val="0"/>
          <w:marTop w:val="0"/>
          <w:marBottom w:val="0"/>
          <w:divBdr>
            <w:top w:val="none" w:sz="0" w:space="0" w:color="auto"/>
            <w:left w:val="none" w:sz="0" w:space="0" w:color="auto"/>
            <w:bottom w:val="none" w:sz="0" w:space="0" w:color="auto"/>
            <w:right w:val="none" w:sz="0" w:space="0" w:color="auto"/>
          </w:divBdr>
        </w:div>
        <w:div w:id="647786238">
          <w:marLeft w:val="0"/>
          <w:marRight w:val="0"/>
          <w:marTop w:val="0"/>
          <w:marBottom w:val="0"/>
          <w:divBdr>
            <w:top w:val="none" w:sz="0" w:space="0" w:color="auto"/>
            <w:left w:val="none" w:sz="0" w:space="0" w:color="auto"/>
            <w:bottom w:val="none" w:sz="0" w:space="0" w:color="auto"/>
            <w:right w:val="none" w:sz="0" w:space="0" w:color="auto"/>
          </w:divBdr>
        </w:div>
        <w:div w:id="651108175">
          <w:marLeft w:val="0"/>
          <w:marRight w:val="0"/>
          <w:marTop w:val="0"/>
          <w:marBottom w:val="0"/>
          <w:divBdr>
            <w:top w:val="none" w:sz="0" w:space="0" w:color="auto"/>
            <w:left w:val="none" w:sz="0" w:space="0" w:color="auto"/>
            <w:bottom w:val="none" w:sz="0" w:space="0" w:color="auto"/>
            <w:right w:val="none" w:sz="0" w:space="0" w:color="auto"/>
          </w:divBdr>
        </w:div>
        <w:div w:id="691415831">
          <w:marLeft w:val="0"/>
          <w:marRight w:val="0"/>
          <w:marTop w:val="0"/>
          <w:marBottom w:val="0"/>
          <w:divBdr>
            <w:top w:val="none" w:sz="0" w:space="0" w:color="auto"/>
            <w:left w:val="none" w:sz="0" w:space="0" w:color="auto"/>
            <w:bottom w:val="none" w:sz="0" w:space="0" w:color="auto"/>
            <w:right w:val="none" w:sz="0" w:space="0" w:color="auto"/>
          </w:divBdr>
        </w:div>
        <w:div w:id="752043487">
          <w:marLeft w:val="0"/>
          <w:marRight w:val="0"/>
          <w:marTop w:val="0"/>
          <w:marBottom w:val="0"/>
          <w:divBdr>
            <w:top w:val="none" w:sz="0" w:space="0" w:color="auto"/>
            <w:left w:val="none" w:sz="0" w:space="0" w:color="auto"/>
            <w:bottom w:val="none" w:sz="0" w:space="0" w:color="auto"/>
            <w:right w:val="none" w:sz="0" w:space="0" w:color="auto"/>
          </w:divBdr>
        </w:div>
        <w:div w:id="752700300">
          <w:marLeft w:val="0"/>
          <w:marRight w:val="0"/>
          <w:marTop w:val="0"/>
          <w:marBottom w:val="0"/>
          <w:divBdr>
            <w:top w:val="none" w:sz="0" w:space="0" w:color="auto"/>
            <w:left w:val="none" w:sz="0" w:space="0" w:color="auto"/>
            <w:bottom w:val="none" w:sz="0" w:space="0" w:color="auto"/>
            <w:right w:val="none" w:sz="0" w:space="0" w:color="auto"/>
          </w:divBdr>
        </w:div>
        <w:div w:id="753891595">
          <w:marLeft w:val="0"/>
          <w:marRight w:val="0"/>
          <w:marTop w:val="0"/>
          <w:marBottom w:val="0"/>
          <w:divBdr>
            <w:top w:val="none" w:sz="0" w:space="0" w:color="auto"/>
            <w:left w:val="none" w:sz="0" w:space="0" w:color="auto"/>
            <w:bottom w:val="none" w:sz="0" w:space="0" w:color="auto"/>
            <w:right w:val="none" w:sz="0" w:space="0" w:color="auto"/>
          </w:divBdr>
        </w:div>
        <w:div w:id="779878738">
          <w:marLeft w:val="0"/>
          <w:marRight w:val="0"/>
          <w:marTop w:val="0"/>
          <w:marBottom w:val="0"/>
          <w:divBdr>
            <w:top w:val="none" w:sz="0" w:space="0" w:color="auto"/>
            <w:left w:val="none" w:sz="0" w:space="0" w:color="auto"/>
            <w:bottom w:val="none" w:sz="0" w:space="0" w:color="auto"/>
            <w:right w:val="none" w:sz="0" w:space="0" w:color="auto"/>
          </w:divBdr>
        </w:div>
        <w:div w:id="881865570">
          <w:marLeft w:val="0"/>
          <w:marRight w:val="0"/>
          <w:marTop w:val="0"/>
          <w:marBottom w:val="0"/>
          <w:divBdr>
            <w:top w:val="none" w:sz="0" w:space="0" w:color="auto"/>
            <w:left w:val="none" w:sz="0" w:space="0" w:color="auto"/>
            <w:bottom w:val="none" w:sz="0" w:space="0" w:color="auto"/>
            <w:right w:val="none" w:sz="0" w:space="0" w:color="auto"/>
          </w:divBdr>
        </w:div>
        <w:div w:id="990252849">
          <w:marLeft w:val="0"/>
          <w:marRight w:val="0"/>
          <w:marTop w:val="0"/>
          <w:marBottom w:val="0"/>
          <w:divBdr>
            <w:top w:val="none" w:sz="0" w:space="0" w:color="auto"/>
            <w:left w:val="none" w:sz="0" w:space="0" w:color="auto"/>
            <w:bottom w:val="none" w:sz="0" w:space="0" w:color="auto"/>
            <w:right w:val="none" w:sz="0" w:space="0" w:color="auto"/>
          </w:divBdr>
        </w:div>
        <w:div w:id="1019115650">
          <w:marLeft w:val="0"/>
          <w:marRight w:val="0"/>
          <w:marTop w:val="0"/>
          <w:marBottom w:val="0"/>
          <w:divBdr>
            <w:top w:val="none" w:sz="0" w:space="0" w:color="auto"/>
            <w:left w:val="none" w:sz="0" w:space="0" w:color="auto"/>
            <w:bottom w:val="none" w:sz="0" w:space="0" w:color="auto"/>
            <w:right w:val="none" w:sz="0" w:space="0" w:color="auto"/>
          </w:divBdr>
        </w:div>
        <w:div w:id="1056508005">
          <w:marLeft w:val="0"/>
          <w:marRight w:val="0"/>
          <w:marTop w:val="0"/>
          <w:marBottom w:val="0"/>
          <w:divBdr>
            <w:top w:val="none" w:sz="0" w:space="0" w:color="auto"/>
            <w:left w:val="none" w:sz="0" w:space="0" w:color="auto"/>
            <w:bottom w:val="none" w:sz="0" w:space="0" w:color="auto"/>
            <w:right w:val="none" w:sz="0" w:space="0" w:color="auto"/>
          </w:divBdr>
        </w:div>
        <w:div w:id="1061561028">
          <w:marLeft w:val="0"/>
          <w:marRight w:val="0"/>
          <w:marTop w:val="0"/>
          <w:marBottom w:val="0"/>
          <w:divBdr>
            <w:top w:val="none" w:sz="0" w:space="0" w:color="auto"/>
            <w:left w:val="none" w:sz="0" w:space="0" w:color="auto"/>
            <w:bottom w:val="none" w:sz="0" w:space="0" w:color="auto"/>
            <w:right w:val="none" w:sz="0" w:space="0" w:color="auto"/>
          </w:divBdr>
        </w:div>
        <w:div w:id="1182740964">
          <w:marLeft w:val="0"/>
          <w:marRight w:val="0"/>
          <w:marTop w:val="0"/>
          <w:marBottom w:val="0"/>
          <w:divBdr>
            <w:top w:val="none" w:sz="0" w:space="0" w:color="auto"/>
            <w:left w:val="none" w:sz="0" w:space="0" w:color="auto"/>
            <w:bottom w:val="none" w:sz="0" w:space="0" w:color="auto"/>
            <w:right w:val="none" w:sz="0" w:space="0" w:color="auto"/>
          </w:divBdr>
        </w:div>
        <w:div w:id="1188253119">
          <w:marLeft w:val="0"/>
          <w:marRight w:val="0"/>
          <w:marTop w:val="0"/>
          <w:marBottom w:val="0"/>
          <w:divBdr>
            <w:top w:val="none" w:sz="0" w:space="0" w:color="auto"/>
            <w:left w:val="none" w:sz="0" w:space="0" w:color="auto"/>
            <w:bottom w:val="none" w:sz="0" w:space="0" w:color="auto"/>
            <w:right w:val="none" w:sz="0" w:space="0" w:color="auto"/>
          </w:divBdr>
        </w:div>
        <w:div w:id="1191802999">
          <w:marLeft w:val="0"/>
          <w:marRight w:val="0"/>
          <w:marTop w:val="0"/>
          <w:marBottom w:val="0"/>
          <w:divBdr>
            <w:top w:val="none" w:sz="0" w:space="0" w:color="auto"/>
            <w:left w:val="none" w:sz="0" w:space="0" w:color="auto"/>
            <w:bottom w:val="none" w:sz="0" w:space="0" w:color="auto"/>
            <w:right w:val="none" w:sz="0" w:space="0" w:color="auto"/>
          </w:divBdr>
        </w:div>
        <w:div w:id="1221408565">
          <w:marLeft w:val="0"/>
          <w:marRight w:val="0"/>
          <w:marTop w:val="0"/>
          <w:marBottom w:val="0"/>
          <w:divBdr>
            <w:top w:val="none" w:sz="0" w:space="0" w:color="auto"/>
            <w:left w:val="none" w:sz="0" w:space="0" w:color="auto"/>
            <w:bottom w:val="none" w:sz="0" w:space="0" w:color="auto"/>
            <w:right w:val="none" w:sz="0" w:space="0" w:color="auto"/>
          </w:divBdr>
        </w:div>
        <w:div w:id="1245453209">
          <w:marLeft w:val="0"/>
          <w:marRight w:val="0"/>
          <w:marTop w:val="0"/>
          <w:marBottom w:val="0"/>
          <w:divBdr>
            <w:top w:val="none" w:sz="0" w:space="0" w:color="auto"/>
            <w:left w:val="none" w:sz="0" w:space="0" w:color="auto"/>
            <w:bottom w:val="none" w:sz="0" w:space="0" w:color="auto"/>
            <w:right w:val="none" w:sz="0" w:space="0" w:color="auto"/>
          </w:divBdr>
        </w:div>
        <w:div w:id="1281959746">
          <w:marLeft w:val="0"/>
          <w:marRight w:val="0"/>
          <w:marTop w:val="0"/>
          <w:marBottom w:val="0"/>
          <w:divBdr>
            <w:top w:val="none" w:sz="0" w:space="0" w:color="auto"/>
            <w:left w:val="none" w:sz="0" w:space="0" w:color="auto"/>
            <w:bottom w:val="none" w:sz="0" w:space="0" w:color="auto"/>
            <w:right w:val="none" w:sz="0" w:space="0" w:color="auto"/>
          </w:divBdr>
        </w:div>
        <w:div w:id="1307974020">
          <w:marLeft w:val="0"/>
          <w:marRight w:val="0"/>
          <w:marTop w:val="0"/>
          <w:marBottom w:val="0"/>
          <w:divBdr>
            <w:top w:val="none" w:sz="0" w:space="0" w:color="auto"/>
            <w:left w:val="none" w:sz="0" w:space="0" w:color="auto"/>
            <w:bottom w:val="none" w:sz="0" w:space="0" w:color="auto"/>
            <w:right w:val="none" w:sz="0" w:space="0" w:color="auto"/>
          </w:divBdr>
        </w:div>
        <w:div w:id="1320499068">
          <w:marLeft w:val="0"/>
          <w:marRight w:val="0"/>
          <w:marTop w:val="0"/>
          <w:marBottom w:val="0"/>
          <w:divBdr>
            <w:top w:val="none" w:sz="0" w:space="0" w:color="auto"/>
            <w:left w:val="none" w:sz="0" w:space="0" w:color="auto"/>
            <w:bottom w:val="none" w:sz="0" w:space="0" w:color="auto"/>
            <w:right w:val="none" w:sz="0" w:space="0" w:color="auto"/>
          </w:divBdr>
        </w:div>
        <w:div w:id="1384019283">
          <w:marLeft w:val="0"/>
          <w:marRight w:val="0"/>
          <w:marTop w:val="0"/>
          <w:marBottom w:val="0"/>
          <w:divBdr>
            <w:top w:val="none" w:sz="0" w:space="0" w:color="auto"/>
            <w:left w:val="none" w:sz="0" w:space="0" w:color="auto"/>
            <w:bottom w:val="none" w:sz="0" w:space="0" w:color="auto"/>
            <w:right w:val="none" w:sz="0" w:space="0" w:color="auto"/>
          </w:divBdr>
        </w:div>
        <w:div w:id="1391419850">
          <w:marLeft w:val="0"/>
          <w:marRight w:val="0"/>
          <w:marTop w:val="0"/>
          <w:marBottom w:val="0"/>
          <w:divBdr>
            <w:top w:val="none" w:sz="0" w:space="0" w:color="auto"/>
            <w:left w:val="none" w:sz="0" w:space="0" w:color="auto"/>
            <w:bottom w:val="none" w:sz="0" w:space="0" w:color="auto"/>
            <w:right w:val="none" w:sz="0" w:space="0" w:color="auto"/>
          </w:divBdr>
        </w:div>
        <w:div w:id="1394887333">
          <w:marLeft w:val="0"/>
          <w:marRight w:val="0"/>
          <w:marTop w:val="0"/>
          <w:marBottom w:val="0"/>
          <w:divBdr>
            <w:top w:val="none" w:sz="0" w:space="0" w:color="auto"/>
            <w:left w:val="none" w:sz="0" w:space="0" w:color="auto"/>
            <w:bottom w:val="none" w:sz="0" w:space="0" w:color="auto"/>
            <w:right w:val="none" w:sz="0" w:space="0" w:color="auto"/>
          </w:divBdr>
        </w:div>
        <w:div w:id="1408109939">
          <w:marLeft w:val="0"/>
          <w:marRight w:val="0"/>
          <w:marTop w:val="0"/>
          <w:marBottom w:val="0"/>
          <w:divBdr>
            <w:top w:val="none" w:sz="0" w:space="0" w:color="auto"/>
            <w:left w:val="none" w:sz="0" w:space="0" w:color="auto"/>
            <w:bottom w:val="none" w:sz="0" w:space="0" w:color="auto"/>
            <w:right w:val="none" w:sz="0" w:space="0" w:color="auto"/>
          </w:divBdr>
        </w:div>
        <w:div w:id="1485856746">
          <w:marLeft w:val="0"/>
          <w:marRight w:val="0"/>
          <w:marTop w:val="0"/>
          <w:marBottom w:val="0"/>
          <w:divBdr>
            <w:top w:val="none" w:sz="0" w:space="0" w:color="auto"/>
            <w:left w:val="none" w:sz="0" w:space="0" w:color="auto"/>
            <w:bottom w:val="none" w:sz="0" w:space="0" w:color="auto"/>
            <w:right w:val="none" w:sz="0" w:space="0" w:color="auto"/>
          </w:divBdr>
        </w:div>
        <w:div w:id="1621763725">
          <w:marLeft w:val="0"/>
          <w:marRight w:val="0"/>
          <w:marTop w:val="0"/>
          <w:marBottom w:val="0"/>
          <w:divBdr>
            <w:top w:val="none" w:sz="0" w:space="0" w:color="auto"/>
            <w:left w:val="none" w:sz="0" w:space="0" w:color="auto"/>
            <w:bottom w:val="none" w:sz="0" w:space="0" w:color="auto"/>
            <w:right w:val="none" w:sz="0" w:space="0" w:color="auto"/>
          </w:divBdr>
        </w:div>
        <w:div w:id="1768312360">
          <w:marLeft w:val="0"/>
          <w:marRight w:val="0"/>
          <w:marTop w:val="0"/>
          <w:marBottom w:val="0"/>
          <w:divBdr>
            <w:top w:val="none" w:sz="0" w:space="0" w:color="auto"/>
            <w:left w:val="none" w:sz="0" w:space="0" w:color="auto"/>
            <w:bottom w:val="none" w:sz="0" w:space="0" w:color="auto"/>
            <w:right w:val="none" w:sz="0" w:space="0" w:color="auto"/>
          </w:divBdr>
        </w:div>
        <w:div w:id="1826164512">
          <w:marLeft w:val="0"/>
          <w:marRight w:val="0"/>
          <w:marTop w:val="0"/>
          <w:marBottom w:val="0"/>
          <w:divBdr>
            <w:top w:val="none" w:sz="0" w:space="0" w:color="auto"/>
            <w:left w:val="none" w:sz="0" w:space="0" w:color="auto"/>
            <w:bottom w:val="none" w:sz="0" w:space="0" w:color="auto"/>
            <w:right w:val="none" w:sz="0" w:space="0" w:color="auto"/>
          </w:divBdr>
        </w:div>
        <w:div w:id="1851992157">
          <w:marLeft w:val="0"/>
          <w:marRight w:val="0"/>
          <w:marTop w:val="0"/>
          <w:marBottom w:val="0"/>
          <w:divBdr>
            <w:top w:val="none" w:sz="0" w:space="0" w:color="auto"/>
            <w:left w:val="none" w:sz="0" w:space="0" w:color="auto"/>
            <w:bottom w:val="none" w:sz="0" w:space="0" w:color="auto"/>
            <w:right w:val="none" w:sz="0" w:space="0" w:color="auto"/>
          </w:divBdr>
        </w:div>
        <w:div w:id="1876964454">
          <w:marLeft w:val="0"/>
          <w:marRight w:val="0"/>
          <w:marTop w:val="0"/>
          <w:marBottom w:val="0"/>
          <w:divBdr>
            <w:top w:val="none" w:sz="0" w:space="0" w:color="auto"/>
            <w:left w:val="none" w:sz="0" w:space="0" w:color="auto"/>
            <w:bottom w:val="none" w:sz="0" w:space="0" w:color="auto"/>
            <w:right w:val="none" w:sz="0" w:space="0" w:color="auto"/>
          </w:divBdr>
        </w:div>
        <w:div w:id="1890408900">
          <w:marLeft w:val="0"/>
          <w:marRight w:val="0"/>
          <w:marTop w:val="0"/>
          <w:marBottom w:val="0"/>
          <w:divBdr>
            <w:top w:val="none" w:sz="0" w:space="0" w:color="auto"/>
            <w:left w:val="none" w:sz="0" w:space="0" w:color="auto"/>
            <w:bottom w:val="none" w:sz="0" w:space="0" w:color="auto"/>
            <w:right w:val="none" w:sz="0" w:space="0" w:color="auto"/>
          </w:divBdr>
        </w:div>
        <w:div w:id="1909533490">
          <w:marLeft w:val="0"/>
          <w:marRight w:val="0"/>
          <w:marTop w:val="0"/>
          <w:marBottom w:val="0"/>
          <w:divBdr>
            <w:top w:val="none" w:sz="0" w:space="0" w:color="auto"/>
            <w:left w:val="none" w:sz="0" w:space="0" w:color="auto"/>
            <w:bottom w:val="none" w:sz="0" w:space="0" w:color="auto"/>
            <w:right w:val="none" w:sz="0" w:space="0" w:color="auto"/>
          </w:divBdr>
        </w:div>
        <w:div w:id="1981956203">
          <w:marLeft w:val="0"/>
          <w:marRight w:val="0"/>
          <w:marTop w:val="0"/>
          <w:marBottom w:val="0"/>
          <w:divBdr>
            <w:top w:val="none" w:sz="0" w:space="0" w:color="auto"/>
            <w:left w:val="none" w:sz="0" w:space="0" w:color="auto"/>
            <w:bottom w:val="none" w:sz="0" w:space="0" w:color="auto"/>
            <w:right w:val="none" w:sz="0" w:space="0" w:color="auto"/>
          </w:divBdr>
        </w:div>
        <w:div w:id="2019692291">
          <w:marLeft w:val="0"/>
          <w:marRight w:val="0"/>
          <w:marTop w:val="0"/>
          <w:marBottom w:val="0"/>
          <w:divBdr>
            <w:top w:val="none" w:sz="0" w:space="0" w:color="auto"/>
            <w:left w:val="none" w:sz="0" w:space="0" w:color="auto"/>
            <w:bottom w:val="none" w:sz="0" w:space="0" w:color="auto"/>
            <w:right w:val="none" w:sz="0" w:space="0" w:color="auto"/>
          </w:divBdr>
        </w:div>
        <w:div w:id="2025744082">
          <w:marLeft w:val="0"/>
          <w:marRight w:val="0"/>
          <w:marTop w:val="0"/>
          <w:marBottom w:val="0"/>
          <w:divBdr>
            <w:top w:val="none" w:sz="0" w:space="0" w:color="auto"/>
            <w:left w:val="none" w:sz="0" w:space="0" w:color="auto"/>
            <w:bottom w:val="none" w:sz="0" w:space="0" w:color="auto"/>
            <w:right w:val="none" w:sz="0" w:space="0" w:color="auto"/>
          </w:divBdr>
        </w:div>
      </w:divsChild>
    </w:div>
    <w:div w:id="229391972">
      <w:bodyDiv w:val="1"/>
      <w:marLeft w:val="0"/>
      <w:marRight w:val="0"/>
      <w:marTop w:val="0"/>
      <w:marBottom w:val="0"/>
      <w:divBdr>
        <w:top w:val="none" w:sz="0" w:space="0" w:color="auto"/>
        <w:left w:val="none" w:sz="0" w:space="0" w:color="auto"/>
        <w:bottom w:val="none" w:sz="0" w:space="0" w:color="auto"/>
        <w:right w:val="none" w:sz="0" w:space="0" w:color="auto"/>
      </w:divBdr>
      <w:divsChild>
        <w:div w:id="6568795">
          <w:marLeft w:val="0"/>
          <w:marRight w:val="0"/>
          <w:marTop w:val="0"/>
          <w:marBottom w:val="0"/>
          <w:divBdr>
            <w:top w:val="none" w:sz="0" w:space="0" w:color="auto"/>
            <w:left w:val="none" w:sz="0" w:space="0" w:color="auto"/>
            <w:bottom w:val="none" w:sz="0" w:space="0" w:color="auto"/>
            <w:right w:val="none" w:sz="0" w:space="0" w:color="auto"/>
          </w:divBdr>
        </w:div>
        <w:div w:id="106581466">
          <w:marLeft w:val="0"/>
          <w:marRight w:val="0"/>
          <w:marTop w:val="0"/>
          <w:marBottom w:val="0"/>
          <w:divBdr>
            <w:top w:val="none" w:sz="0" w:space="0" w:color="auto"/>
            <w:left w:val="none" w:sz="0" w:space="0" w:color="auto"/>
            <w:bottom w:val="none" w:sz="0" w:space="0" w:color="auto"/>
            <w:right w:val="none" w:sz="0" w:space="0" w:color="auto"/>
          </w:divBdr>
        </w:div>
        <w:div w:id="307057013">
          <w:marLeft w:val="0"/>
          <w:marRight w:val="0"/>
          <w:marTop w:val="0"/>
          <w:marBottom w:val="0"/>
          <w:divBdr>
            <w:top w:val="none" w:sz="0" w:space="0" w:color="auto"/>
            <w:left w:val="none" w:sz="0" w:space="0" w:color="auto"/>
            <w:bottom w:val="none" w:sz="0" w:space="0" w:color="auto"/>
            <w:right w:val="none" w:sz="0" w:space="0" w:color="auto"/>
          </w:divBdr>
        </w:div>
        <w:div w:id="380710325">
          <w:marLeft w:val="0"/>
          <w:marRight w:val="0"/>
          <w:marTop w:val="0"/>
          <w:marBottom w:val="0"/>
          <w:divBdr>
            <w:top w:val="none" w:sz="0" w:space="0" w:color="auto"/>
            <w:left w:val="none" w:sz="0" w:space="0" w:color="auto"/>
            <w:bottom w:val="none" w:sz="0" w:space="0" w:color="auto"/>
            <w:right w:val="none" w:sz="0" w:space="0" w:color="auto"/>
          </w:divBdr>
        </w:div>
        <w:div w:id="565267486">
          <w:marLeft w:val="0"/>
          <w:marRight w:val="0"/>
          <w:marTop w:val="0"/>
          <w:marBottom w:val="0"/>
          <w:divBdr>
            <w:top w:val="none" w:sz="0" w:space="0" w:color="auto"/>
            <w:left w:val="none" w:sz="0" w:space="0" w:color="auto"/>
            <w:bottom w:val="none" w:sz="0" w:space="0" w:color="auto"/>
            <w:right w:val="none" w:sz="0" w:space="0" w:color="auto"/>
          </w:divBdr>
        </w:div>
        <w:div w:id="647050890">
          <w:marLeft w:val="0"/>
          <w:marRight w:val="0"/>
          <w:marTop w:val="0"/>
          <w:marBottom w:val="0"/>
          <w:divBdr>
            <w:top w:val="none" w:sz="0" w:space="0" w:color="auto"/>
            <w:left w:val="none" w:sz="0" w:space="0" w:color="auto"/>
            <w:bottom w:val="none" w:sz="0" w:space="0" w:color="auto"/>
            <w:right w:val="none" w:sz="0" w:space="0" w:color="auto"/>
          </w:divBdr>
        </w:div>
        <w:div w:id="767382732">
          <w:marLeft w:val="0"/>
          <w:marRight w:val="0"/>
          <w:marTop w:val="0"/>
          <w:marBottom w:val="0"/>
          <w:divBdr>
            <w:top w:val="none" w:sz="0" w:space="0" w:color="auto"/>
            <w:left w:val="none" w:sz="0" w:space="0" w:color="auto"/>
            <w:bottom w:val="none" w:sz="0" w:space="0" w:color="auto"/>
            <w:right w:val="none" w:sz="0" w:space="0" w:color="auto"/>
          </w:divBdr>
        </w:div>
        <w:div w:id="1057824386">
          <w:marLeft w:val="0"/>
          <w:marRight w:val="0"/>
          <w:marTop w:val="0"/>
          <w:marBottom w:val="0"/>
          <w:divBdr>
            <w:top w:val="none" w:sz="0" w:space="0" w:color="auto"/>
            <w:left w:val="none" w:sz="0" w:space="0" w:color="auto"/>
            <w:bottom w:val="none" w:sz="0" w:space="0" w:color="auto"/>
            <w:right w:val="none" w:sz="0" w:space="0" w:color="auto"/>
          </w:divBdr>
        </w:div>
        <w:div w:id="1237210422">
          <w:marLeft w:val="0"/>
          <w:marRight w:val="0"/>
          <w:marTop w:val="0"/>
          <w:marBottom w:val="0"/>
          <w:divBdr>
            <w:top w:val="none" w:sz="0" w:space="0" w:color="auto"/>
            <w:left w:val="none" w:sz="0" w:space="0" w:color="auto"/>
            <w:bottom w:val="none" w:sz="0" w:space="0" w:color="auto"/>
            <w:right w:val="none" w:sz="0" w:space="0" w:color="auto"/>
          </w:divBdr>
        </w:div>
        <w:div w:id="1394113912">
          <w:marLeft w:val="0"/>
          <w:marRight w:val="0"/>
          <w:marTop w:val="0"/>
          <w:marBottom w:val="0"/>
          <w:divBdr>
            <w:top w:val="none" w:sz="0" w:space="0" w:color="auto"/>
            <w:left w:val="none" w:sz="0" w:space="0" w:color="auto"/>
            <w:bottom w:val="none" w:sz="0" w:space="0" w:color="auto"/>
            <w:right w:val="none" w:sz="0" w:space="0" w:color="auto"/>
          </w:divBdr>
        </w:div>
        <w:div w:id="1402825135">
          <w:marLeft w:val="0"/>
          <w:marRight w:val="0"/>
          <w:marTop w:val="0"/>
          <w:marBottom w:val="0"/>
          <w:divBdr>
            <w:top w:val="none" w:sz="0" w:space="0" w:color="auto"/>
            <w:left w:val="none" w:sz="0" w:space="0" w:color="auto"/>
            <w:bottom w:val="none" w:sz="0" w:space="0" w:color="auto"/>
            <w:right w:val="none" w:sz="0" w:space="0" w:color="auto"/>
          </w:divBdr>
        </w:div>
        <w:div w:id="1673873417">
          <w:marLeft w:val="0"/>
          <w:marRight w:val="0"/>
          <w:marTop w:val="0"/>
          <w:marBottom w:val="0"/>
          <w:divBdr>
            <w:top w:val="none" w:sz="0" w:space="0" w:color="auto"/>
            <w:left w:val="none" w:sz="0" w:space="0" w:color="auto"/>
            <w:bottom w:val="none" w:sz="0" w:space="0" w:color="auto"/>
            <w:right w:val="none" w:sz="0" w:space="0" w:color="auto"/>
          </w:divBdr>
        </w:div>
      </w:divsChild>
    </w:div>
    <w:div w:id="229735226">
      <w:bodyDiv w:val="1"/>
      <w:marLeft w:val="0"/>
      <w:marRight w:val="0"/>
      <w:marTop w:val="0"/>
      <w:marBottom w:val="0"/>
      <w:divBdr>
        <w:top w:val="none" w:sz="0" w:space="0" w:color="auto"/>
        <w:left w:val="none" w:sz="0" w:space="0" w:color="auto"/>
        <w:bottom w:val="none" w:sz="0" w:space="0" w:color="auto"/>
        <w:right w:val="none" w:sz="0" w:space="0" w:color="auto"/>
      </w:divBdr>
    </w:div>
    <w:div w:id="234321820">
      <w:bodyDiv w:val="1"/>
      <w:marLeft w:val="0"/>
      <w:marRight w:val="0"/>
      <w:marTop w:val="0"/>
      <w:marBottom w:val="0"/>
      <w:divBdr>
        <w:top w:val="none" w:sz="0" w:space="0" w:color="auto"/>
        <w:left w:val="none" w:sz="0" w:space="0" w:color="auto"/>
        <w:bottom w:val="none" w:sz="0" w:space="0" w:color="auto"/>
        <w:right w:val="none" w:sz="0" w:space="0" w:color="auto"/>
      </w:divBdr>
      <w:divsChild>
        <w:div w:id="676271052">
          <w:marLeft w:val="0"/>
          <w:marRight w:val="0"/>
          <w:marTop w:val="0"/>
          <w:marBottom w:val="0"/>
          <w:divBdr>
            <w:top w:val="none" w:sz="0" w:space="0" w:color="auto"/>
            <w:left w:val="none" w:sz="0" w:space="0" w:color="auto"/>
            <w:bottom w:val="none" w:sz="0" w:space="0" w:color="auto"/>
            <w:right w:val="none" w:sz="0" w:space="0" w:color="auto"/>
          </w:divBdr>
        </w:div>
        <w:div w:id="1529298375">
          <w:marLeft w:val="0"/>
          <w:marRight w:val="0"/>
          <w:marTop w:val="0"/>
          <w:marBottom w:val="0"/>
          <w:divBdr>
            <w:top w:val="none" w:sz="0" w:space="0" w:color="auto"/>
            <w:left w:val="none" w:sz="0" w:space="0" w:color="auto"/>
            <w:bottom w:val="none" w:sz="0" w:space="0" w:color="auto"/>
            <w:right w:val="none" w:sz="0" w:space="0" w:color="auto"/>
          </w:divBdr>
        </w:div>
      </w:divsChild>
    </w:div>
    <w:div w:id="235868138">
      <w:bodyDiv w:val="1"/>
      <w:marLeft w:val="0"/>
      <w:marRight w:val="0"/>
      <w:marTop w:val="0"/>
      <w:marBottom w:val="0"/>
      <w:divBdr>
        <w:top w:val="none" w:sz="0" w:space="0" w:color="auto"/>
        <w:left w:val="none" w:sz="0" w:space="0" w:color="auto"/>
        <w:bottom w:val="none" w:sz="0" w:space="0" w:color="auto"/>
        <w:right w:val="none" w:sz="0" w:space="0" w:color="auto"/>
      </w:divBdr>
      <w:divsChild>
        <w:div w:id="1822115822">
          <w:marLeft w:val="0"/>
          <w:marRight w:val="0"/>
          <w:marTop w:val="0"/>
          <w:marBottom w:val="0"/>
          <w:divBdr>
            <w:top w:val="none" w:sz="0" w:space="0" w:color="auto"/>
            <w:left w:val="none" w:sz="0" w:space="0" w:color="auto"/>
            <w:bottom w:val="none" w:sz="0" w:space="0" w:color="auto"/>
            <w:right w:val="none" w:sz="0" w:space="0" w:color="auto"/>
          </w:divBdr>
        </w:div>
      </w:divsChild>
    </w:div>
    <w:div w:id="237398414">
      <w:bodyDiv w:val="1"/>
      <w:marLeft w:val="0"/>
      <w:marRight w:val="0"/>
      <w:marTop w:val="0"/>
      <w:marBottom w:val="0"/>
      <w:divBdr>
        <w:top w:val="none" w:sz="0" w:space="0" w:color="auto"/>
        <w:left w:val="none" w:sz="0" w:space="0" w:color="auto"/>
        <w:bottom w:val="none" w:sz="0" w:space="0" w:color="auto"/>
        <w:right w:val="none" w:sz="0" w:space="0" w:color="auto"/>
      </w:divBdr>
      <w:divsChild>
        <w:div w:id="367144786">
          <w:marLeft w:val="0"/>
          <w:marRight w:val="0"/>
          <w:marTop w:val="0"/>
          <w:marBottom w:val="0"/>
          <w:divBdr>
            <w:top w:val="none" w:sz="0" w:space="0" w:color="auto"/>
            <w:left w:val="none" w:sz="0" w:space="0" w:color="auto"/>
            <w:bottom w:val="none" w:sz="0" w:space="0" w:color="auto"/>
            <w:right w:val="none" w:sz="0" w:space="0" w:color="auto"/>
          </w:divBdr>
        </w:div>
        <w:div w:id="1622305353">
          <w:marLeft w:val="0"/>
          <w:marRight w:val="0"/>
          <w:marTop w:val="0"/>
          <w:marBottom w:val="0"/>
          <w:divBdr>
            <w:top w:val="none" w:sz="0" w:space="0" w:color="auto"/>
            <w:left w:val="none" w:sz="0" w:space="0" w:color="auto"/>
            <w:bottom w:val="none" w:sz="0" w:space="0" w:color="auto"/>
            <w:right w:val="none" w:sz="0" w:space="0" w:color="auto"/>
          </w:divBdr>
        </w:div>
      </w:divsChild>
    </w:div>
    <w:div w:id="238490333">
      <w:bodyDiv w:val="1"/>
      <w:marLeft w:val="0"/>
      <w:marRight w:val="0"/>
      <w:marTop w:val="0"/>
      <w:marBottom w:val="0"/>
      <w:divBdr>
        <w:top w:val="none" w:sz="0" w:space="0" w:color="auto"/>
        <w:left w:val="none" w:sz="0" w:space="0" w:color="auto"/>
        <w:bottom w:val="none" w:sz="0" w:space="0" w:color="auto"/>
        <w:right w:val="none" w:sz="0" w:space="0" w:color="auto"/>
      </w:divBdr>
    </w:div>
    <w:div w:id="239293851">
      <w:bodyDiv w:val="1"/>
      <w:marLeft w:val="0"/>
      <w:marRight w:val="0"/>
      <w:marTop w:val="0"/>
      <w:marBottom w:val="0"/>
      <w:divBdr>
        <w:top w:val="none" w:sz="0" w:space="0" w:color="auto"/>
        <w:left w:val="none" w:sz="0" w:space="0" w:color="auto"/>
        <w:bottom w:val="none" w:sz="0" w:space="0" w:color="auto"/>
        <w:right w:val="none" w:sz="0" w:space="0" w:color="auto"/>
      </w:divBdr>
      <w:divsChild>
        <w:div w:id="88039383">
          <w:marLeft w:val="0"/>
          <w:marRight w:val="0"/>
          <w:marTop w:val="0"/>
          <w:marBottom w:val="0"/>
          <w:divBdr>
            <w:top w:val="none" w:sz="0" w:space="0" w:color="auto"/>
            <w:left w:val="none" w:sz="0" w:space="0" w:color="auto"/>
            <w:bottom w:val="none" w:sz="0" w:space="0" w:color="auto"/>
            <w:right w:val="none" w:sz="0" w:space="0" w:color="auto"/>
          </w:divBdr>
        </w:div>
        <w:div w:id="1233659183">
          <w:marLeft w:val="0"/>
          <w:marRight w:val="0"/>
          <w:marTop w:val="0"/>
          <w:marBottom w:val="0"/>
          <w:divBdr>
            <w:top w:val="none" w:sz="0" w:space="0" w:color="auto"/>
            <w:left w:val="none" w:sz="0" w:space="0" w:color="auto"/>
            <w:bottom w:val="none" w:sz="0" w:space="0" w:color="auto"/>
            <w:right w:val="none" w:sz="0" w:space="0" w:color="auto"/>
          </w:divBdr>
        </w:div>
        <w:div w:id="1398625853">
          <w:marLeft w:val="0"/>
          <w:marRight w:val="0"/>
          <w:marTop w:val="0"/>
          <w:marBottom w:val="0"/>
          <w:divBdr>
            <w:top w:val="none" w:sz="0" w:space="0" w:color="auto"/>
            <w:left w:val="none" w:sz="0" w:space="0" w:color="auto"/>
            <w:bottom w:val="none" w:sz="0" w:space="0" w:color="auto"/>
            <w:right w:val="none" w:sz="0" w:space="0" w:color="auto"/>
          </w:divBdr>
        </w:div>
        <w:div w:id="1979458357">
          <w:marLeft w:val="0"/>
          <w:marRight w:val="0"/>
          <w:marTop w:val="0"/>
          <w:marBottom w:val="0"/>
          <w:divBdr>
            <w:top w:val="none" w:sz="0" w:space="0" w:color="auto"/>
            <w:left w:val="none" w:sz="0" w:space="0" w:color="auto"/>
            <w:bottom w:val="none" w:sz="0" w:space="0" w:color="auto"/>
            <w:right w:val="none" w:sz="0" w:space="0" w:color="auto"/>
          </w:divBdr>
        </w:div>
        <w:div w:id="2024627513">
          <w:marLeft w:val="0"/>
          <w:marRight w:val="0"/>
          <w:marTop w:val="0"/>
          <w:marBottom w:val="0"/>
          <w:divBdr>
            <w:top w:val="none" w:sz="0" w:space="0" w:color="auto"/>
            <w:left w:val="none" w:sz="0" w:space="0" w:color="auto"/>
            <w:bottom w:val="none" w:sz="0" w:space="0" w:color="auto"/>
            <w:right w:val="none" w:sz="0" w:space="0" w:color="auto"/>
          </w:divBdr>
        </w:div>
      </w:divsChild>
    </w:div>
    <w:div w:id="240214827">
      <w:bodyDiv w:val="1"/>
      <w:marLeft w:val="0"/>
      <w:marRight w:val="0"/>
      <w:marTop w:val="0"/>
      <w:marBottom w:val="0"/>
      <w:divBdr>
        <w:top w:val="none" w:sz="0" w:space="0" w:color="auto"/>
        <w:left w:val="none" w:sz="0" w:space="0" w:color="auto"/>
        <w:bottom w:val="none" w:sz="0" w:space="0" w:color="auto"/>
        <w:right w:val="none" w:sz="0" w:space="0" w:color="auto"/>
      </w:divBdr>
      <w:divsChild>
        <w:div w:id="388499336">
          <w:marLeft w:val="0"/>
          <w:marRight w:val="0"/>
          <w:marTop w:val="0"/>
          <w:marBottom w:val="0"/>
          <w:divBdr>
            <w:top w:val="none" w:sz="0" w:space="0" w:color="auto"/>
            <w:left w:val="none" w:sz="0" w:space="0" w:color="auto"/>
            <w:bottom w:val="none" w:sz="0" w:space="0" w:color="auto"/>
            <w:right w:val="none" w:sz="0" w:space="0" w:color="auto"/>
          </w:divBdr>
        </w:div>
        <w:div w:id="1378239130">
          <w:marLeft w:val="0"/>
          <w:marRight w:val="0"/>
          <w:marTop w:val="0"/>
          <w:marBottom w:val="0"/>
          <w:divBdr>
            <w:top w:val="none" w:sz="0" w:space="0" w:color="auto"/>
            <w:left w:val="none" w:sz="0" w:space="0" w:color="auto"/>
            <w:bottom w:val="none" w:sz="0" w:space="0" w:color="auto"/>
            <w:right w:val="none" w:sz="0" w:space="0" w:color="auto"/>
          </w:divBdr>
        </w:div>
        <w:div w:id="1954625257">
          <w:marLeft w:val="0"/>
          <w:marRight w:val="0"/>
          <w:marTop w:val="0"/>
          <w:marBottom w:val="0"/>
          <w:divBdr>
            <w:top w:val="none" w:sz="0" w:space="0" w:color="auto"/>
            <w:left w:val="none" w:sz="0" w:space="0" w:color="auto"/>
            <w:bottom w:val="none" w:sz="0" w:space="0" w:color="auto"/>
            <w:right w:val="none" w:sz="0" w:space="0" w:color="auto"/>
          </w:divBdr>
        </w:div>
      </w:divsChild>
    </w:div>
    <w:div w:id="247543594">
      <w:bodyDiv w:val="1"/>
      <w:marLeft w:val="0"/>
      <w:marRight w:val="0"/>
      <w:marTop w:val="0"/>
      <w:marBottom w:val="0"/>
      <w:divBdr>
        <w:top w:val="none" w:sz="0" w:space="0" w:color="auto"/>
        <w:left w:val="none" w:sz="0" w:space="0" w:color="auto"/>
        <w:bottom w:val="none" w:sz="0" w:space="0" w:color="auto"/>
        <w:right w:val="none" w:sz="0" w:space="0" w:color="auto"/>
      </w:divBdr>
      <w:divsChild>
        <w:div w:id="317001707">
          <w:marLeft w:val="0"/>
          <w:marRight w:val="0"/>
          <w:marTop w:val="0"/>
          <w:marBottom w:val="0"/>
          <w:divBdr>
            <w:top w:val="none" w:sz="0" w:space="0" w:color="auto"/>
            <w:left w:val="none" w:sz="0" w:space="0" w:color="auto"/>
            <w:bottom w:val="none" w:sz="0" w:space="0" w:color="auto"/>
            <w:right w:val="none" w:sz="0" w:space="0" w:color="auto"/>
          </w:divBdr>
        </w:div>
        <w:div w:id="923997924">
          <w:marLeft w:val="0"/>
          <w:marRight w:val="0"/>
          <w:marTop w:val="0"/>
          <w:marBottom w:val="0"/>
          <w:divBdr>
            <w:top w:val="none" w:sz="0" w:space="0" w:color="auto"/>
            <w:left w:val="none" w:sz="0" w:space="0" w:color="auto"/>
            <w:bottom w:val="none" w:sz="0" w:space="0" w:color="auto"/>
            <w:right w:val="none" w:sz="0" w:space="0" w:color="auto"/>
          </w:divBdr>
        </w:div>
        <w:div w:id="991983967">
          <w:marLeft w:val="0"/>
          <w:marRight w:val="0"/>
          <w:marTop w:val="0"/>
          <w:marBottom w:val="0"/>
          <w:divBdr>
            <w:top w:val="none" w:sz="0" w:space="0" w:color="auto"/>
            <w:left w:val="none" w:sz="0" w:space="0" w:color="auto"/>
            <w:bottom w:val="none" w:sz="0" w:space="0" w:color="auto"/>
            <w:right w:val="none" w:sz="0" w:space="0" w:color="auto"/>
          </w:divBdr>
        </w:div>
        <w:div w:id="1340699853">
          <w:marLeft w:val="0"/>
          <w:marRight w:val="0"/>
          <w:marTop w:val="0"/>
          <w:marBottom w:val="0"/>
          <w:divBdr>
            <w:top w:val="none" w:sz="0" w:space="0" w:color="auto"/>
            <w:left w:val="none" w:sz="0" w:space="0" w:color="auto"/>
            <w:bottom w:val="none" w:sz="0" w:space="0" w:color="auto"/>
            <w:right w:val="none" w:sz="0" w:space="0" w:color="auto"/>
          </w:divBdr>
        </w:div>
      </w:divsChild>
    </w:div>
    <w:div w:id="247926175">
      <w:bodyDiv w:val="1"/>
      <w:marLeft w:val="0"/>
      <w:marRight w:val="0"/>
      <w:marTop w:val="0"/>
      <w:marBottom w:val="0"/>
      <w:divBdr>
        <w:top w:val="none" w:sz="0" w:space="0" w:color="auto"/>
        <w:left w:val="none" w:sz="0" w:space="0" w:color="auto"/>
        <w:bottom w:val="none" w:sz="0" w:space="0" w:color="auto"/>
        <w:right w:val="none" w:sz="0" w:space="0" w:color="auto"/>
      </w:divBdr>
      <w:divsChild>
        <w:div w:id="4981656">
          <w:marLeft w:val="0"/>
          <w:marRight w:val="0"/>
          <w:marTop w:val="0"/>
          <w:marBottom w:val="0"/>
          <w:divBdr>
            <w:top w:val="none" w:sz="0" w:space="0" w:color="auto"/>
            <w:left w:val="none" w:sz="0" w:space="0" w:color="auto"/>
            <w:bottom w:val="none" w:sz="0" w:space="0" w:color="auto"/>
            <w:right w:val="none" w:sz="0" w:space="0" w:color="auto"/>
          </w:divBdr>
        </w:div>
        <w:div w:id="36048958">
          <w:marLeft w:val="0"/>
          <w:marRight w:val="0"/>
          <w:marTop w:val="0"/>
          <w:marBottom w:val="0"/>
          <w:divBdr>
            <w:top w:val="none" w:sz="0" w:space="0" w:color="auto"/>
            <w:left w:val="none" w:sz="0" w:space="0" w:color="auto"/>
            <w:bottom w:val="none" w:sz="0" w:space="0" w:color="auto"/>
            <w:right w:val="none" w:sz="0" w:space="0" w:color="auto"/>
          </w:divBdr>
        </w:div>
        <w:div w:id="199251283">
          <w:marLeft w:val="0"/>
          <w:marRight w:val="0"/>
          <w:marTop w:val="0"/>
          <w:marBottom w:val="0"/>
          <w:divBdr>
            <w:top w:val="none" w:sz="0" w:space="0" w:color="auto"/>
            <w:left w:val="none" w:sz="0" w:space="0" w:color="auto"/>
            <w:bottom w:val="none" w:sz="0" w:space="0" w:color="auto"/>
            <w:right w:val="none" w:sz="0" w:space="0" w:color="auto"/>
          </w:divBdr>
        </w:div>
        <w:div w:id="379741965">
          <w:marLeft w:val="0"/>
          <w:marRight w:val="0"/>
          <w:marTop w:val="0"/>
          <w:marBottom w:val="0"/>
          <w:divBdr>
            <w:top w:val="none" w:sz="0" w:space="0" w:color="auto"/>
            <w:left w:val="none" w:sz="0" w:space="0" w:color="auto"/>
            <w:bottom w:val="none" w:sz="0" w:space="0" w:color="auto"/>
            <w:right w:val="none" w:sz="0" w:space="0" w:color="auto"/>
          </w:divBdr>
        </w:div>
        <w:div w:id="431631251">
          <w:marLeft w:val="0"/>
          <w:marRight w:val="0"/>
          <w:marTop w:val="0"/>
          <w:marBottom w:val="0"/>
          <w:divBdr>
            <w:top w:val="none" w:sz="0" w:space="0" w:color="auto"/>
            <w:left w:val="none" w:sz="0" w:space="0" w:color="auto"/>
            <w:bottom w:val="none" w:sz="0" w:space="0" w:color="auto"/>
            <w:right w:val="none" w:sz="0" w:space="0" w:color="auto"/>
          </w:divBdr>
        </w:div>
        <w:div w:id="542250504">
          <w:marLeft w:val="0"/>
          <w:marRight w:val="0"/>
          <w:marTop w:val="0"/>
          <w:marBottom w:val="0"/>
          <w:divBdr>
            <w:top w:val="none" w:sz="0" w:space="0" w:color="auto"/>
            <w:left w:val="none" w:sz="0" w:space="0" w:color="auto"/>
            <w:bottom w:val="none" w:sz="0" w:space="0" w:color="auto"/>
            <w:right w:val="none" w:sz="0" w:space="0" w:color="auto"/>
          </w:divBdr>
        </w:div>
        <w:div w:id="610362910">
          <w:marLeft w:val="0"/>
          <w:marRight w:val="0"/>
          <w:marTop w:val="0"/>
          <w:marBottom w:val="0"/>
          <w:divBdr>
            <w:top w:val="none" w:sz="0" w:space="0" w:color="auto"/>
            <w:left w:val="none" w:sz="0" w:space="0" w:color="auto"/>
            <w:bottom w:val="none" w:sz="0" w:space="0" w:color="auto"/>
            <w:right w:val="none" w:sz="0" w:space="0" w:color="auto"/>
          </w:divBdr>
        </w:div>
        <w:div w:id="652373710">
          <w:marLeft w:val="0"/>
          <w:marRight w:val="0"/>
          <w:marTop w:val="0"/>
          <w:marBottom w:val="0"/>
          <w:divBdr>
            <w:top w:val="none" w:sz="0" w:space="0" w:color="auto"/>
            <w:left w:val="none" w:sz="0" w:space="0" w:color="auto"/>
            <w:bottom w:val="none" w:sz="0" w:space="0" w:color="auto"/>
            <w:right w:val="none" w:sz="0" w:space="0" w:color="auto"/>
          </w:divBdr>
        </w:div>
        <w:div w:id="734399002">
          <w:marLeft w:val="0"/>
          <w:marRight w:val="0"/>
          <w:marTop w:val="0"/>
          <w:marBottom w:val="0"/>
          <w:divBdr>
            <w:top w:val="none" w:sz="0" w:space="0" w:color="auto"/>
            <w:left w:val="none" w:sz="0" w:space="0" w:color="auto"/>
            <w:bottom w:val="none" w:sz="0" w:space="0" w:color="auto"/>
            <w:right w:val="none" w:sz="0" w:space="0" w:color="auto"/>
          </w:divBdr>
        </w:div>
        <w:div w:id="739332303">
          <w:marLeft w:val="0"/>
          <w:marRight w:val="0"/>
          <w:marTop w:val="0"/>
          <w:marBottom w:val="0"/>
          <w:divBdr>
            <w:top w:val="none" w:sz="0" w:space="0" w:color="auto"/>
            <w:left w:val="none" w:sz="0" w:space="0" w:color="auto"/>
            <w:bottom w:val="none" w:sz="0" w:space="0" w:color="auto"/>
            <w:right w:val="none" w:sz="0" w:space="0" w:color="auto"/>
          </w:divBdr>
        </w:div>
        <w:div w:id="894388823">
          <w:marLeft w:val="0"/>
          <w:marRight w:val="0"/>
          <w:marTop w:val="0"/>
          <w:marBottom w:val="0"/>
          <w:divBdr>
            <w:top w:val="none" w:sz="0" w:space="0" w:color="auto"/>
            <w:left w:val="none" w:sz="0" w:space="0" w:color="auto"/>
            <w:bottom w:val="none" w:sz="0" w:space="0" w:color="auto"/>
            <w:right w:val="none" w:sz="0" w:space="0" w:color="auto"/>
          </w:divBdr>
        </w:div>
        <w:div w:id="994921058">
          <w:marLeft w:val="0"/>
          <w:marRight w:val="0"/>
          <w:marTop w:val="0"/>
          <w:marBottom w:val="0"/>
          <w:divBdr>
            <w:top w:val="none" w:sz="0" w:space="0" w:color="auto"/>
            <w:left w:val="none" w:sz="0" w:space="0" w:color="auto"/>
            <w:bottom w:val="none" w:sz="0" w:space="0" w:color="auto"/>
            <w:right w:val="none" w:sz="0" w:space="0" w:color="auto"/>
          </w:divBdr>
        </w:div>
        <w:div w:id="1062673848">
          <w:marLeft w:val="0"/>
          <w:marRight w:val="0"/>
          <w:marTop w:val="0"/>
          <w:marBottom w:val="0"/>
          <w:divBdr>
            <w:top w:val="none" w:sz="0" w:space="0" w:color="auto"/>
            <w:left w:val="none" w:sz="0" w:space="0" w:color="auto"/>
            <w:bottom w:val="none" w:sz="0" w:space="0" w:color="auto"/>
            <w:right w:val="none" w:sz="0" w:space="0" w:color="auto"/>
          </w:divBdr>
        </w:div>
        <w:div w:id="1186794033">
          <w:marLeft w:val="0"/>
          <w:marRight w:val="0"/>
          <w:marTop w:val="0"/>
          <w:marBottom w:val="0"/>
          <w:divBdr>
            <w:top w:val="none" w:sz="0" w:space="0" w:color="auto"/>
            <w:left w:val="none" w:sz="0" w:space="0" w:color="auto"/>
            <w:bottom w:val="none" w:sz="0" w:space="0" w:color="auto"/>
            <w:right w:val="none" w:sz="0" w:space="0" w:color="auto"/>
          </w:divBdr>
        </w:div>
        <w:div w:id="1261066364">
          <w:marLeft w:val="0"/>
          <w:marRight w:val="0"/>
          <w:marTop w:val="0"/>
          <w:marBottom w:val="0"/>
          <w:divBdr>
            <w:top w:val="none" w:sz="0" w:space="0" w:color="auto"/>
            <w:left w:val="none" w:sz="0" w:space="0" w:color="auto"/>
            <w:bottom w:val="none" w:sz="0" w:space="0" w:color="auto"/>
            <w:right w:val="none" w:sz="0" w:space="0" w:color="auto"/>
          </w:divBdr>
        </w:div>
        <w:div w:id="1406418797">
          <w:marLeft w:val="0"/>
          <w:marRight w:val="0"/>
          <w:marTop w:val="0"/>
          <w:marBottom w:val="0"/>
          <w:divBdr>
            <w:top w:val="none" w:sz="0" w:space="0" w:color="auto"/>
            <w:left w:val="none" w:sz="0" w:space="0" w:color="auto"/>
            <w:bottom w:val="none" w:sz="0" w:space="0" w:color="auto"/>
            <w:right w:val="none" w:sz="0" w:space="0" w:color="auto"/>
          </w:divBdr>
        </w:div>
        <w:div w:id="1641836780">
          <w:marLeft w:val="0"/>
          <w:marRight w:val="0"/>
          <w:marTop w:val="0"/>
          <w:marBottom w:val="0"/>
          <w:divBdr>
            <w:top w:val="none" w:sz="0" w:space="0" w:color="auto"/>
            <w:left w:val="none" w:sz="0" w:space="0" w:color="auto"/>
            <w:bottom w:val="none" w:sz="0" w:space="0" w:color="auto"/>
            <w:right w:val="none" w:sz="0" w:space="0" w:color="auto"/>
          </w:divBdr>
        </w:div>
        <w:div w:id="1843813399">
          <w:marLeft w:val="0"/>
          <w:marRight w:val="0"/>
          <w:marTop w:val="0"/>
          <w:marBottom w:val="0"/>
          <w:divBdr>
            <w:top w:val="none" w:sz="0" w:space="0" w:color="auto"/>
            <w:left w:val="none" w:sz="0" w:space="0" w:color="auto"/>
            <w:bottom w:val="none" w:sz="0" w:space="0" w:color="auto"/>
            <w:right w:val="none" w:sz="0" w:space="0" w:color="auto"/>
          </w:divBdr>
        </w:div>
        <w:div w:id="2035879710">
          <w:marLeft w:val="0"/>
          <w:marRight w:val="0"/>
          <w:marTop w:val="0"/>
          <w:marBottom w:val="0"/>
          <w:divBdr>
            <w:top w:val="none" w:sz="0" w:space="0" w:color="auto"/>
            <w:left w:val="none" w:sz="0" w:space="0" w:color="auto"/>
            <w:bottom w:val="none" w:sz="0" w:space="0" w:color="auto"/>
            <w:right w:val="none" w:sz="0" w:space="0" w:color="auto"/>
          </w:divBdr>
        </w:div>
        <w:div w:id="2087533132">
          <w:marLeft w:val="0"/>
          <w:marRight w:val="0"/>
          <w:marTop w:val="0"/>
          <w:marBottom w:val="0"/>
          <w:divBdr>
            <w:top w:val="none" w:sz="0" w:space="0" w:color="auto"/>
            <w:left w:val="none" w:sz="0" w:space="0" w:color="auto"/>
            <w:bottom w:val="none" w:sz="0" w:space="0" w:color="auto"/>
            <w:right w:val="none" w:sz="0" w:space="0" w:color="auto"/>
          </w:divBdr>
        </w:div>
        <w:div w:id="2134865317">
          <w:marLeft w:val="0"/>
          <w:marRight w:val="0"/>
          <w:marTop w:val="0"/>
          <w:marBottom w:val="0"/>
          <w:divBdr>
            <w:top w:val="none" w:sz="0" w:space="0" w:color="auto"/>
            <w:left w:val="none" w:sz="0" w:space="0" w:color="auto"/>
            <w:bottom w:val="none" w:sz="0" w:space="0" w:color="auto"/>
            <w:right w:val="none" w:sz="0" w:space="0" w:color="auto"/>
          </w:divBdr>
        </w:div>
      </w:divsChild>
    </w:div>
    <w:div w:id="250965143">
      <w:bodyDiv w:val="1"/>
      <w:marLeft w:val="0"/>
      <w:marRight w:val="0"/>
      <w:marTop w:val="0"/>
      <w:marBottom w:val="0"/>
      <w:divBdr>
        <w:top w:val="none" w:sz="0" w:space="0" w:color="auto"/>
        <w:left w:val="none" w:sz="0" w:space="0" w:color="auto"/>
        <w:bottom w:val="none" w:sz="0" w:space="0" w:color="auto"/>
        <w:right w:val="none" w:sz="0" w:space="0" w:color="auto"/>
      </w:divBdr>
      <w:divsChild>
        <w:div w:id="212237780">
          <w:marLeft w:val="0"/>
          <w:marRight w:val="0"/>
          <w:marTop w:val="0"/>
          <w:marBottom w:val="0"/>
          <w:divBdr>
            <w:top w:val="none" w:sz="0" w:space="0" w:color="auto"/>
            <w:left w:val="none" w:sz="0" w:space="0" w:color="auto"/>
            <w:bottom w:val="none" w:sz="0" w:space="0" w:color="auto"/>
            <w:right w:val="none" w:sz="0" w:space="0" w:color="auto"/>
          </w:divBdr>
        </w:div>
        <w:div w:id="648242802">
          <w:marLeft w:val="0"/>
          <w:marRight w:val="0"/>
          <w:marTop w:val="0"/>
          <w:marBottom w:val="0"/>
          <w:divBdr>
            <w:top w:val="none" w:sz="0" w:space="0" w:color="auto"/>
            <w:left w:val="none" w:sz="0" w:space="0" w:color="auto"/>
            <w:bottom w:val="none" w:sz="0" w:space="0" w:color="auto"/>
            <w:right w:val="none" w:sz="0" w:space="0" w:color="auto"/>
          </w:divBdr>
        </w:div>
        <w:div w:id="696084564">
          <w:marLeft w:val="0"/>
          <w:marRight w:val="0"/>
          <w:marTop w:val="0"/>
          <w:marBottom w:val="0"/>
          <w:divBdr>
            <w:top w:val="none" w:sz="0" w:space="0" w:color="auto"/>
            <w:left w:val="none" w:sz="0" w:space="0" w:color="auto"/>
            <w:bottom w:val="none" w:sz="0" w:space="0" w:color="auto"/>
            <w:right w:val="none" w:sz="0" w:space="0" w:color="auto"/>
          </w:divBdr>
        </w:div>
        <w:div w:id="1164934115">
          <w:marLeft w:val="0"/>
          <w:marRight w:val="0"/>
          <w:marTop w:val="0"/>
          <w:marBottom w:val="0"/>
          <w:divBdr>
            <w:top w:val="none" w:sz="0" w:space="0" w:color="auto"/>
            <w:left w:val="none" w:sz="0" w:space="0" w:color="auto"/>
            <w:bottom w:val="none" w:sz="0" w:space="0" w:color="auto"/>
            <w:right w:val="none" w:sz="0" w:space="0" w:color="auto"/>
          </w:divBdr>
        </w:div>
        <w:div w:id="1293945612">
          <w:marLeft w:val="0"/>
          <w:marRight w:val="0"/>
          <w:marTop w:val="0"/>
          <w:marBottom w:val="0"/>
          <w:divBdr>
            <w:top w:val="none" w:sz="0" w:space="0" w:color="auto"/>
            <w:left w:val="none" w:sz="0" w:space="0" w:color="auto"/>
            <w:bottom w:val="none" w:sz="0" w:space="0" w:color="auto"/>
            <w:right w:val="none" w:sz="0" w:space="0" w:color="auto"/>
          </w:divBdr>
        </w:div>
        <w:div w:id="1451851763">
          <w:marLeft w:val="0"/>
          <w:marRight w:val="0"/>
          <w:marTop w:val="0"/>
          <w:marBottom w:val="0"/>
          <w:divBdr>
            <w:top w:val="none" w:sz="0" w:space="0" w:color="auto"/>
            <w:left w:val="none" w:sz="0" w:space="0" w:color="auto"/>
            <w:bottom w:val="none" w:sz="0" w:space="0" w:color="auto"/>
            <w:right w:val="none" w:sz="0" w:space="0" w:color="auto"/>
          </w:divBdr>
        </w:div>
        <w:div w:id="1502741199">
          <w:marLeft w:val="0"/>
          <w:marRight w:val="0"/>
          <w:marTop w:val="0"/>
          <w:marBottom w:val="0"/>
          <w:divBdr>
            <w:top w:val="none" w:sz="0" w:space="0" w:color="auto"/>
            <w:left w:val="none" w:sz="0" w:space="0" w:color="auto"/>
            <w:bottom w:val="none" w:sz="0" w:space="0" w:color="auto"/>
            <w:right w:val="none" w:sz="0" w:space="0" w:color="auto"/>
          </w:divBdr>
        </w:div>
        <w:div w:id="1560049225">
          <w:marLeft w:val="0"/>
          <w:marRight w:val="0"/>
          <w:marTop w:val="0"/>
          <w:marBottom w:val="0"/>
          <w:divBdr>
            <w:top w:val="none" w:sz="0" w:space="0" w:color="auto"/>
            <w:left w:val="none" w:sz="0" w:space="0" w:color="auto"/>
            <w:bottom w:val="none" w:sz="0" w:space="0" w:color="auto"/>
            <w:right w:val="none" w:sz="0" w:space="0" w:color="auto"/>
          </w:divBdr>
        </w:div>
        <w:div w:id="1592352165">
          <w:marLeft w:val="0"/>
          <w:marRight w:val="0"/>
          <w:marTop w:val="0"/>
          <w:marBottom w:val="0"/>
          <w:divBdr>
            <w:top w:val="none" w:sz="0" w:space="0" w:color="auto"/>
            <w:left w:val="none" w:sz="0" w:space="0" w:color="auto"/>
            <w:bottom w:val="none" w:sz="0" w:space="0" w:color="auto"/>
            <w:right w:val="none" w:sz="0" w:space="0" w:color="auto"/>
          </w:divBdr>
        </w:div>
        <w:div w:id="1638412110">
          <w:marLeft w:val="0"/>
          <w:marRight w:val="0"/>
          <w:marTop w:val="0"/>
          <w:marBottom w:val="0"/>
          <w:divBdr>
            <w:top w:val="none" w:sz="0" w:space="0" w:color="auto"/>
            <w:left w:val="none" w:sz="0" w:space="0" w:color="auto"/>
            <w:bottom w:val="none" w:sz="0" w:space="0" w:color="auto"/>
            <w:right w:val="none" w:sz="0" w:space="0" w:color="auto"/>
          </w:divBdr>
        </w:div>
        <w:div w:id="1751266385">
          <w:marLeft w:val="0"/>
          <w:marRight w:val="0"/>
          <w:marTop w:val="0"/>
          <w:marBottom w:val="0"/>
          <w:divBdr>
            <w:top w:val="none" w:sz="0" w:space="0" w:color="auto"/>
            <w:left w:val="none" w:sz="0" w:space="0" w:color="auto"/>
            <w:bottom w:val="none" w:sz="0" w:space="0" w:color="auto"/>
            <w:right w:val="none" w:sz="0" w:space="0" w:color="auto"/>
          </w:divBdr>
        </w:div>
      </w:divsChild>
    </w:div>
    <w:div w:id="251206903">
      <w:bodyDiv w:val="1"/>
      <w:marLeft w:val="0"/>
      <w:marRight w:val="0"/>
      <w:marTop w:val="0"/>
      <w:marBottom w:val="0"/>
      <w:divBdr>
        <w:top w:val="none" w:sz="0" w:space="0" w:color="auto"/>
        <w:left w:val="none" w:sz="0" w:space="0" w:color="auto"/>
        <w:bottom w:val="none" w:sz="0" w:space="0" w:color="auto"/>
        <w:right w:val="none" w:sz="0" w:space="0" w:color="auto"/>
      </w:divBdr>
      <w:divsChild>
        <w:div w:id="138229440">
          <w:marLeft w:val="0"/>
          <w:marRight w:val="0"/>
          <w:marTop w:val="0"/>
          <w:marBottom w:val="0"/>
          <w:divBdr>
            <w:top w:val="none" w:sz="0" w:space="0" w:color="auto"/>
            <w:left w:val="none" w:sz="0" w:space="0" w:color="auto"/>
            <w:bottom w:val="none" w:sz="0" w:space="0" w:color="auto"/>
            <w:right w:val="none" w:sz="0" w:space="0" w:color="auto"/>
          </w:divBdr>
        </w:div>
        <w:div w:id="576668933">
          <w:marLeft w:val="0"/>
          <w:marRight w:val="0"/>
          <w:marTop w:val="0"/>
          <w:marBottom w:val="0"/>
          <w:divBdr>
            <w:top w:val="none" w:sz="0" w:space="0" w:color="auto"/>
            <w:left w:val="none" w:sz="0" w:space="0" w:color="auto"/>
            <w:bottom w:val="none" w:sz="0" w:space="0" w:color="auto"/>
            <w:right w:val="none" w:sz="0" w:space="0" w:color="auto"/>
          </w:divBdr>
        </w:div>
        <w:div w:id="1671106460">
          <w:marLeft w:val="0"/>
          <w:marRight w:val="0"/>
          <w:marTop w:val="0"/>
          <w:marBottom w:val="0"/>
          <w:divBdr>
            <w:top w:val="none" w:sz="0" w:space="0" w:color="auto"/>
            <w:left w:val="none" w:sz="0" w:space="0" w:color="auto"/>
            <w:bottom w:val="none" w:sz="0" w:space="0" w:color="auto"/>
            <w:right w:val="none" w:sz="0" w:space="0" w:color="auto"/>
          </w:divBdr>
        </w:div>
        <w:div w:id="1682899705">
          <w:marLeft w:val="0"/>
          <w:marRight w:val="0"/>
          <w:marTop w:val="0"/>
          <w:marBottom w:val="0"/>
          <w:divBdr>
            <w:top w:val="none" w:sz="0" w:space="0" w:color="auto"/>
            <w:left w:val="none" w:sz="0" w:space="0" w:color="auto"/>
            <w:bottom w:val="none" w:sz="0" w:space="0" w:color="auto"/>
            <w:right w:val="none" w:sz="0" w:space="0" w:color="auto"/>
          </w:divBdr>
        </w:div>
        <w:div w:id="1687249816">
          <w:marLeft w:val="0"/>
          <w:marRight w:val="0"/>
          <w:marTop w:val="0"/>
          <w:marBottom w:val="0"/>
          <w:divBdr>
            <w:top w:val="none" w:sz="0" w:space="0" w:color="auto"/>
            <w:left w:val="none" w:sz="0" w:space="0" w:color="auto"/>
            <w:bottom w:val="none" w:sz="0" w:space="0" w:color="auto"/>
            <w:right w:val="none" w:sz="0" w:space="0" w:color="auto"/>
          </w:divBdr>
        </w:div>
      </w:divsChild>
    </w:div>
    <w:div w:id="254942903">
      <w:bodyDiv w:val="1"/>
      <w:marLeft w:val="0"/>
      <w:marRight w:val="0"/>
      <w:marTop w:val="0"/>
      <w:marBottom w:val="0"/>
      <w:divBdr>
        <w:top w:val="none" w:sz="0" w:space="0" w:color="auto"/>
        <w:left w:val="none" w:sz="0" w:space="0" w:color="auto"/>
        <w:bottom w:val="none" w:sz="0" w:space="0" w:color="auto"/>
        <w:right w:val="none" w:sz="0" w:space="0" w:color="auto"/>
      </w:divBdr>
      <w:divsChild>
        <w:div w:id="559755221">
          <w:marLeft w:val="806"/>
          <w:marRight w:val="0"/>
          <w:marTop w:val="120"/>
          <w:marBottom w:val="0"/>
          <w:divBdr>
            <w:top w:val="none" w:sz="0" w:space="0" w:color="auto"/>
            <w:left w:val="none" w:sz="0" w:space="0" w:color="auto"/>
            <w:bottom w:val="none" w:sz="0" w:space="0" w:color="auto"/>
            <w:right w:val="none" w:sz="0" w:space="0" w:color="auto"/>
          </w:divBdr>
        </w:div>
      </w:divsChild>
    </w:div>
    <w:div w:id="260383496">
      <w:bodyDiv w:val="1"/>
      <w:marLeft w:val="0"/>
      <w:marRight w:val="0"/>
      <w:marTop w:val="0"/>
      <w:marBottom w:val="0"/>
      <w:divBdr>
        <w:top w:val="none" w:sz="0" w:space="0" w:color="auto"/>
        <w:left w:val="none" w:sz="0" w:space="0" w:color="auto"/>
        <w:bottom w:val="none" w:sz="0" w:space="0" w:color="auto"/>
        <w:right w:val="none" w:sz="0" w:space="0" w:color="auto"/>
      </w:divBdr>
      <w:divsChild>
        <w:div w:id="475071528">
          <w:marLeft w:val="0"/>
          <w:marRight w:val="0"/>
          <w:marTop w:val="0"/>
          <w:marBottom w:val="0"/>
          <w:divBdr>
            <w:top w:val="none" w:sz="0" w:space="0" w:color="auto"/>
            <w:left w:val="none" w:sz="0" w:space="0" w:color="auto"/>
            <w:bottom w:val="none" w:sz="0" w:space="0" w:color="auto"/>
            <w:right w:val="none" w:sz="0" w:space="0" w:color="auto"/>
          </w:divBdr>
        </w:div>
        <w:div w:id="1928806572">
          <w:marLeft w:val="0"/>
          <w:marRight w:val="0"/>
          <w:marTop w:val="0"/>
          <w:marBottom w:val="0"/>
          <w:divBdr>
            <w:top w:val="none" w:sz="0" w:space="0" w:color="auto"/>
            <w:left w:val="none" w:sz="0" w:space="0" w:color="auto"/>
            <w:bottom w:val="none" w:sz="0" w:space="0" w:color="auto"/>
            <w:right w:val="none" w:sz="0" w:space="0" w:color="auto"/>
          </w:divBdr>
        </w:div>
      </w:divsChild>
    </w:div>
    <w:div w:id="261888449">
      <w:bodyDiv w:val="1"/>
      <w:marLeft w:val="0"/>
      <w:marRight w:val="0"/>
      <w:marTop w:val="0"/>
      <w:marBottom w:val="0"/>
      <w:divBdr>
        <w:top w:val="none" w:sz="0" w:space="0" w:color="auto"/>
        <w:left w:val="none" w:sz="0" w:space="0" w:color="auto"/>
        <w:bottom w:val="none" w:sz="0" w:space="0" w:color="auto"/>
        <w:right w:val="none" w:sz="0" w:space="0" w:color="auto"/>
      </w:divBdr>
      <w:divsChild>
        <w:div w:id="434399045">
          <w:marLeft w:val="0"/>
          <w:marRight w:val="0"/>
          <w:marTop w:val="0"/>
          <w:marBottom w:val="0"/>
          <w:divBdr>
            <w:top w:val="none" w:sz="0" w:space="0" w:color="auto"/>
            <w:left w:val="none" w:sz="0" w:space="0" w:color="auto"/>
            <w:bottom w:val="none" w:sz="0" w:space="0" w:color="auto"/>
            <w:right w:val="none" w:sz="0" w:space="0" w:color="auto"/>
          </w:divBdr>
        </w:div>
        <w:div w:id="1847281583">
          <w:marLeft w:val="0"/>
          <w:marRight w:val="0"/>
          <w:marTop w:val="0"/>
          <w:marBottom w:val="0"/>
          <w:divBdr>
            <w:top w:val="none" w:sz="0" w:space="0" w:color="auto"/>
            <w:left w:val="none" w:sz="0" w:space="0" w:color="auto"/>
            <w:bottom w:val="none" w:sz="0" w:space="0" w:color="auto"/>
            <w:right w:val="none" w:sz="0" w:space="0" w:color="auto"/>
          </w:divBdr>
        </w:div>
      </w:divsChild>
    </w:div>
    <w:div w:id="262156797">
      <w:bodyDiv w:val="1"/>
      <w:marLeft w:val="0"/>
      <w:marRight w:val="0"/>
      <w:marTop w:val="0"/>
      <w:marBottom w:val="0"/>
      <w:divBdr>
        <w:top w:val="none" w:sz="0" w:space="0" w:color="auto"/>
        <w:left w:val="none" w:sz="0" w:space="0" w:color="auto"/>
        <w:bottom w:val="none" w:sz="0" w:space="0" w:color="auto"/>
        <w:right w:val="none" w:sz="0" w:space="0" w:color="auto"/>
      </w:divBdr>
      <w:divsChild>
        <w:div w:id="902790433">
          <w:marLeft w:val="0"/>
          <w:marRight w:val="0"/>
          <w:marTop w:val="0"/>
          <w:marBottom w:val="0"/>
          <w:divBdr>
            <w:top w:val="none" w:sz="0" w:space="0" w:color="auto"/>
            <w:left w:val="none" w:sz="0" w:space="0" w:color="auto"/>
            <w:bottom w:val="none" w:sz="0" w:space="0" w:color="auto"/>
            <w:right w:val="none" w:sz="0" w:space="0" w:color="auto"/>
          </w:divBdr>
        </w:div>
        <w:div w:id="1151404715">
          <w:marLeft w:val="0"/>
          <w:marRight w:val="0"/>
          <w:marTop w:val="0"/>
          <w:marBottom w:val="0"/>
          <w:divBdr>
            <w:top w:val="none" w:sz="0" w:space="0" w:color="auto"/>
            <w:left w:val="none" w:sz="0" w:space="0" w:color="auto"/>
            <w:bottom w:val="none" w:sz="0" w:space="0" w:color="auto"/>
            <w:right w:val="none" w:sz="0" w:space="0" w:color="auto"/>
          </w:divBdr>
        </w:div>
        <w:div w:id="1512645936">
          <w:marLeft w:val="0"/>
          <w:marRight w:val="0"/>
          <w:marTop w:val="0"/>
          <w:marBottom w:val="0"/>
          <w:divBdr>
            <w:top w:val="none" w:sz="0" w:space="0" w:color="auto"/>
            <w:left w:val="none" w:sz="0" w:space="0" w:color="auto"/>
            <w:bottom w:val="none" w:sz="0" w:space="0" w:color="auto"/>
            <w:right w:val="none" w:sz="0" w:space="0" w:color="auto"/>
          </w:divBdr>
        </w:div>
        <w:div w:id="2086754194">
          <w:marLeft w:val="0"/>
          <w:marRight w:val="0"/>
          <w:marTop w:val="0"/>
          <w:marBottom w:val="0"/>
          <w:divBdr>
            <w:top w:val="none" w:sz="0" w:space="0" w:color="auto"/>
            <w:left w:val="none" w:sz="0" w:space="0" w:color="auto"/>
            <w:bottom w:val="none" w:sz="0" w:space="0" w:color="auto"/>
            <w:right w:val="none" w:sz="0" w:space="0" w:color="auto"/>
          </w:divBdr>
        </w:div>
      </w:divsChild>
    </w:div>
    <w:div w:id="265970346">
      <w:bodyDiv w:val="1"/>
      <w:marLeft w:val="0"/>
      <w:marRight w:val="0"/>
      <w:marTop w:val="0"/>
      <w:marBottom w:val="0"/>
      <w:divBdr>
        <w:top w:val="none" w:sz="0" w:space="0" w:color="auto"/>
        <w:left w:val="none" w:sz="0" w:space="0" w:color="auto"/>
        <w:bottom w:val="none" w:sz="0" w:space="0" w:color="auto"/>
        <w:right w:val="none" w:sz="0" w:space="0" w:color="auto"/>
      </w:divBdr>
      <w:divsChild>
        <w:div w:id="338393907">
          <w:marLeft w:val="0"/>
          <w:marRight w:val="0"/>
          <w:marTop w:val="0"/>
          <w:marBottom w:val="0"/>
          <w:divBdr>
            <w:top w:val="none" w:sz="0" w:space="0" w:color="auto"/>
            <w:left w:val="none" w:sz="0" w:space="0" w:color="auto"/>
            <w:bottom w:val="none" w:sz="0" w:space="0" w:color="auto"/>
            <w:right w:val="none" w:sz="0" w:space="0" w:color="auto"/>
          </w:divBdr>
        </w:div>
        <w:div w:id="1375227573">
          <w:marLeft w:val="0"/>
          <w:marRight w:val="0"/>
          <w:marTop w:val="0"/>
          <w:marBottom w:val="0"/>
          <w:divBdr>
            <w:top w:val="none" w:sz="0" w:space="0" w:color="auto"/>
            <w:left w:val="none" w:sz="0" w:space="0" w:color="auto"/>
            <w:bottom w:val="none" w:sz="0" w:space="0" w:color="auto"/>
            <w:right w:val="none" w:sz="0" w:space="0" w:color="auto"/>
          </w:divBdr>
        </w:div>
        <w:div w:id="1795100248">
          <w:marLeft w:val="0"/>
          <w:marRight w:val="0"/>
          <w:marTop w:val="0"/>
          <w:marBottom w:val="0"/>
          <w:divBdr>
            <w:top w:val="none" w:sz="0" w:space="0" w:color="auto"/>
            <w:left w:val="none" w:sz="0" w:space="0" w:color="auto"/>
            <w:bottom w:val="none" w:sz="0" w:space="0" w:color="auto"/>
            <w:right w:val="none" w:sz="0" w:space="0" w:color="auto"/>
          </w:divBdr>
        </w:div>
      </w:divsChild>
    </w:div>
    <w:div w:id="270286636">
      <w:bodyDiv w:val="1"/>
      <w:marLeft w:val="0"/>
      <w:marRight w:val="0"/>
      <w:marTop w:val="0"/>
      <w:marBottom w:val="0"/>
      <w:divBdr>
        <w:top w:val="none" w:sz="0" w:space="0" w:color="auto"/>
        <w:left w:val="none" w:sz="0" w:space="0" w:color="auto"/>
        <w:bottom w:val="none" w:sz="0" w:space="0" w:color="auto"/>
        <w:right w:val="none" w:sz="0" w:space="0" w:color="auto"/>
      </w:divBdr>
      <w:divsChild>
        <w:div w:id="759374873">
          <w:marLeft w:val="0"/>
          <w:marRight w:val="0"/>
          <w:marTop w:val="0"/>
          <w:marBottom w:val="0"/>
          <w:divBdr>
            <w:top w:val="none" w:sz="0" w:space="0" w:color="auto"/>
            <w:left w:val="none" w:sz="0" w:space="0" w:color="auto"/>
            <w:bottom w:val="none" w:sz="0" w:space="0" w:color="auto"/>
            <w:right w:val="none" w:sz="0" w:space="0" w:color="auto"/>
          </w:divBdr>
        </w:div>
        <w:div w:id="1039860149">
          <w:marLeft w:val="0"/>
          <w:marRight w:val="0"/>
          <w:marTop w:val="0"/>
          <w:marBottom w:val="0"/>
          <w:divBdr>
            <w:top w:val="none" w:sz="0" w:space="0" w:color="auto"/>
            <w:left w:val="none" w:sz="0" w:space="0" w:color="auto"/>
            <w:bottom w:val="none" w:sz="0" w:space="0" w:color="auto"/>
            <w:right w:val="none" w:sz="0" w:space="0" w:color="auto"/>
          </w:divBdr>
        </w:div>
        <w:div w:id="1328285821">
          <w:marLeft w:val="0"/>
          <w:marRight w:val="0"/>
          <w:marTop w:val="0"/>
          <w:marBottom w:val="0"/>
          <w:divBdr>
            <w:top w:val="none" w:sz="0" w:space="0" w:color="auto"/>
            <w:left w:val="none" w:sz="0" w:space="0" w:color="auto"/>
            <w:bottom w:val="none" w:sz="0" w:space="0" w:color="auto"/>
            <w:right w:val="none" w:sz="0" w:space="0" w:color="auto"/>
          </w:divBdr>
        </w:div>
        <w:div w:id="1333223712">
          <w:marLeft w:val="0"/>
          <w:marRight w:val="0"/>
          <w:marTop w:val="0"/>
          <w:marBottom w:val="0"/>
          <w:divBdr>
            <w:top w:val="none" w:sz="0" w:space="0" w:color="auto"/>
            <w:left w:val="none" w:sz="0" w:space="0" w:color="auto"/>
            <w:bottom w:val="none" w:sz="0" w:space="0" w:color="auto"/>
            <w:right w:val="none" w:sz="0" w:space="0" w:color="auto"/>
          </w:divBdr>
        </w:div>
        <w:div w:id="1509056171">
          <w:marLeft w:val="0"/>
          <w:marRight w:val="0"/>
          <w:marTop w:val="0"/>
          <w:marBottom w:val="0"/>
          <w:divBdr>
            <w:top w:val="none" w:sz="0" w:space="0" w:color="auto"/>
            <w:left w:val="none" w:sz="0" w:space="0" w:color="auto"/>
            <w:bottom w:val="none" w:sz="0" w:space="0" w:color="auto"/>
            <w:right w:val="none" w:sz="0" w:space="0" w:color="auto"/>
          </w:divBdr>
        </w:div>
        <w:div w:id="1539583775">
          <w:marLeft w:val="0"/>
          <w:marRight w:val="0"/>
          <w:marTop w:val="0"/>
          <w:marBottom w:val="0"/>
          <w:divBdr>
            <w:top w:val="none" w:sz="0" w:space="0" w:color="auto"/>
            <w:left w:val="none" w:sz="0" w:space="0" w:color="auto"/>
            <w:bottom w:val="none" w:sz="0" w:space="0" w:color="auto"/>
            <w:right w:val="none" w:sz="0" w:space="0" w:color="auto"/>
          </w:divBdr>
        </w:div>
        <w:div w:id="1878203176">
          <w:marLeft w:val="0"/>
          <w:marRight w:val="0"/>
          <w:marTop w:val="0"/>
          <w:marBottom w:val="0"/>
          <w:divBdr>
            <w:top w:val="none" w:sz="0" w:space="0" w:color="auto"/>
            <w:left w:val="none" w:sz="0" w:space="0" w:color="auto"/>
            <w:bottom w:val="none" w:sz="0" w:space="0" w:color="auto"/>
            <w:right w:val="none" w:sz="0" w:space="0" w:color="auto"/>
          </w:divBdr>
        </w:div>
        <w:div w:id="1928226528">
          <w:marLeft w:val="0"/>
          <w:marRight w:val="0"/>
          <w:marTop w:val="0"/>
          <w:marBottom w:val="0"/>
          <w:divBdr>
            <w:top w:val="none" w:sz="0" w:space="0" w:color="auto"/>
            <w:left w:val="none" w:sz="0" w:space="0" w:color="auto"/>
            <w:bottom w:val="none" w:sz="0" w:space="0" w:color="auto"/>
            <w:right w:val="none" w:sz="0" w:space="0" w:color="auto"/>
          </w:divBdr>
        </w:div>
      </w:divsChild>
    </w:div>
    <w:div w:id="272055755">
      <w:bodyDiv w:val="1"/>
      <w:marLeft w:val="0"/>
      <w:marRight w:val="0"/>
      <w:marTop w:val="0"/>
      <w:marBottom w:val="0"/>
      <w:divBdr>
        <w:top w:val="none" w:sz="0" w:space="0" w:color="auto"/>
        <w:left w:val="none" w:sz="0" w:space="0" w:color="auto"/>
        <w:bottom w:val="none" w:sz="0" w:space="0" w:color="auto"/>
        <w:right w:val="none" w:sz="0" w:space="0" w:color="auto"/>
      </w:divBdr>
      <w:divsChild>
        <w:div w:id="1048794862">
          <w:marLeft w:val="0"/>
          <w:marRight w:val="0"/>
          <w:marTop w:val="0"/>
          <w:marBottom w:val="0"/>
          <w:divBdr>
            <w:top w:val="none" w:sz="0" w:space="0" w:color="auto"/>
            <w:left w:val="none" w:sz="0" w:space="0" w:color="auto"/>
            <w:bottom w:val="none" w:sz="0" w:space="0" w:color="auto"/>
            <w:right w:val="none" w:sz="0" w:space="0" w:color="auto"/>
          </w:divBdr>
        </w:div>
        <w:div w:id="2144615175">
          <w:marLeft w:val="0"/>
          <w:marRight w:val="0"/>
          <w:marTop w:val="0"/>
          <w:marBottom w:val="0"/>
          <w:divBdr>
            <w:top w:val="none" w:sz="0" w:space="0" w:color="auto"/>
            <w:left w:val="none" w:sz="0" w:space="0" w:color="auto"/>
            <w:bottom w:val="none" w:sz="0" w:space="0" w:color="auto"/>
            <w:right w:val="none" w:sz="0" w:space="0" w:color="auto"/>
          </w:divBdr>
        </w:div>
      </w:divsChild>
    </w:div>
    <w:div w:id="273175480">
      <w:bodyDiv w:val="1"/>
      <w:marLeft w:val="0"/>
      <w:marRight w:val="0"/>
      <w:marTop w:val="0"/>
      <w:marBottom w:val="0"/>
      <w:divBdr>
        <w:top w:val="none" w:sz="0" w:space="0" w:color="auto"/>
        <w:left w:val="none" w:sz="0" w:space="0" w:color="auto"/>
        <w:bottom w:val="none" w:sz="0" w:space="0" w:color="auto"/>
        <w:right w:val="none" w:sz="0" w:space="0" w:color="auto"/>
      </w:divBdr>
      <w:divsChild>
        <w:div w:id="204218111">
          <w:marLeft w:val="0"/>
          <w:marRight w:val="0"/>
          <w:marTop w:val="0"/>
          <w:marBottom w:val="0"/>
          <w:divBdr>
            <w:top w:val="none" w:sz="0" w:space="0" w:color="auto"/>
            <w:left w:val="none" w:sz="0" w:space="0" w:color="auto"/>
            <w:bottom w:val="none" w:sz="0" w:space="0" w:color="auto"/>
            <w:right w:val="none" w:sz="0" w:space="0" w:color="auto"/>
          </w:divBdr>
        </w:div>
        <w:div w:id="339964008">
          <w:marLeft w:val="0"/>
          <w:marRight w:val="0"/>
          <w:marTop w:val="0"/>
          <w:marBottom w:val="0"/>
          <w:divBdr>
            <w:top w:val="none" w:sz="0" w:space="0" w:color="auto"/>
            <w:left w:val="none" w:sz="0" w:space="0" w:color="auto"/>
            <w:bottom w:val="none" w:sz="0" w:space="0" w:color="auto"/>
            <w:right w:val="none" w:sz="0" w:space="0" w:color="auto"/>
          </w:divBdr>
        </w:div>
        <w:div w:id="352654514">
          <w:marLeft w:val="0"/>
          <w:marRight w:val="0"/>
          <w:marTop w:val="0"/>
          <w:marBottom w:val="0"/>
          <w:divBdr>
            <w:top w:val="none" w:sz="0" w:space="0" w:color="auto"/>
            <w:left w:val="none" w:sz="0" w:space="0" w:color="auto"/>
            <w:bottom w:val="none" w:sz="0" w:space="0" w:color="auto"/>
            <w:right w:val="none" w:sz="0" w:space="0" w:color="auto"/>
          </w:divBdr>
        </w:div>
        <w:div w:id="823812193">
          <w:marLeft w:val="0"/>
          <w:marRight w:val="0"/>
          <w:marTop w:val="0"/>
          <w:marBottom w:val="0"/>
          <w:divBdr>
            <w:top w:val="none" w:sz="0" w:space="0" w:color="auto"/>
            <w:left w:val="none" w:sz="0" w:space="0" w:color="auto"/>
            <w:bottom w:val="none" w:sz="0" w:space="0" w:color="auto"/>
            <w:right w:val="none" w:sz="0" w:space="0" w:color="auto"/>
          </w:divBdr>
        </w:div>
        <w:div w:id="1674333707">
          <w:marLeft w:val="0"/>
          <w:marRight w:val="0"/>
          <w:marTop w:val="0"/>
          <w:marBottom w:val="0"/>
          <w:divBdr>
            <w:top w:val="none" w:sz="0" w:space="0" w:color="auto"/>
            <w:left w:val="none" w:sz="0" w:space="0" w:color="auto"/>
            <w:bottom w:val="none" w:sz="0" w:space="0" w:color="auto"/>
            <w:right w:val="none" w:sz="0" w:space="0" w:color="auto"/>
          </w:divBdr>
        </w:div>
      </w:divsChild>
    </w:div>
    <w:div w:id="275600061">
      <w:bodyDiv w:val="1"/>
      <w:marLeft w:val="0"/>
      <w:marRight w:val="0"/>
      <w:marTop w:val="0"/>
      <w:marBottom w:val="0"/>
      <w:divBdr>
        <w:top w:val="none" w:sz="0" w:space="0" w:color="auto"/>
        <w:left w:val="none" w:sz="0" w:space="0" w:color="auto"/>
        <w:bottom w:val="none" w:sz="0" w:space="0" w:color="auto"/>
        <w:right w:val="none" w:sz="0" w:space="0" w:color="auto"/>
      </w:divBdr>
    </w:div>
    <w:div w:id="278413931">
      <w:bodyDiv w:val="1"/>
      <w:marLeft w:val="0"/>
      <w:marRight w:val="0"/>
      <w:marTop w:val="0"/>
      <w:marBottom w:val="0"/>
      <w:divBdr>
        <w:top w:val="none" w:sz="0" w:space="0" w:color="auto"/>
        <w:left w:val="none" w:sz="0" w:space="0" w:color="auto"/>
        <w:bottom w:val="none" w:sz="0" w:space="0" w:color="auto"/>
        <w:right w:val="none" w:sz="0" w:space="0" w:color="auto"/>
      </w:divBdr>
      <w:divsChild>
        <w:div w:id="152141098">
          <w:marLeft w:val="0"/>
          <w:marRight w:val="0"/>
          <w:marTop w:val="0"/>
          <w:marBottom w:val="0"/>
          <w:divBdr>
            <w:top w:val="none" w:sz="0" w:space="0" w:color="auto"/>
            <w:left w:val="none" w:sz="0" w:space="0" w:color="auto"/>
            <w:bottom w:val="none" w:sz="0" w:space="0" w:color="auto"/>
            <w:right w:val="none" w:sz="0" w:space="0" w:color="auto"/>
          </w:divBdr>
        </w:div>
        <w:div w:id="154609214">
          <w:marLeft w:val="0"/>
          <w:marRight w:val="0"/>
          <w:marTop w:val="0"/>
          <w:marBottom w:val="0"/>
          <w:divBdr>
            <w:top w:val="none" w:sz="0" w:space="0" w:color="auto"/>
            <w:left w:val="none" w:sz="0" w:space="0" w:color="auto"/>
            <w:bottom w:val="none" w:sz="0" w:space="0" w:color="auto"/>
            <w:right w:val="none" w:sz="0" w:space="0" w:color="auto"/>
          </w:divBdr>
        </w:div>
        <w:div w:id="207619037">
          <w:marLeft w:val="0"/>
          <w:marRight w:val="0"/>
          <w:marTop w:val="0"/>
          <w:marBottom w:val="0"/>
          <w:divBdr>
            <w:top w:val="none" w:sz="0" w:space="0" w:color="auto"/>
            <w:left w:val="none" w:sz="0" w:space="0" w:color="auto"/>
            <w:bottom w:val="none" w:sz="0" w:space="0" w:color="auto"/>
            <w:right w:val="none" w:sz="0" w:space="0" w:color="auto"/>
          </w:divBdr>
        </w:div>
        <w:div w:id="272712627">
          <w:marLeft w:val="0"/>
          <w:marRight w:val="0"/>
          <w:marTop w:val="0"/>
          <w:marBottom w:val="0"/>
          <w:divBdr>
            <w:top w:val="none" w:sz="0" w:space="0" w:color="auto"/>
            <w:left w:val="none" w:sz="0" w:space="0" w:color="auto"/>
            <w:bottom w:val="none" w:sz="0" w:space="0" w:color="auto"/>
            <w:right w:val="none" w:sz="0" w:space="0" w:color="auto"/>
          </w:divBdr>
        </w:div>
        <w:div w:id="344938672">
          <w:marLeft w:val="0"/>
          <w:marRight w:val="0"/>
          <w:marTop w:val="0"/>
          <w:marBottom w:val="0"/>
          <w:divBdr>
            <w:top w:val="none" w:sz="0" w:space="0" w:color="auto"/>
            <w:left w:val="none" w:sz="0" w:space="0" w:color="auto"/>
            <w:bottom w:val="none" w:sz="0" w:space="0" w:color="auto"/>
            <w:right w:val="none" w:sz="0" w:space="0" w:color="auto"/>
          </w:divBdr>
        </w:div>
        <w:div w:id="373501335">
          <w:marLeft w:val="0"/>
          <w:marRight w:val="0"/>
          <w:marTop w:val="0"/>
          <w:marBottom w:val="0"/>
          <w:divBdr>
            <w:top w:val="none" w:sz="0" w:space="0" w:color="auto"/>
            <w:left w:val="none" w:sz="0" w:space="0" w:color="auto"/>
            <w:bottom w:val="none" w:sz="0" w:space="0" w:color="auto"/>
            <w:right w:val="none" w:sz="0" w:space="0" w:color="auto"/>
          </w:divBdr>
        </w:div>
        <w:div w:id="403991233">
          <w:marLeft w:val="0"/>
          <w:marRight w:val="0"/>
          <w:marTop w:val="0"/>
          <w:marBottom w:val="0"/>
          <w:divBdr>
            <w:top w:val="none" w:sz="0" w:space="0" w:color="auto"/>
            <w:left w:val="none" w:sz="0" w:space="0" w:color="auto"/>
            <w:bottom w:val="none" w:sz="0" w:space="0" w:color="auto"/>
            <w:right w:val="none" w:sz="0" w:space="0" w:color="auto"/>
          </w:divBdr>
        </w:div>
        <w:div w:id="404575737">
          <w:marLeft w:val="0"/>
          <w:marRight w:val="0"/>
          <w:marTop w:val="0"/>
          <w:marBottom w:val="0"/>
          <w:divBdr>
            <w:top w:val="none" w:sz="0" w:space="0" w:color="auto"/>
            <w:left w:val="none" w:sz="0" w:space="0" w:color="auto"/>
            <w:bottom w:val="none" w:sz="0" w:space="0" w:color="auto"/>
            <w:right w:val="none" w:sz="0" w:space="0" w:color="auto"/>
          </w:divBdr>
        </w:div>
        <w:div w:id="415710360">
          <w:marLeft w:val="0"/>
          <w:marRight w:val="0"/>
          <w:marTop w:val="0"/>
          <w:marBottom w:val="0"/>
          <w:divBdr>
            <w:top w:val="none" w:sz="0" w:space="0" w:color="auto"/>
            <w:left w:val="none" w:sz="0" w:space="0" w:color="auto"/>
            <w:bottom w:val="none" w:sz="0" w:space="0" w:color="auto"/>
            <w:right w:val="none" w:sz="0" w:space="0" w:color="auto"/>
          </w:divBdr>
        </w:div>
        <w:div w:id="609554418">
          <w:marLeft w:val="0"/>
          <w:marRight w:val="0"/>
          <w:marTop w:val="0"/>
          <w:marBottom w:val="0"/>
          <w:divBdr>
            <w:top w:val="none" w:sz="0" w:space="0" w:color="auto"/>
            <w:left w:val="none" w:sz="0" w:space="0" w:color="auto"/>
            <w:bottom w:val="none" w:sz="0" w:space="0" w:color="auto"/>
            <w:right w:val="none" w:sz="0" w:space="0" w:color="auto"/>
          </w:divBdr>
        </w:div>
        <w:div w:id="759254487">
          <w:marLeft w:val="0"/>
          <w:marRight w:val="0"/>
          <w:marTop w:val="0"/>
          <w:marBottom w:val="0"/>
          <w:divBdr>
            <w:top w:val="none" w:sz="0" w:space="0" w:color="auto"/>
            <w:left w:val="none" w:sz="0" w:space="0" w:color="auto"/>
            <w:bottom w:val="none" w:sz="0" w:space="0" w:color="auto"/>
            <w:right w:val="none" w:sz="0" w:space="0" w:color="auto"/>
          </w:divBdr>
        </w:div>
        <w:div w:id="790050402">
          <w:marLeft w:val="0"/>
          <w:marRight w:val="0"/>
          <w:marTop w:val="0"/>
          <w:marBottom w:val="0"/>
          <w:divBdr>
            <w:top w:val="none" w:sz="0" w:space="0" w:color="auto"/>
            <w:left w:val="none" w:sz="0" w:space="0" w:color="auto"/>
            <w:bottom w:val="none" w:sz="0" w:space="0" w:color="auto"/>
            <w:right w:val="none" w:sz="0" w:space="0" w:color="auto"/>
          </w:divBdr>
        </w:div>
        <w:div w:id="857154989">
          <w:marLeft w:val="0"/>
          <w:marRight w:val="0"/>
          <w:marTop w:val="0"/>
          <w:marBottom w:val="0"/>
          <w:divBdr>
            <w:top w:val="none" w:sz="0" w:space="0" w:color="auto"/>
            <w:left w:val="none" w:sz="0" w:space="0" w:color="auto"/>
            <w:bottom w:val="none" w:sz="0" w:space="0" w:color="auto"/>
            <w:right w:val="none" w:sz="0" w:space="0" w:color="auto"/>
          </w:divBdr>
        </w:div>
        <w:div w:id="914362996">
          <w:marLeft w:val="0"/>
          <w:marRight w:val="0"/>
          <w:marTop w:val="0"/>
          <w:marBottom w:val="0"/>
          <w:divBdr>
            <w:top w:val="none" w:sz="0" w:space="0" w:color="auto"/>
            <w:left w:val="none" w:sz="0" w:space="0" w:color="auto"/>
            <w:bottom w:val="none" w:sz="0" w:space="0" w:color="auto"/>
            <w:right w:val="none" w:sz="0" w:space="0" w:color="auto"/>
          </w:divBdr>
        </w:div>
        <w:div w:id="914703038">
          <w:marLeft w:val="0"/>
          <w:marRight w:val="0"/>
          <w:marTop w:val="0"/>
          <w:marBottom w:val="0"/>
          <w:divBdr>
            <w:top w:val="none" w:sz="0" w:space="0" w:color="auto"/>
            <w:left w:val="none" w:sz="0" w:space="0" w:color="auto"/>
            <w:bottom w:val="none" w:sz="0" w:space="0" w:color="auto"/>
            <w:right w:val="none" w:sz="0" w:space="0" w:color="auto"/>
          </w:divBdr>
        </w:div>
        <w:div w:id="989358557">
          <w:marLeft w:val="0"/>
          <w:marRight w:val="0"/>
          <w:marTop w:val="0"/>
          <w:marBottom w:val="0"/>
          <w:divBdr>
            <w:top w:val="none" w:sz="0" w:space="0" w:color="auto"/>
            <w:left w:val="none" w:sz="0" w:space="0" w:color="auto"/>
            <w:bottom w:val="none" w:sz="0" w:space="0" w:color="auto"/>
            <w:right w:val="none" w:sz="0" w:space="0" w:color="auto"/>
          </w:divBdr>
        </w:div>
        <w:div w:id="1209800616">
          <w:marLeft w:val="0"/>
          <w:marRight w:val="0"/>
          <w:marTop w:val="0"/>
          <w:marBottom w:val="0"/>
          <w:divBdr>
            <w:top w:val="none" w:sz="0" w:space="0" w:color="auto"/>
            <w:left w:val="none" w:sz="0" w:space="0" w:color="auto"/>
            <w:bottom w:val="none" w:sz="0" w:space="0" w:color="auto"/>
            <w:right w:val="none" w:sz="0" w:space="0" w:color="auto"/>
          </w:divBdr>
        </w:div>
        <w:div w:id="1283918738">
          <w:marLeft w:val="0"/>
          <w:marRight w:val="0"/>
          <w:marTop w:val="0"/>
          <w:marBottom w:val="0"/>
          <w:divBdr>
            <w:top w:val="none" w:sz="0" w:space="0" w:color="auto"/>
            <w:left w:val="none" w:sz="0" w:space="0" w:color="auto"/>
            <w:bottom w:val="none" w:sz="0" w:space="0" w:color="auto"/>
            <w:right w:val="none" w:sz="0" w:space="0" w:color="auto"/>
          </w:divBdr>
        </w:div>
        <w:div w:id="1427266600">
          <w:marLeft w:val="0"/>
          <w:marRight w:val="0"/>
          <w:marTop w:val="0"/>
          <w:marBottom w:val="0"/>
          <w:divBdr>
            <w:top w:val="none" w:sz="0" w:space="0" w:color="auto"/>
            <w:left w:val="none" w:sz="0" w:space="0" w:color="auto"/>
            <w:bottom w:val="none" w:sz="0" w:space="0" w:color="auto"/>
            <w:right w:val="none" w:sz="0" w:space="0" w:color="auto"/>
          </w:divBdr>
        </w:div>
        <w:div w:id="1442922267">
          <w:marLeft w:val="0"/>
          <w:marRight w:val="0"/>
          <w:marTop w:val="0"/>
          <w:marBottom w:val="0"/>
          <w:divBdr>
            <w:top w:val="none" w:sz="0" w:space="0" w:color="auto"/>
            <w:left w:val="none" w:sz="0" w:space="0" w:color="auto"/>
            <w:bottom w:val="none" w:sz="0" w:space="0" w:color="auto"/>
            <w:right w:val="none" w:sz="0" w:space="0" w:color="auto"/>
          </w:divBdr>
        </w:div>
        <w:div w:id="1552186118">
          <w:marLeft w:val="0"/>
          <w:marRight w:val="0"/>
          <w:marTop w:val="0"/>
          <w:marBottom w:val="0"/>
          <w:divBdr>
            <w:top w:val="none" w:sz="0" w:space="0" w:color="auto"/>
            <w:left w:val="none" w:sz="0" w:space="0" w:color="auto"/>
            <w:bottom w:val="none" w:sz="0" w:space="0" w:color="auto"/>
            <w:right w:val="none" w:sz="0" w:space="0" w:color="auto"/>
          </w:divBdr>
        </w:div>
        <w:div w:id="1611889029">
          <w:marLeft w:val="0"/>
          <w:marRight w:val="0"/>
          <w:marTop w:val="0"/>
          <w:marBottom w:val="0"/>
          <w:divBdr>
            <w:top w:val="none" w:sz="0" w:space="0" w:color="auto"/>
            <w:left w:val="none" w:sz="0" w:space="0" w:color="auto"/>
            <w:bottom w:val="none" w:sz="0" w:space="0" w:color="auto"/>
            <w:right w:val="none" w:sz="0" w:space="0" w:color="auto"/>
          </w:divBdr>
        </w:div>
        <w:div w:id="1720477527">
          <w:marLeft w:val="0"/>
          <w:marRight w:val="0"/>
          <w:marTop w:val="0"/>
          <w:marBottom w:val="0"/>
          <w:divBdr>
            <w:top w:val="none" w:sz="0" w:space="0" w:color="auto"/>
            <w:left w:val="none" w:sz="0" w:space="0" w:color="auto"/>
            <w:bottom w:val="none" w:sz="0" w:space="0" w:color="auto"/>
            <w:right w:val="none" w:sz="0" w:space="0" w:color="auto"/>
          </w:divBdr>
        </w:div>
        <w:div w:id="1741250534">
          <w:marLeft w:val="0"/>
          <w:marRight w:val="0"/>
          <w:marTop w:val="0"/>
          <w:marBottom w:val="0"/>
          <w:divBdr>
            <w:top w:val="none" w:sz="0" w:space="0" w:color="auto"/>
            <w:left w:val="none" w:sz="0" w:space="0" w:color="auto"/>
            <w:bottom w:val="none" w:sz="0" w:space="0" w:color="auto"/>
            <w:right w:val="none" w:sz="0" w:space="0" w:color="auto"/>
          </w:divBdr>
        </w:div>
        <w:div w:id="1799253333">
          <w:marLeft w:val="0"/>
          <w:marRight w:val="0"/>
          <w:marTop w:val="0"/>
          <w:marBottom w:val="0"/>
          <w:divBdr>
            <w:top w:val="none" w:sz="0" w:space="0" w:color="auto"/>
            <w:left w:val="none" w:sz="0" w:space="0" w:color="auto"/>
            <w:bottom w:val="none" w:sz="0" w:space="0" w:color="auto"/>
            <w:right w:val="none" w:sz="0" w:space="0" w:color="auto"/>
          </w:divBdr>
        </w:div>
        <w:div w:id="1819609337">
          <w:marLeft w:val="0"/>
          <w:marRight w:val="0"/>
          <w:marTop w:val="0"/>
          <w:marBottom w:val="0"/>
          <w:divBdr>
            <w:top w:val="none" w:sz="0" w:space="0" w:color="auto"/>
            <w:left w:val="none" w:sz="0" w:space="0" w:color="auto"/>
            <w:bottom w:val="none" w:sz="0" w:space="0" w:color="auto"/>
            <w:right w:val="none" w:sz="0" w:space="0" w:color="auto"/>
          </w:divBdr>
        </w:div>
        <w:div w:id="2033530483">
          <w:marLeft w:val="0"/>
          <w:marRight w:val="0"/>
          <w:marTop w:val="0"/>
          <w:marBottom w:val="0"/>
          <w:divBdr>
            <w:top w:val="none" w:sz="0" w:space="0" w:color="auto"/>
            <w:left w:val="none" w:sz="0" w:space="0" w:color="auto"/>
            <w:bottom w:val="none" w:sz="0" w:space="0" w:color="auto"/>
            <w:right w:val="none" w:sz="0" w:space="0" w:color="auto"/>
          </w:divBdr>
        </w:div>
        <w:div w:id="2137603207">
          <w:marLeft w:val="0"/>
          <w:marRight w:val="0"/>
          <w:marTop w:val="0"/>
          <w:marBottom w:val="0"/>
          <w:divBdr>
            <w:top w:val="none" w:sz="0" w:space="0" w:color="auto"/>
            <w:left w:val="none" w:sz="0" w:space="0" w:color="auto"/>
            <w:bottom w:val="none" w:sz="0" w:space="0" w:color="auto"/>
            <w:right w:val="none" w:sz="0" w:space="0" w:color="auto"/>
          </w:divBdr>
        </w:div>
      </w:divsChild>
    </w:div>
    <w:div w:id="282658680">
      <w:bodyDiv w:val="1"/>
      <w:marLeft w:val="0"/>
      <w:marRight w:val="0"/>
      <w:marTop w:val="0"/>
      <w:marBottom w:val="0"/>
      <w:divBdr>
        <w:top w:val="none" w:sz="0" w:space="0" w:color="auto"/>
        <w:left w:val="none" w:sz="0" w:space="0" w:color="auto"/>
        <w:bottom w:val="none" w:sz="0" w:space="0" w:color="auto"/>
        <w:right w:val="none" w:sz="0" w:space="0" w:color="auto"/>
      </w:divBdr>
      <w:divsChild>
        <w:div w:id="35744089">
          <w:marLeft w:val="0"/>
          <w:marRight w:val="0"/>
          <w:marTop w:val="0"/>
          <w:marBottom w:val="0"/>
          <w:divBdr>
            <w:top w:val="none" w:sz="0" w:space="0" w:color="auto"/>
            <w:left w:val="none" w:sz="0" w:space="0" w:color="auto"/>
            <w:bottom w:val="none" w:sz="0" w:space="0" w:color="auto"/>
            <w:right w:val="none" w:sz="0" w:space="0" w:color="auto"/>
          </w:divBdr>
        </w:div>
        <w:div w:id="36977204">
          <w:marLeft w:val="0"/>
          <w:marRight w:val="0"/>
          <w:marTop w:val="0"/>
          <w:marBottom w:val="0"/>
          <w:divBdr>
            <w:top w:val="none" w:sz="0" w:space="0" w:color="auto"/>
            <w:left w:val="none" w:sz="0" w:space="0" w:color="auto"/>
            <w:bottom w:val="none" w:sz="0" w:space="0" w:color="auto"/>
            <w:right w:val="none" w:sz="0" w:space="0" w:color="auto"/>
          </w:divBdr>
        </w:div>
        <w:div w:id="38475410">
          <w:marLeft w:val="0"/>
          <w:marRight w:val="0"/>
          <w:marTop w:val="0"/>
          <w:marBottom w:val="0"/>
          <w:divBdr>
            <w:top w:val="none" w:sz="0" w:space="0" w:color="auto"/>
            <w:left w:val="none" w:sz="0" w:space="0" w:color="auto"/>
            <w:bottom w:val="none" w:sz="0" w:space="0" w:color="auto"/>
            <w:right w:val="none" w:sz="0" w:space="0" w:color="auto"/>
          </w:divBdr>
        </w:div>
        <w:div w:id="39520320">
          <w:marLeft w:val="0"/>
          <w:marRight w:val="0"/>
          <w:marTop w:val="0"/>
          <w:marBottom w:val="0"/>
          <w:divBdr>
            <w:top w:val="none" w:sz="0" w:space="0" w:color="auto"/>
            <w:left w:val="none" w:sz="0" w:space="0" w:color="auto"/>
            <w:bottom w:val="none" w:sz="0" w:space="0" w:color="auto"/>
            <w:right w:val="none" w:sz="0" w:space="0" w:color="auto"/>
          </w:divBdr>
        </w:div>
        <w:div w:id="42022431">
          <w:marLeft w:val="0"/>
          <w:marRight w:val="0"/>
          <w:marTop w:val="0"/>
          <w:marBottom w:val="0"/>
          <w:divBdr>
            <w:top w:val="none" w:sz="0" w:space="0" w:color="auto"/>
            <w:left w:val="none" w:sz="0" w:space="0" w:color="auto"/>
            <w:bottom w:val="none" w:sz="0" w:space="0" w:color="auto"/>
            <w:right w:val="none" w:sz="0" w:space="0" w:color="auto"/>
          </w:divBdr>
        </w:div>
        <w:div w:id="55981293">
          <w:marLeft w:val="0"/>
          <w:marRight w:val="0"/>
          <w:marTop w:val="0"/>
          <w:marBottom w:val="0"/>
          <w:divBdr>
            <w:top w:val="none" w:sz="0" w:space="0" w:color="auto"/>
            <w:left w:val="none" w:sz="0" w:space="0" w:color="auto"/>
            <w:bottom w:val="none" w:sz="0" w:space="0" w:color="auto"/>
            <w:right w:val="none" w:sz="0" w:space="0" w:color="auto"/>
          </w:divBdr>
        </w:div>
        <w:div w:id="106201002">
          <w:marLeft w:val="0"/>
          <w:marRight w:val="0"/>
          <w:marTop w:val="0"/>
          <w:marBottom w:val="0"/>
          <w:divBdr>
            <w:top w:val="none" w:sz="0" w:space="0" w:color="auto"/>
            <w:left w:val="none" w:sz="0" w:space="0" w:color="auto"/>
            <w:bottom w:val="none" w:sz="0" w:space="0" w:color="auto"/>
            <w:right w:val="none" w:sz="0" w:space="0" w:color="auto"/>
          </w:divBdr>
        </w:div>
        <w:div w:id="108359317">
          <w:marLeft w:val="0"/>
          <w:marRight w:val="0"/>
          <w:marTop w:val="0"/>
          <w:marBottom w:val="0"/>
          <w:divBdr>
            <w:top w:val="none" w:sz="0" w:space="0" w:color="auto"/>
            <w:left w:val="none" w:sz="0" w:space="0" w:color="auto"/>
            <w:bottom w:val="none" w:sz="0" w:space="0" w:color="auto"/>
            <w:right w:val="none" w:sz="0" w:space="0" w:color="auto"/>
          </w:divBdr>
        </w:div>
        <w:div w:id="129858317">
          <w:marLeft w:val="0"/>
          <w:marRight w:val="0"/>
          <w:marTop w:val="0"/>
          <w:marBottom w:val="0"/>
          <w:divBdr>
            <w:top w:val="none" w:sz="0" w:space="0" w:color="auto"/>
            <w:left w:val="none" w:sz="0" w:space="0" w:color="auto"/>
            <w:bottom w:val="none" w:sz="0" w:space="0" w:color="auto"/>
            <w:right w:val="none" w:sz="0" w:space="0" w:color="auto"/>
          </w:divBdr>
        </w:div>
        <w:div w:id="156265858">
          <w:marLeft w:val="0"/>
          <w:marRight w:val="0"/>
          <w:marTop w:val="0"/>
          <w:marBottom w:val="0"/>
          <w:divBdr>
            <w:top w:val="none" w:sz="0" w:space="0" w:color="auto"/>
            <w:left w:val="none" w:sz="0" w:space="0" w:color="auto"/>
            <w:bottom w:val="none" w:sz="0" w:space="0" w:color="auto"/>
            <w:right w:val="none" w:sz="0" w:space="0" w:color="auto"/>
          </w:divBdr>
        </w:div>
        <w:div w:id="180557751">
          <w:marLeft w:val="0"/>
          <w:marRight w:val="0"/>
          <w:marTop w:val="0"/>
          <w:marBottom w:val="0"/>
          <w:divBdr>
            <w:top w:val="none" w:sz="0" w:space="0" w:color="auto"/>
            <w:left w:val="none" w:sz="0" w:space="0" w:color="auto"/>
            <w:bottom w:val="none" w:sz="0" w:space="0" w:color="auto"/>
            <w:right w:val="none" w:sz="0" w:space="0" w:color="auto"/>
          </w:divBdr>
        </w:div>
        <w:div w:id="182596677">
          <w:marLeft w:val="0"/>
          <w:marRight w:val="0"/>
          <w:marTop w:val="0"/>
          <w:marBottom w:val="0"/>
          <w:divBdr>
            <w:top w:val="none" w:sz="0" w:space="0" w:color="auto"/>
            <w:left w:val="none" w:sz="0" w:space="0" w:color="auto"/>
            <w:bottom w:val="none" w:sz="0" w:space="0" w:color="auto"/>
            <w:right w:val="none" w:sz="0" w:space="0" w:color="auto"/>
          </w:divBdr>
        </w:div>
        <w:div w:id="195319575">
          <w:marLeft w:val="0"/>
          <w:marRight w:val="0"/>
          <w:marTop w:val="0"/>
          <w:marBottom w:val="0"/>
          <w:divBdr>
            <w:top w:val="none" w:sz="0" w:space="0" w:color="auto"/>
            <w:left w:val="none" w:sz="0" w:space="0" w:color="auto"/>
            <w:bottom w:val="none" w:sz="0" w:space="0" w:color="auto"/>
            <w:right w:val="none" w:sz="0" w:space="0" w:color="auto"/>
          </w:divBdr>
        </w:div>
        <w:div w:id="197133299">
          <w:marLeft w:val="0"/>
          <w:marRight w:val="0"/>
          <w:marTop w:val="0"/>
          <w:marBottom w:val="0"/>
          <w:divBdr>
            <w:top w:val="none" w:sz="0" w:space="0" w:color="auto"/>
            <w:left w:val="none" w:sz="0" w:space="0" w:color="auto"/>
            <w:bottom w:val="none" w:sz="0" w:space="0" w:color="auto"/>
            <w:right w:val="none" w:sz="0" w:space="0" w:color="auto"/>
          </w:divBdr>
        </w:div>
        <w:div w:id="216744502">
          <w:marLeft w:val="0"/>
          <w:marRight w:val="0"/>
          <w:marTop w:val="0"/>
          <w:marBottom w:val="0"/>
          <w:divBdr>
            <w:top w:val="none" w:sz="0" w:space="0" w:color="auto"/>
            <w:left w:val="none" w:sz="0" w:space="0" w:color="auto"/>
            <w:bottom w:val="none" w:sz="0" w:space="0" w:color="auto"/>
            <w:right w:val="none" w:sz="0" w:space="0" w:color="auto"/>
          </w:divBdr>
        </w:div>
        <w:div w:id="218975331">
          <w:marLeft w:val="0"/>
          <w:marRight w:val="0"/>
          <w:marTop w:val="0"/>
          <w:marBottom w:val="0"/>
          <w:divBdr>
            <w:top w:val="none" w:sz="0" w:space="0" w:color="auto"/>
            <w:left w:val="none" w:sz="0" w:space="0" w:color="auto"/>
            <w:bottom w:val="none" w:sz="0" w:space="0" w:color="auto"/>
            <w:right w:val="none" w:sz="0" w:space="0" w:color="auto"/>
          </w:divBdr>
        </w:div>
        <w:div w:id="235210133">
          <w:marLeft w:val="0"/>
          <w:marRight w:val="0"/>
          <w:marTop w:val="0"/>
          <w:marBottom w:val="0"/>
          <w:divBdr>
            <w:top w:val="none" w:sz="0" w:space="0" w:color="auto"/>
            <w:left w:val="none" w:sz="0" w:space="0" w:color="auto"/>
            <w:bottom w:val="none" w:sz="0" w:space="0" w:color="auto"/>
            <w:right w:val="none" w:sz="0" w:space="0" w:color="auto"/>
          </w:divBdr>
        </w:div>
        <w:div w:id="329988084">
          <w:marLeft w:val="0"/>
          <w:marRight w:val="0"/>
          <w:marTop w:val="0"/>
          <w:marBottom w:val="0"/>
          <w:divBdr>
            <w:top w:val="none" w:sz="0" w:space="0" w:color="auto"/>
            <w:left w:val="none" w:sz="0" w:space="0" w:color="auto"/>
            <w:bottom w:val="none" w:sz="0" w:space="0" w:color="auto"/>
            <w:right w:val="none" w:sz="0" w:space="0" w:color="auto"/>
          </w:divBdr>
        </w:div>
        <w:div w:id="336926392">
          <w:marLeft w:val="0"/>
          <w:marRight w:val="0"/>
          <w:marTop w:val="0"/>
          <w:marBottom w:val="0"/>
          <w:divBdr>
            <w:top w:val="none" w:sz="0" w:space="0" w:color="auto"/>
            <w:left w:val="none" w:sz="0" w:space="0" w:color="auto"/>
            <w:bottom w:val="none" w:sz="0" w:space="0" w:color="auto"/>
            <w:right w:val="none" w:sz="0" w:space="0" w:color="auto"/>
          </w:divBdr>
        </w:div>
        <w:div w:id="349570879">
          <w:marLeft w:val="0"/>
          <w:marRight w:val="0"/>
          <w:marTop w:val="0"/>
          <w:marBottom w:val="0"/>
          <w:divBdr>
            <w:top w:val="none" w:sz="0" w:space="0" w:color="auto"/>
            <w:left w:val="none" w:sz="0" w:space="0" w:color="auto"/>
            <w:bottom w:val="none" w:sz="0" w:space="0" w:color="auto"/>
            <w:right w:val="none" w:sz="0" w:space="0" w:color="auto"/>
          </w:divBdr>
        </w:div>
        <w:div w:id="354577716">
          <w:marLeft w:val="0"/>
          <w:marRight w:val="0"/>
          <w:marTop w:val="0"/>
          <w:marBottom w:val="0"/>
          <w:divBdr>
            <w:top w:val="none" w:sz="0" w:space="0" w:color="auto"/>
            <w:left w:val="none" w:sz="0" w:space="0" w:color="auto"/>
            <w:bottom w:val="none" w:sz="0" w:space="0" w:color="auto"/>
            <w:right w:val="none" w:sz="0" w:space="0" w:color="auto"/>
          </w:divBdr>
        </w:div>
        <w:div w:id="354579827">
          <w:marLeft w:val="0"/>
          <w:marRight w:val="0"/>
          <w:marTop w:val="0"/>
          <w:marBottom w:val="0"/>
          <w:divBdr>
            <w:top w:val="none" w:sz="0" w:space="0" w:color="auto"/>
            <w:left w:val="none" w:sz="0" w:space="0" w:color="auto"/>
            <w:bottom w:val="none" w:sz="0" w:space="0" w:color="auto"/>
            <w:right w:val="none" w:sz="0" w:space="0" w:color="auto"/>
          </w:divBdr>
        </w:div>
        <w:div w:id="385645655">
          <w:marLeft w:val="0"/>
          <w:marRight w:val="0"/>
          <w:marTop w:val="0"/>
          <w:marBottom w:val="0"/>
          <w:divBdr>
            <w:top w:val="none" w:sz="0" w:space="0" w:color="auto"/>
            <w:left w:val="none" w:sz="0" w:space="0" w:color="auto"/>
            <w:bottom w:val="none" w:sz="0" w:space="0" w:color="auto"/>
            <w:right w:val="none" w:sz="0" w:space="0" w:color="auto"/>
          </w:divBdr>
        </w:div>
        <w:div w:id="387843513">
          <w:marLeft w:val="0"/>
          <w:marRight w:val="0"/>
          <w:marTop w:val="0"/>
          <w:marBottom w:val="0"/>
          <w:divBdr>
            <w:top w:val="none" w:sz="0" w:space="0" w:color="auto"/>
            <w:left w:val="none" w:sz="0" w:space="0" w:color="auto"/>
            <w:bottom w:val="none" w:sz="0" w:space="0" w:color="auto"/>
            <w:right w:val="none" w:sz="0" w:space="0" w:color="auto"/>
          </w:divBdr>
        </w:div>
        <w:div w:id="404425089">
          <w:marLeft w:val="0"/>
          <w:marRight w:val="0"/>
          <w:marTop w:val="0"/>
          <w:marBottom w:val="0"/>
          <w:divBdr>
            <w:top w:val="none" w:sz="0" w:space="0" w:color="auto"/>
            <w:left w:val="none" w:sz="0" w:space="0" w:color="auto"/>
            <w:bottom w:val="none" w:sz="0" w:space="0" w:color="auto"/>
            <w:right w:val="none" w:sz="0" w:space="0" w:color="auto"/>
          </w:divBdr>
        </w:div>
        <w:div w:id="428548383">
          <w:marLeft w:val="0"/>
          <w:marRight w:val="0"/>
          <w:marTop w:val="0"/>
          <w:marBottom w:val="0"/>
          <w:divBdr>
            <w:top w:val="none" w:sz="0" w:space="0" w:color="auto"/>
            <w:left w:val="none" w:sz="0" w:space="0" w:color="auto"/>
            <w:bottom w:val="none" w:sz="0" w:space="0" w:color="auto"/>
            <w:right w:val="none" w:sz="0" w:space="0" w:color="auto"/>
          </w:divBdr>
        </w:div>
        <w:div w:id="428697153">
          <w:marLeft w:val="0"/>
          <w:marRight w:val="0"/>
          <w:marTop w:val="0"/>
          <w:marBottom w:val="0"/>
          <w:divBdr>
            <w:top w:val="none" w:sz="0" w:space="0" w:color="auto"/>
            <w:left w:val="none" w:sz="0" w:space="0" w:color="auto"/>
            <w:bottom w:val="none" w:sz="0" w:space="0" w:color="auto"/>
            <w:right w:val="none" w:sz="0" w:space="0" w:color="auto"/>
          </w:divBdr>
        </w:div>
        <w:div w:id="455411682">
          <w:marLeft w:val="0"/>
          <w:marRight w:val="0"/>
          <w:marTop w:val="0"/>
          <w:marBottom w:val="0"/>
          <w:divBdr>
            <w:top w:val="none" w:sz="0" w:space="0" w:color="auto"/>
            <w:left w:val="none" w:sz="0" w:space="0" w:color="auto"/>
            <w:bottom w:val="none" w:sz="0" w:space="0" w:color="auto"/>
            <w:right w:val="none" w:sz="0" w:space="0" w:color="auto"/>
          </w:divBdr>
        </w:div>
        <w:div w:id="457723907">
          <w:marLeft w:val="0"/>
          <w:marRight w:val="0"/>
          <w:marTop w:val="0"/>
          <w:marBottom w:val="0"/>
          <w:divBdr>
            <w:top w:val="none" w:sz="0" w:space="0" w:color="auto"/>
            <w:left w:val="none" w:sz="0" w:space="0" w:color="auto"/>
            <w:bottom w:val="none" w:sz="0" w:space="0" w:color="auto"/>
            <w:right w:val="none" w:sz="0" w:space="0" w:color="auto"/>
          </w:divBdr>
        </w:div>
        <w:div w:id="467623762">
          <w:marLeft w:val="0"/>
          <w:marRight w:val="0"/>
          <w:marTop w:val="0"/>
          <w:marBottom w:val="0"/>
          <w:divBdr>
            <w:top w:val="none" w:sz="0" w:space="0" w:color="auto"/>
            <w:left w:val="none" w:sz="0" w:space="0" w:color="auto"/>
            <w:bottom w:val="none" w:sz="0" w:space="0" w:color="auto"/>
            <w:right w:val="none" w:sz="0" w:space="0" w:color="auto"/>
          </w:divBdr>
        </w:div>
        <w:div w:id="476605787">
          <w:marLeft w:val="0"/>
          <w:marRight w:val="0"/>
          <w:marTop w:val="0"/>
          <w:marBottom w:val="0"/>
          <w:divBdr>
            <w:top w:val="none" w:sz="0" w:space="0" w:color="auto"/>
            <w:left w:val="none" w:sz="0" w:space="0" w:color="auto"/>
            <w:bottom w:val="none" w:sz="0" w:space="0" w:color="auto"/>
            <w:right w:val="none" w:sz="0" w:space="0" w:color="auto"/>
          </w:divBdr>
        </w:div>
        <w:div w:id="501089502">
          <w:marLeft w:val="0"/>
          <w:marRight w:val="0"/>
          <w:marTop w:val="0"/>
          <w:marBottom w:val="0"/>
          <w:divBdr>
            <w:top w:val="none" w:sz="0" w:space="0" w:color="auto"/>
            <w:left w:val="none" w:sz="0" w:space="0" w:color="auto"/>
            <w:bottom w:val="none" w:sz="0" w:space="0" w:color="auto"/>
            <w:right w:val="none" w:sz="0" w:space="0" w:color="auto"/>
          </w:divBdr>
        </w:div>
        <w:div w:id="507251243">
          <w:marLeft w:val="0"/>
          <w:marRight w:val="0"/>
          <w:marTop w:val="0"/>
          <w:marBottom w:val="0"/>
          <w:divBdr>
            <w:top w:val="none" w:sz="0" w:space="0" w:color="auto"/>
            <w:left w:val="none" w:sz="0" w:space="0" w:color="auto"/>
            <w:bottom w:val="none" w:sz="0" w:space="0" w:color="auto"/>
            <w:right w:val="none" w:sz="0" w:space="0" w:color="auto"/>
          </w:divBdr>
        </w:div>
        <w:div w:id="519128005">
          <w:marLeft w:val="0"/>
          <w:marRight w:val="0"/>
          <w:marTop w:val="0"/>
          <w:marBottom w:val="0"/>
          <w:divBdr>
            <w:top w:val="none" w:sz="0" w:space="0" w:color="auto"/>
            <w:left w:val="none" w:sz="0" w:space="0" w:color="auto"/>
            <w:bottom w:val="none" w:sz="0" w:space="0" w:color="auto"/>
            <w:right w:val="none" w:sz="0" w:space="0" w:color="auto"/>
          </w:divBdr>
        </w:div>
        <w:div w:id="531191695">
          <w:marLeft w:val="0"/>
          <w:marRight w:val="0"/>
          <w:marTop w:val="0"/>
          <w:marBottom w:val="0"/>
          <w:divBdr>
            <w:top w:val="none" w:sz="0" w:space="0" w:color="auto"/>
            <w:left w:val="none" w:sz="0" w:space="0" w:color="auto"/>
            <w:bottom w:val="none" w:sz="0" w:space="0" w:color="auto"/>
            <w:right w:val="none" w:sz="0" w:space="0" w:color="auto"/>
          </w:divBdr>
        </w:div>
        <w:div w:id="549851222">
          <w:marLeft w:val="0"/>
          <w:marRight w:val="0"/>
          <w:marTop w:val="0"/>
          <w:marBottom w:val="0"/>
          <w:divBdr>
            <w:top w:val="none" w:sz="0" w:space="0" w:color="auto"/>
            <w:left w:val="none" w:sz="0" w:space="0" w:color="auto"/>
            <w:bottom w:val="none" w:sz="0" w:space="0" w:color="auto"/>
            <w:right w:val="none" w:sz="0" w:space="0" w:color="auto"/>
          </w:divBdr>
        </w:div>
        <w:div w:id="555509608">
          <w:marLeft w:val="0"/>
          <w:marRight w:val="0"/>
          <w:marTop w:val="0"/>
          <w:marBottom w:val="0"/>
          <w:divBdr>
            <w:top w:val="none" w:sz="0" w:space="0" w:color="auto"/>
            <w:left w:val="none" w:sz="0" w:space="0" w:color="auto"/>
            <w:bottom w:val="none" w:sz="0" w:space="0" w:color="auto"/>
            <w:right w:val="none" w:sz="0" w:space="0" w:color="auto"/>
          </w:divBdr>
        </w:div>
        <w:div w:id="609973947">
          <w:marLeft w:val="0"/>
          <w:marRight w:val="0"/>
          <w:marTop w:val="0"/>
          <w:marBottom w:val="0"/>
          <w:divBdr>
            <w:top w:val="none" w:sz="0" w:space="0" w:color="auto"/>
            <w:left w:val="none" w:sz="0" w:space="0" w:color="auto"/>
            <w:bottom w:val="none" w:sz="0" w:space="0" w:color="auto"/>
            <w:right w:val="none" w:sz="0" w:space="0" w:color="auto"/>
          </w:divBdr>
        </w:div>
        <w:div w:id="615406988">
          <w:marLeft w:val="0"/>
          <w:marRight w:val="0"/>
          <w:marTop w:val="0"/>
          <w:marBottom w:val="0"/>
          <w:divBdr>
            <w:top w:val="none" w:sz="0" w:space="0" w:color="auto"/>
            <w:left w:val="none" w:sz="0" w:space="0" w:color="auto"/>
            <w:bottom w:val="none" w:sz="0" w:space="0" w:color="auto"/>
            <w:right w:val="none" w:sz="0" w:space="0" w:color="auto"/>
          </w:divBdr>
        </w:div>
        <w:div w:id="634263327">
          <w:marLeft w:val="0"/>
          <w:marRight w:val="0"/>
          <w:marTop w:val="0"/>
          <w:marBottom w:val="0"/>
          <w:divBdr>
            <w:top w:val="none" w:sz="0" w:space="0" w:color="auto"/>
            <w:left w:val="none" w:sz="0" w:space="0" w:color="auto"/>
            <w:bottom w:val="none" w:sz="0" w:space="0" w:color="auto"/>
            <w:right w:val="none" w:sz="0" w:space="0" w:color="auto"/>
          </w:divBdr>
        </w:div>
        <w:div w:id="658460890">
          <w:marLeft w:val="0"/>
          <w:marRight w:val="0"/>
          <w:marTop w:val="0"/>
          <w:marBottom w:val="0"/>
          <w:divBdr>
            <w:top w:val="none" w:sz="0" w:space="0" w:color="auto"/>
            <w:left w:val="none" w:sz="0" w:space="0" w:color="auto"/>
            <w:bottom w:val="none" w:sz="0" w:space="0" w:color="auto"/>
            <w:right w:val="none" w:sz="0" w:space="0" w:color="auto"/>
          </w:divBdr>
        </w:div>
        <w:div w:id="669990209">
          <w:marLeft w:val="0"/>
          <w:marRight w:val="0"/>
          <w:marTop w:val="0"/>
          <w:marBottom w:val="0"/>
          <w:divBdr>
            <w:top w:val="none" w:sz="0" w:space="0" w:color="auto"/>
            <w:left w:val="none" w:sz="0" w:space="0" w:color="auto"/>
            <w:bottom w:val="none" w:sz="0" w:space="0" w:color="auto"/>
            <w:right w:val="none" w:sz="0" w:space="0" w:color="auto"/>
          </w:divBdr>
        </w:div>
        <w:div w:id="700281725">
          <w:marLeft w:val="0"/>
          <w:marRight w:val="0"/>
          <w:marTop w:val="0"/>
          <w:marBottom w:val="0"/>
          <w:divBdr>
            <w:top w:val="none" w:sz="0" w:space="0" w:color="auto"/>
            <w:left w:val="none" w:sz="0" w:space="0" w:color="auto"/>
            <w:bottom w:val="none" w:sz="0" w:space="0" w:color="auto"/>
            <w:right w:val="none" w:sz="0" w:space="0" w:color="auto"/>
          </w:divBdr>
        </w:div>
        <w:div w:id="710694060">
          <w:marLeft w:val="0"/>
          <w:marRight w:val="0"/>
          <w:marTop w:val="0"/>
          <w:marBottom w:val="0"/>
          <w:divBdr>
            <w:top w:val="none" w:sz="0" w:space="0" w:color="auto"/>
            <w:left w:val="none" w:sz="0" w:space="0" w:color="auto"/>
            <w:bottom w:val="none" w:sz="0" w:space="0" w:color="auto"/>
            <w:right w:val="none" w:sz="0" w:space="0" w:color="auto"/>
          </w:divBdr>
        </w:div>
        <w:div w:id="711002671">
          <w:marLeft w:val="0"/>
          <w:marRight w:val="0"/>
          <w:marTop w:val="0"/>
          <w:marBottom w:val="0"/>
          <w:divBdr>
            <w:top w:val="none" w:sz="0" w:space="0" w:color="auto"/>
            <w:left w:val="none" w:sz="0" w:space="0" w:color="auto"/>
            <w:bottom w:val="none" w:sz="0" w:space="0" w:color="auto"/>
            <w:right w:val="none" w:sz="0" w:space="0" w:color="auto"/>
          </w:divBdr>
        </w:div>
        <w:div w:id="716390438">
          <w:marLeft w:val="0"/>
          <w:marRight w:val="0"/>
          <w:marTop w:val="0"/>
          <w:marBottom w:val="0"/>
          <w:divBdr>
            <w:top w:val="none" w:sz="0" w:space="0" w:color="auto"/>
            <w:left w:val="none" w:sz="0" w:space="0" w:color="auto"/>
            <w:bottom w:val="none" w:sz="0" w:space="0" w:color="auto"/>
            <w:right w:val="none" w:sz="0" w:space="0" w:color="auto"/>
          </w:divBdr>
        </w:div>
        <w:div w:id="747658801">
          <w:marLeft w:val="0"/>
          <w:marRight w:val="0"/>
          <w:marTop w:val="0"/>
          <w:marBottom w:val="0"/>
          <w:divBdr>
            <w:top w:val="none" w:sz="0" w:space="0" w:color="auto"/>
            <w:left w:val="none" w:sz="0" w:space="0" w:color="auto"/>
            <w:bottom w:val="none" w:sz="0" w:space="0" w:color="auto"/>
            <w:right w:val="none" w:sz="0" w:space="0" w:color="auto"/>
          </w:divBdr>
        </w:div>
        <w:div w:id="771440545">
          <w:marLeft w:val="0"/>
          <w:marRight w:val="0"/>
          <w:marTop w:val="0"/>
          <w:marBottom w:val="0"/>
          <w:divBdr>
            <w:top w:val="none" w:sz="0" w:space="0" w:color="auto"/>
            <w:left w:val="none" w:sz="0" w:space="0" w:color="auto"/>
            <w:bottom w:val="none" w:sz="0" w:space="0" w:color="auto"/>
            <w:right w:val="none" w:sz="0" w:space="0" w:color="auto"/>
          </w:divBdr>
        </w:div>
        <w:div w:id="773866295">
          <w:marLeft w:val="0"/>
          <w:marRight w:val="0"/>
          <w:marTop w:val="0"/>
          <w:marBottom w:val="0"/>
          <w:divBdr>
            <w:top w:val="none" w:sz="0" w:space="0" w:color="auto"/>
            <w:left w:val="none" w:sz="0" w:space="0" w:color="auto"/>
            <w:bottom w:val="none" w:sz="0" w:space="0" w:color="auto"/>
            <w:right w:val="none" w:sz="0" w:space="0" w:color="auto"/>
          </w:divBdr>
        </w:div>
        <w:div w:id="783111564">
          <w:marLeft w:val="0"/>
          <w:marRight w:val="0"/>
          <w:marTop w:val="0"/>
          <w:marBottom w:val="0"/>
          <w:divBdr>
            <w:top w:val="none" w:sz="0" w:space="0" w:color="auto"/>
            <w:left w:val="none" w:sz="0" w:space="0" w:color="auto"/>
            <w:bottom w:val="none" w:sz="0" w:space="0" w:color="auto"/>
            <w:right w:val="none" w:sz="0" w:space="0" w:color="auto"/>
          </w:divBdr>
        </w:div>
        <w:div w:id="785124521">
          <w:marLeft w:val="0"/>
          <w:marRight w:val="0"/>
          <w:marTop w:val="0"/>
          <w:marBottom w:val="0"/>
          <w:divBdr>
            <w:top w:val="none" w:sz="0" w:space="0" w:color="auto"/>
            <w:left w:val="none" w:sz="0" w:space="0" w:color="auto"/>
            <w:bottom w:val="none" w:sz="0" w:space="0" w:color="auto"/>
            <w:right w:val="none" w:sz="0" w:space="0" w:color="auto"/>
          </w:divBdr>
        </w:div>
        <w:div w:id="786123900">
          <w:marLeft w:val="0"/>
          <w:marRight w:val="0"/>
          <w:marTop w:val="0"/>
          <w:marBottom w:val="0"/>
          <w:divBdr>
            <w:top w:val="none" w:sz="0" w:space="0" w:color="auto"/>
            <w:left w:val="none" w:sz="0" w:space="0" w:color="auto"/>
            <w:bottom w:val="none" w:sz="0" w:space="0" w:color="auto"/>
            <w:right w:val="none" w:sz="0" w:space="0" w:color="auto"/>
          </w:divBdr>
        </w:div>
        <w:div w:id="803622075">
          <w:marLeft w:val="0"/>
          <w:marRight w:val="0"/>
          <w:marTop w:val="0"/>
          <w:marBottom w:val="0"/>
          <w:divBdr>
            <w:top w:val="none" w:sz="0" w:space="0" w:color="auto"/>
            <w:left w:val="none" w:sz="0" w:space="0" w:color="auto"/>
            <w:bottom w:val="none" w:sz="0" w:space="0" w:color="auto"/>
            <w:right w:val="none" w:sz="0" w:space="0" w:color="auto"/>
          </w:divBdr>
        </w:div>
        <w:div w:id="816342018">
          <w:marLeft w:val="0"/>
          <w:marRight w:val="0"/>
          <w:marTop w:val="0"/>
          <w:marBottom w:val="0"/>
          <w:divBdr>
            <w:top w:val="none" w:sz="0" w:space="0" w:color="auto"/>
            <w:left w:val="none" w:sz="0" w:space="0" w:color="auto"/>
            <w:bottom w:val="none" w:sz="0" w:space="0" w:color="auto"/>
            <w:right w:val="none" w:sz="0" w:space="0" w:color="auto"/>
          </w:divBdr>
        </w:div>
        <w:div w:id="824780664">
          <w:marLeft w:val="0"/>
          <w:marRight w:val="0"/>
          <w:marTop w:val="0"/>
          <w:marBottom w:val="0"/>
          <w:divBdr>
            <w:top w:val="none" w:sz="0" w:space="0" w:color="auto"/>
            <w:left w:val="none" w:sz="0" w:space="0" w:color="auto"/>
            <w:bottom w:val="none" w:sz="0" w:space="0" w:color="auto"/>
            <w:right w:val="none" w:sz="0" w:space="0" w:color="auto"/>
          </w:divBdr>
        </w:div>
        <w:div w:id="828637267">
          <w:marLeft w:val="0"/>
          <w:marRight w:val="0"/>
          <w:marTop w:val="0"/>
          <w:marBottom w:val="0"/>
          <w:divBdr>
            <w:top w:val="none" w:sz="0" w:space="0" w:color="auto"/>
            <w:left w:val="none" w:sz="0" w:space="0" w:color="auto"/>
            <w:bottom w:val="none" w:sz="0" w:space="0" w:color="auto"/>
            <w:right w:val="none" w:sz="0" w:space="0" w:color="auto"/>
          </w:divBdr>
        </w:div>
        <w:div w:id="831722958">
          <w:marLeft w:val="0"/>
          <w:marRight w:val="0"/>
          <w:marTop w:val="0"/>
          <w:marBottom w:val="0"/>
          <w:divBdr>
            <w:top w:val="none" w:sz="0" w:space="0" w:color="auto"/>
            <w:left w:val="none" w:sz="0" w:space="0" w:color="auto"/>
            <w:bottom w:val="none" w:sz="0" w:space="0" w:color="auto"/>
            <w:right w:val="none" w:sz="0" w:space="0" w:color="auto"/>
          </w:divBdr>
        </w:div>
        <w:div w:id="842622929">
          <w:marLeft w:val="0"/>
          <w:marRight w:val="0"/>
          <w:marTop w:val="0"/>
          <w:marBottom w:val="0"/>
          <w:divBdr>
            <w:top w:val="none" w:sz="0" w:space="0" w:color="auto"/>
            <w:left w:val="none" w:sz="0" w:space="0" w:color="auto"/>
            <w:bottom w:val="none" w:sz="0" w:space="0" w:color="auto"/>
            <w:right w:val="none" w:sz="0" w:space="0" w:color="auto"/>
          </w:divBdr>
        </w:div>
        <w:div w:id="856313757">
          <w:marLeft w:val="0"/>
          <w:marRight w:val="0"/>
          <w:marTop w:val="0"/>
          <w:marBottom w:val="0"/>
          <w:divBdr>
            <w:top w:val="none" w:sz="0" w:space="0" w:color="auto"/>
            <w:left w:val="none" w:sz="0" w:space="0" w:color="auto"/>
            <w:bottom w:val="none" w:sz="0" w:space="0" w:color="auto"/>
            <w:right w:val="none" w:sz="0" w:space="0" w:color="auto"/>
          </w:divBdr>
        </w:div>
        <w:div w:id="868301257">
          <w:marLeft w:val="0"/>
          <w:marRight w:val="0"/>
          <w:marTop w:val="0"/>
          <w:marBottom w:val="0"/>
          <w:divBdr>
            <w:top w:val="none" w:sz="0" w:space="0" w:color="auto"/>
            <w:left w:val="none" w:sz="0" w:space="0" w:color="auto"/>
            <w:bottom w:val="none" w:sz="0" w:space="0" w:color="auto"/>
            <w:right w:val="none" w:sz="0" w:space="0" w:color="auto"/>
          </w:divBdr>
        </w:div>
        <w:div w:id="871193242">
          <w:marLeft w:val="0"/>
          <w:marRight w:val="0"/>
          <w:marTop w:val="0"/>
          <w:marBottom w:val="0"/>
          <w:divBdr>
            <w:top w:val="none" w:sz="0" w:space="0" w:color="auto"/>
            <w:left w:val="none" w:sz="0" w:space="0" w:color="auto"/>
            <w:bottom w:val="none" w:sz="0" w:space="0" w:color="auto"/>
            <w:right w:val="none" w:sz="0" w:space="0" w:color="auto"/>
          </w:divBdr>
        </w:div>
        <w:div w:id="894463595">
          <w:marLeft w:val="0"/>
          <w:marRight w:val="0"/>
          <w:marTop w:val="0"/>
          <w:marBottom w:val="0"/>
          <w:divBdr>
            <w:top w:val="none" w:sz="0" w:space="0" w:color="auto"/>
            <w:left w:val="none" w:sz="0" w:space="0" w:color="auto"/>
            <w:bottom w:val="none" w:sz="0" w:space="0" w:color="auto"/>
            <w:right w:val="none" w:sz="0" w:space="0" w:color="auto"/>
          </w:divBdr>
        </w:div>
        <w:div w:id="944265288">
          <w:marLeft w:val="0"/>
          <w:marRight w:val="0"/>
          <w:marTop w:val="0"/>
          <w:marBottom w:val="0"/>
          <w:divBdr>
            <w:top w:val="none" w:sz="0" w:space="0" w:color="auto"/>
            <w:left w:val="none" w:sz="0" w:space="0" w:color="auto"/>
            <w:bottom w:val="none" w:sz="0" w:space="0" w:color="auto"/>
            <w:right w:val="none" w:sz="0" w:space="0" w:color="auto"/>
          </w:divBdr>
        </w:div>
        <w:div w:id="949969300">
          <w:marLeft w:val="0"/>
          <w:marRight w:val="0"/>
          <w:marTop w:val="0"/>
          <w:marBottom w:val="0"/>
          <w:divBdr>
            <w:top w:val="none" w:sz="0" w:space="0" w:color="auto"/>
            <w:left w:val="none" w:sz="0" w:space="0" w:color="auto"/>
            <w:bottom w:val="none" w:sz="0" w:space="0" w:color="auto"/>
            <w:right w:val="none" w:sz="0" w:space="0" w:color="auto"/>
          </w:divBdr>
        </w:div>
        <w:div w:id="955259017">
          <w:marLeft w:val="0"/>
          <w:marRight w:val="0"/>
          <w:marTop w:val="0"/>
          <w:marBottom w:val="0"/>
          <w:divBdr>
            <w:top w:val="none" w:sz="0" w:space="0" w:color="auto"/>
            <w:left w:val="none" w:sz="0" w:space="0" w:color="auto"/>
            <w:bottom w:val="none" w:sz="0" w:space="0" w:color="auto"/>
            <w:right w:val="none" w:sz="0" w:space="0" w:color="auto"/>
          </w:divBdr>
        </w:div>
        <w:div w:id="980302887">
          <w:marLeft w:val="0"/>
          <w:marRight w:val="0"/>
          <w:marTop w:val="0"/>
          <w:marBottom w:val="0"/>
          <w:divBdr>
            <w:top w:val="none" w:sz="0" w:space="0" w:color="auto"/>
            <w:left w:val="none" w:sz="0" w:space="0" w:color="auto"/>
            <w:bottom w:val="none" w:sz="0" w:space="0" w:color="auto"/>
            <w:right w:val="none" w:sz="0" w:space="0" w:color="auto"/>
          </w:divBdr>
        </w:div>
        <w:div w:id="1031036565">
          <w:marLeft w:val="0"/>
          <w:marRight w:val="0"/>
          <w:marTop w:val="0"/>
          <w:marBottom w:val="0"/>
          <w:divBdr>
            <w:top w:val="none" w:sz="0" w:space="0" w:color="auto"/>
            <w:left w:val="none" w:sz="0" w:space="0" w:color="auto"/>
            <w:bottom w:val="none" w:sz="0" w:space="0" w:color="auto"/>
            <w:right w:val="none" w:sz="0" w:space="0" w:color="auto"/>
          </w:divBdr>
        </w:div>
        <w:div w:id="1036389049">
          <w:marLeft w:val="0"/>
          <w:marRight w:val="0"/>
          <w:marTop w:val="0"/>
          <w:marBottom w:val="0"/>
          <w:divBdr>
            <w:top w:val="none" w:sz="0" w:space="0" w:color="auto"/>
            <w:left w:val="none" w:sz="0" w:space="0" w:color="auto"/>
            <w:bottom w:val="none" w:sz="0" w:space="0" w:color="auto"/>
            <w:right w:val="none" w:sz="0" w:space="0" w:color="auto"/>
          </w:divBdr>
        </w:div>
        <w:div w:id="1038973027">
          <w:marLeft w:val="0"/>
          <w:marRight w:val="0"/>
          <w:marTop w:val="0"/>
          <w:marBottom w:val="0"/>
          <w:divBdr>
            <w:top w:val="none" w:sz="0" w:space="0" w:color="auto"/>
            <w:left w:val="none" w:sz="0" w:space="0" w:color="auto"/>
            <w:bottom w:val="none" w:sz="0" w:space="0" w:color="auto"/>
            <w:right w:val="none" w:sz="0" w:space="0" w:color="auto"/>
          </w:divBdr>
        </w:div>
        <w:div w:id="1073550466">
          <w:marLeft w:val="0"/>
          <w:marRight w:val="0"/>
          <w:marTop w:val="0"/>
          <w:marBottom w:val="0"/>
          <w:divBdr>
            <w:top w:val="none" w:sz="0" w:space="0" w:color="auto"/>
            <w:left w:val="none" w:sz="0" w:space="0" w:color="auto"/>
            <w:bottom w:val="none" w:sz="0" w:space="0" w:color="auto"/>
            <w:right w:val="none" w:sz="0" w:space="0" w:color="auto"/>
          </w:divBdr>
        </w:div>
        <w:div w:id="1080834518">
          <w:marLeft w:val="0"/>
          <w:marRight w:val="0"/>
          <w:marTop w:val="0"/>
          <w:marBottom w:val="0"/>
          <w:divBdr>
            <w:top w:val="none" w:sz="0" w:space="0" w:color="auto"/>
            <w:left w:val="none" w:sz="0" w:space="0" w:color="auto"/>
            <w:bottom w:val="none" w:sz="0" w:space="0" w:color="auto"/>
            <w:right w:val="none" w:sz="0" w:space="0" w:color="auto"/>
          </w:divBdr>
        </w:div>
        <w:div w:id="1091127485">
          <w:marLeft w:val="0"/>
          <w:marRight w:val="0"/>
          <w:marTop w:val="0"/>
          <w:marBottom w:val="0"/>
          <w:divBdr>
            <w:top w:val="none" w:sz="0" w:space="0" w:color="auto"/>
            <w:left w:val="none" w:sz="0" w:space="0" w:color="auto"/>
            <w:bottom w:val="none" w:sz="0" w:space="0" w:color="auto"/>
            <w:right w:val="none" w:sz="0" w:space="0" w:color="auto"/>
          </w:divBdr>
        </w:div>
        <w:div w:id="1142385928">
          <w:marLeft w:val="0"/>
          <w:marRight w:val="0"/>
          <w:marTop w:val="0"/>
          <w:marBottom w:val="0"/>
          <w:divBdr>
            <w:top w:val="none" w:sz="0" w:space="0" w:color="auto"/>
            <w:left w:val="none" w:sz="0" w:space="0" w:color="auto"/>
            <w:bottom w:val="none" w:sz="0" w:space="0" w:color="auto"/>
            <w:right w:val="none" w:sz="0" w:space="0" w:color="auto"/>
          </w:divBdr>
        </w:div>
        <w:div w:id="1186283693">
          <w:marLeft w:val="0"/>
          <w:marRight w:val="0"/>
          <w:marTop w:val="0"/>
          <w:marBottom w:val="0"/>
          <w:divBdr>
            <w:top w:val="none" w:sz="0" w:space="0" w:color="auto"/>
            <w:left w:val="none" w:sz="0" w:space="0" w:color="auto"/>
            <w:bottom w:val="none" w:sz="0" w:space="0" w:color="auto"/>
            <w:right w:val="none" w:sz="0" w:space="0" w:color="auto"/>
          </w:divBdr>
        </w:div>
        <w:div w:id="1200363232">
          <w:marLeft w:val="0"/>
          <w:marRight w:val="0"/>
          <w:marTop w:val="0"/>
          <w:marBottom w:val="0"/>
          <w:divBdr>
            <w:top w:val="none" w:sz="0" w:space="0" w:color="auto"/>
            <w:left w:val="none" w:sz="0" w:space="0" w:color="auto"/>
            <w:bottom w:val="none" w:sz="0" w:space="0" w:color="auto"/>
            <w:right w:val="none" w:sz="0" w:space="0" w:color="auto"/>
          </w:divBdr>
        </w:div>
        <w:div w:id="1202328111">
          <w:marLeft w:val="0"/>
          <w:marRight w:val="0"/>
          <w:marTop w:val="0"/>
          <w:marBottom w:val="0"/>
          <w:divBdr>
            <w:top w:val="none" w:sz="0" w:space="0" w:color="auto"/>
            <w:left w:val="none" w:sz="0" w:space="0" w:color="auto"/>
            <w:bottom w:val="none" w:sz="0" w:space="0" w:color="auto"/>
            <w:right w:val="none" w:sz="0" w:space="0" w:color="auto"/>
          </w:divBdr>
        </w:div>
        <w:div w:id="1222861834">
          <w:marLeft w:val="0"/>
          <w:marRight w:val="0"/>
          <w:marTop w:val="0"/>
          <w:marBottom w:val="0"/>
          <w:divBdr>
            <w:top w:val="none" w:sz="0" w:space="0" w:color="auto"/>
            <w:left w:val="none" w:sz="0" w:space="0" w:color="auto"/>
            <w:bottom w:val="none" w:sz="0" w:space="0" w:color="auto"/>
            <w:right w:val="none" w:sz="0" w:space="0" w:color="auto"/>
          </w:divBdr>
        </w:div>
        <w:div w:id="1239363540">
          <w:marLeft w:val="0"/>
          <w:marRight w:val="0"/>
          <w:marTop w:val="0"/>
          <w:marBottom w:val="0"/>
          <w:divBdr>
            <w:top w:val="none" w:sz="0" w:space="0" w:color="auto"/>
            <w:left w:val="none" w:sz="0" w:space="0" w:color="auto"/>
            <w:bottom w:val="none" w:sz="0" w:space="0" w:color="auto"/>
            <w:right w:val="none" w:sz="0" w:space="0" w:color="auto"/>
          </w:divBdr>
        </w:div>
        <w:div w:id="1249994841">
          <w:marLeft w:val="0"/>
          <w:marRight w:val="0"/>
          <w:marTop w:val="0"/>
          <w:marBottom w:val="0"/>
          <w:divBdr>
            <w:top w:val="none" w:sz="0" w:space="0" w:color="auto"/>
            <w:left w:val="none" w:sz="0" w:space="0" w:color="auto"/>
            <w:bottom w:val="none" w:sz="0" w:space="0" w:color="auto"/>
            <w:right w:val="none" w:sz="0" w:space="0" w:color="auto"/>
          </w:divBdr>
        </w:div>
        <w:div w:id="1260523826">
          <w:marLeft w:val="0"/>
          <w:marRight w:val="0"/>
          <w:marTop w:val="0"/>
          <w:marBottom w:val="0"/>
          <w:divBdr>
            <w:top w:val="none" w:sz="0" w:space="0" w:color="auto"/>
            <w:left w:val="none" w:sz="0" w:space="0" w:color="auto"/>
            <w:bottom w:val="none" w:sz="0" w:space="0" w:color="auto"/>
            <w:right w:val="none" w:sz="0" w:space="0" w:color="auto"/>
          </w:divBdr>
        </w:div>
        <w:div w:id="1307854916">
          <w:marLeft w:val="0"/>
          <w:marRight w:val="0"/>
          <w:marTop w:val="0"/>
          <w:marBottom w:val="0"/>
          <w:divBdr>
            <w:top w:val="none" w:sz="0" w:space="0" w:color="auto"/>
            <w:left w:val="none" w:sz="0" w:space="0" w:color="auto"/>
            <w:bottom w:val="none" w:sz="0" w:space="0" w:color="auto"/>
            <w:right w:val="none" w:sz="0" w:space="0" w:color="auto"/>
          </w:divBdr>
        </w:div>
        <w:div w:id="1320962001">
          <w:marLeft w:val="0"/>
          <w:marRight w:val="0"/>
          <w:marTop w:val="0"/>
          <w:marBottom w:val="0"/>
          <w:divBdr>
            <w:top w:val="none" w:sz="0" w:space="0" w:color="auto"/>
            <w:left w:val="none" w:sz="0" w:space="0" w:color="auto"/>
            <w:bottom w:val="none" w:sz="0" w:space="0" w:color="auto"/>
            <w:right w:val="none" w:sz="0" w:space="0" w:color="auto"/>
          </w:divBdr>
        </w:div>
        <w:div w:id="1339691372">
          <w:marLeft w:val="0"/>
          <w:marRight w:val="0"/>
          <w:marTop w:val="0"/>
          <w:marBottom w:val="0"/>
          <w:divBdr>
            <w:top w:val="none" w:sz="0" w:space="0" w:color="auto"/>
            <w:left w:val="none" w:sz="0" w:space="0" w:color="auto"/>
            <w:bottom w:val="none" w:sz="0" w:space="0" w:color="auto"/>
            <w:right w:val="none" w:sz="0" w:space="0" w:color="auto"/>
          </w:divBdr>
        </w:div>
        <w:div w:id="1370647361">
          <w:marLeft w:val="0"/>
          <w:marRight w:val="0"/>
          <w:marTop w:val="0"/>
          <w:marBottom w:val="0"/>
          <w:divBdr>
            <w:top w:val="none" w:sz="0" w:space="0" w:color="auto"/>
            <w:left w:val="none" w:sz="0" w:space="0" w:color="auto"/>
            <w:bottom w:val="none" w:sz="0" w:space="0" w:color="auto"/>
            <w:right w:val="none" w:sz="0" w:space="0" w:color="auto"/>
          </w:divBdr>
        </w:div>
        <w:div w:id="1386639609">
          <w:marLeft w:val="0"/>
          <w:marRight w:val="0"/>
          <w:marTop w:val="0"/>
          <w:marBottom w:val="0"/>
          <w:divBdr>
            <w:top w:val="none" w:sz="0" w:space="0" w:color="auto"/>
            <w:left w:val="none" w:sz="0" w:space="0" w:color="auto"/>
            <w:bottom w:val="none" w:sz="0" w:space="0" w:color="auto"/>
            <w:right w:val="none" w:sz="0" w:space="0" w:color="auto"/>
          </w:divBdr>
        </w:div>
        <w:div w:id="1390575177">
          <w:marLeft w:val="0"/>
          <w:marRight w:val="0"/>
          <w:marTop w:val="0"/>
          <w:marBottom w:val="0"/>
          <w:divBdr>
            <w:top w:val="none" w:sz="0" w:space="0" w:color="auto"/>
            <w:left w:val="none" w:sz="0" w:space="0" w:color="auto"/>
            <w:bottom w:val="none" w:sz="0" w:space="0" w:color="auto"/>
            <w:right w:val="none" w:sz="0" w:space="0" w:color="auto"/>
          </w:divBdr>
        </w:div>
        <w:div w:id="1416777454">
          <w:marLeft w:val="0"/>
          <w:marRight w:val="0"/>
          <w:marTop w:val="0"/>
          <w:marBottom w:val="0"/>
          <w:divBdr>
            <w:top w:val="none" w:sz="0" w:space="0" w:color="auto"/>
            <w:left w:val="none" w:sz="0" w:space="0" w:color="auto"/>
            <w:bottom w:val="none" w:sz="0" w:space="0" w:color="auto"/>
            <w:right w:val="none" w:sz="0" w:space="0" w:color="auto"/>
          </w:divBdr>
        </w:div>
        <w:div w:id="1418598509">
          <w:marLeft w:val="0"/>
          <w:marRight w:val="0"/>
          <w:marTop w:val="0"/>
          <w:marBottom w:val="0"/>
          <w:divBdr>
            <w:top w:val="none" w:sz="0" w:space="0" w:color="auto"/>
            <w:left w:val="none" w:sz="0" w:space="0" w:color="auto"/>
            <w:bottom w:val="none" w:sz="0" w:space="0" w:color="auto"/>
            <w:right w:val="none" w:sz="0" w:space="0" w:color="auto"/>
          </w:divBdr>
        </w:div>
        <w:div w:id="1425565566">
          <w:marLeft w:val="0"/>
          <w:marRight w:val="0"/>
          <w:marTop w:val="0"/>
          <w:marBottom w:val="0"/>
          <w:divBdr>
            <w:top w:val="none" w:sz="0" w:space="0" w:color="auto"/>
            <w:left w:val="none" w:sz="0" w:space="0" w:color="auto"/>
            <w:bottom w:val="none" w:sz="0" w:space="0" w:color="auto"/>
            <w:right w:val="none" w:sz="0" w:space="0" w:color="auto"/>
          </w:divBdr>
        </w:div>
        <w:div w:id="1444838571">
          <w:marLeft w:val="0"/>
          <w:marRight w:val="0"/>
          <w:marTop w:val="0"/>
          <w:marBottom w:val="0"/>
          <w:divBdr>
            <w:top w:val="none" w:sz="0" w:space="0" w:color="auto"/>
            <w:left w:val="none" w:sz="0" w:space="0" w:color="auto"/>
            <w:bottom w:val="none" w:sz="0" w:space="0" w:color="auto"/>
            <w:right w:val="none" w:sz="0" w:space="0" w:color="auto"/>
          </w:divBdr>
        </w:div>
        <w:div w:id="1459028711">
          <w:marLeft w:val="0"/>
          <w:marRight w:val="0"/>
          <w:marTop w:val="0"/>
          <w:marBottom w:val="0"/>
          <w:divBdr>
            <w:top w:val="none" w:sz="0" w:space="0" w:color="auto"/>
            <w:left w:val="none" w:sz="0" w:space="0" w:color="auto"/>
            <w:bottom w:val="none" w:sz="0" w:space="0" w:color="auto"/>
            <w:right w:val="none" w:sz="0" w:space="0" w:color="auto"/>
          </w:divBdr>
        </w:div>
        <w:div w:id="1462961042">
          <w:marLeft w:val="0"/>
          <w:marRight w:val="0"/>
          <w:marTop w:val="0"/>
          <w:marBottom w:val="0"/>
          <w:divBdr>
            <w:top w:val="none" w:sz="0" w:space="0" w:color="auto"/>
            <w:left w:val="none" w:sz="0" w:space="0" w:color="auto"/>
            <w:bottom w:val="none" w:sz="0" w:space="0" w:color="auto"/>
            <w:right w:val="none" w:sz="0" w:space="0" w:color="auto"/>
          </w:divBdr>
        </w:div>
        <w:div w:id="1471631695">
          <w:marLeft w:val="0"/>
          <w:marRight w:val="0"/>
          <w:marTop w:val="0"/>
          <w:marBottom w:val="0"/>
          <w:divBdr>
            <w:top w:val="none" w:sz="0" w:space="0" w:color="auto"/>
            <w:left w:val="none" w:sz="0" w:space="0" w:color="auto"/>
            <w:bottom w:val="none" w:sz="0" w:space="0" w:color="auto"/>
            <w:right w:val="none" w:sz="0" w:space="0" w:color="auto"/>
          </w:divBdr>
        </w:div>
        <w:div w:id="1477910837">
          <w:marLeft w:val="0"/>
          <w:marRight w:val="0"/>
          <w:marTop w:val="0"/>
          <w:marBottom w:val="0"/>
          <w:divBdr>
            <w:top w:val="none" w:sz="0" w:space="0" w:color="auto"/>
            <w:left w:val="none" w:sz="0" w:space="0" w:color="auto"/>
            <w:bottom w:val="none" w:sz="0" w:space="0" w:color="auto"/>
            <w:right w:val="none" w:sz="0" w:space="0" w:color="auto"/>
          </w:divBdr>
        </w:div>
        <w:div w:id="1503735238">
          <w:marLeft w:val="0"/>
          <w:marRight w:val="0"/>
          <w:marTop w:val="0"/>
          <w:marBottom w:val="0"/>
          <w:divBdr>
            <w:top w:val="none" w:sz="0" w:space="0" w:color="auto"/>
            <w:left w:val="none" w:sz="0" w:space="0" w:color="auto"/>
            <w:bottom w:val="none" w:sz="0" w:space="0" w:color="auto"/>
            <w:right w:val="none" w:sz="0" w:space="0" w:color="auto"/>
          </w:divBdr>
        </w:div>
        <w:div w:id="1527674660">
          <w:marLeft w:val="0"/>
          <w:marRight w:val="0"/>
          <w:marTop w:val="0"/>
          <w:marBottom w:val="0"/>
          <w:divBdr>
            <w:top w:val="none" w:sz="0" w:space="0" w:color="auto"/>
            <w:left w:val="none" w:sz="0" w:space="0" w:color="auto"/>
            <w:bottom w:val="none" w:sz="0" w:space="0" w:color="auto"/>
            <w:right w:val="none" w:sz="0" w:space="0" w:color="auto"/>
          </w:divBdr>
        </w:div>
        <w:div w:id="1531189902">
          <w:marLeft w:val="0"/>
          <w:marRight w:val="0"/>
          <w:marTop w:val="0"/>
          <w:marBottom w:val="0"/>
          <w:divBdr>
            <w:top w:val="none" w:sz="0" w:space="0" w:color="auto"/>
            <w:left w:val="none" w:sz="0" w:space="0" w:color="auto"/>
            <w:bottom w:val="none" w:sz="0" w:space="0" w:color="auto"/>
            <w:right w:val="none" w:sz="0" w:space="0" w:color="auto"/>
          </w:divBdr>
        </w:div>
        <w:div w:id="1532960564">
          <w:marLeft w:val="0"/>
          <w:marRight w:val="0"/>
          <w:marTop w:val="0"/>
          <w:marBottom w:val="0"/>
          <w:divBdr>
            <w:top w:val="none" w:sz="0" w:space="0" w:color="auto"/>
            <w:left w:val="none" w:sz="0" w:space="0" w:color="auto"/>
            <w:bottom w:val="none" w:sz="0" w:space="0" w:color="auto"/>
            <w:right w:val="none" w:sz="0" w:space="0" w:color="auto"/>
          </w:divBdr>
        </w:div>
        <w:div w:id="1544976403">
          <w:marLeft w:val="0"/>
          <w:marRight w:val="0"/>
          <w:marTop w:val="0"/>
          <w:marBottom w:val="0"/>
          <w:divBdr>
            <w:top w:val="none" w:sz="0" w:space="0" w:color="auto"/>
            <w:left w:val="none" w:sz="0" w:space="0" w:color="auto"/>
            <w:bottom w:val="none" w:sz="0" w:space="0" w:color="auto"/>
            <w:right w:val="none" w:sz="0" w:space="0" w:color="auto"/>
          </w:divBdr>
        </w:div>
        <w:div w:id="1564684425">
          <w:marLeft w:val="0"/>
          <w:marRight w:val="0"/>
          <w:marTop w:val="0"/>
          <w:marBottom w:val="0"/>
          <w:divBdr>
            <w:top w:val="none" w:sz="0" w:space="0" w:color="auto"/>
            <w:left w:val="none" w:sz="0" w:space="0" w:color="auto"/>
            <w:bottom w:val="none" w:sz="0" w:space="0" w:color="auto"/>
            <w:right w:val="none" w:sz="0" w:space="0" w:color="auto"/>
          </w:divBdr>
        </w:div>
        <w:div w:id="1571036268">
          <w:marLeft w:val="0"/>
          <w:marRight w:val="0"/>
          <w:marTop w:val="0"/>
          <w:marBottom w:val="0"/>
          <w:divBdr>
            <w:top w:val="none" w:sz="0" w:space="0" w:color="auto"/>
            <w:left w:val="none" w:sz="0" w:space="0" w:color="auto"/>
            <w:bottom w:val="none" w:sz="0" w:space="0" w:color="auto"/>
            <w:right w:val="none" w:sz="0" w:space="0" w:color="auto"/>
          </w:divBdr>
        </w:div>
        <w:div w:id="1586642791">
          <w:marLeft w:val="0"/>
          <w:marRight w:val="0"/>
          <w:marTop w:val="0"/>
          <w:marBottom w:val="0"/>
          <w:divBdr>
            <w:top w:val="none" w:sz="0" w:space="0" w:color="auto"/>
            <w:left w:val="none" w:sz="0" w:space="0" w:color="auto"/>
            <w:bottom w:val="none" w:sz="0" w:space="0" w:color="auto"/>
            <w:right w:val="none" w:sz="0" w:space="0" w:color="auto"/>
          </w:divBdr>
        </w:div>
        <w:div w:id="1588996574">
          <w:marLeft w:val="0"/>
          <w:marRight w:val="0"/>
          <w:marTop w:val="0"/>
          <w:marBottom w:val="0"/>
          <w:divBdr>
            <w:top w:val="none" w:sz="0" w:space="0" w:color="auto"/>
            <w:left w:val="none" w:sz="0" w:space="0" w:color="auto"/>
            <w:bottom w:val="none" w:sz="0" w:space="0" w:color="auto"/>
            <w:right w:val="none" w:sz="0" w:space="0" w:color="auto"/>
          </w:divBdr>
        </w:div>
        <w:div w:id="1593129552">
          <w:marLeft w:val="0"/>
          <w:marRight w:val="0"/>
          <w:marTop w:val="0"/>
          <w:marBottom w:val="0"/>
          <w:divBdr>
            <w:top w:val="none" w:sz="0" w:space="0" w:color="auto"/>
            <w:left w:val="none" w:sz="0" w:space="0" w:color="auto"/>
            <w:bottom w:val="none" w:sz="0" w:space="0" w:color="auto"/>
            <w:right w:val="none" w:sz="0" w:space="0" w:color="auto"/>
          </w:divBdr>
        </w:div>
        <w:div w:id="1594439307">
          <w:marLeft w:val="0"/>
          <w:marRight w:val="0"/>
          <w:marTop w:val="0"/>
          <w:marBottom w:val="0"/>
          <w:divBdr>
            <w:top w:val="none" w:sz="0" w:space="0" w:color="auto"/>
            <w:left w:val="none" w:sz="0" w:space="0" w:color="auto"/>
            <w:bottom w:val="none" w:sz="0" w:space="0" w:color="auto"/>
            <w:right w:val="none" w:sz="0" w:space="0" w:color="auto"/>
          </w:divBdr>
        </w:div>
        <w:div w:id="1608075961">
          <w:marLeft w:val="0"/>
          <w:marRight w:val="0"/>
          <w:marTop w:val="0"/>
          <w:marBottom w:val="0"/>
          <w:divBdr>
            <w:top w:val="none" w:sz="0" w:space="0" w:color="auto"/>
            <w:left w:val="none" w:sz="0" w:space="0" w:color="auto"/>
            <w:bottom w:val="none" w:sz="0" w:space="0" w:color="auto"/>
            <w:right w:val="none" w:sz="0" w:space="0" w:color="auto"/>
          </w:divBdr>
        </w:div>
        <w:div w:id="1633822888">
          <w:marLeft w:val="0"/>
          <w:marRight w:val="0"/>
          <w:marTop w:val="0"/>
          <w:marBottom w:val="0"/>
          <w:divBdr>
            <w:top w:val="none" w:sz="0" w:space="0" w:color="auto"/>
            <w:left w:val="none" w:sz="0" w:space="0" w:color="auto"/>
            <w:bottom w:val="none" w:sz="0" w:space="0" w:color="auto"/>
            <w:right w:val="none" w:sz="0" w:space="0" w:color="auto"/>
          </w:divBdr>
        </w:div>
        <w:div w:id="1639068119">
          <w:marLeft w:val="0"/>
          <w:marRight w:val="0"/>
          <w:marTop w:val="0"/>
          <w:marBottom w:val="0"/>
          <w:divBdr>
            <w:top w:val="none" w:sz="0" w:space="0" w:color="auto"/>
            <w:left w:val="none" w:sz="0" w:space="0" w:color="auto"/>
            <w:bottom w:val="none" w:sz="0" w:space="0" w:color="auto"/>
            <w:right w:val="none" w:sz="0" w:space="0" w:color="auto"/>
          </w:divBdr>
        </w:div>
        <w:div w:id="1658922424">
          <w:marLeft w:val="0"/>
          <w:marRight w:val="0"/>
          <w:marTop w:val="0"/>
          <w:marBottom w:val="0"/>
          <w:divBdr>
            <w:top w:val="none" w:sz="0" w:space="0" w:color="auto"/>
            <w:left w:val="none" w:sz="0" w:space="0" w:color="auto"/>
            <w:bottom w:val="none" w:sz="0" w:space="0" w:color="auto"/>
            <w:right w:val="none" w:sz="0" w:space="0" w:color="auto"/>
          </w:divBdr>
        </w:div>
        <w:div w:id="1660498985">
          <w:marLeft w:val="0"/>
          <w:marRight w:val="0"/>
          <w:marTop w:val="0"/>
          <w:marBottom w:val="0"/>
          <w:divBdr>
            <w:top w:val="none" w:sz="0" w:space="0" w:color="auto"/>
            <w:left w:val="none" w:sz="0" w:space="0" w:color="auto"/>
            <w:bottom w:val="none" w:sz="0" w:space="0" w:color="auto"/>
            <w:right w:val="none" w:sz="0" w:space="0" w:color="auto"/>
          </w:divBdr>
        </w:div>
        <w:div w:id="1660579086">
          <w:marLeft w:val="0"/>
          <w:marRight w:val="0"/>
          <w:marTop w:val="0"/>
          <w:marBottom w:val="0"/>
          <w:divBdr>
            <w:top w:val="none" w:sz="0" w:space="0" w:color="auto"/>
            <w:left w:val="none" w:sz="0" w:space="0" w:color="auto"/>
            <w:bottom w:val="none" w:sz="0" w:space="0" w:color="auto"/>
            <w:right w:val="none" w:sz="0" w:space="0" w:color="auto"/>
          </w:divBdr>
        </w:div>
        <w:div w:id="1689941759">
          <w:marLeft w:val="0"/>
          <w:marRight w:val="0"/>
          <w:marTop w:val="0"/>
          <w:marBottom w:val="0"/>
          <w:divBdr>
            <w:top w:val="none" w:sz="0" w:space="0" w:color="auto"/>
            <w:left w:val="none" w:sz="0" w:space="0" w:color="auto"/>
            <w:bottom w:val="none" w:sz="0" w:space="0" w:color="auto"/>
            <w:right w:val="none" w:sz="0" w:space="0" w:color="auto"/>
          </w:divBdr>
        </w:div>
        <w:div w:id="1699505515">
          <w:marLeft w:val="0"/>
          <w:marRight w:val="0"/>
          <w:marTop w:val="0"/>
          <w:marBottom w:val="0"/>
          <w:divBdr>
            <w:top w:val="none" w:sz="0" w:space="0" w:color="auto"/>
            <w:left w:val="none" w:sz="0" w:space="0" w:color="auto"/>
            <w:bottom w:val="none" w:sz="0" w:space="0" w:color="auto"/>
            <w:right w:val="none" w:sz="0" w:space="0" w:color="auto"/>
          </w:divBdr>
        </w:div>
        <w:div w:id="1710379302">
          <w:marLeft w:val="0"/>
          <w:marRight w:val="0"/>
          <w:marTop w:val="0"/>
          <w:marBottom w:val="0"/>
          <w:divBdr>
            <w:top w:val="none" w:sz="0" w:space="0" w:color="auto"/>
            <w:left w:val="none" w:sz="0" w:space="0" w:color="auto"/>
            <w:bottom w:val="none" w:sz="0" w:space="0" w:color="auto"/>
            <w:right w:val="none" w:sz="0" w:space="0" w:color="auto"/>
          </w:divBdr>
        </w:div>
        <w:div w:id="1714117173">
          <w:marLeft w:val="0"/>
          <w:marRight w:val="0"/>
          <w:marTop w:val="0"/>
          <w:marBottom w:val="0"/>
          <w:divBdr>
            <w:top w:val="none" w:sz="0" w:space="0" w:color="auto"/>
            <w:left w:val="none" w:sz="0" w:space="0" w:color="auto"/>
            <w:bottom w:val="none" w:sz="0" w:space="0" w:color="auto"/>
            <w:right w:val="none" w:sz="0" w:space="0" w:color="auto"/>
          </w:divBdr>
        </w:div>
        <w:div w:id="1716275657">
          <w:marLeft w:val="0"/>
          <w:marRight w:val="0"/>
          <w:marTop w:val="0"/>
          <w:marBottom w:val="0"/>
          <w:divBdr>
            <w:top w:val="none" w:sz="0" w:space="0" w:color="auto"/>
            <w:left w:val="none" w:sz="0" w:space="0" w:color="auto"/>
            <w:bottom w:val="none" w:sz="0" w:space="0" w:color="auto"/>
            <w:right w:val="none" w:sz="0" w:space="0" w:color="auto"/>
          </w:divBdr>
        </w:div>
        <w:div w:id="1723409518">
          <w:marLeft w:val="0"/>
          <w:marRight w:val="0"/>
          <w:marTop w:val="0"/>
          <w:marBottom w:val="0"/>
          <w:divBdr>
            <w:top w:val="none" w:sz="0" w:space="0" w:color="auto"/>
            <w:left w:val="none" w:sz="0" w:space="0" w:color="auto"/>
            <w:bottom w:val="none" w:sz="0" w:space="0" w:color="auto"/>
            <w:right w:val="none" w:sz="0" w:space="0" w:color="auto"/>
          </w:divBdr>
        </w:div>
        <w:div w:id="1724793972">
          <w:marLeft w:val="0"/>
          <w:marRight w:val="0"/>
          <w:marTop w:val="0"/>
          <w:marBottom w:val="0"/>
          <w:divBdr>
            <w:top w:val="none" w:sz="0" w:space="0" w:color="auto"/>
            <w:left w:val="none" w:sz="0" w:space="0" w:color="auto"/>
            <w:bottom w:val="none" w:sz="0" w:space="0" w:color="auto"/>
            <w:right w:val="none" w:sz="0" w:space="0" w:color="auto"/>
          </w:divBdr>
        </w:div>
        <w:div w:id="1744141881">
          <w:marLeft w:val="0"/>
          <w:marRight w:val="0"/>
          <w:marTop w:val="0"/>
          <w:marBottom w:val="0"/>
          <w:divBdr>
            <w:top w:val="none" w:sz="0" w:space="0" w:color="auto"/>
            <w:left w:val="none" w:sz="0" w:space="0" w:color="auto"/>
            <w:bottom w:val="none" w:sz="0" w:space="0" w:color="auto"/>
            <w:right w:val="none" w:sz="0" w:space="0" w:color="auto"/>
          </w:divBdr>
        </w:div>
        <w:div w:id="1744252819">
          <w:marLeft w:val="0"/>
          <w:marRight w:val="0"/>
          <w:marTop w:val="0"/>
          <w:marBottom w:val="0"/>
          <w:divBdr>
            <w:top w:val="none" w:sz="0" w:space="0" w:color="auto"/>
            <w:left w:val="none" w:sz="0" w:space="0" w:color="auto"/>
            <w:bottom w:val="none" w:sz="0" w:space="0" w:color="auto"/>
            <w:right w:val="none" w:sz="0" w:space="0" w:color="auto"/>
          </w:divBdr>
        </w:div>
        <w:div w:id="1760443177">
          <w:marLeft w:val="0"/>
          <w:marRight w:val="0"/>
          <w:marTop w:val="0"/>
          <w:marBottom w:val="0"/>
          <w:divBdr>
            <w:top w:val="none" w:sz="0" w:space="0" w:color="auto"/>
            <w:left w:val="none" w:sz="0" w:space="0" w:color="auto"/>
            <w:bottom w:val="none" w:sz="0" w:space="0" w:color="auto"/>
            <w:right w:val="none" w:sz="0" w:space="0" w:color="auto"/>
          </w:divBdr>
        </w:div>
        <w:div w:id="1771467516">
          <w:marLeft w:val="0"/>
          <w:marRight w:val="0"/>
          <w:marTop w:val="0"/>
          <w:marBottom w:val="0"/>
          <w:divBdr>
            <w:top w:val="none" w:sz="0" w:space="0" w:color="auto"/>
            <w:left w:val="none" w:sz="0" w:space="0" w:color="auto"/>
            <w:bottom w:val="none" w:sz="0" w:space="0" w:color="auto"/>
            <w:right w:val="none" w:sz="0" w:space="0" w:color="auto"/>
          </w:divBdr>
        </w:div>
        <w:div w:id="1772780648">
          <w:marLeft w:val="0"/>
          <w:marRight w:val="0"/>
          <w:marTop w:val="0"/>
          <w:marBottom w:val="0"/>
          <w:divBdr>
            <w:top w:val="none" w:sz="0" w:space="0" w:color="auto"/>
            <w:left w:val="none" w:sz="0" w:space="0" w:color="auto"/>
            <w:bottom w:val="none" w:sz="0" w:space="0" w:color="auto"/>
            <w:right w:val="none" w:sz="0" w:space="0" w:color="auto"/>
          </w:divBdr>
        </w:div>
        <w:div w:id="1773089015">
          <w:marLeft w:val="0"/>
          <w:marRight w:val="0"/>
          <w:marTop w:val="0"/>
          <w:marBottom w:val="0"/>
          <w:divBdr>
            <w:top w:val="none" w:sz="0" w:space="0" w:color="auto"/>
            <w:left w:val="none" w:sz="0" w:space="0" w:color="auto"/>
            <w:bottom w:val="none" w:sz="0" w:space="0" w:color="auto"/>
            <w:right w:val="none" w:sz="0" w:space="0" w:color="auto"/>
          </w:divBdr>
        </w:div>
        <w:div w:id="1807310641">
          <w:marLeft w:val="0"/>
          <w:marRight w:val="0"/>
          <w:marTop w:val="0"/>
          <w:marBottom w:val="0"/>
          <w:divBdr>
            <w:top w:val="none" w:sz="0" w:space="0" w:color="auto"/>
            <w:left w:val="none" w:sz="0" w:space="0" w:color="auto"/>
            <w:bottom w:val="none" w:sz="0" w:space="0" w:color="auto"/>
            <w:right w:val="none" w:sz="0" w:space="0" w:color="auto"/>
          </w:divBdr>
        </w:div>
        <w:div w:id="1853254673">
          <w:marLeft w:val="0"/>
          <w:marRight w:val="0"/>
          <w:marTop w:val="0"/>
          <w:marBottom w:val="0"/>
          <w:divBdr>
            <w:top w:val="none" w:sz="0" w:space="0" w:color="auto"/>
            <w:left w:val="none" w:sz="0" w:space="0" w:color="auto"/>
            <w:bottom w:val="none" w:sz="0" w:space="0" w:color="auto"/>
            <w:right w:val="none" w:sz="0" w:space="0" w:color="auto"/>
          </w:divBdr>
        </w:div>
        <w:div w:id="1915554784">
          <w:marLeft w:val="0"/>
          <w:marRight w:val="0"/>
          <w:marTop w:val="0"/>
          <w:marBottom w:val="0"/>
          <w:divBdr>
            <w:top w:val="none" w:sz="0" w:space="0" w:color="auto"/>
            <w:left w:val="none" w:sz="0" w:space="0" w:color="auto"/>
            <w:bottom w:val="none" w:sz="0" w:space="0" w:color="auto"/>
            <w:right w:val="none" w:sz="0" w:space="0" w:color="auto"/>
          </w:divBdr>
        </w:div>
        <w:div w:id="1927885254">
          <w:marLeft w:val="0"/>
          <w:marRight w:val="0"/>
          <w:marTop w:val="0"/>
          <w:marBottom w:val="0"/>
          <w:divBdr>
            <w:top w:val="none" w:sz="0" w:space="0" w:color="auto"/>
            <w:left w:val="none" w:sz="0" w:space="0" w:color="auto"/>
            <w:bottom w:val="none" w:sz="0" w:space="0" w:color="auto"/>
            <w:right w:val="none" w:sz="0" w:space="0" w:color="auto"/>
          </w:divBdr>
        </w:div>
        <w:div w:id="1941453665">
          <w:marLeft w:val="0"/>
          <w:marRight w:val="0"/>
          <w:marTop w:val="0"/>
          <w:marBottom w:val="0"/>
          <w:divBdr>
            <w:top w:val="none" w:sz="0" w:space="0" w:color="auto"/>
            <w:left w:val="none" w:sz="0" w:space="0" w:color="auto"/>
            <w:bottom w:val="none" w:sz="0" w:space="0" w:color="auto"/>
            <w:right w:val="none" w:sz="0" w:space="0" w:color="auto"/>
          </w:divBdr>
        </w:div>
        <w:div w:id="1946888627">
          <w:marLeft w:val="0"/>
          <w:marRight w:val="0"/>
          <w:marTop w:val="0"/>
          <w:marBottom w:val="0"/>
          <w:divBdr>
            <w:top w:val="none" w:sz="0" w:space="0" w:color="auto"/>
            <w:left w:val="none" w:sz="0" w:space="0" w:color="auto"/>
            <w:bottom w:val="none" w:sz="0" w:space="0" w:color="auto"/>
            <w:right w:val="none" w:sz="0" w:space="0" w:color="auto"/>
          </w:divBdr>
        </w:div>
        <w:div w:id="1963684558">
          <w:marLeft w:val="0"/>
          <w:marRight w:val="0"/>
          <w:marTop w:val="0"/>
          <w:marBottom w:val="0"/>
          <w:divBdr>
            <w:top w:val="none" w:sz="0" w:space="0" w:color="auto"/>
            <w:left w:val="none" w:sz="0" w:space="0" w:color="auto"/>
            <w:bottom w:val="none" w:sz="0" w:space="0" w:color="auto"/>
            <w:right w:val="none" w:sz="0" w:space="0" w:color="auto"/>
          </w:divBdr>
        </w:div>
        <w:div w:id="1991862892">
          <w:marLeft w:val="0"/>
          <w:marRight w:val="0"/>
          <w:marTop w:val="0"/>
          <w:marBottom w:val="0"/>
          <w:divBdr>
            <w:top w:val="none" w:sz="0" w:space="0" w:color="auto"/>
            <w:left w:val="none" w:sz="0" w:space="0" w:color="auto"/>
            <w:bottom w:val="none" w:sz="0" w:space="0" w:color="auto"/>
            <w:right w:val="none" w:sz="0" w:space="0" w:color="auto"/>
          </w:divBdr>
        </w:div>
        <w:div w:id="2081511631">
          <w:marLeft w:val="0"/>
          <w:marRight w:val="0"/>
          <w:marTop w:val="0"/>
          <w:marBottom w:val="0"/>
          <w:divBdr>
            <w:top w:val="none" w:sz="0" w:space="0" w:color="auto"/>
            <w:left w:val="none" w:sz="0" w:space="0" w:color="auto"/>
            <w:bottom w:val="none" w:sz="0" w:space="0" w:color="auto"/>
            <w:right w:val="none" w:sz="0" w:space="0" w:color="auto"/>
          </w:divBdr>
        </w:div>
        <w:div w:id="2097436637">
          <w:marLeft w:val="0"/>
          <w:marRight w:val="0"/>
          <w:marTop w:val="0"/>
          <w:marBottom w:val="0"/>
          <w:divBdr>
            <w:top w:val="none" w:sz="0" w:space="0" w:color="auto"/>
            <w:left w:val="none" w:sz="0" w:space="0" w:color="auto"/>
            <w:bottom w:val="none" w:sz="0" w:space="0" w:color="auto"/>
            <w:right w:val="none" w:sz="0" w:space="0" w:color="auto"/>
          </w:divBdr>
        </w:div>
        <w:div w:id="2110809384">
          <w:marLeft w:val="0"/>
          <w:marRight w:val="0"/>
          <w:marTop w:val="0"/>
          <w:marBottom w:val="0"/>
          <w:divBdr>
            <w:top w:val="none" w:sz="0" w:space="0" w:color="auto"/>
            <w:left w:val="none" w:sz="0" w:space="0" w:color="auto"/>
            <w:bottom w:val="none" w:sz="0" w:space="0" w:color="auto"/>
            <w:right w:val="none" w:sz="0" w:space="0" w:color="auto"/>
          </w:divBdr>
        </w:div>
        <w:div w:id="2134522102">
          <w:marLeft w:val="0"/>
          <w:marRight w:val="0"/>
          <w:marTop w:val="0"/>
          <w:marBottom w:val="0"/>
          <w:divBdr>
            <w:top w:val="none" w:sz="0" w:space="0" w:color="auto"/>
            <w:left w:val="none" w:sz="0" w:space="0" w:color="auto"/>
            <w:bottom w:val="none" w:sz="0" w:space="0" w:color="auto"/>
            <w:right w:val="none" w:sz="0" w:space="0" w:color="auto"/>
          </w:divBdr>
        </w:div>
        <w:div w:id="2137329992">
          <w:marLeft w:val="0"/>
          <w:marRight w:val="0"/>
          <w:marTop w:val="0"/>
          <w:marBottom w:val="0"/>
          <w:divBdr>
            <w:top w:val="none" w:sz="0" w:space="0" w:color="auto"/>
            <w:left w:val="none" w:sz="0" w:space="0" w:color="auto"/>
            <w:bottom w:val="none" w:sz="0" w:space="0" w:color="auto"/>
            <w:right w:val="none" w:sz="0" w:space="0" w:color="auto"/>
          </w:divBdr>
        </w:div>
      </w:divsChild>
    </w:div>
    <w:div w:id="282732408">
      <w:bodyDiv w:val="1"/>
      <w:marLeft w:val="0"/>
      <w:marRight w:val="0"/>
      <w:marTop w:val="0"/>
      <w:marBottom w:val="0"/>
      <w:divBdr>
        <w:top w:val="none" w:sz="0" w:space="0" w:color="auto"/>
        <w:left w:val="none" w:sz="0" w:space="0" w:color="auto"/>
        <w:bottom w:val="none" w:sz="0" w:space="0" w:color="auto"/>
        <w:right w:val="none" w:sz="0" w:space="0" w:color="auto"/>
      </w:divBdr>
      <w:divsChild>
        <w:div w:id="224878739">
          <w:marLeft w:val="0"/>
          <w:marRight w:val="0"/>
          <w:marTop w:val="0"/>
          <w:marBottom w:val="0"/>
          <w:divBdr>
            <w:top w:val="none" w:sz="0" w:space="0" w:color="auto"/>
            <w:left w:val="none" w:sz="0" w:space="0" w:color="auto"/>
            <w:bottom w:val="none" w:sz="0" w:space="0" w:color="auto"/>
            <w:right w:val="none" w:sz="0" w:space="0" w:color="auto"/>
          </w:divBdr>
        </w:div>
        <w:div w:id="598950679">
          <w:marLeft w:val="0"/>
          <w:marRight w:val="0"/>
          <w:marTop w:val="0"/>
          <w:marBottom w:val="0"/>
          <w:divBdr>
            <w:top w:val="none" w:sz="0" w:space="0" w:color="auto"/>
            <w:left w:val="none" w:sz="0" w:space="0" w:color="auto"/>
            <w:bottom w:val="none" w:sz="0" w:space="0" w:color="auto"/>
            <w:right w:val="none" w:sz="0" w:space="0" w:color="auto"/>
          </w:divBdr>
        </w:div>
        <w:div w:id="1728138259">
          <w:marLeft w:val="0"/>
          <w:marRight w:val="0"/>
          <w:marTop w:val="0"/>
          <w:marBottom w:val="0"/>
          <w:divBdr>
            <w:top w:val="none" w:sz="0" w:space="0" w:color="auto"/>
            <w:left w:val="none" w:sz="0" w:space="0" w:color="auto"/>
            <w:bottom w:val="none" w:sz="0" w:space="0" w:color="auto"/>
            <w:right w:val="none" w:sz="0" w:space="0" w:color="auto"/>
          </w:divBdr>
        </w:div>
        <w:div w:id="1833330399">
          <w:marLeft w:val="0"/>
          <w:marRight w:val="0"/>
          <w:marTop w:val="0"/>
          <w:marBottom w:val="0"/>
          <w:divBdr>
            <w:top w:val="none" w:sz="0" w:space="0" w:color="auto"/>
            <w:left w:val="none" w:sz="0" w:space="0" w:color="auto"/>
            <w:bottom w:val="none" w:sz="0" w:space="0" w:color="auto"/>
            <w:right w:val="none" w:sz="0" w:space="0" w:color="auto"/>
          </w:divBdr>
        </w:div>
      </w:divsChild>
    </w:div>
    <w:div w:id="283270716">
      <w:bodyDiv w:val="1"/>
      <w:marLeft w:val="0"/>
      <w:marRight w:val="0"/>
      <w:marTop w:val="0"/>
      <w:marBottom w:val="0"/>
      <w:divBdr>
        <w:top w:val="none" w:sz="0" w:space="0" w:color="auto"/>
        <w:left w:val="none" w:sz="0" w:space="0" w:color="auto"/>
        <w:bottom w:val="none" w:sz="0" w:space="0" w:color="auto"/>
        <w:right w:val="none" w:sz="0" w:space="0" w:color="auto"/>
      </w:divBdr>
      <w:divsChild>
        <w:div w:id="2443129">
          <w:marLeft w:val="0"/>
          <w:marRight w:val="0"/>
          <w:marTop w:val="0"/>
          <w:marBottom w:val="0"/>
          <w:divBdr>
            <w:top w:val="none" w:sz="0" w:space="0" w:color="auto"/>
            <w:left w:val="none" w:sz="0" w:space="0" w:color="auto"/>
            <w:bottom w:val="none" w:sz="0" w:space="0" w:color="auto"/>
            <w:right w:val="none" w:sz="0" w:space="0" w:color="auto"/>
          </w:divBdr>
        </w:div>
        <w:div w:id="17895815">
          <w:marLeft w:val="0"/>
          <w:marRight w:val="0"/>
          <w:marTop w:val="0"/>
          <w:marBottom w:val="0"/>
          <w:divBdr>
            <w:top w:val="none" w:sz="0" w:space="0" w:color="auto"/>
            <w:left w:val="none" w:sz="0" w:space="0" w:color="auto"/>
            <w:bottom w:val="none" w:sz="0" w:space="0" w:color="auto"/>
            <w:right w:val="none" w:sz="0" w:space="0" w:color="auto"/>
          </w:divBdr>
        </w:div>
        <w:div w:id="173346632">
          <w:marLeft w:val="0"/>
          <w:marRight w:val="0"/>
          <w:marTop w:val="0"/>
          <w:marBottom w:val="0"/>
          <w:divBdr>
            <w:top w:val="none" w:sz="0" w:space="0" w:color="auto"/>
            <w:left w:val="none" w:sz="0" w:space="0" w:color="auto"/>
            <w:bottom w:val="none" w:sz="0" w:space="0" w:color="auto"/>
            <w:right w:val="none" w:sz="0" w:space="0" w:color="auto"/>
          </w:divBdr>
        </w:div>
        <w:div w:id="1255284123">
          <w:marLeft w:val="0"/>
          <w:marRight w:val="0"/>
          <w:marTop w:val="0"/>
          <w:marBottom w:val="0"/>
          <w:divBdr>
            <w:top w:val="none" w:sz="0" w:space="0" w:color="auto"/>
            <w:left w:val="none" w:sz="0" w:space="0" w:color="auto"/>
            <w:bottom w:val="none" w:sz="0" w:space="0" w:color="auto"/>
            <w:right w:val="none" w:sz="0" w:space="0" w:color="auto"/>
          </w:divBdr>
        </w:div>
        <w:div w:id="1573470943">
          <w:marLeft w:val="0"/>
          <w:marRight w:val="0"/>
          <w:marTop w:val="0"/>
          <w:marBottom w:val="0"/>
          <w:divBdr>
            <w:top w:val="none" w:sz="0" w:space="0" w:color="auto"/>
            <w:left w:val="none" w:sz="0" w:space="0" w:color="auto"/>
            <w:bottom w:val="none" w:sz="0" w:space="0" w:color="auto"/>
            <w:right w:val="none" w:sz="0" w:space="0" w:color="auto"/>
          </w:divBdr>
        </w:div>
        <w:div w:id="1607032374">
          <w:marLeft w:val="0"/>
          <w:marRight w:val="0"/>
          <w:marTop w:val="0"/>
          <w:marBottom w:val="0"/>
          <w:divBdr>
            <w:top w:val="none" w:sz="0" w:space="0" w:color="auto"/>
            <w:left w:val="none" w:sz="0" w:space="0" w:color="auto"/>
            <w:bottom w:val="none" w:sz="0" w:space="0" w:color="auto"/>
            <w:right w:val="none" w:sz="0" w:space="0" w:color="auto"/>
          </w:divBdr>
        </w:div>
        <w:div w:id="1992785842">
          <w:marLeft w:val="0"/>
          <w:marRight w:val="0"/>
          <w:marTop w:val="0"/>
          <w:marBottom w:val="0"/>
          <w:divBdr>
            <w:top w:val="none" w:sz="0" w:space="0" w:color="auto"/>
            <w:left w:val="none" w:sz="0" w:space="0" w:color="auto"/>
            <w:bottom w:val="none" w:sz="0" w:space="0" w:color="auto"/>
            <w:right w:val="none" w:sz="0" w:space="0" w:color="auto"/>
          </w:divBdr>
        </w:div>
        <w:div w:id="2063751288">
          <w:marLeft w:val="0"/>
          <w:marRight w:val="0"/>
          <w:marTop w:val="0"/>
          <w:marBottom w:val="0"/>
          <w:divBdr>
            <w:top w:val="none" w:sz="0" w:space="0" w:color="auto"/>
            <w:left w:val="none" w:sz="0" w:space="0" w:color="auto"/>
            <w:bottom w:val="none" w:sz="0" w:space="0" w:color="auto"/>
            <w:right w:val="none" w:sz="0" w:space="0" w:color="auto"/>
          </w:divBdr>
        </w:div>
      </w:divsChild>
    </w:div>
    <w:div w:id="283389887">
      <w:bodyDiv w:val="1"/>
      <w:marLeft w:val="0"/>
      <w:marRight w:val="0"/>
      <w:marTop w:val="0"/>
      <w:marBottom w:val="0"/>
      <w:divBdr>
        <w:top w:val="none" w:sz="0" w:space="0" w:color="auto"/>
        <w:left w:val="none" w:sz="0" w:space="0" w:color="auto"/>
        <w:bottom w:val="none" w:sz="0" w:space="0" w:color="auto"/>
        <w:right w:val="none" w:sz="0" w:space="0" w:color="auto"/>
      </w:divBdr>
      <w:divsChild>
        <w:div w:id="591951">
          <w:marLeft w:val="0"/>
          <w:marRight w:val="0"/>
          <w:marTop w:val="0"/>
          <w:marBottom w:val="0"/>
          <w:divBdr>
            <w:top w:val="none" w:sz="0" w:space="0" w:color="auto"/>
            <w:left w:val="none" w:sz="0" w:space="0" w:color="auto"/>
            <w:bottom w:val="none" w:sz="0" w:space="0" w:color="auto"/>
            <w:right w:val="none" w:sz="0" w:space="0" w:color="auto"/>
          </w:divBdr>
        </w:div>
        <w:div w:id="544373936">
          <w:marLeft w:val="0"/>
          <w:marRight w:val="0"/>
          <w:marTop w:val="0"/>
          <w:marBottom w:val="0"/>
          <w:divBdr>
            <w:top w:val="none" w:sz="0" w:space="0" w:color="auto"/>
            <w:left w:val="none" w:sz="0" w:space="0" w:color="auto"/>
            <w:bottom w:val="none" w:sz="0" w:space="0" w:color="auto"/>
            <w:right w:val="none" w:sz="0" w:space="0" w:color="auto"/>
          </w:divBdr>
        </w:div>
        <w:div w:id="1008679049">
          <w:marLeft w:val="0"/>
          <w:marRight w:val="0"/>
          <w:marTop w:val="0"/>
          <w:marBottom w:val="0"/>
          <w:divBdr>
            <w:top w:val="none" w:sz="0" w:space="0" w:color="auto"/>
            <w:left w:val="none" w:sz="0" w:space="0" w:color="auto"/>
            <w:bottom w:val="none" w:sz="0" w:space="0" w:color="auto"/>
            <w:right w:val="none" w:sz="0" w:space="0" w:color="auto"/>
          </w:divBdr>
        </w:div>
        <w:div w:id="1803841074">
          <w:marLeft w:val="0"/>
          <w:marRight w:val="0"/>
          <w:marTop w:val="0"/>
          <w:marBottom w:val="0"/>
          <w:divBdr>
            <w:top w:val="none" w:sz="0" w:space="0" w:color="auto"/>
            <w:left w:val="none" w:sz="0" w:space="0" w:color="auto"/>
            <w:bottom w:val="none" w:sz="0" w:space="0" w:color="auto"/>
            <w:right w:val="none" w:sz="0" w:space="0" w:color="auto"/>
          </w:divBdr>
        </w:div>
      </w:divsChild>
    </w:div>
    <w:div w:id="286393939">
      <w:bodyDiv w:val="1"/>
      <w:marLeft w:val="0"/>
      <w:marRight w:val="0"/>
      <w:marTop w:val="0"/>
      <w:marBottom w:val="0"/>
      <w:divBdr>
        <w:top w:val="none" w:sz="0" w:space="0" w:color="auto"/>
        <w:left w:val="none" w:sz="0" w:space="0" w:color="auto"/>
        <w:bottom w:val="none" w:sz="0" w:space="0" w:color="auto"/>
        <w:right w:val="none" w:sz="0" w:space="0" w:color="auto"/>
      </w:divBdr>
      <w:divsChild>
        <w:div w:id="1050151590">
          <w:marLeft w:val="0"/>
          <w:marRight w:val="0"/>
          <w:marTop w:val="0"/>
          <w:marBottom w:val="0"/>
          <w:divBdr>
            <w:top w:val="none" w:sz="0" w:space="0" w:color="auto"/>
            <w:left w:val="none" w:sz="0" w:space="0" w:color="auto"/>
            <w:bottom w:val="none" w:sz="0" w:space="0" w:color="auto"/>
            <w:right w:val="none" w:sz="0" w:space="0" w:color="auto"/>
          </w:divBdr>
        </w:div>
        <w:div w:id="1085809029">
          <w:marLeft w:val="0"/>
          <w:marRight w:val="0"/>
          <w:marTop w:val="0"/>
          <w:marBottom w:val="0"/>
          <w:divBdr>
            <w:top w:val="none" w:sz="0" w:space="0" w:color="auto"/>
            <w:left w:val="none" w:sz="0" w:space="0" w:color="auto"/>
            <w:bottom w:val="none" w:sz="0" w:space="0" w:color="auto"/>
            <w:right w:val="none" w:sz="0" w:space="0" w:color="auto"/>
          </w:divBdr>
        </w:div>
        <w:div w:id="1794320291">
          <w:marLeft w:val="0"/>
          <w:marRight w:val="0"/>
          <w:marTop w:val="0"/>
          <w:marBottom w:val="0"/>
          <w:divBdr>
            <w:top w:val="none" w:sz="0" w:space="0" w:color="auto"/>
            <w:left w:val="none" w:sz="0" w:space="0" w:color="auto"/>
            <w:bottom w:val="none" w:sz="0" w:space="0" w:color="auto"/>
            <w:right w:val="none" w:sz="0" w:space="0" w:color="auto"/>
          </w:divBdr>
        </w:div>
      </w:divsChild>
    </w:div>
    <w:div w:id="287132232">
      <w:bodyDiv w:val="1"/>
      <w:marLeft w:val="0"/>
      <w:marRight w:val="0"/>
      <w:marTop w:val="0"/>
      <w:marBottom w:val="0"/>
      <w:divBdr>
        <w:top w:val="none" w:sz="0" w:space="0" w:color="auto"/>
        <w:left w:val="none" w:sz="0" w:space="0" w:color="auto"/>
        <w:bottom w:val="none" w:sz="0" w:space="0" w:color="auto"/>
        <w:right w:val="none" w:sz="0" w:space="0" w:color="auto"/>
      </w:divBdr>
      <w:divsChild>
        <w:div w:id="56827686">
          <w:marLeft w:val="0"/>
          <w:marRight w:val="0"/>
          <w:marTop w:val="0"/>
          <w:marBottom w:val="0"/>
          <w:divBdr>
            <w:top w:val="none" w:sz="0" w:space="0" w:color="auto"/>
            <w:left w:val="none" w:sz="0" w:space="0" w:color="auto"/>
            <w:bottom w:val="none" w:sz="0" w:space="0" w:color="auto"/>
            <w:right w:val="none" w:sz="0" w:space="0" w:color="auto"/>
          </w:divBdr>
        </w:div>
        <w:div w:id="1570581193">
          <w:marLeft w:val="0"/>
          <w:marRight w:val="0"/>
          <w:marTop w:val="0"/>
          <w:marBottom w:val="0"/>
          <w:divBdr>
            <w:top w:val="none" w:sz="0" w:space="0" w:color="auto"/>
            <w:left w:val="none" w:sz="0" w:space="0" w:color="auto"/>
            <w:bottom w:val="none" w:sz="0" w:space="0" w:color="auto"/>
            <w:right w:val="none" w:sz="0" w:space="0" w:color="auto"/>
          </w:divBdr>
        </w:div>
      </w:divsChild>
    </w:div>
    <w:div w:id="288829428">
      <w:bodyDiv w:val="1"/>
      <w:marLeft w:val="0"/>
      <w:marRight w:val="0"/>
      <w:marTop w:val="0"/>
      <w:marBottom w:val="0"/>
      <w:divBdr>
        <w:top w:val="none" w:sz="0" w:space="0" w:color="auto"/>
        <w:left w:val="none" w:sz="0" w:space="0" w:color="auto"/>
        <w:bottom w:val="none" w:sz="0" w:space="0" w:color="auto"/>
        <w:right w:val="none" w:sz="0" w:space="0" w:color="auto"/>
      </w:divBdr>
      <w:divsChild>
        <w:div w:id="417678932">
          <w:marLeft w:val="0"/>
          <w:marRight w:val="0"/>
          <w:marTop w:val="0"/>
          <w:marBottom w:val="0"/>
          <w:divBdr>
            <w:top w:val="none" w:sz="0" w:space="0" w:color="auto"/>
            <w:left w:val="none" w:sz="0" w:space="0" w:color="auto"/>
            <w:bottom w:val="none" w:sz="0" w:space="0" w:color="auto"/>
            <w:right w:val="none" w:sz="0" w:space="0" w:color="auto"/>
          </w:divBdr>
        </w:div>
        <w:div w:id="652952031">
          <w:marLeft w:val="0"/>
          <w:marRight w:val="0"/>
          <w:marTop w:val="0"/>
          <w:marBottom w:val="0"/>
          <w:divBdr>
            <w:top w:val="none" w:sz="0" w:space="0" w:color="auto"/>
            <w:left w:val="none" w:sz="0" w:space="0" w:color="auto"/>
            <w:bottom w:val="none" w:sz="0" w:space="0" w:color="auto"/>
            <w:right w:val="none" w:sz="0" w:space="0" w:color="auto"/>
          </w:divBdr>
        </w:div>
      </w:divsChild>
    </w:div>
    <w:div w:id="289212928">
      <w:bodyDiv w:val="1"/>
      <w:marLeft w:val="0"/>
      <w:marRight w:val="0"/>
      <w:marTop w:val="0"/>
      <w:marBottom w:val="0"/>
      <w:divBdr>
        <w:top w:val="none" w:sz="0" w:space="0" w:color="auto"/>
        <w:left w:val="none" w:sz="0" w:space="0" w:color="auto"/>
        <w:bottom w:val="none" w:sz="0" w:space="0" w:color="auto"/>
        <w:right w:val="none" w:sz="0" w:space="0" w:color="auto"/>
      </w:divBdr>
      <w:divsChild>
        <w:div w:id="1028604838">
          <w:marLeft w:val="0"/>
          <w:marRight w:val="0"/>
          <w:marTop w:val="0"/>
          <w:marBottom w:val="0"/>
          <w:divBdr>
            <w:top w:val="none" w:sz="0" w:space="0" w:color="auto"/>
            <w:left w:val="none" w:sz="0" w:space="0" w:color="auto"/>
            <w:bottom w:val="none" w:sz="0" w:space="0" w:color="auto"/>
            <w:right w:val="none" w:sz="0" w:space="0" w:color="auto"/>
          </w:divBdr>
        </w:div>
        <w:div w:id="1157651875">
          <w:marLeft w:val="0"/>
          <w:marRight w:val="0"/>
          <w:marTop w:val="0"/>
          <w:marBottom w:val="0"/>
          <w:divBdr>
            <w:top w:val="none" w:sz="0" w:space="0" w:color="auto"/>
            <w:left w:val="none" w:sz="0" w:space="0" w:color="auto"/>
            <w:bottom w:val="none" w:sz="0" w:space="0" w:color="auto"/>
            <w:right w:val="none" w:sz="0" w:space="0" w:color="auto"/>
          </w:divBdr>
        </w:div>
        <w:div w:id="1643267407">
          <w:marLeft w:val="0"/>
          <w:marRight w:val="0"/>
          <w:marTop w:val="0"/>
          <w:marBottom w:val="0"/>
          <w:divBdr>
            <w:top w:val="none" w:sz="0" w:space="0" w:color="auto"/>
            <w:left w:val="none" w:sz="0" w:space="0" w:color="auto"/>
            <w:bottom w:val="none" w:sz="0" w:space="0" w:color="auto"/>
            <w:right w:val="none" w:sz="0" w:space="0" w:color="auto"/>
          </w:divBdr>
        </w:div>
      </w:divsChild>
    </w:div>
    <w:div w:id="289478296">
      <w:bodyDiv w:val="1"/>
      <w:marLeft w:val="0"/>
      <w:marRight w:val="0"/>
      <w:marTop w:val="0"/>
      <w:marBottom w:val="0"/>
      <w:divBdr>
        <w:top w:val="none" w:sz="0" w:space="0" w:color="auto"/>
        <w:left w:val="none" w:sz="0" w:space="0" w:color="auto"/>
        <w:bottom w:val="none" w:sz="0" w:space="0" w:color="auto"/>
        <w:right w:val="none" w:sz="0" w:space="0" w:color="auto"/>
      </w:divBdr>
      <w:divsChild>
        <w:div w:id="150603770">
          <w:marLeft w:val="0"/>
          <w:marRight w:val="0"/>
          <w:marTop w:val="0"/>
          <w:marBottom w:val="0"/>
          <w:divBdr>
            <w:top w:val="none" w:sz="0" w:space="0" w:color="auto"/>
            <w:left w:val="none" w:sz="0" w:space="0" w:color="auto"/>
            <w:bottom w:val="none" w:sz="0" w:space="0" w:color="auto"/>
            <w:right w:val="none" w:sz="0" w:space="0" w:color="auto"/>
          </w:divBdr>
        </w:div>
        <w:div w:id="190655331">
          <w:marLeft w:val="0"/>
          <w:marRight w:val="0"/>
          <w:marTop w:val="0"/>
          <w:marBottom w:val="0"/>
          <w:divBdr>
            <w:top w:val="none" w:sz="0" w:space="0" w:color="auto"/>
            <w:left w:val="none" w:sz="0" w:space="0" w:color="auto"/>
            <w:bottom w:val="none" w:sz="0" w:space="0" w:color="auto"/>
            <w:right w:val="none" w:sz="0" w:space="0" w:color="auto"/>
          </w:divBdr>
        </w:div>
        <w:div w:id="295599146">
          <w:marLeft w:val="0"/>
          <w:marRight w:val="0"/>
          <w:marTop w:val="0"/>
          <w:marBottom w:val="0"/>
          <w:divBdr>
            <w:top w:val="none" w:sz="0" w:space="0" w:color="auto"/>
            <w:left w:val="none" w:sz="0" w:space="0" w:color="auto"/>
            <w:bottom w:val="none" w:sz="0" w:space="0" w:color="auto"/>
            <w:right w:val="none" w:sz="0" w:space="0" w:color="auto"/>
          </w:divBdr>
        </w:div>
        <w:div w:id="313534524">
          <w:marLeft w:val="0"/>
          <w:marRight w:val="0"/>
          <w:marTop w:val="0"/>
          <w:marBottom w:val="0"/>
          <w:divBdr>
            <w:top w:val="none" w:sz="0" w:space="0" w:color="auto"/>
            <w:left w:val="none" w:sz="0" w:space="0" w:color="auto"/>
            <w:bottom w:val="none" w:sz="0" w:space="0" w:color="auto"/>
            <w:right w:val="none" w:sz="0" w:space="0" w:color="auto"/>
          </w:divBdr>
        </w:div>
        <w:div w:id="596982934">
          <w:marLeft w:val="0"/>
          <w:marRight w:val="0"/>
          <w:marTop w:val="0"/>
          <w:marBottom w:val="0"/>
          <w:divBdr>
            <w:top w:val="none" w:sz="0" w:space="0" w:color="auto"/>
            <w:left w:val="none" w:sz="0" w:space="0" w:color="auto"/>
            <w:bottom w:val="none" w:sz="0" w:space="0" w:color="auto"/>
            <w:right w:val="none" w:sz="0" w:space="0" w:color="auto"/>
          </w:divBdr>
        </w:div>
        <w:div w:id="1496842647">
          <w:marLeft w:val="0"/>
          <w:marRight w:val="0"/>
          <w:marTop w:val="0"/>
          <w:marBottom w:val="0"/>
          <w:divBdr>
            <w:top w:val="none" w:sz="0" w:space="0" w:color="auto"/>
            <w:left w:val="none" w:sz="0" w:space="0" w:color="auto"/>
            <w:bottom w:val="none" w:sz="0" w:space="0" w:color="auto"/>
            <w:right w:val="none" w:sz="0" w:space="0" w:color="auto"/>
          </w:divBdr>
        </w:div>
      </w:divsChild>
    </w:div>
    <w:div w:id="290137548">
      <w:bodyDiv w:val="1"/>
      <w:marLeft w:val="0"/>
      <w:marRight w:val="0"/>
      <w:marTop w:val="0"/>
      <w:marBottom w:val="0"/>
      <w:divBdr>
        <w:top w:val="none" w:sz="0" w:space="0" w:color="auto"/>
        <w:left w:val="none" w:sz="0" w:space="0" w:color="auto"/>
        <w:bottom w:val="none" w:sz="0" w:space="0" w:color="auto"/>
        <w:right w:val="none" w:sz="0" w:space="0" w:color="auto"/>
      </w:divBdr>
      <w:divsChild>
        <w:div w:id="110055058">
          <w:marLeft w:val="0"/>
          <w:marRight w:val="0"/>
          <w:marTop w:val="0"/>
          <w:marBottom w:val="0"/>
          <w:divBdr>
            <w:top w:val="none" w:sz="0" w:space="0" w:color="auto"/>
            <w:left w:val="none" w:sz="0" w:space="0" w:color="auto"/>
            <w:bottom w:val="none" w:sz="0" w:space="0" w:color="auto"/>
            <w:right w:val="none" w:sz="0" w:space="0" w:color="auto"/>
          </w:divBdr>
        </w:div>
        <w:div w:id="560870644">
          <w:marLeft w:val="0"/>
          <w:marRight w:val="0"/>
          <w:marTop w:val="0"/>
          <w:marBottom w:val="0"/>
          <w:divBdr>
            <w:top w:val="none" w:sz="0" w:space="0" w:color="auto"/>
            <w:left w:val="none" w:sz="0" w:space="0" w:color="auto"/>
            <w:bottom w:val="none" w:sz="0" w:space="0" w:color="auto"/>
            <w:right w:val="none" w:sz="0" w:space="0" w:color="auto"/>
          </w:divBdr>
        </w:div>
        <w:div w:id="1130629862">
          <w:marLeft w:val="0"/>
          <w:marRight w:val="0"/>
          <w:marTop w:val="0"/>
          <w:marBottom w:val="0"/>
          <w:divBdr>
            <w:top w:val="none" w:sz="0" w:space="0" w:color="auto"/>
            <w:left w:val="none" w:sz="0" w:space="0" w:color="auto"/>
            <w:bottom w:val="none" w:sz="0" w:space="0" w:color="auto"/>
            <w:right w:val="none" w:sz="0" w:space="0" w:color="auto"/>
          </w:divBdr>
        </w:div>
      </w:divsChild>
    </w:div>
    <w:div w:id="290333389">
      <w:bodyDiv w:val="1"/>
      <w:marLeft w:val="0"/>
      <w:marRight w:val="0"/>
      <w:marTop w:val="0"/>
      <w:marBottom w:val="0"/>
      <w:divBdr>
        <w:top w:val="none" w:sz="0" w:space="0" w:color="auto"/>
        <w:left w:val="none" w:sz="0" w:space="0" w:color="auto"/>
        <w:bottom w:val="none" w:sz="0" w:space="0" w:color="auto"/>
        <w:right w:val="none" w:sz="0" w:space="0" w:color="auto"/>
      </w:divBdr>
      <w:divsChild>
        <w:div w:id="1845826375">
          <w:marLeft w:val="0"/>
          <w:marRight w:val="0"/>
          <w:marTop w:val="0"/>
          <w:marBottom w:val="0"/>
          <w:divBdr>
            <w:top w:val="none" w:sz="0" w:space="0" w:color="auto"/>
            <w:left w:val="none" w:sz="0" w:space="0" w:color="auto"/>
            <w:bottom w:val="none" w:sz="0" w:space="0" w:color="auto"/>
            <w:right w:val="none" w:sz="0" w:space="0" w:color="auto"/>
          </w:divBdr>
          <w:divsChild>
            <w:div w:id="1756627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1178837">
      <w:bodyDiv w:val="1"/>
      <w:marLeft w:val="0"/>
      <w:marRight w:val="0"/>
      <w:marTop w:val="0"/>
      <w:marBottom w:val="0"/>
      <w:divBdr>
        <w:top w:val="none" w:sz="0" w:space="0" w:color="auto"/>
        <w:left w:val="none" w:sz="0" w:space="0" w:color="auto"/>
        <w:bottom w:val="none" w:sz="0" w:space="0" w:color="auto"/>
        <w:right w:val="none" w:sz="0" w:space="0" w:color="auto"/>
      </w:divBdr>
      <w:divsChild>
        <w:div w:id="116411431">
          <w:marLeft w:val="0"/>
          <w:marRight w:val="0"/>
          <w:marTop w:val="0"/>
          <w:marBottom w:val="0"/>
          <w:divBdr>
            <w:top w:val="none" w:sz="0" w:space="0" w:color="auto"/>
            <w:left w:val="none" w:sz="0" w:space="0" w:color="auto"/>
            <w:bottom w:val="none" w:sz="0" w:space="0" w:color="auto"/>
            <w:right w:val="none" w:sz="0" w:space="0" w:color="auto"/>
          </w:divBdr>
        </w:div>
        <w:div w:id="219948594">
          <w:marLeft w:val="0"/>
          <w:marRight w:val="0"/>
          <w:marTop w:val="0"/>
          <w:marBottom w:val="0"/>
          <w:divBdr>
            <w:top w:val="none" w:sz="0" w:space="0" w:color="auto"/>
            <w:left w:val="none" w:sz="0" w:space="0" w:color="auto"/>
            <w:bottom w:val="none" w:sz="0" w:space="0" w:color="auto"/>
            <w:right w:val="none" w:sz="0" w:space="0" w:color="auto"/>
          </w:divBdr>
        </w:div>
        <w:div w:id="253100391">
          <w:marLeft w:val="0"/>
          <w:marRight w:val="0"/>
          <w:marTop w:val="0"/>
          <w:marBottom w:val="0"/>
          <w:divBdr>
            <w:top w:val="none" w:sz="0" w:space="0" w:color="auto"/>
            <w:left w:val="none" w:sz="0" w:space="0" w:color="auto"/>
            <w:bottom w:val="none" w:sz="0" w:space="0" w:color="auto"/>
            <w:right w:val="none" w:sz="0" w:space="0" w:color="auto"/>
          </w:divBdr>
        </w:div>
        <w:div w:id="348407626">
          <w:marLeft w:val="0"/>
          <w:marRight w:val="0"/>
          <w:marTop w:val="0"/>
          <w:marBottom w:val="0"/>
          <w:divBdr>
            <w:top w:val="none" w:sz="0" w:space="0" w:color="auto"/>
            <w:left w:val="none" w:sz="0" w:space="0" w:color="auto"/>
            <w:bottom w:val="none" w:sz="0" w:space="0" w:color="auto"/>
            <w:right w:val="none" w:sz="0" w:space="0" w:color="auto"/>
          </w:divBdr>
        </w:div>
        <w:div w:id="369915613">
          <w:marLeft w:val="0"/>
          <w:marRight w:val="0"/>
          <w:marTop w:val="0"/>
          <w:marBottom w:val="0"/>
          <w:divBdr>
            <w:top w:val="none" w:sz="0" w:space="0" w:color="auto"/>
            <w:left w:val="none" w:sz="0" w:space="0" w:color="auto"/>
            <w:bottom w:val="none" w:sz="0" w:space="0" w:color="auto"/>
            <w:right w:val="none" w:sz="0" w:space="0" w:color="auto"/>
          </w:divBdr>
        </w:div>
        <w:div w:id="384792729">
          <w:marLeft w:val="0"/>
          <w:marRight w:val="0"/>
          <w:marTop w:val="0"/>
          <w:marBottom w:val="0"/>
          <w:divBdr>
            <w:top w:val="none" w:sz="0" w:space="0" w:color="auto"/>
            <w:left w:val="none" w:sz="0" w:space="0" w:color="auto"/>
            <w:bottom w:val="none" w:sz="0" w:space="0" w:color="auto"/>
            <w:right w:val="none" w:sz="0" w:space="0" w:color="auto"/>
          </w:divBdr>
        </w:div>
        <w:div w:id="450173975">
          <w:marLeft w:val="0"/>
          <w:marRight w:val="0"/>
          <w:marTop w:val="0"/>
          <w:marBottom w:val="0"/>
          <w:divBdr>
            <w:top w:val="none" w:sz="0" w:space="0" w:color="auto"/>
            <w:left w:val="none" w:sz="0" w:space="0" w:color="auto"/>
            <w:bottom w:val="none" w:sz="0" w:space="0" w:color="auto"/>
            <w:right w:val="none" w:sz="0" w:space="0" w:color="auto"/>
          </w:divBdr>
        </w:div>
        <w:div w:id="478425498">
          <w:marLeft w:val="0"/>
          <w:marRight w:val="0"/>
          <w:marTop w:val="0"/>
          <w:marBottom w:val="0"/>
          <w:divBdr>
            <w:top w:val="none" w:sz="0" w:space="0" w:color="auto"/>
            <w:left w:val="none" w:sz="0" w:space="0" w:color="auto"/>
            <w:bottom w:val="none" w:sz="0" w:space="0" w:color="auto"/>
            <w:right w:val="none" w:sz="0" w:space="0" w:color="auto"/>
          </w:divBdr>
        </w:div>
        <w:div w:id="522787036">
          <w:marLeft w:val="0"/>
          <w:marRight w:val="0"/>
          <w:marTop w:val="0"/>
          <w:marBottom w:val="0"/>
          <w:divBdr>
            <w:top w:val="none" w:sz="0" w:space="0" w:color="auto"/>
            <w:left w:val="none" w:sz="0" w:space="0" w:color="auto"/>
            <w:bottom w:val="none" w:sz="0" w:space="0" w:color="auto"/>
            <w:right w:val="none" w:sz="0" w:space="0" w:color="auto"/>
          </w:divBdr>
        </w:div>
        <w:div w:id="532500870">
          <w:marLeft w:val="0"/>
          <w:marRight w:val="0"/>
          <w:marTop w:val="0"/>
          <w:marBottom w:val="0"/>
          <w:divBdr>
            <w:top w:val="none" w:sz="0" w:space="0" w:color="auto"/>
            <w:left w:val="none" w:sz="0" w:space="0" w:color="auto"/>
            <w:bottom w:val="none" w:sz="0" w:space="0" w:color="auto"/>
            <w:right w:val="none" w:sz="0" w:space="0" w:color="auto"/>
          </w:divBdr>
        </w:div>
        <w:div w:id="538787930">
          <w:marLeft w:val="0"/>
          <w:marRight w:val="0"/>
          <w:marTop w:val="0"/>
          <w:marBottom w:val="0"/>
          <w:divBdr>
            <w:top w:val="none" w:sz="0" w:space="0" w:color="auto"/>
            <w:left w:val="none" w:sz="0" w:space="0" w:color="auto"/>
            <w:bottom w:val="none" w:sz="0" w:space="0" w:color="auto"/>
            <w:right w:val="none" w:sz="0" w:space="0" w:color="auto"/>
          </w:divBdr>
        </w:div>
        <w:div w:id="586303170">
          <w:marLeft w:val="0"/>
          <w:marRight w:val="0"/>
          <w:marTop w:val="0"/>
          <w:marBottom w:val="0"/>
          <w:divBdr>
            <w:top w:val="none" w:sz="0" w:space="0" w:color="auto"/>
            <w:left w:val="none" w:sz="0" w:space="0" w:color="auto"/>
            <w:bottom w:val="none" w:sz="0" w:space="0" w:color="auto"/>
            <w:right w:val="none" w:sz="0" w:space="0" w:color="auto"/>
          </w:divBdr>
        </w:div>
        <w:div w:id="677194628">
          <w:marLeft w:val="0"/>
          <w:marRight w:val="0"/>
          <w:marTop w:val="0"/>
          <w:marBottom w:val="0"/>
          <w:divBdr>
            <w:top w:val="none" w:sz="0" w:space="0" w:color="auto"/>
            <w:left w:val="none" w:sz="0" w:space="0" w:color="auto"/>
            <w:bottom w:val="none" w:sz="0" w:space="0" w:color="auto"/>
            <w:right w:val="none" w:sz="0" w:space="0" w:color="auto"/>
          </w:divBdr>
        </w:div>
        <w:div w:id="815954280">
          <w:marLeft w:val="0"/>
          <w:marRight w:val="0"/>
          <w:marTop w:val="0"/>
          <w:marBottom w:val="0"/>
          <w:divBdr>
            <w:top w:val="none" w:sz="0" w:space="0" w:color="auto"/>
            <w:left w:val="none" w:sz="0" w:space="0" w:color="auto"/>
            <w:bottom w:val="none" w:sz="0" w:space="0" w:color="auto"/>
            <w:right w:val="none" w:sz="0" w:space="0" w:color="auto"/>
          </w:divBdr>
        </w:div>
        <w:div w:id="852188207">
          <w:marLeft w:val="0"/>
          <w:marRight w:val="0"/>
          <w:marTop w:val="0"/>
          <w:marBottom w:val="0"/>
          <w:divBdr>
            <w:top w:val="none" w:sz="0" w:space="0" w:color="auto"/>
            <w:left w:val="none" w:sz="0" w:space="0" w:color="auto"/>
            <w:bottom w:val="none" w:sz="0" w:space="0" w:color="auto"/>
            <w:right w:val="none" w:sz="0" w:space="0" w:color="auto"/>
          </w:divBdr>
        </w:div>
        <w:div w:id="870536882">
          <w:marLeft w:val="0"/>
          <w:marRight w:val="0"/>
          <w:marTop w:val="0"/>
          <w:marBottom w:val="0"/>
          <w:divBdr>
            <w:top w:val="none" w:sz="0" w:space="0" w:color="auto"/>
            <w:left w:val="none" w:sz="0" w:space="0" w:color="auto"/>
            <w:bottom w:val="none" w:sz="0" w:space="0" w:color="auto"/>
            <w:right w:val="none" w:sz="0" w:space="0" w:color="auto"/>
          </w:divBdr>
        </w:div>
        <w:div w:id="882254717">
          <w:marLeft w:val="0"/>
          <w:marRight w:val="0"/>
          <w:marTop w:val="0"/>
          <w:marBottom w:val="0"/>
          <w:divBdr>
            <w:top w:val="none" w:sz="0" w:space="0" w:color="auto"/>
            <w:left w:val="none" w:sz="0" w:space="0" w:color="auto"/>
            <w:bottom w:val="none" w:sz="0" w:space="0" w:color="auto"/>
            <w:right w:val="none" w:sz="0" w:space="0" w:color="auto"/>
          </w:divBdr>
        </w:div>
        <w:div w:id="939723975">
          <w:marLeft w:val="0"/>
          <w:marRight w:val="0"/>
          <w:marTop w:val="0"/>
          <w:marBottom w:val="0"/>
          <w:divBdr>
            <w:top w:val="none" w:sz="0" w:space="0" w:color="auto"/>
            <w:left w:val="none" w:sz="0" w:space="0" w:color="auto"/>
            <w:bottom w:val="none" w:sz="0" w:space="0" w:color="auto"/>
            <w:right w:val="none" w:sz="0" w:space="0" w:color="auto"/>
          </w:divBdr>
        </w:div>
        <w:div w:id="1096750513">
          <w:marLeft w:val="0"/>
          <w:marRight w:val="0"/>
          <w:marTop w:val="0"/>
          <w:marBottom w:val="0"/>
          <w:divBdr>
            <w:top w:val="none" w:sz="0" w:space="0" w:color="auto"/>
            <w:left w:val="none" w:sz="0" w:space="0" w:color="auto"/>
            <w:bottom w:val="none" w:sz="0" w:space="0" w:color="auto"/>
            <w:right w:val="none" w:sz="0" w:space="0" w:color="auto"/>
          </w:divBdr>
        </w:div>
        <w:div w:id="1105659217">
          <w:marLeft w:val="0"/>
          <w:marRight w:val="0"/>
          <w:marTop w:val="0"/>
          <w:marBottom w:val="0"/>
          <w:divBdr>
            <w:top w:val="none" w:sz="0" w:space="0" w:color="auto"/>
            <w:left w:val="none" w:sz="0" w:space="0" w:color="auto"/>
            <w:bottom w:val="none" w:sz="0" w:space="0" w:color="auto"/>
            <w:right w:val="none" w:sz="0" w:space="0" w:color="auto"/>
          </w:divBdr>
        </w:div>
        <w:div w:id="1118330193">
          <w:marLeft w:val="0"/>
          <w:marRight w:val="0"/>
          <w:marTop w:val="0"/>
          <w:marBottom w:val="0"/>
          <w:divBdr>
            <w:top w:val="none" w:sz="0" w:space="0" w:color="auto"/>
            <w:left w:val="none" w:sz="0" w:space="0" w:color="auto"/>
            <w:bottom w:val="none" w:sz="0" w:space="0" w:color="auto"/>
            <w:right w:val="none" w:sz="0" w:space="0" w:color="auto"/>
          </w:divBdr>
        </w:div>
        <w:div w:id="1283070846">
          <w:marLeft w:val="0"/>
          <w:marRight w:val="0"/>
          <w:marTop w:val="0"/>
          <w:marBottom w:val="0"/>
          <w:divBdr>
            <w:top w:val="none" w:sz="0" w:space="0" w:color="auto"/>
            <w:left w:val="none" w:sz="0" w:space="0" w:color="auto"/>
            <w:bottom w:val="none" w:sz="0" w:space="0" w:color="auto"/>
            <w:right w:val="none" w:sz="0" w:space="0" w:color="auto"/>
          </w:divBdr>
        </w:div>
        <w:div w:id="1378045123">
          <w:marLeft w:val="0"/>
          <w:marRight w:val="0"/>
          <w:marTop w:val="0"/>
          <w:marBottom w:val="0"/>
          <w:divBdr>
            <w:top w:val="none" w:sz="0" w:space="0" w:color="auto"/>
            <w:left w:val="none" w:sz="0" w:space="0" w:color="auto"/>
            <w:bottom w:val="none" w:sz="0" w:space="0" w:color="auto"/>
            <w:right w:val="none" w:sz="0" w:space="0" w:color="auto"/>
          </w:divBdr>
        </w:div>
        <w:div w:id="1572040259">
          <w:marLeft w:val="0"/>
          <w:marRight w:val="0"/>
          <w:marTop w:val="0"/>
          <w:marBottom w:val="0"/>
          <w:divBdr>
            <w:top w:val="none" w:sz="0" w:space="0" w:color="auto"/>
            <w:left w:val="none" w:sz="0" w:space="0" w:color="auto"/>
            <w:bottom w:val="none" w:sz="0" w:space="0" w:color="auto"/>
            <w:right w:val="none" w:sz="0" w:space="0" w:color="auto"/>
          </w:divBdr>
        </w:div>
        <w:div w:id="1668240405">
          <w:marLeft w:val="0"/>
          <w:marRight w:val="0"/>
          <w:marTop w:val="0"/>
          <w:marBottom w:val="0"/>
          <w:divBdr>
            <w:top w:val="none" w:sz="0" w:space="0" w:color="auto"/>
            <w:left w:val="none" w:sz="0" w:space="0" w:color="auto"/>
            <w:bottom w:val="none" w:sz="0" w:space="0" w:color="auto"/>
            <w:right w:val="none" w:sz="0" w:space="0" w:color="auto"/>
          </w:divBdr>
        </w:div>
        <w:div w:id="1797485523">
          <w:marLeft w:val="0"/>
          <w:marRight w:val="0"/>
          <w:marTop w:val="0"/>
          <w:marBottom w:val="0"/>
          <w:divBdr>
            <w:top w:val="none" w:sz="0" w:space="0" w:color="auto"/>
            <w:left w:val="none" w:sz="0" w:space="0" w:color="auto"/>
            <w:bottom w:val="none" w:sz="0" w:space="0" w:color="auto"/>
            <w:right w:val="none" w:sz="0" w:space="0" w:color="auto"/>
          </w:divBdr>
        </w:div>
        <w:div w:id="1945185310">
          <w:marLeft w:val="0"/>
          <w:marRight w:val="0"/>
          <w:marTop w:val="0"/>
          <w:marBottom w:val="0"/>
          <w:divBdr>
            <w:top w:val="none" w:sz="0" w:space="0" w:color="auto"/>
            <w:left w:val="none" w:sz="0" w:space="0" w:color="auto"/>
            <w:bottom w:val="none" w:sz="0" w:space="0" w:color="auto"/>
            <w:right w:val="none" w:sz="0" w:space="0" w:color="auto"/>
          </w:divBdr>
        </w:div>
        <w:div w:id="1980840333">
          <w:marLeft w:val="0"/>
          <w:marRight w:val="0"/>
          <w:marTop w:val="0"/>
          <w:marBottom w:val="0"/>
          <w:divBdr>
            <w:top w:val="none" w:sz="0" w:space="0" w:color="auto"/>
            <w:left w:val="none" w:sz="0" w:space="0" w:color="auto"/>
            <w:bottom w:val="none" w:sz="0" w:space="0" w:color="auto"/>
            <w:right w:val="none" w:sz="0" w:space="0" w:color="auto"/>
          </w:divBdr>
        </w:div>
        <w:div w:id="1992248900">
          <w:marLeft w:val="0"/>
          <w:marRight w:val="0"/>
          <w:marTop w:val="0"/>
          <w:marBottom w:val="0"/>
          <w:divBdr>
            <w:top w:val="none" w:sz="0" w:space="0" w:color="auto"/>
            <w:left w:val="none" w:sz="0" w:space="0" w:color="auto"/>
            <w:bottom w:val="none" w:sz="0" w:space="0" w:color="auto"/>
            <w:right w:val="none" w:sz="0" w:space="0" w:color="auto"/>
          </w:divBdr>
        </w:div>
        <w:div w:id="2072844819">
          <w:marLeft w:val="0"/>
          <w:marRight w:val="0"/>
          <w:marTop w:val="0"/>
          <w:marBottom w:val="0"/>
          <w:divBdr>
            <w:top w:val="none" w:sz="0" w:space="0" w:color="auto"/>
            <w:left w:val="none" w:sz="0" w:space="0" w:color="auto"/>
            <w:bottom w:val="none" w:sz="0" w:space="0" w:color="auto"/>
            <w:right w:val="none" w:sz="0" w:space="0" w:color="auto"/>
          </w:divBdr>
        </w:div>
        <w:div w:id="2082634347">
          <w:marLeft w:val="0"/>
          <w:marRight w:val="0"/>
          <w:marTop w:val="0"/>
          <w:marBottom w:val="0"/>
          <w:divBdr>
            <w:top w:val="none" w:sz="0" w:space="0" w:color="auto"/>
            <w:left w:val="none" w:sz="0" w:space="0" w:color="auto"/>
            <w:bottom w:val="none" w:sz="0" w:space="0" w:color="auto"/>
            <w:right w:val="none" w:sz="0" w:space="0" w:color="auto"/>
          </w:divBdr>
        </w:div>
        <w:div w:id="2118401833">
          <w:marLeft w:val="0"/>
          <w:marRight w:val="0"/>
          <w:marTop w:val="0"/>
          <w:marBottom w:val="0"/>
          <w:divBdr>
            <w:top w:val="none" w:sz="0" w:space="0" w:color="auto"/>
            <w:left w:val="none" w:sz="0" w:space="0" w:color="auto"/>
            <w:bottom w:val="none" w:sz="0" w:space="0" w:color="auto"/>
            <w:right w:val="none" w:sz="0" w:space="0" w:color="auto"/>
          </w:divBdr>
        </w:div>
        <w:div w:id="2141603866">
          <w:marLeft w:val="0"/>
          <w:marRight w:val="0"/>
          <w:marTop w:val="0"/>
          <w:marBottom w:val="0"/>
          <w:divBdr>
            <w:top w:val="none" w:sz="0" w:space="0" w:color="auto"/>
            <w:left w:val="none" w:sz="0" w:space="0" w:color="auto"/>
            <w:bottom w:val="none" w:sz="0" w:space="0" w:color="auto"/>
            <w:right w:val="none" w:sz="0" w:space="0" w:color="auto"/>
          </w:divBdr>
        </w:div>
      </w:divsChild>
    </w:div>
    <w:div w:id="294407586">
      <w:bodyDiv w:val="1"/>
      <w:marLeft w:val="0"/>
      <w:marRight w:val="0"/>
      <w:marTop w:val="0"/>
      <w:marBottom w:val="0"/>
      <w:divBdr>
        <w:top w:val="none" w:sz="0" w:space="0" w:color="auto"/>
        <w:left w:val="none" w:sz="0" w:space="0" w:color="auto"/>
        <w:bottom w:val="none" w:sz="0" w:space="0" w:color="auto"/>
        <w:right w:val="none" w:sz="0" w:space="0" w:color="auto"/>
      </w:divBdr>
      <w:divsChild>
        <w:div w:id="505555260">
          <w:marLeft w:val="0"/>
          <w:marRight w:val="0"/>
          <w:marTop w:val="0"/>
          <w:marBottom w:val="0"/>
          <w:divBdr>
            <w:top w:val="none" w:sz="0" w:space="0" w:color="auto"/>
            <w:left w:val="none" w:sz="0" w:space="0" w:color="auto"/>
            <w:bottom w:val="none" w:sz="0" w:space="0" w:color="auto"/>
            <w:right w:val="none" w:sz="0" w:space="0" w:color="auto"/>
          </w:divBdr>
        </w:div>
        <w:div w:id="992759943">
          <w:marLeft w:val="0"/>
          <w:marRight w:val="0"/>
          <w:marTop w:val="0"/>
          <w:marBottom w:val="0"/>
          <w:divBdr>
            <w:top w:val="none" w:sz="0" w:space="0" w:color="auto"/>
            <w:left w:val="none" w:sz="0" w:space="0" w:color="auto"/>
            <w:bottom w:val="none" w:sz="0" w:space="0" w:color="auto"/>
            <w:right w:val="none" w:sz="0" w:space="0" w:color="auto"/>
          </w:divBdr>
        </w:div>
        <w:div w:id="1468739631">
          <w:marLeft w:val="0"/>
          <w:marRight w:val="0"/>
          <w:marTop w:val="0"/>
          <w:marBottom w:val="0"/>
          <w:divBdr>
            <w:top w:val="none" w:sz="0" w:space="0" w:color="auto"/>
            <w:left w:val="none" w:sz="0" w:space="0" w:color="auto"/>
            <w:bottom w:val="none" w:sz="0" w:space="0" w:color="auto"/>
            <w:right w:val="none" w:sz="0" w:space="0" w:color="auto"/>
          </w:divBdr>
        </w:div>
        <w:div w:id="1822381337">
          <w:marLeft w:val="0"/>
          <w:marRight w:val="0"/>
          <w:marTop w:val="0"/>
          <w:marBottom w:val="0"/>
          <w:divBdr>
            <w:top w:val="none" w:sz="0" w:space="0" w:color="auto"/>
            <w:left w:val="none" w:sz="0" w:space="0" w:color="auto"/>
            <w:bottom w:val="none" w:sz="0" w:space="0" w:color="auto"/>
            <w:right w:val="none" w:sz="0" w:space="0" w:color="auto"/>
          </w:divBdr>
        </w:div>
        <w:div w:id="1880892220">
          <w:marLeft w:val="0"/>
          <w:marRight w:val="0"/>
          <w:marTop w:val="0"/>
          <w:marBottom w:val="0"/>
          <w:divBdr>
            <w:top w:val="none" w:sz="0" w:space="0" w:color="auto"/>
            <w:left w:val="none" w:sz="0" w:space="0" w:color="auto"/>
            <w:bottom w:val="none" w:sz="0" w:space="0" w:color="auto"/>
            <w:right w:val="none" w:sz="0" w:space="0" w:color="auto"/>
          </w:divBdr>
        </w:div>
        <w:div w:id="2021347958">
          <w:marLeft w:val="0"/>
          <w:marRight w:val="0"/>
          <w:marTop w:val="0"/>
          <w:marBottom w:val="0"/>
          <w:divBdr>
            <w:top w:val="none" w:sz="0" w:space="0" w:color="auto"/>
            <w:left w:val="none" w:sz="0" w:space="0" w:color="auto"/>
            <w:bottom w:val="none" w:sz="0" w:space="0" w:color="auto"/>
            <w:right w:val="none" w:sz="0" w:space="0" w:color="auto"/>
          </w:divBdr>
        </w:div>
      </w:divsChild>
    </w:div>
    <w:div w:id="294526261">
      <w:bodyDiv w:val="1"/>
      <w:marLeft w:val="0"/>
      <w:marRight w:val="0"/>
      <w:marTop w:val="0"/>
      <w:marBottom w:val="0"/>
      <w:divBdr>
        <w:top w:val="none" w:sz="0" w:space="0" w:color="auto"/>
        <w:left w:val="none" w:sz="0" w:space="0" w:color="auto"/>
        <w:bottom w:val="none" w:sz="0" w:space="0" w:color="auto"/>
        <w:right w:val="none" w:sz="0" w:space="0" w:color="auto"/>
      </w:divBdr>
    </w:div>
    <w:div w:id="295261452">
      <w:bodyDiv w:val="1"/>
      <w:marLeft w:val="0"/>
      <w:marRight w:val="0"/>
      <w:marTop w:val="0"/>
      <w:marBottom w:val="0"/>
      <w:divBdr>
        <w:top w:val="none" w:sz="0" w:space="0" w:color="auto"/>
        <w:left w:val="none" w:sz="0" w:space="0" w:color="auto"/>
        <w:bottom w:val="none" w:sz="0" w:space="0" w:color="auto"/>
        <w:right w:val="none" w:sz="0" w:space="0" w:color="auto"/>
      </w:divBdr>
      <w:divsChild>
        <w:div w:id="350035524">
          <w:marLeft w:val="0"/>
          <w:marRight w:val="0"/>
          <w:marTop w:val="0"/>
          <w:marBottom w:val="0"/>
          <w:divBdr>
            <w:top w:val="none" w:sz="0" w:space="0" w:color="auto"/>
            <w:left w:val="none" w:sz="0" w:space="0" w:color="auto"/>
            <w:bottom w:val="none" w:sz="0" w:space="0" w:color="auto"/>
            <w:right w:val="none" w:sz="0" w:space="0" w:color="auto"/>
          </w:divBdr>
        </w:div>
        <w:div w:id="787355469">
          <w:marLeft w:val="0"/>
          <w:marRight w:val="0"/>
          <w:marTop w:val="0"/>
          <w:marBottom w:val="0"/>
          <w:divBdr>
            <w:top w:val="none" w:sz="0" w:space="0" w:color="auto"/>
            <w:left w:val="none" w:sz="0" w:space="0" w:color="auto"/>
            <w:bottom w:val="none" w:sz="0" w:space="0" w:color="auto"/>
            <w:right w:val="none" w:sz="0" w:space="0" w:color="auto"/>
          </w:divBdr>
        </w:div>
        <w:div w:id="1830711454">
          <w:marLeft w:val="0"/>
          <w:marRight w:val="0"/>
          <w:marTop w:val="0"/>
          <w:marBottom w:val="0"/>
          <w:divBdr>
            <w:top w:val="none" w:sz="0" w:space="0" w:color="auto"/>
            <w:left w:val="none" w:sz="0" w:space="0" w:color="auto"/>
            <w:bottom w:val="none" w:sz="0" w:space="0" w:color="auto"/>
            <w:right w:val="none" w:sz="0" w:space="0" w:color="auto"/>
          </w:divBdr>
        </w:div>
        <w:div w:id="2021346123">
          <w:marLeft w:val="0"/>
          <w:marRight w:val="0"/>
          <w:marTop w:val="0"/>
          <w:marBottom w:val="0"/>
          <w:divBdr>
            <w:top w:val="none" w:sz="0" w:space="0" w:color="auto"/>
            <w:left w:val="none" w:sz="0" w:space="0" w:color="auto"/>
            <w:bottom w:val="none" w:sz="0" w:space="0" w:color="auto"/>
            <w:right w:val="none" w:sz="0" w:space="0" w:color="auto"/>
          </w:divBdr>
        </w:div>
      </w:divsChild>
    </w:div>
    <w:div w:id="296448919">
      <w:bodyDiv w:val="1"/>
      <w:marLeft w:val="0"/>
      <w:marRight w:val="0"/>
      <w:marTop w:val="0"/>
      <w:marBottom w:val="0"/>
      <w:divBdr>
        <w:top w:val="none" w:sz="0" w:space="0" w:color="auto"/>
        <w:left w:val="none" w:sz="0" w:space="0" w:color="auto"/>
        <w:bottom w:val="none" w:sz="0" w:space="0" w:color="auto"/>
        <w:right w:val="none" w:sz="0" w:space="0" w:color="auto"/>
      </w:divBdr>
      <w:divsChild>
        <w:div w:id="192963666">
          <w:marLeft w:val="0"/>
          <w:marRight w:val="0"/>
          <w:marTop w:val="0"/>
          <w:marBottom w:val="0"/>
          <w:divBdr>
            <w:top w:val="none" w:sz="0" w:space="0" w:color="auto"/>
            <w:left w:val="none" w:sz="0" w:space="0" w:color="auto"/>
            <w:bottom w:val="none" w:sz="0" w:space="0" w:color="auto"/>
            <w:right w:val="none" w:sz="0" w:space="0" w:color="auto"/>
          </w:divBdr>
        </w:div>
        <w:div w:id="350491493">
          <w:marLeft w:val="0"/>
          <w:marRight w:val="0"/>
          <w:marTop w:val="0"/>
          <w:marBottom w:val="0"/>
          <w:divBdr>
            <w:top w:val="none" w:sz="0" w:space="0" w:color="auto"/>
            <w:left w:val="none" w:sz="0" w:space="0" w:color="auto"/>
            <w:bottom w:val="none" w:sz="0" w:space="0" w:color="auto"/>
            <w:right w:val="none" w:sz="0" w:space="0" w:color="auto"/>
          </w:divBdr>
        </w:div>
        <w:div w:id="620260513">
          <w:marLeft w:val="0"/>
          <w:marRight w:val="0"/>
          <w:marTop w:val="0"/>
          <w:marBottom w:val="0"/>
          <w:divBdr>
            <w:top w:val="none" w:sz="0" w:space="0" w:color="auto"/>
            <w:left w:val="none" w:sz="0" w:space="0" w:color="auto"/>
            <w:bottom w:val="none" w:sz="0" w:space="0" w:color="auto"/>
            <w:right w:val="none" w:sz="0" w:space="0" w:color="auto"/>
          </w:divBdr>
        </w:div>
        <w:div w:id="870072269">
          <w:marLeft w:val="0"/>
          <w:marRight w:val="0"/>
          <w:marTop w:val="0"/>
          <w:marBottom w:val="0"/>
          <w:divBdr>
            <w:top w:val="none" w:sz="0" w:space="0" w:color="auto"/>
            <w:left w:val="none" w:sz="0" w:space="0" w:color="auto"/>
            <w:bottom w:val="none" w:sz="0" w:space="0" w:color="auto"/>
            <w:right w:val="none" w:sz="0" w:space="0" w:color="auto"/>
          </w:divBdr>
        </w:div>
        <w:div w:id="1191382080">
          <w:marLeft w:val="0"/>
          <w:marRight w:val="0"/>
          <w:marTop w:val="0"/>
          <w:marBottom w:val="0"/>
          <w:divBdr>
            <w:top w:val="none" w:sz="0" w:space="0" w:color="auto"/>
            <w:left w:val="none" w:sz="0" w:space="0" w:color="auto"/>
            <w:bottom w:val="none" w:sz="0" w:space="0" w:color="auto"/>
            <w:right w:val="none" w:sz="0" w:space="0" w:color="auto"/>
          </w:divBdr>
        </w:div>
        <w:div w:id="1442451853">
          <w:marLeft w:val="0"/>
          <w:marRight w:val="0"/>
          <w:marTop w:val="0"/>
          <w:marBottom w:val="0"/>
          <w:divBdr>
            <w:top w:val="none" w:sz="0" w:space="0" w:color="auto"/>
            <w:left w:val="none" w:sz="0" w:space="0" w:color="auto"/>
            <w:bottom w:val="none" w:sz="0" w:space="0" w:color="auto"/>
            <w:right w:val="none" w:sz="0" w:space="0" w:color="auto"/>
          </w:divBdr>
        </w:div>
        <w:div w:id="1540774034">
          <w:marLeft w:val="0"/>
          <w:marRight w:val="0"/>
          <w:marTop w:val="0"/>
          <w:marBottom w:val="0"/>
          <w:divBdr>
            <w:top w:val="none" w:sz="0" w:space="0" w:color="auto"/>
            <w:left w:val="none" w:sz="0" w:space="0" w:color="auto"/>
            <w:bottom w:val="none" w:sz="0" w:space="0" w:color="auto"/>
            <w:right w:val="none" w:sz="0" w:space="0" w:color="auto"/>
          </w:divBdr>
        </w:div>
        <w:div w:id="1862014268">
          <w:marLeft w:val="0"/>
          <w:marRight w:val="0"/>
          <w:marTop w:val="0"/>
          <w:marBottom w:val="0"/>
          <w:divBdr>
            <w:top w:val="none" w:sz="0" w:space="0" w:color="auto"/>
            <w:left w:val="none" w:sz="0" w:space="0" w:color="auto"/>
            <w:bottom w:val="none" w:sz="0" w:space="0" w:color="auto"/>
            <w:right w:val="none" w:sz="0" w:space="0" w:color="auto"/>
          </w:divBdr>
        </w:div>
        <w:div w:id="2073458105">
          <w:marLeft w:val="0"/>
          <w:marRight w:val="0"/>
          <w:marTop w:val="0"/>
          <w:marBottom w:val="0"/>
          <w:divBdr>
            <w:top w:val="none" w:sz="0" w:space="0" w:color="auto"/>
            <w:left w:val="none" w:sz="0" w:space="0" w:color="auto"/>
            <w:bottom w:val="none" w:sz="0" w:space="0" w:color="auto"/>
            <w:right w:val="none" w:sz="0" w:space="0" w:color="auto"/>
          </w:divBdr>
        </w:div>
      </w:divsChild>
    </w:div>
    <w:div w:id="296838791">
      <w:bodyDiv w:val="1"/>
      <w:marLeft w:val="0"/>
      <w:marRight w:val="0"/>
      <w:marTop w:val="0"/>
      <w:marBottom w:val="0"/>
      <w:divBdr>
        <w:top w:val="none" w:sz="0" w:space="0" w:color="auto"/>
        <w:left w:val="none" w:sz="0" w:space="0" w:color="auto"/>
        <w:bottom w:val="none" w:sz="0" w:space="0" w:color="auto"/>
        <w:right w:val="none" w:sz="0" w:space="0" w:color="auto"/>
      </w:divBdr>
      <w:divsChild>
        <w:div w:id="969632061">
          <w:marLeft w:val="0"/>
          <w:marRight w:val="0"/>
          <w:marTop w:val="0"/>
          <w:marBottom w:val="0"/>
          <w:divBdr>
            <w:top w:val="none" w:sz="0" w:space="0" w:color="auto"/>
            <w:left w:val="none" w:sz="0" w:space="0" w:color="auto"/>
            <w:bottom w:val="none" w:sz="0" w:space="0" w:color="auto"/>
            <w:right w:val="none" w:sz="0" w:space="0" w:color="auto"/>
          </w:divBdr>
        </w:div>
        <w:div w:id="1457331987">
          <w:marLeft w:val="0"/>
          <w:marRight w:val="0"/>
          <w:marTop w:val="0"/>
          <w:marBottom w:val="0"/>
          <w:divBdr>
            <w:top w:val="none" w:sz="0" w:space="0" w:color="auto"/>
            <w:left w:val="none" w:sz="0" w:space="0" w:color="auto"/>
            <w:bottom w:val="none" w:sz="0" w:space="0" w:color="auto"/>
            <w:right w:val="none" w:sz="0" w:space="0" w:color="auto"/>
          </w:divBdr>
        </w:div>
        <w:div w:id="1610425536">
          <w:marLeft w:val="0"/>
          <w:marRight w:val="0"/>
          <w:marTop w:val="0"/>
          <w:marBottom w:val="0"/>
          <w:divBdr>
            <w:top w:val="none" w:sz="0" w:space="0" w:color="auto"/>
            <w:left w:val="none" w:sz="0" w:space="0" w:color="auto"/>
            <w:bottom w:val="none" w:sz="0" w:space="0" w:color="auto"/>
            <w:right w:val="none" w:sz="0" w:space="0" w:color="auto"/>
          </w:divBdr>
        </w:div>
        <w:div w:id="1650551331">
          <w:marLeft w:val="0"/>
          <w:marRight w:val="0"/>
          <w:marTop w:val="0"/>
          <w:marBottom w:val="0"/>
          <w:divBdr>
            <w:top w:val="none" w:sz="0" w:space="0" w:color="auto"/>
            <w:left w:val="none" w:sz="0" w:space="0" w:color="auto"/>
            <w:bottom w:val="none" w:sz="0" w:space="0" w:color="auto"/>
            <w:right w:val="none" w:sz="0" w:space="0" w:color="auto"/>
          </w:divBdr>
        </w:div>
        <w:div w:id="1729306125">
          <w:marLeft w:val="0"/>
          <w:marRight w:val="0"/>
          <w:marTop w:val="0"/>
          <w:marBottom w:val="0"/>
          <w:divBdr>
            <w:top w:val="none" w:sz="0" w:space="0" w:color="auto"/>
            <w:left w:val="none" w:sz="0" w:space="0" w:color="auto"/>
            <w:bottom w:val="none" w:sz="0" w:space="0" w:color="auto"/>
            <w:right w:val="none" w:sz="0" w:space="0" w:color="auto"/>
          </w:divBdr>
        </w:div>
        <w:div w:id="2096196309">
          <w:marLeft w:val="0"/>
          <w:marRight w:val="0"/>
          <w:marTop w:val="0"/>
          <w:marBottom w:val="0"/>
          <w:divBdr>
            <w:top w:val="none" w:sz="0" w:space="0" w:color="auto"/>
            <w:left w:val="none" w:sz="0" w:space="0" w:color="auto"/>
            <w:bottom w:val="none" w:sz="0" w:space="0" w:color="auto"/>
            <w:right w:val="none" w:sz="0" w:space="0" w:color="auto"/>
          </w:divBdr>
        </w:div>
      </w:divsChild>
    </w:div>
    <w:div w:id="300965932">
      <w:bodyDiv w:val="1"/>
      <w:marLeft w:val="0"/>
      <w:marRight w:val="0"/>
      <w:marTop w:val="0"/>
      <w:marBottom w:val="0"/>
      <w:divBdr>
        <w:top w:val="none" w:sz="0" w:space="0" w:color="auto"/>
        <w:left w:val="none" w:sz="0" w:space="0" w:color="auto"/>
        <w:bottom w:val="none" w:sz="0" w:space="0" w:color="auto"/>
        <w:right w:val="none" w:sz="0" w:space="0" w:color="auto"/>
      </w:divBdr>
      <w:divsChild>
        <w:div w:id="600531492">
          <w:marLeft w:val="0"/>
          <w:marRight w:val="0"/>
          <w:marTop w:val="0"/>
          <w:marBottom w:val="0"/>
          <w:divBdr>
            <w:top w:val="none" w:sz="0" w:space="0" w:color="auto"/>
            <w:left w:val="none" w:sz="0" w:space="0" w:color="auto"/>
            <w:bottom w:val="none" w:sz="0" w:space="0" w:color="auto"/>
            <w:right w:val="none" w:sz="0" w:space="0" w:color="auto"/>
          </w:divBdr>
        </w:div>
        <w:div w:id="829057144">
          <w:marLeft w:val="0"/>
          <w:marRight w:val="0"/>
          <w:marTop w:val="0"/>
          <w:marBottom w:val="0"/>
          <w:divBdr>
            <w:top w:val="none" w:sz="0" w:space="0" w:color="auto"/>
            <w:left w:val="none" w:sz="0" w:space="0" w:color="auto"/>
            <w:bottom w:val="none" w:sz="0" w:space="0" w:color="auto"/>
            <w:right w:val="none" w:sz="0" w:space="0" w:color="auto"/>
          </w:divBdr>
        </w:div>
        <w:div w:id="1480459262">
          <w:marLeft w:val="0"/>
          <w:marRight w:val="0"/>
          <w:marTop w:val="0"/>
          <w:marBottom w:val="0"/>
          <w:divBdr>
            <w:top w:val="none" w:sz="0" w:space="0" w:color="auto"/>
            <w:left w:val="none" w:sz="0" w:space="0" w:color="auto"/>
            <w:bottom w:val="none" w:sz="0" w:space="0" w:color="auto"/>
            <w:right w:val="none" w:sz="0" w:space="0" w:color="auto"/>
          </w:divBdr>
        </w:div>
        <w:div w:id="1979797250">
          <w:marLeft w:val="0"/>
          <w:marRight w:val="0"/>
          <w:marTop w:val="0"/>
          <w:marBottom w:val="0"/>
          <w:divBdr>
            <w:top w:val="none" w:sz="0" w:space="0" w:color="auto"/>
            <w:left w:val="none" w:sz="0" w:space="0" w:color="auto"/>
            <w:bottom w:val="none" w:sz="0" w:space="0" w:color="auto"/>
            <w:right w:val="none" w:sz="0" w:space="0" w:color="auto"/>
          </w:divBdr>
        </w:div>
      </w:divsChild>
    </w:div>
    <w:div w:id="302269966">
      <w:bodyDiv w:val="1"/>
      <w:marLeft w:val="0"/>
      <w:marRight w:val="0"/>
      <w:marTop w:val="0"/>
      <w:marBottom w:val="0"/>
      <w:divBdr>
        <w:top w:val="none" w:sz="0" w:space="0" w:color="auto"/>
        <w:left w:val="none" w:sz="0" w:space="0" w:color="auto"/>
        <w:bottom w:val="none" w:sz="0" w:space="0" w:color="auto"/>
        <w:right w:val="none" w:sz="0" w:space="0" w:color="auto"/>
      </w:divBdr>
      <w:divsChild>
        <w:div w:id="34276657">
          <w:marLeft w:val="0"/>
          <w:marRight w:val="0"/>
          <w:marTop w:val="0"/>
          <w:marBottom w:val="0"/>
          <w:divBdr>
            <w:top w:val="none" w:sz="0" w:space="0" w:color="auto"/>
            <w:left w:val="none" w:sz="0" w:space="0" w:color="auto"/>
            <w:bottom w:val="none" w:sz="0" w:space="0" w:color="auto"/>
            <w:right w:val="none" w:sz="0" w:space="0" w:color="auto"/>
          </w:divBdr>
        </w:div>
        <w:div w:id="589503557">
          <w:marLeft w:val="0"/>
          <w:marRight w:val="0"/>
          <w:marTop w:val="0"/>
          <w:marBottom w:val="0"/>
          <w:divBdr>
            <w:top w:val="none" w:sz="0" w:space="0" w:color="auto"/>
            <w:left w:val="none" w:sz="0" w:space="0" w:color="auto"/>
            <w:bottom w:val="none" w:sz="0" w:space="0" w:color="auto"/>
            <w:right w:val="none" w:sz="0" w:space="0" w:color="auto"/>
          </w:divBdr>
        </w:div>
        <w:div w:id="599145585">
          <w:marLeft w:val="0"/>
          <w:marRight w:val="0"/>
          <w:marTop w:val="0"/>
          <w:marBottom w:val="0"/>
          <w:divBdr>
            <w:top w:val="none" w:sz="0" w:space="0" w:color="auto"/>
            <w:left w:val="none" w:sz="0" w:space="0" w:color="auto"/>
            <w:bottom w:val="none" w:sz="0" w:space="0" w:color="auto"/>
            <w:right w:val="none" w:sz="0" w:space="0" w:color="auto"/>
          </w:divBdr>
        </w:div>
        <w:div w:id="1391806009">
          <w:marLeft w:val="0"/>
          <w:marRight w:val="0"/>
          <w:marTop w:val="0"/>
          <w:marBottom w:val="0"/>
          <w:divBdr>
            <w:top w:val="none" w:sz="0" w:space="0" w:color="auto"/>
            <w:left w:val="none" w:sz="0" w:space="0" w:color="auto"/>
            <w:bottom w:val="none" w:sz="0" w:space="0" w:color="auto"/>
            <w:right w:val="none" w:sz="0" w:space="0" w:color="auto"/>
          </w:divBdr>
        </w:div>
      </w:divsChild>
    </w:div>
    <w:div w:id="302931835">
      <w:bodyDiv w:val="1"/>
      <w:marLeft w:val="0"/>
      <w:marRight w:val="0"/>
      <w:marTop w:val="0"/>
      <w:marBottom w:val="0"/>
      <w:divBdr>
        <w:top w:val="none" w:sz="0" w:space="0" w:color="auto"/>
        <w:left w:val="none" w:sz="0" w:space="0" w:color="auto"/>
        <w:bottom w:val="none" w:sz="0" w:space="0" w:color="auto"/>
        <w:right w:val="none" w:sz="0" w:space="0" w:color="auto"/>
      </w:divBdr>
      <w:divsChild>
        <w:div w:id="1998218457">
          <w:marLeft w:val="0"/>
          <w:marRight w:val="0"/>
          <w:marTop w:val="0"/>
          <w:marBottom w:val="0"/>
          <w:divBdr>
            <w:top w:val="none" w:sz="0" w:space="0" w:color="auto"/>
            <w:left w:val="none" w:sz="0" w:space="0" w:color="auto"/>
            <w:bottom w:val="none" w:sz="0" w:space="0" w:color="auto"/>
            <w:right w:val="none" w:sz="0" w:space="0" w:color="auto"/>
          </w:divBdr>
        </w:div>
        <w:div w:id="2043705369">
          <w:marLeft w:val="0"/>
          <w:marRight w:val="0"/>
          <w:marTop w:val="0"/>
          <w:marBottom w:val="0"/>
          <w:divBdr>
            <w:top w:val="none" w:sz="0" w:space="0" w:color="auto"/>
            <w:left w:val="none" w:sz="0" w:space="0" w:color="auto"/>
            <w:bottom w:val="none" w:sz="0" w:space="0" w:color="auto"/>
            <w:right w:val="none" w:sz="0" w:space="0" w:color="auto"/>
          </w:divBdr>
        </w:div>
      </w:divsChild>
    </w:div>
    <w:div w:id="303046281">
      <w:bodyDiv w:val="1"/>
      <w:marLeft w:val="0"/>
      <w:marRight w:val="0"/>
      <w:marTop w:val="0"/>
      <w:marBottom w:val="0"/>
      <w:divBdr>
        <w:top w:val="none" w:sz="0" w:space="0" w:color="auto"/>
        <w:left w:val="none" w:sz="0" w:space="0" w:color="auto"/>
        <w:bottom w:val="none" w:sz="0" w:space="0" w:color="auto"/>
        <w:right w:val="none" w:sz="0" w:space="0" w:color="auto"/>
      </w:divBdr>
      <w:divsChild>
        <w:div w:id="40786647">
          <w:marLeft w:val="0"/>
          <w:marRight w:val="0"/>
          <w:marTop w:val="0"/>
          <w:marBottom w:val="0"/>
          <w:divBdr>
            <w:top w:val="none" w:sz="0" w:space="0" w:color="auto"/>
            <w:left w:val="none" w:sz="0" w:space="0" w:color="auto"/>
            <w:bottom w:val="none" w:sz="0" w:space="0" w:color="auto"/>
            <w:right w:val="none" w:sz="0" w:space="0" w:color="auto"/>
          </w:divBdr>
        </w:div>
        <w:div w:id="124584360">
          <w:marLeft w:val="0"/>
          <w:marRight w:val="0"/>
          <w:marTop w:val="0"/>
          <w:marBottom w:val="0"/>
          <w:divBdr>
            <w:top w:val="none" w:sz="0" w:space="0" w:color="auto"/>
            <w:left w:val="none" w:sz="0" w:space="0" w:color="auto"/>
            <w:bottom w:val="none" w:sz="0" w:space="0" w:color="auto"/>
            <w:right w:val="none" w:sz="0" w:space="0" w:color="auto"/>
          </w:divBdr>
        </w:div>
      </w:divsChild>
    </w:div>
    <w:div w:id="303169779">
      <w:bodyDiv w:val="1"/>
      <w:marLeft w:val="0"/>
      <w:marRight w:val="0"/>
      <w:marTop w:val="0"/>
      <w:marBottom w:val="0"/>
      <w:divBdr>
        <w:top w:val="none" w:sz="0" w:space="0" w:color="auto"/>
        <w:left w:val="none" w:sz="0" w:space="0" w:color="auto"/>
        <w:bottom w:val="none" w:sz="0" w:space="0" w:color="auto"/>
        <w:right w:val="none" w:sz="0" w:space="0" w:color="auto"/>
      </w:divBdr>
    </w:div>
    <w:div w:id="306328723">
      <w:bodyDiv w:val="1"/>
      <w:marLeft w:val="0"/>
      <w:marRight w:val="0"/>
      <w:marTop w:val="0"/>
      <w:marBottom w:val="0"/>
      <w:divBdr>
        <w:top w:val="none" w:sz="0" w:space="0" w:color="auto"/>
        <w:left w:val="none" w:sz="0" w:space="0" w:color="auto"/>
        <w:bottom w:val="none" w:sz="0" w:space="0" w:color="auto"/>
        <w:right w:val="none" w:sz="0" w:space="0" w:color="auto"/>
      </w:divBdr>
      <w:divsChild>
        <w:div w:id="58287576">
          <w:marLeft w:val="0"/>
          <w:marRight w:val="0"/>
          <w:marTop w:val="0"/>
          <w:marBottom w:val="0"/>
          <w:divBdr>
            <w:top w:val="none" w:sz="0" w:space="0" w:color="auto"/>
            <w:left w:val="none" w:sz="0" w:space="0" w:color="auto"/>
            <w:bottom w:val="none" w:sz="0" w:space="0" w:color="auto"/>
            <w:right w:val="none" w:sz="0" w:space="0" w:color="auto"/>
          </w:divBdr>
        </w:div>
        <w:div w:id="422604768">
          <w:marLeft w:val="0"/>
          <w:marRight w:val="0"/>
          <w:marTop w:val="0"/>
          <w:marBottom w:val="0"/>
          <w:divBdr>
            <w:top w:val="none" w:sz="0" w:space="0" w:color="auto"/>
            <w:left w:val="none" w:sz="0" w:space="0" w:color="auto"/>
            <w:bottom w:val="none" w:sz="0" w:space="0" w:color="auto"/>
            <w:right w:val="none" w:sz="0" w:space="0" w:color="auto"/>
          </w:divBdr>
        </w:div>
        <w:div w:id="823278960">
          <w:marLeft w:val="0"/>
          <w:marRight w:val="0"/>
          <w:marTop w:val="0"/>
          <w:marBottom w:val="0"/>
          <w:divBdr>
            <w:top w:val="none" w:sz="0" w:space="0" w:color="auto"/>
            <w:left w:val="none" w:sz="0" w:space="0" w:color="auto"/>
            <w:bottom w:val="none" w:sz="0" w:space="0" w:color="auto"/>
            <w:right w:val="none" w:sz="0" w:space="0" w:color="auto"/>
          </w:divBdr>
        </w:div>
        <w:div w:id="917134452">
          <w:marLeft w:val="0"/>
          <w:marRight w:val="0"/>
          <w:marTop w:val="0"/>
          <w:marBottom w:val="0"/>
          <w:divBdr>
            <w:top w:val="none" w:sz="0" w:space="0" w:color="auto"/>
            <w:left w:val="none" w:sz="0" w:space="0" w:color="auto"/>
            <w:bottom w:val="none" w:sz="0" w:space="0" w:color="auto"/>
            <w:right w:val="none" w:sz="0" w:space="0" w:color="auto"/>
          </w:divBdr>
        </w:div>
        <w:div w:id="1150634826">
          <w:marLeft w:val="0"/>
          <w:marRight w:val="0"/>
          <w:marTop w:val="0"/>
          <w:marBottom w:val="0"/>
          <w:divBdr>
            <w:top w:val="none" w:sz="0" w:space="0" w:color="auto"/>
            <w:left w:val="none" w:sz="0" w:space="0" w:color="auto"/>
            <w:bottom w:val="none" w:sz="0" w:space="0" w:color="auto"/>
            <w:right w:val="none" w:sz="0" w:space="0" w:color="auto"/>
          </w:divBdr>
        </w:div>
        <w:div w:id="1193106506">
          <w:marLeft w:val="0"/>
          <w:marRight w:val="0"/>
          <w:marTop w:val="0"/>
          <w:marBottom w:val="0"/>
          <w:divBdr>
            <w:top w:val="none" w:sz="0" w:space="0" w:color="auto"/>
            <w:left w:val="none" w:sz="0" w:space="0" w:color="auto"/>
            <w:bottom w:val="none" w:sz="0" w:space="0" w:color="auto"/>
            <w:right w:val="none" w:sz="0" w:space="0" w:color="auto"/>
          </w:divBdr>
        </w:div>
        <w:div w:id="1577856979">
          <w:marLeft w:val="0"/>
          <w:marRight w:val="0"/>
          <w:marTop w:val="0"/>
          <w:marBottom w:val="0"/>
          <w:divBdr>
            <w:top w:val="none" w:sz="0" w:space="0" w:color="auto"/>
            <w:left w:val="none" w:sz="0" w:space="0" w:color="auto"/>
            <w:bottom w:val="none" w:sz="0" w:space="0" w:color="auto"/>
            <w:right w:val="none" w:sz="0" w:space="0" w:color="auto"/>
          </w:divBdr>
        </w:div>
        <w:div w:id="1719622969">
          <w:marLeft w:val="0"/>
          <w:marRight w:val="0"/>
          <w:marTop w:val="0"/>
          <w:marBottom w:val="0"/>
          <w:divBdr>
            <w:top w:val="none" w:sz="0" w:space="0" w:color="auto"/>
            <w:left w:val="none" w:sz="0" w:space="0" w:color="auto"/>
            <w:bottom w:val="none" w:sz="0" w:space="0" w:color="auto"/>
            <w:right w:val="none" w:sz="0" w:space="0" w:color="auto"/>
          </w:divBdr>
        </w:div>
        <w:div w:id="1954241312">
          <w:marLeft w:val="0"/>
          <w:marRight w:val="0"/>
          <w:marTop w:val="0"/>
          <w:marBottom w:val="0"/>
          <w:divBdr>
            <w:top w:val="none" w:sz="0" w:space="0" w:color="auto"/>
            <w:left w:val="none" w:sz="0" w:space="0" w:color="auto"/>
            <w:bottom w:val="none" w:sz="0" w:space="0" w:color="auto"/>
            <w:right w:val="none" w:sz="0" w:space="0" w:color="auto"/>
          </w:divBdr>
        </w:div>
        <w:div w:id="2129927435">
          <w:marLeft w:val="0"/>
          <w:marRight w:val="0"/>
          <w:marTop w:val="0"/>
          <w:marBottom w:val="0"/>
          <w:divBdr>
            <w:top w:val="none" w:sz="0" w:space="0" w:color="auto"/>
            <w:left w:val="none" w:sz="0" w:space="0" w:color="auto"/>
            <w:bottom w:val="none" w:sz="0" w:space="0" w:color="auto"/>
            <w:right w:val="none" w:sz="0" w:space="0" w:color="auto"/>
          </w:divBdr>
        </w:div>
        <w:div w:id="2143500339">
          <w:marLeft w:val="0"/>
          <w:marRight w:val="0"/>
          <w:marTop w:val="0"/>
          <w:marBottom w:val="0"/>
          <w:divBdr>
            <w:top w:val="none" w:sz="0" w:space="0" w:color="auto"/>
            <w:left w:val="none" w:sz="0" w:space="0" w:color="auto"/>
            <w:bottom w:val="none" w:sz="0" w:space="0" w:color="auto"/>
            <w:right w:val="none" w:sz="0" w:space="0" w:color="auto"/>
          </w:divBdr>
        </w:div>
      </w:divsChild>
    </w:div>
    <w:div w:id="308051515">
      <w:bodyDiv w:val="1"/>
      <w:marLeft w:val="0"/>
      <w:marRight w:val="0"/>
      <w:marTop w:val="0"/>
      <w:marBottom w:val="0"/>
      <w:divBdr>
        <w:top w:val="none" w:sz="0" w:space="0" w:color="auto"/>
        <w:left w:val="none" w:sz="0" w:space="0" w:color="auto"/>
        <w:bottom w:val="none" w:sz="0" w:space="0" w:color="auto"/>
        <w:right w:val="none" w:sz="0" w:space="0" w:color="auto"/>
      </w:divBdr>
      <w:divsChild>
        <w:div w:id="60250115">
          <w:marLeft w:val="0"/>
          <w:marRight w:val="0"/>
          <w:marTop w:val="0"/>
          <w:marBottom w:val="0"/>
          <w:divBdr>
            <w:top w:val="none" w:sz="0" w:space="0" w:color="auto"/>
            <w:left w:val="none" w:sz="0" w:space="0" w:color="auto"/>
            <w:bottom w:val="none" w:sz="0" w:space="0" w:color="auto"/>
            <w:right w:val="none" w:sz="0" w:space="0" w:color="auto"/>
          </w:divBdr>
        </w:div>
        <w:div w:id="141431088">
          <w:marLeft w:val="0"/>
          <w:marRight w:val="0"/>
          <w:marTop w:val="0"/>
          <w:marBottom w:val="0"/>
          <w:divBdr>
            <w:top w:val="none" w:sz="0" w:space="0" w:color="auto"/>
            <w:left w:val="none" w:sz="0" w:space="0" w:color="auto"/>
            <w:bottom w:val="none" w:sz="0" w:space="0" w:color="auto"/>
            <w:right w:val="none" w:sz="0" w:space="0" w:color="auto"/>
          </w:divBdr>
        </w:div>
        <w:div w:id="395125597">
          <w:marLeft w:val="0"/>
          <w:marRight w:val="0"/>
          <w:marTop w:val="0"/>
          <w:marBottom w:val="0"/>
          <w:divBdr>
            <w:top w:val="none" w:sz="0" w:space="0" w:color="auto"/>
            <w:left w:val="none" w:sz="0" w:space="0" w:color="auto"/>
            <w:bottom w:val="none" w:sz="0" w:space="0" w:color="auto"/>
            <w:right w:val="none" w:sz="0" w:space="0" w:color="auto"/>
          </w:divBdr>
        </w:div>
        <w:div w:id="651525680">
          <w:marLeft w:val="0"/>
          <w:marRight w:val="0"/>
          <w:marTop w:val="0"/>
          <w:marBottom w:val="0"/>
          <w:divBdr>
            <w:top w:val="none" w:sz="0" w:space="0" w:color="auto"/>
            <w:left w:val="none" w:sz="0" w:space="0" w:color="auto"/>
            <w:bottom w:val="none" w:sz="0" w:space="0" w:color="auto"/>
            <w:right w:val="none" w:sz="0" w:space="0" w:color="auto"/>
          </w:divBdr>
        </w:div>
        <w:div w:id="853348884">
          <w:marLeft w:val="0"/>
          <w:marRight w:val="0"/>
          <w:marTop w:val="0"/>
          <w:marBottom w:val="0"/>
          <w:divBdr>
            <w:top w:val="none" w:sz="0" w:space="0" w:color="auto"/>
            <w:left w:val="none" w:sz="0" w:space="0" w:color="auto"/>
            <w:bottom w:val="none" w:sz="0" w:space="0" w:color="auto"/>
            <w:right w:val="none" w:sz="0" w:space="0" w:color="auto"/>
          </w:divBdr>
        </w:div>
        <w:div w:id="913319770">
          <w:marLeft w:val="0"/>
          <w:marRight w:val="0"/>
          <w:marTop w:val="0"/>
          <w:marBottom w:val="0"/>
          <w:divBdr>
            <w:top w:val="none" w:sz="0" w:space="0" w:color="auto"/>
            <w:left w:val="none" w:sz="0" w:space="0" w:color="auto"/>
            <w:bottom w:val="none" w:sz="0" w:space="0" w:color="auto"/>
            <w:right w:val="none" w:sz="0" w:space="0" w:color="auto"/>
          </w:divBdr>
        </w:div>
        <w:div w:id="991175947">
          <w:marLeft w:val="0"/>
          <w:marRight w:val="0"/>
          <w:marTop w:val="0"/>
          <w:marBottom w:val="0"/>
          <w:divBdr>
            <w:top w:val="none" w:sz="0" w:space="0" w:color="auto"/>
            <w:left w:val="none" w:sz="0" w:space="0" w:color="auto"/>
            <w:bottom w:val="none" w:sz="0" w:space="0" w:color="auto"/>
            <w:right w:val="none" w:sz="0" w:space="0" w:color="auto"/>
          </w:divBdr>
        </w:div>
        <w:div w:id="1262294422">
          <w:marLeft w:val="0"/>
          <w:marRight w:val="0"/>
          <w:marTop w:val="0"/>
          <w:marBottom w:val="0"/>
          <w:divBdr>
            <w:top w:val="none" w:sz="0" w:space="0" w:color="auto"/>
            <w:left w:val="none" w:sz="0" w:space="0" w:color="auto"/>
            <w:bottom w:val="none" w:sz="0" w:space="0" w:color="auto"/>
            <w:right w:val="none" w:sz="0" w:space="0" w:color="auto"/>
          </w:divBdr>
        </w:div>
        <w:div w:id="2039699407">
          <w:marLeft w:val="0"/>
          <w:marRight w:val="0"/>
          <w:marTop w:val="0"/>
          <w:marBottom w:val="0"/>
          <w:divBdr>
            <w:top w:val="none" w:sz="0" w:space="0" w:color="auto"/>
            <w:left w:val="none" w:sz="0" w:space="0" w:color="auto"/>
            <w:bottom w:val="none" w:sz="0" w:space="0" w:color="auto"/>
            <w:right w:val="none" w:sz="0" w:space="0" w:color="auto"/>
          </w:divBdr>
        </w:div>
      </w:divsChild>
    </w:div>
    <w:div w:id="313725257">
      <w:bodyDiv w:val="1"/>
      <w:marLeft w:val="0"/>
      <w:marRight w:val="0"/>
      <w:marTop w:val="0"/>
      <w:marBottom w:val="0"/>
      <w:divBdr>
        <w:top w:val="none" w:sz="0" w:space="0" w:color="auto"/>
        <w:left w:val="none" w:sz="0" w:space="0" w:color="auto"/>
        <w:bottom w:val="none" w:sz="0" w:space="0" w:color="auto"/>
        <w:right w:val="none" w:sz="0" w:space="0" w:color="auto"/>
      </w:divBdr>
      <w:divsChild>
        <w:div w:id="204563717">
          <w:marLeft w:val="0"/>
          <w:marRight w:val="0"/>
          <w:marTop w:val="0"/>
          <w:marBottom w:val="0"/>
          <w:divBdr>
            <w:top w:val="none" w:sz="0" w:space="0" w:color="auto"/>
            <w:left w:val="none" w:sz="0" w:space="0" w:color="auto"/>
            <w:bottom w:val="none" w:sz="0" w:space="0" w:color="auto"/>
            <w:right w:val="none" w:sz="0" w:space="0" w:color="auto"/>
          </w:divBdr>
        </w:div>
        <w:div w:id="575867101">
          <w:marLeft w:val="0"/>
          <w:marRight w:val="0"/>
          <w:marTop w:val="0"/>
          <w:marBottom w:val="0"/>
          <w:divBdr>
            <w:top w:val="none" w:sz="0" w:space="0" w:color="auto"/>
            <w:left w:val="none" w:sz="0" w:space="0" w:color="auto"/>
            <w:bottom w:val="none" w:sz="0" w:space="0" w:color="auto"/>
            <w:right w:val="none" w:sz="0" w:space="0" w:color="auto"/>
          </w:divBdr>
        </w:div>
      </w:divsChild>
    </w:div>
    <w:div w:id="314771561">
      <w:bodyDiv w:val="1"/>
      <w:marLeft w:val="0"/>
      <w:marRight w:val="0"/>
      <w:marTop w:val="0"/>
      <w:marBottom w:val="0"/>
      <w:divBdr>
        <w:top w:val="none" w:sz="0" w:space="0" w:color="auto"/>
        <w:left w:val="none" w:sz="0" w:space="0" w:color="auto"/>
        <w:bottom w:val="none" w:sz="0" w:space="0" w:color="auto"/>
        <w:right w:val="none" w:sz="0" w:space="0" w:color="auto"/>
      </w:divBdr>
      <w:divsChild>
        <w:div w:id="57016434">
          <w:marLeft w:val="0"/>
          <w:marRight w:val="0"/>
          <w:marTop w:val="0"/>
          <w:marBottom w:val="0"/>
          <w:divBdr>
            <w:top w:val="none" w:sz="0" w:space="0" w:color="auto"/>
            <w:left w:val="none" w:sz="0" w:space="0" w:color="auto"/>
            <w:bottom w:val="none" w:sz="0" w:space="0" w:color="auto"/>
            <w:right w:val="none" w:sz="0" w:space="0" w:color="auto"/>
          </w:divBdr>
        </w:div>
        <w:div w:id="62681589">
          <w:marLeft w:val="0"/>
          <w:marRight w:val="0"/>
          <w:marTop w:val="0"/>
          <w:marBottom w:val="0"/>
          <w:divBdr>
            <w:top w:val="none" w:sz="0" w:space="0" w:color="auto"/>
            <w:left w:val="none" w:sz="0" w:space="0" w:color="auto"/>
            <w:bottom w:val="none" w:sz="0" w:space="0" w:color="auto"/>
            <w:right w:val="none" w:sz="0" w:space="0" w:color="auto"/>
          </w:divBdr>
        </w:div>
        <w:div w:id="652949427">
          <w:marLeft w:val="0"/>
          <w:marRight w:val="0"/>
          <w:marTop w:val="0"/>
          <w:marBottom w:val="0"/>
          <w:divBdr>
            <w:top w:val="none" w:sz="0" w:space="0" w:color="auto"/>
            <w:left w:val="none" w:sz="0" w:space="0" w:color="auto"/>
            <w:bottom w:val="none" w:sz="0" w:space="0" w:color="auto"/>
            <w:right w:val="none" w:sz="0" w:space="0" w:color="auto"/>
          </w:divBdr>
        </w:div>
        <w:div w:id="932862670">
          <w:marLeft w:val="0"/>
          <w:marRight w:val="0"/>
          <w:marTop w:val="0"/>
          <w:marBottom w:val="0"/>
          <w:divBdr>
            <w:top w:val="none" w:sz="0" w:space="0" w:color="auto"/>
            <w:left w:val="none" w:sz="0" w:space="0" w:color="auto"/>
            <w:bottom w:val="none" w:sz="0" w:space="0" w:color="auto"/>
            <w:right w:val="none" w:sz="0" w:space="0" w:color="auto"/>
          </w:divBdr>
        </w:div>
        <w:div w:id="1129475259">
          <w:marLeft w:val="0"/>
          <w:marRight w:val="0"/>
          <w:marTop w:val="0"/>
          <w:marBottom w:val="0"/>
          <w:divBdr>
            <w:top w:val="none" w:sz="0" w:space="0" w:color="auto"/>
            <w:left w:val="none" w:sz="0" w:space="0" w:color="auto"/>
            <w:bottom w:val="none" w:sz="0" w:space="0" w:color="auto"/>
            <w:right w:val="none" w:sz="0" w:space="0" w:color="auto"/>
          </w:divBdr>
        </w:div>
        <w:div w:id="1151486020">
          <w:marLeft w:val="0"/>
          <w:marRight w:val="0"/>
          <w:marTop w:val="0"/>
          <w:marBottom w:val="0"/>
          <w:divBdr>
            <w:top w:val="none" w:sz="0" w:space="0" w:color="auto"/>
            <w:left w:val="none" w:sz="0" w:space="0" w:color="auto"/>
            <w:bottom w:val="none" w:sz="0" w:space="0" w:color="auto"/>
            <w:right w:val="none" w:sz="0" w:space="0" w:color="auto"/>
          </w:divBdr>
        </w:div>
        <w:div w:id="1228372656">
          <w:marLeft w:val="0"/>
          <w:marRight w:val="0"/>
          <w:marTop w:val="0"/>
          <w:marBottom w:val="0"/>
          <w:divBdr>
            <w:top w:val="none" w:sz="0" w:space="0" w:color="auto"/>
            <w:left w:val="none" w:sz="0" w:space="0" w:color="auto"/>
            <w:bottom w:val="none" w:sz="0" w:space="0" w:color="auto"/>
            <w:right w:val="none" w:sz="0" w:space="0" w:color="auto"/>
          </w:divBdr>
        </w:div>
        <w:div w:id="1326011130">
          <w:marLeft w:val="0"/>
          <w:marRight w:val="0"/>
          <w:marTop w:val="0"/>
          <w:marBottom w:val="0"/>
          <w:divBdr>
            <w:top w:val="none" w:sz="0" w:space="0" w:color="auto"/>
            <w:left w:val="none" w:sz="0" w:space="0" w:color="auto"/>
            <w:bottom w:val="none" w:sz="0" w:space="0" w:color="auto"/>
            <w:right w:val="none" w:sz="0" w:space="0" w:color="auto"/>
          </w:divBdr>
        </w:div>
        <w:div w:id="1367025416">
          <w:marLeft w:val="0"/>
          <w:marRight w:val="0"/>
          <w:marTop w:val="0"/>
          <w:marBottom w:val="0"/>
          <w:divBdr>
            <w:top w:val="none" w:sz="0" w:space="0" w:color="auto"/>
            <w:left w:val="none" w:sz="0" w:space="0" w:color="auto"/>
            <w:bottom w:val="none" w:sz="0" w:space="0" w:color="auto"/>
            <w:right w:val="none" w:sz="0" w:space="0" w:color="auto"/>
          </w:divBdr>
        </w:div>
        <w:div w:id="1456021345">
          <w:marLeft w:val="0"/>
          <w:marRight w:val="0"/>
          <w:marTop w:val="0"/>
          <w:marBottom w:val="0"/>
          <w:divBdr>
            <w:top w:val="none" w:sz="0" w:space="0" w:color="auto"/>
            <w:left w:val="none" w:sz="0" w:space="0" w:color="auto"/>
            <w:bottom w:val="none" w:sz="0" w:space="0" w:color="auto"/>
            <w:right w:val="none" w:sz="0" w:space="0" w:color="auto"/>
          </w:divBdr>
        </w:div>
        <w:div w:id="1465389089">
          <w:marLeft w:val="0"/>
          <w:marRight w:val="0"/>
          <w:marTop w:val="0"/>
          <w:marBottom w:val="0"/>
          <w:divBdr>
            <w:top w:val="none" w:sz="0" w:space="0" w:color="auto"/>
            <w:left w:val="none" w:sz="0" w:space="0" w:color="auto"/>
            <w:bottom w:val="none" w:sz="0" w:space="0" w:color="auto"/>
            <w:right w:val="none" w:sz="0" w:space="0" w:color="auto"/>
          </w:divBdr>
        </w:div>
        <w:div w:id="1478498234">
          <w:marLeft w:val="0"/>
          <w:marRight w:val="0"/>
          <w:marTop w:val="0"/>
          <w:marBottom w:val="0"/>
          <w:divBdr>
            <w:top w:val="none" w:sz="0" w:space="0" w:color="auto"/>
            <w:left w:val="none" w:sz="0" w:space="0" w:color="auto"/>
            <w:bottom w:val="none" w:sz="0" w:space="0" w:color="auto"/>
            <w:right w:val="none" w:sz="0" w:space="0" w:color="auto"/>
          </w:divBdr>
        </w:div>
        <w:div w:id="1605914151">
          <w:marLeft w:val="0"/>
          <w:marRight w:val="0"/>
          <w:marTop w:val="0"/>
          <w:marBottom w:val="0"/>
          <w:divBdr>
            <w:top w:val="none" w:sz="0" w:space="0" w:color="auto"/>
            <w:left w:val="none" w:sz="0" w:space="0" w:color="auto"/>
            <w:bottom w:val="none" w:sz="0" w:space="0" w:color="auto"/>
            <w:right w:val="none" w:sz="0" w:space="0" w:color="auto"/>
          </w:divBdr>
        </w:div>
        <w:div w:id="1694265590">
          <w:marLeft w:val="0"/>
          <w:marRight w:val="0"/>
          <w:marTop w:val="0"/>
          <w:marBottom w:val="0"/>
          <w:divBdr>
            <w:top w:val="none" w:sz="0" w:space="0" w:color="auto"/>
            <w:left w:val="none" w:sz="0" w:space="0" w:color="auto"/>
            <w:bottom w:val="none" w:sz="0" w:space="0" w:color="auto"/>
            <w:right w:val="none" w:sz="0" w:space="0" w:color="auto"/>
          </w:divBdr>
        </w:div>
        <w:div w:id="1768963153">
          <w:marLeft w:val="0"/>
          <w:marRight w:val="0"/>
          <w:marTop w:val="0"/>
          <w:marBottom w:val="0"/>
          <w:divBdr>
            <w:top w:val="none" w:sz="0" w:space="0" w:color="auto"/>
            <w:left w:val="none" w:sz="0" w:space="0" w:color="auto"/>
            <w:bottom w:val="none" w:sz="0" w:space="0" w:color="auto"/>
            <w:right w:val="none" w:sz="0" w:space="0" w:color="auto"/>
          </w:divBdr>
        </w:div>
        <w:div w:id="1769961433">
          <w:marLeft w:val="0"/>
          <w:marRight w:val="0"/>
          <w:marTop w:val="0"/>
          <w:marBottom w:val="0"/>
          <w:divBdr>
            <w:top w:val="none" w:sz="0" w:space="0" w:color="auto"/>
            <w:left w:val="none" w:sz="0" w:space="0" w:color="auto"/>
            <w:bottom w:val="none" w:sz="0" w:space="0" w:color="auto"/>
            <w:right w:val="none" w:sz="0" w:space="0" w:color="auto"/>
          </w:divBdr>
        </w:div>
        <w:div w:id="1833985890">
          <w:marLeft w:val="0"/>
          <w:marRight w:val="0"/>
          <w:marTop w:val="0"/>
          <w:marBottom w:val="0"/>
          <w:divBdr>
            <w:top w:val="none" w:sz="0" w:space="0" w:color="auto"/>
            <w:left w:val="none" w:sz="0" w:space="0" w:color="auto"/>
            <w:bottom w:val="none" w:sz="0" w:space="0" w:color="auto"/>
            <w:right w:val="none" w:sz="0" w:space="0" w:color="auto"/>
          </w:divBdr>
        </w:div>
        <w:div w:id="1929733106">
          <w:marLeft w:val="0"/>
          <w:marRight w:val="0"/>
          <w:marTop w:val="0"/>
          <w:marBottom w:val="0"/>
          <w:divBdr>
            <w:top w:val="none" w:sz="0" w:space="0" w:color="auto"/>
            <w:left w:val="none" w:sz="0" w:space="0" w:color="auto"/>
            <w:bottom w:val="none" w:sz="0" w:space="0" w:color="auto"/>
            <w:right w:val="none" w:sz="0" w:space="0" w:color="auto"/>
          </w:divBdr>
        </w:div>
        <w:div w:id="1978022826">
          <w:marLeft w:val="0"/>
          <w:marRight w:val="0"/>
          <w:marTop w:val="0"/>
          <w:marBottom w:val="0"/>
          <w:divBdr>
            <w:top w:val="none" w:sz="0" w:space="0" w:color="auto"/>
            <w:left w:val="none" w:sz="0" w:space="0" w:color="auto"/>
            <w:bottom w:val="none" w:sz="0" w:space="0" w:color="auto"/>
            <w:right w:val="none" w:sz="0" w:space="0" w:color="auto"/>
          </w:divBdr>
        </w:div>
        <w:div w:id="2034724798">
          <w:marLeft w:val="0"/>
          <w:marRight w:val="0"/>
          <w:marTop w:val="0"/>
          <w:marBottom w:val="0"/>
          <w:divBdr>
            <w:top w:val="none" w:sz="0" w:space="0" w:color="auto"/>
            <w:left w:val="none" w:sz="0" w:space="0" w:color="auto"/>
            <w:bottom w:val="none" w:sz="0" w:space="0" w:color="auto"/>
            <w:right w:val="none" w:sz="0" w:space="0" w:color="auto"/>
          </w:divBdr>
        </w:div>
      </w:divsChild>
    </w:div>
    <w:div w:id="316691147">
      <w:bodyDiv w:val="1"/>
      <w:marLeft w:val="0"/>
      <w:marRight w:val="0"/>
      <w:marTop w:val="0"/>
      <w:marBottom w:val="0"/>
      <w:divBdr>
        <w:top w:val="none" w:sz="0" w:space="0" w:color="auto"/>
        <w:left w:val="none" w:sz="0" w:space="0" w:color="auto"/>
        <w:bottom w:val="none" w:sz="0" w:space="0" w:color="auto"/>
        <w:right w:val="none" w:sz="0" w:space="0" w:color="auto"/>
      </w:divBdr>
      <w:divsChild>
        <w:div w:id="434250376">
          <w:marLeft w:val="0"/>
          <w:marRight w:val="0"/>
          <w:marTop w:val="0"/>
          <w:marBottom w:val="0"/>
          <w:divBdr>
            <w:top w:val="none" w:sz="0" w:space="0" w:color="auto"/>
            <w:left w:val="none" w:sz="0" w:space="0" w:color="auto"/>
            <w:bottom w:val="none" w:sz="0" w:space="0" w:color="auto"/>
            <w:right w:val="none" w:sz="0" w:space="0" w:color="auto"/>
          </w:divBdr>
        </w:div>
        <w:div w:id="1378622276">
          <w:marLeft w:val="0"/>
          <w:marRight w:val="0"/>
          <w:marTop w:val="0"/>
          <w:marBottom w:val="0"/>
          <w:divBdr>
            <w:top w:val="none" w:sz="0" w:space="0" w:color="auto"/>
            <w:left w:val="none" w:sz="0" w:space="0" w:color="auto"/>
            <w:bottom w:val="none" w:sz="0" w:space="0" w:color="auto"/>
            <w:right w:val="none" w:sz="0" w:space="0" w:color="auto"/>
          </w:divBdr>
        </w:div>
      </w:divsChild>
    </w:div>
    <w:div w:id="318581485">
      <w:bodyDiv w:val="1"/>
      <w:marLeft w:val="0"/>
      <w:marRight w:val="0"/>
      <w:marTop w:val="0"/>
      <w:marBottom w:val="0"/>
      <w:divBdr>
        <w:top w:val="none" w:sz="0" w:space="0" w:color="auto"/>
        <w:left w:val="none" w:sz="0" w:space="0" w:color="auto"/>
        <w:bottom w:val="none" w:sz="0" w:space="0" w:color="auto"/>
        <w:right w:val="none" w:sz="0" w:space="0" w:color="auto"/>
      </w:divBdr>
      <w:divsChild>
        <w:div w:id="1031422998">
          <w:marLeft w:val="0"/>
          <w:marRight w:val="0"/>
          <w:marTop w:val="0"/>
          <w:marBottom w:val="0"/>
          <w:divBdr>
            <w:top w:val="none" w:sz="0" w:space="0" w:color="auto"/>
            <w:left w:val="none" w:sz="0" w:space="0" w:color="auto"/>
            <w:bottom w:val="none" w:sz="0" w:space="0" w:color="auto"/>
            <w:right w:val="none" w:sz="0" w:space="0" w:color="auto"/>
          </w:divBdr>
        </w:div>
        <w:div w:id="1874805523">
          <w:marLeft w:val="0"/>
          <w:marRight w:val="0"/>
          <w:marTop w:val="0"/>
          <w:marBottom w:val="0"/>
          <w:divBdr>
            <w:top w:val="none" w:sz="0" w:space="0" w:color="auto"/>
            <w:left w:val="none" w:sz="0" w:space="0" w:color="auto"/>
            <w:bottom w:val="none" w:sz="0" w:space="0" w:color="auto"/>
            <w:right w:val="none" w:sz="0" w:space="0" w:color="auto"/>
          </w:divBdr>
        </w:div>
      </w:divsChild>
    </w:div>
    <w:div w:id="322467252">
      <w:bodyDiv w:val="1"/>
      <w:marLeft w:val="0"/>
      <w:marRight w:val="0"/>
      <w:marTop w:val="0"/>
      <w:marBottom w:val="0"/>
      <w:divBdr>
        <w:top w:val="none" w:sz="0" w:space="0" w:color="auto"/>
        <w:left w:val="none" w:sz="0" w:space="0" w:color="auto"/>
        <w:bottom w:val="none" w:sz="0" w:space="0" w:color="auto"/>
        <w:right w:val="none" w:sz="0" w:space="0" w:color="auto"/>
      </w:divBdr>
      <w:divsChild>
        <w:div w:id="491142681">
          <w:marLeft w:val="0"/>
          <w:marRight w:val="0"/>
          <w:marTop w:val="0"/>
          <w:marBottom w:val="0"/>
          <w:divBdr>
            <w:top w:val="none" w:sz="0" w:space="0" w:color="auto"/>
            <w:left w:val="none" w:sz="0" w:space="0" w:color="auto"/>
            <w:bottom w:val="none" w:sz="0" w:space="0" w:color="auto"/>
            <w:right w:val="none" w:sz="0" w:space="0" w:color="auto"/>
          </w:divBdr>
        </w:div>
        <w:div w:id="1380208164">
          <w:marLeft w:val="0"/>
          <w:marRight w:val="0"/>
          <w:marTop w:val="0"/>
          <w:marBottom w:val="0"/>
          <w:divBdr>
            <w:top w:val="none" w:sz="0" w:space="0" w:color="auto"/>
            <w:left w:val="none" w:sz="0" w:space="0" w:color="auto"/>
            <w:bottom w:val="none" w:sz="0" w:space="0" w:color="auto"/>
            <w:right w:val="none" w:sz="0" w:space="0" w:color="auto"/>
          </w:divBdr>
        </w:div>
        <w:div w:id="1380279581">
          <w:marLeft w:val="0"/>
          <w:marRight w:val="0"/>
          <w:marTop w:val="0"/>
          <w:marBottom w:val="0"/>
          <w:divBdr>
            <w:top w:val="none" w:sz="0" w:space="0" w:color="auto"/>
            <w:left w:val="none" w:sz="0" w:space="0" w:color="auto"/>
            <w:bottom w:val="none" w:sz="0" w:space="0" w:color="auto"/>
            <w:right w:val="none" w:sz="0" w:space="0" w:color="auto"/>
          </w:divBdr>
        </w:div>
        <w:div w:id="1676222023">
          <w:marLeft w:val="0"/>
          <w:marRight w:val="0"/>
          <w:marTop w:val="0"/>
          <w:marBottom w:val="0"/>
          <w:divBdr>
            <w:top w:val="none" w:sz="0" w:space="0" w:color="auto"/>
            <w:left w:val="none" w:sz="0" w:space="0" w:color="auto"/>
            <w:bottom w:val="none" w:sz="0" w:space="0" w:color="auto"/>
            <w:right w:val="none" w:sz="0" w:space="0" w:color="auto"/>
          </w:divBdr>
        </w:div>
      </w:divsChild>
    </w:div>
    <w:div w:id="322588297">
      <w:bodyDiv w:val="1"/>
      <w:marLeft w:val="0"/>
      <w:marRight w:val="0"/>
      <w:marTop w:val="0"/>
      <w:marBottom w:val="0"/>
      <w:divBdr>
        <w:top w:val="none" w:sz="0" w:space="0" w:color="auto"/>
        <w:left w:val="none" w:sz="0" w:space="0" w:color="auto"/>
        <w:bottom w:val="none" w:sz="0" w:space="0" w:color="auto"/>
        <w:right w:val="none" w:sz="0" w:space="0" w:color="auto"/>
      </w:divBdr>
      <w:divsChild>
        <w:div w:id="504396772">
          <w:marLeft w:val="0"/>
          <w:marRight w:val="0"/>
          <w:marTop w:val="0"/>
          <w:marBottom w:val="0"/>
          <w:divBdr>
            <w:top w:val="none" w:sz="0" w:space="0" w:color="auto"/>
            <w:left w:val="none" w:sz="0" w:space="0" w:color="auto"/>
            <w:bottom w:val="none" w:sz="0" w:space="0" w:color="auto"/>
            <w:right w:val="none" w:sz="0" w:space="0" w:color="auto"/>
          </w:divBdr>
        </w:div>
        <w:div w:id="1153909565">
          <w:marLeft w:val="0"/>
          <w:marRight w:val="0"/>
          <w:marTop w:val="0"/>
          <w:marBottom w:val="0"/>
          <w:divBdr>
            <w:top w:val="none" w:sz="0" w:space="0" w:color="auto"/>
            <w:left w:val="none" w:sz="0" w:space="0" w:color="auto"/>
            <w:bottom w:val="none" w:sz="0" w:space="0" w:color="auto"/>
            <w:right w:val="none" w:sz="0" w:space="0" w:color="auto"/>
          </w:divBdr>
        </w:div>
      </w:divsChild>
    </w:div>
    <w:div w:id="323820292">
      <w:bodyDiv w:val="1"/>
      <w:marLeft w:val="0"/>
      <w:marRight w:val="0"/>
      <w:marTop w:val="0"/>
      <w:marBottom w:val="0"/>
      <w:divBdr>
        <w:top w:val="none" w:sz="0" w:space="0" w:color="auto"/>
        <w:left w:val="none" w:sz="0" w:space="0" w:color="auto"/>
        <w:bottom w:val="none" w:sz="0" w:space="0" w:color="auto"/>
        <w:right w:val="none" w:sz="0" w:space="0" w:color="auto"/>
      </w:divBdr>
      <w:divsChild>
        <w:div w:id="279340884">
          <w:marLeft w:val="0"/>
          <w:marRight w:val="0"/>
          <w:marTop w:val="0"/>
          <w:marBottom w:val="0"/>
          <w:divBdr>
            <w:top w:val="none" w:sz="0" w:space="0" w:color="auto"/>
            <w:left w:val="none" w:sz="0" w:space="0" w:color="auto"/>
            <w:bottom w:val="none" w:sz="0" w:space="0" w:color="auto"/>
            <w:right w:val="none" w:sz="0" w:space="0" w:color="auto"/>
          </w:divBdr>
        </w:div>
        <w:div w:id="402072495">
          <w:marLeft w:val="0"/>
          <w:marRight w:val="0"/>
          <w:marTop w:val="0"/>
          <w:marBottom w:val="0"/>
          <w:divBdr>
            <w:top w:val="none" w:sz="0" w:space="0" w:color="auto"/>
            <w:left w:val="none" w:sz="0" w:space="0" w:color="auto"/>
            <w:bottom w:val="none" w:sz="0" w:space="0" w:color="auto"/>
            <w:right w:val="none" w:sz="0" w:space="0" w:color="auto"/>
          </w:divBdr>
        </w:div>
      </w:divsChild>
    </w:div>
    <w:div w:id="325285726">
      <w:bodyDiv w:val="1"/>
      <w:marLeft w:val="0"/>
      <w:marRight w:val="0"/>
      <w:marTop w:val="0"/>
      <w:marBottom w:val="0"/>
      <w:divBdr>
        <w:top w:val="none" w:sz="0" w:space="0" w:color="auto"/>
        <w:left w:val="none" w:sz="0" w:space="0" w:color="auto"/>
        <w:bottom w:val="none" w:sz="0" w:space="0" w:color="auto"/>
        <w:right w:val="none" w:sz="0" w:space="0" w:color="auto"/>
      </w:divBdr>
      <w:divsChild>
        <w:div w:id="203106441">
          <w:marLeft w:val="0"/>
          <w:marRight w:val="0"/>
          <w:marTop w:val="0"/>
          <w:marBottom w:val="0"/>
          <w:divBdr>
            <w:top w:val="none" w:sz="0" w:space="0" w:color="auto"/>
            <w:left w:val="none" w:sz="0" w:space="0" w:color="auto"/>
            <w:bottom w:val="none" w:sz="0" w:space="0" w:color="auto"/>
            <w:right w:val="none" w:sz="0" w:space="0" w:color="auto"/>
          </w:divBdr>
        </w:div>
        <w:div w:id="375393283">
          <w:marLeft w:val="0"/>
          <w:marRight w:val="0"/>
          <w:marTop w:val="0"/>
          <w:marBottom w:val="0"/>
          <w:divBdr>
            <w:top w:val="none" w:sz="0" w:space="0" w:color="auto"/>
            <w:left w:val="none" w:sz="0" w:space="0" w:color="auto"/>
            <w:bottom w:val="none" w:sz="0" w:space="0" w:color="auto"/>
            <w:right w:val="none" w:sz="0" w:space="0" w:color="auto"/>
          </w:divBdr>
        </w:div>
        <w:div w:id="466165202">
          <w:marLeft w:val="0"/>
          <w:marRight w:val="0"/>
          <w:marTop w:val="0"/>
          <w:marBottom w:val="0"/>
          <w:divBdr>
            <w:top w:val="none" w:sz="0" w:space="0" w:color="auto"/>
            <w:left w:val="none" w:sz="0" w:space="0" w:color="auto"/>
            <w:bottom w:val="none" w:sz="0" w:space="0" w:color="auto"/>
            <w:right w:val="none" w:sz="0" w:space="0" w:color="auto"/>
          </w:divBdr>
        </w:div>
        <w:div w:id="469134965">
          <w:marLeft w:val="0"/>
          <w:marRight w:val="0"/>
          <w:marTop w:val="0"/>
          <w:marBottom w:val="0"/>
          <w:divBdr>
            <w:top w:val="none" w:sz="0" w:space="0" w:color="auto"/>
            <w:left w:val="none" w:sz="0" w:space="0" w:color="auto"/>
            <w:bottom w:val="none" w:sz="0" w:space="0" w:color="auto"/>
            <w:right w:val="none" w:sz="0" w:space="0" w:color="auto"/>
          </w:divBdr>
        </w:div>
        <w:div w:id="607590801">
          <w:marLeft w:val="0"/>
          <w:marRight w:val="0"/>
          <w:marTop w:val="0"/>
          <w:marBottom w:val="0"/>
          <w:divBdr>
            <w:top w:val="none" w:sz="0" w:space="0" w:color="auto"/>
            <w:left w:val="none" w:sz="0" w:space="0" w:color="auto"/>
            <w:bottom w:val="none" w:sz="0" w:space="0" w:color="auto"/>
            <w:right w:val="none" w:sz="0" w:space="0" w:color="auto"/>
          </w:divBdr>
        </w:div>
        <w:div w:id="1035085266">
          <w:marLeft w:val="0"/>
          <w:marRight w:val="0"/>
          <w:marTop w:val="0"/>
          <w:marBottom w:val="0"/>
          <w:divBdr>
            <w:top w:val="none" w:sz="0" w:space="0" w:color="auto"/>
            <w:left w:val="none" w:sz="0" w:space="0" w:color="auto"/>
            <w:bottom w:val="none" w:sz="0" w:space="0" w:color="auto"/>
            <w:right w:val="none" w:sz="0" w:space="0" w:color="auto"/>
          </w:divBdr>
        </w:div>
        <w:div w:id="1338581682">
          <w:marLeft w:val="0"/>
          <w:marRight w:val="0"/>
          <w:marTop w:val="0"/>
          <w:marBottom w:val="0"/>
          <w:divBdr>
            <w:top w:val="none" w:sz="0" w:space="0" w:color="auto"/>
            <w:left w:val="none" w:sz="0" w:space="0" w:color="auto"/>
            <w:bottom w:val="none" w:sz="0" w:space="0" w:color="auto"/>
            <w:right w:val="none" w:sz="0" w:space="0" w:color="auto"/>
          </w:divBdr>
        </w:div>
        <w:div w:id="1497762429">
          <w:marLeft w:val="0"/>
          <w:marRight w:val="0"/>
          <w:marTop w:val="0"/>
          <w:marBottom w:val="0"/>
          <w:divBdr>
            <w:top w:val="none" w:sz="0" w:space="0" w:color="auto"/>
            <w:left w:val="none" w:sz="0" w:space="0" w:color="auto"/>
            <w:bottom w:val="none" w:sz="0" w:space="0" w:color="auto"/>
            <w:right w:val="none" w:sz="0" w:space="0" w:color="auto"/>
          </w:divBdr>
        </w:div>
        <w:div w:id="1674186281">
          <w:marLeft w:val="0"/>
          <w:marRight w:val="0"/>
          <w:marTop w:val="0"/>
          <w:marBottom w:val="0"/>
          <w:divBdr>
            <w:top w:val="none" w:sz="0" w:space="0" w:color="auto"/>
            <w:left w:val="none" w:sz="0" w:space="0" w:color="auto"/>
            <w:bottom w:val="none" w:sz="0" w:space="0" w:color="auto"/>
            <w:right w:val="none" w:sz="0" w:space="0" w:color="auto"/>
          </w:divBdr>
        </w:div>
        <w:div w:id="1766262150">
          <w:marLeft w:val="0"/>
          <w:marRight w:val="0"/>
          <w:marTop w:val="0"/>
          <w:marBottom w:val="0"/>
          <w:divBdr>
            <w:top w:val="none" w:sz="0" w:space="0" w:color="auto"/>
            <w:left w:val="none" w:sz="0" w:space="0" w:color="auto"/>
            <w:bottom w:val="none" w:sz="0" w:space="0" w:color="auto"/>
            <w:right w:val="none" w:sz="0" w:space="0" w:color="auto"/>
          </w:divBdr>
        </w:div>
        <w:div w:id="1865288740">
          <w:marLeft w:val="0"/>
          <w:marRight w:val="0"/>
          <w:marTop w:val="0"/>
          <w:marBottom w:val="0"/>
          <w:divBdr>
            <w:top w:val="none" w:sz="0" w:space="0" w:color="auto"/>
            <w:left w:val="none" w:sz="0" w:space="0" w:color="auto"/>
            <w:bottom w:val="none" w:sz="0" w:space="0" w:color="auto"/>
            <w:right w:val="none" w:sz="0" w:space="0" w:color="auto"/>
          </w:divBdr>
        </w:div>
        <w:div w:id="1866600161">
          <w:marLeft w:val="0"/>
          <w:marRight w:val="0"/>
          <w:marTop w:val="0"/>
          <w:marBottom w:val="0"/>
          <w:divBdr>
            <w:top w:val="none" w:sz="0" w:space="0" w:color="auto"/>
            <w:left w:val="none" w:sz="0" w:space="0" w:color="auto"/>
            <w:bottom w:val="none" w:sz="0" w:space="0" w:color="auto"/>
            <w:right w:val="none" w:sz="0" w:space="0" w:color="auto"/>
          </w:divBdr>
        </w:div>
      </w:divsChild>
    </w:div>
    <w:div w:id="327247457">
      <w:bodyDiv w:val="1"/>
      <w:marLeft w:val="0"/>
      <w:marRight w:val="0"/>
      <w:marTop w:val="0"/>
      <w:marBottom w:val="0"/>
      <w:divBdr>
        <w:top w:val="none" w:sz="0" w:space="0" w:color="auto"/>
        <w:left w:val="none" w:sz="0" w:space="0" w:color="auto"/>
        <w:bottom w:val="none" w:sz="0" w:space="0" w:color="auto"/>
        <w:right w:val="none" w:sz="0" w:space="0" w:color="auto"/>
      </w:divBdr>
    </w:div>
    <w:div w:id="331840069">
      <w:bodyDiv w:val="1"/>
      <w:marLeft w:val="0"/>
      <w:marRight w:val="0"/>
      <w:marTop w:val="0"/>
      <w:marBottom w:val="0"/>
      <w:divBdr>
        <w:top w:val="none" w:sz="0" w:space="0" w:color="auto"/>
        <w:left w:val="none" w:sz="0" w:space="0" w:color="auto"/>
        <w:bottom w:val="none" w:sz="0" w:space="0" w:color="auto"/>
        <w:right w:val="none" w:sz="0" w:space="0" w:color="auto"/>
      </w:divBdr>
      <w:divsChild>
        <w:div w:id="709888655">
          <w:marLeft w:val="0"/>
          <w:marRight w:val="0"/>
          <w:marTop w:val="0"/>
          <w:marBottom w:val="0"/>
          <w:divBdr>
            <w:top w:val="none" w:sz="0" w:space="0" w:color="auto"/>
            <w:left w:val="none" w:sz="0" w:space="0" w:color="auto"/>
            <w:bottom w:val="none" w:sz="0" w:space="0" w:color="auto"/>
            <w:right w:val="none" w:sz="0" w:space="0" w:color="auto"/>
          </w:divBdr>
        </w:div>
        <w:div w:id="905190011">
          <w:marLeft w:val="0"/>
          <w:marRight w:val="0"/>
          <w:marTop w:val="0"/>
          <w:marBottom w:val="0"/>
          <w:divBdr>
            <w:top w:val="none" w:sz="0" w:space="0" w:color="auto"/>
            <w:left w:val="none" w:sz="0" w:space="0" w:color="auto"/>
            <w:bottom w:val="none" w:sz="0" w:space="0" w:color="auto"/>
            <w:right w:val="none" w:sz="0" w:space="0" w:color="auto"/>
          </w:divBdr>
        </w:div>
        <w:div w:id="1133061495">
          <w:marLeft w:val="0"/>
          <w:marRight w:val="0"/>
          <w:marTop w:val="0"/>
          <w:marBottom w:val="0"/>
          <w:divBdr>
            <w:top w:val="none" w:sz="0" w:space="0" w:color="auto"/>
            <w:left w:val="none" w:sz="0" w:space="0" w:color="auto"/>
            <w:bottom w:val="none" w:sz="0" w:space="0" w:color="auto"/>
            <w:right w:val="none" w:sz="0" w:space="0" w:color="auto"/>
          </w:divBdr>
        </w:div>
        <w:div w:id="1450467031">
          <w:marLeft w:val="0"/>
          <w:marRight w:val="0"/>
          <w:marTop w:val="0"/>
          <w:marBottom w:val="0"/>
          <w:divBdr>
            <w:top w:val="none" w:sz="0" w:space="0" w:color="auto"/>
            <w:left w:val="none" w:sz="0" w:space="0" w:color="auto"/>
            <w:bottom w:val="none" w:sz="0" w:space="0" w:color="auto"/>
            <w:right w:val="none" w:sz="0" w:space="0" w:color="auto"/>
          </w:divBdr>
        </w:div>
        <w:div w:id="1741363416">
          <w:marLeft w:val="0"/>
          <w:marRight w:val="0"/>
          <w:marTop w:val="0"/>
          <w:marBottom w:val="0"/>
          <w:divBdr>
            <w:top w:val="none" w:sz="0" w:space="0" w:color="auto"/>
            <w:left w:val="none" w:sz="0" w:space="0" w:color="auto"/>
            <w:bottom w:val="none" w:sz="0" w:space="0" w:color="auto"/>
            <w:right w:val="none" w:sz="0" w:space="0" w:color="auto"/>
          </w:divBdr>
        </w:div>
        <w:div w:id="2012024401">
          <w:marLeft w:val="0"/>
          <w:marRight w:val="0"/>
          <w:marTop w:val="0"/>
          <w:marBottom w:val="0"/>
          <w:divBdr>
            <w:top w:val="none" w:sz="0" w:space="0" w:color="auto"/>
            <w:left w:val="none" w:sz="0" w:space="0" w:color="auto"/>
            <w:bottom w:val="none" w:sz="0" w:space="0" w:color="auto"/>
            <w:right w:val="none" w:sz="0" w:space="0" w:color="auto"/>
          </w:divBdr>
        </w:div>
      </w:divsChild>
    </w:div>
    <w:div w:id="332998837">
      <w:bodyDiv w:val="1"/>
      <w:marLeft w:val="0"/>
      <w:marRight w:val="0"/>
      <w:marTop w:val="0"/>
      <w:marBottom w:val="0"/>
      <w:divBdr>
        <w:top w:val="none" w:sz="0" w:space="0" w:color="auto"/>
        <w:left w:val="none" w:sz="0" w:space="0" w:color="auto"/>
        <w:bottom w:val="none" w:sz="0" w:space="0" w:color="auto"/>
        <w:right w:val="none" w:sz="0" w:space="0" w:color="auto"/>
      </w:divBdr>
      <w:divsChild>
        <w:div w:id="1233392158">
          <w:marLeft w:val="0"/>
          <w:marRight w:val="0"/>
          <w:marTop w:val="0"/>
          <w:marBottom w:val="0"/>
          <w:divBdr>
            <w:top w:val="none" w:sz="0" w:space="0" w:color="auto"/>
            <w:left w:val="none" w:sz="0" w:space="0" w:color="auto"/>
            <w:bottom w:val="none" w:sz="0" w:space="0" w:color="auto"/>
            <w:right w:val="none" w:sz="0" w:space="0" w:color="auto"/>
          </w:divBdr>
          <w:divsChild>
            <w:div w:id="21131767">
              <w:marLeft w:val="0"/>
              <w:marRight w:val="0"/>
              <w:marTop w:val="0"/>
              <w:marBottom w:val="0"/>
              <w:divBdr>
                <w:top w:val="none" w:sz="0" w:space="0" w:color="auto"/>
                <w:left w:val="none" w:sz="0" w:space="0" w:color="auto"/>
                <w:bottom w:val="none" w:sz="0" w:space="0" w:color="auto"/>
                <w:right w:val="none" w:sz="0" w:space="0" w:color="auto"/>
              </w:divBdr>
            </w:div>
            <w:div w:id="76833877">
              <w:marLeft w:val="0"/>
              <w:marRight w:val="0"/>
              <w:marTop w:val="0"/>
              <w:marBottom w:val="0"/>
              <w:divBdr>
                <w:top w:val="none" w:sz="0" w:space="0" w:color="auto"/>
                <w:left w:val="none" w:sz="0" w:space="0" w:color="auto"/>
                <w:bottom w:val="none" w:sz="0" w:space="0" w:color="auto"/>
                <w:right w:val="none" w:sz="0" w:space="0" w:color="auto"/>
              </w:divBdr>
            </w:div>
            <w:div w:id="130709795">
              <w:marLeft w:val="0"/>
              <w:marRight w:val="0"/>
              <w:marTop w:val="0"/>
              <w:marBottom w:val="0"/>
              <w:divBdr>
                <w:top w:val="none" w:sz="0" w:space="0" w:color="auto"/>
                <w:left w:val="none" w:sz="0" w:space="0" w:color="auto"/>
                <w:bottom w:val="none" w:sz="0" w:space="0" w:color="auto"/>
                <w:right w:val="none" w:sz="0" w:space="0" w:color="auto"/>
              </w:divBdr>
            </w:div>
            <w:div w:id="134489465">
              <w:marLeft w:val="0"/>
              <w:marRight w:val="0"/>
              <w:marTop w:val="0"/>
              <w:marBottom w:val="0"/>
              <w:divBdr>
                <w:top w:val="none" w:sz="0" w:space="0" w:color="auto"/>
                <w:left w:val="none" w:sz="0" w:space="0" w:color="auto"/>
                <w:bottom w:val="none" w:sz="0" w:space="0" w:color="auto"/>
                <w:right w:val="none" w:sz="0" w:space="0" w:color="auto"/>
              </w:divBdr>
            </w:div>
            <w:div w:id="190342373">
              <w:marLeft w:val="0"/>
              <w:marRight w:val="0"/>
              <w:marTop w:val="0"/>
              <w:marBottom w:val="0"/>
              <w:divBdr>
                <w:top w:val="none" w:sz="0" w:space="0" w:color="auto"/>
                <w:left w:val="none" w:sz="0" w:space="0" w:color="auto"/>
                <w:bottom w:val="none" w:sz="0" w:space="0" w:color="auto"/>
                <w:right w:val="none" w:sz="0" w:space="0" w:color="auto"/>
              </w:divBdr>
            </w:div>
            <w:div w:id="289212156">
              <w:marLeft w:val="0"/>
              <w:marRight w:val="0"/>
              <w:marTop w:val="0"/>
              <w:marBottom w:val="0"/>
              <w:divBdr>
                <w:top w:val="none" w:sz="0" w:space="0" w:color="auto"/>
                <w:left w:val="none" w:sz="0" w:space="0" w:color="auto"/>
                <w:bottom w:val="none" w:sz="0" w:space="0" w:color="auto"/>
                <w:right w:val="none" w:sz="0" w:space="0" w:color="auto"/>
              </w:divBdr>
            </w:div>
            <w:div w:id="330527548">
              <w:marLeft w:val="0"/>
              <w:marRight w:val="0"/>
              <w:marTop w:val="0"/>
              <w:marBottom w:val="0"/>
              <w:divBdr>
                <w:top w:val="none" w:sz="0" w:space="0" w:color="auto"/>
                <w:left w:val="none" w:sz="0" w:space="0" w:color="auto"/>
                <w:bottom w:val="none" w:sz="0" w:space="0" w:color="auto"/>
                <w:right w:val="none" w:sz="0" w:space="0" w:color="auto"/>
              </w:divBdr>
            </w:div>
            <w:div w:id="345064678">
              <w:marLeft w:val="0"/>
              <w:marRight w:val="0"/>
              <w:marTop w:val="0"/>
              <w:marBottom w:val="0"/>
              <w:divBdr>
                <w:top w:val="none" w:sz="0" w:space="0" w:color="auto"/>
                <w:left w:val="none" w:sz="0" w:space="0" w:color="auto"/>
                <w:bottom w:val="none" w:sz="0" w:space="0" w:color="auto"/>
                <w:right w:val="none" w:sz="0" w:space="0" w:color="auto"/>
              </w:divBdr>
            </w:div>
            <w:div w:id="345719784">
              <w:marLeft w:val="0"/>
              <w:marRight w:val="0"/>
              <w:marTop w:val="0"/>
              <w:marBottom w:val="0"/>
              <w:divBdr>
                <w:top w:val="none" w:sz="0" w:space="0" w:color="auto"/>
                <w:left w:val="none" w:sz="0" w:space="0" w:color="auto"/>
                <w:bottom w:val="none" w:sz="0" w:space="0" w:color="auto"/>
                <w:right w:val="none" w:sz="0" w:space="0" w:color="auto"/>
              </w:divBdr>
            </w:div>
            <w:div w:id="442456022">
              <w:marLeft w:val="0"/>
              <w:marRight w:val="0"/>
              <w:marTop w:val="0"/>
              <w:marBottom w:val="0"/>
              <w:divBdr>
                <w:top w:val="none" w:sz="0" w:space="0" w:color="auto"/>
                <w:left w:val="none" w:sz="0" w:space="0" w:color="auto"/>
                <w:bottom w:val="none" w:sz="0" w:space="0" w:color="auto"/>
                <w:right w:val="none" w:sz="0" w:space="0" w:color="auto"/>
              </w:divBdr>
            </w:div>
            <w:div w:id="464543969">
              <w:marLeft w:val="0"/>
              <w:marRight w:val="0"/>
              <w:marTop w:val="0"/>
              <w:marBottom w:val="0"/>
              <w:divBdr>
                <w:top w:val="none" w:sz="0" w:space="0" w:color="auto"/>
                <w:left w:val="none" w:sz="0" w:space="0" w:color="auto"/>
                <w:bottom w:val="none" w:sz="0" w:space="0" w:color="auto"/>
                <w:right w:val="none" w:sz="0" w:space="0" w:color="auto"/>
              </w:divBdr>
            </w:div>
            <w:div w:id="476922469">
              <w:marLeft w:val="0"/>
              <w:marRight w:val="0"/>
              <w:marTop w:val="0"/>
              <w:marBottom w:val="0"/>
              <w:divBdr>
                <w:top w:val="none" w:sz="0" w:space="0" w:color="auto"/>
                <w:left w:val="none" w:sz="0" w:space="0" w:color="auto"/>
                <w:bottom w:val="none" w:sz="0" w:space="0" w:color="auto"/>
                <w:right w:val="none" w:sz="0" w:space="0" w:color="auto"/>
              </w:divBdr>
            </w:div>
            <w:div w:id="527958658">
              <w:marLeft w:val="0"/>
              <w:marRight w:val="0"/>
              <w:marTop w:val="0"/>
              <w:marBottom w:val="0"/>
              <w:divBdr>
                <w:top w:val="none" w:sz="0" w:space="0" w:color="auto"/>
                <w:left w:val="none" w:sz="0" w:space="0" w:color="auto"/>
                <w:bottom w:val="none" w:sz="0" w:space="0" w:color="auto"/>
                <w:right w:val="none" w:sz="0" w:space="0" w:color="auto"/>
              </w:divBdr>
            </w:div>
            <w:div w:id="541597311">
              <w:marLeft w:val="0"/>
              <w:marRight w:val="0"/>
              <w:marTop w:val="0"/>
              <w:marBottom w:val="0"/>
              <w:divBdr>
                <w:top w:val="none" w:sz="0" w:space="0" w:color="auto"/>
                <w:left w:val="none" w:sz="0" w:space="0" w:color="auto"/>
                <w:bottom w:val="none" w:sz="0" w:space="0" w:color="auto"/>
                <w:right w:val="none" w:sz="0" w:space="0" w:color="auto"/>
              </w:divBdr>
            </w:div>
            <w:div w:id="600379850">
              <w:marLeft w:val="0"/>
              <w:marRight w:val="0"/>
              <w:marTop w:val="0"/>
              <w:marBottom w:val="0"/>
              <w:divBdr>
                <w:top w:val="none" w:sz="0" w:space="0" w:color="auto"/>
                <w:left w:val="none" w:sz="0" w:space="0" w:color="auto"/>
                <w:bottom w:val="none" w:sz="0" w:space="0" w:color="auto"/>
                <w:right w:val="none" w:sz="0" w:space="0" w:color="auto"/>
              </w:divBdr>
            </w:div>
            <w:div w:id="682127342">
              <w:marLeft w:val="0"/>
              <w:marRight w:val="0"/>
              <w:marTop w:val="0"/>
              <w:marBottom w:val="0"/>
              <w:divBdr>
                <w:top w:val="none" w:sz="0" w:space="0" w:color="auto"/>
                <w:left w:val="none" w:sz="0" w:space="0" w:color="auto"/>
                <w:bottom w:val="none" w:sz="0" w:space="0" w:color="auto"/>
                <w:right w:val="none" w:sz="0" w:space="0" w:color="auto"/>
              </w:divBdr>
            </w:div>
            <w:div w:id="710346565">
              <w:marLeft w:val="0"/>
              <w:marRight w:val="0"/>
              <w:marTop w:val="0"/>
              <w:marBottom w:val="0"/>
              <w:divBdr>
                <w:top w:val="none" w:sz="0" w:space="0" w:color="auto"/>
                <w:left w:val="none" w:sz="0" w:space="0" w:color="auto"/>
                <w:bottom w:val="none" w:sz="0" w:space="0" w:color="auto"/>
                <w:right w:val="none" w:sz="0" w:space="0" w:color="auto"/>
              </w:divBdr>
            </w:div>
            <w:div w:id="716781464">
              <w:marLeft w:val="0"/>
              <w:marRight w:val="0"/>
              <w:marTop w:val="0"/>
              <w:marBottom w:val="0"/>
              <w:divBdr>
                <w:top w:val="none" w:sz="0" w:space="0" w:color="auto"/>
                <w:left w:val="none" w:sz="0" w:space="0" w:color="auto"/>
                <w:bottom w:val="none" w:sz="0" w:space="0" w:color="auto"/>
                <w:right w:val="none" w:sz="0" w:space="0" w:color="auto"/>
              </w:divBdr>
            </w:div>
            <w:div w:id="809706951">
              <w:marLeft w:val="0"/>
              <w:marRight w:val="0"/>
              <w:marTop w:val="0"/>
              <w:marBottom w:val="0"/>
              <w:divBdr>
                <w:top w:val="none" w:sz="0" w:space="0" w:color="auto"/>
                <w:left w:val="none" w:sz="0" w:space="0" w:color="auto"/>
                <w:bottom w:val="none" w:sz="0" w:space="0" w:color="auto"/>
                <w:right w:val="none" w:sz="0" w:space="0" w:color="auto"/>
              </w:divBdr>
            </w:div>
            <w:div w:id="849369459">
              <w:marLeft w:val="0"/>
              <w:marRight w:val="0"/>
              <w:marTop w:val="0"/>
              <w:marBottom w:val="0"/>
              <w:divBdr>
                <w:top w:val="none" w:sz="0" w:space="0" w:color="auto"/>
                <w:left w:val="none" w:sz="0" w:space="0" w:color="auto"/>
                <w:bottom w:val="none" w:sz="0" w:space="0" w:color="auto"/>
                <w:right w:val="none" w:sz="0" w:space="0" w:color="auto"/>
              </w:divBdr>
            </w:div>
            <w:div w:id="904141135">
              <w:marLeft w:val="0"/>
              <w:marRight w:val="0"/>
              <w:marTop w:val="0"/>
              <w:marBottom w:val="0"/>
              <w:divBdr>
                <w:top w:val="none" w:sz="0" w:space="0" w:color="auto"/>
                <w:left w:val="none" w:sz="0" w:space="0" w:color="auto"/>
                <w:bottom w:val="none" w:sz="0" w:space="0" w:color="auto"/>
                <w:right w:val="none" w:sz="0" w:space="0" w:color="auto"/>
              </w:divBdr>
            </w:div>
            <w:div w:id="934019897">
              <w:marLeft w:val="0"/>
              <w:marRight w:val="0"/>
              <w:marTop w:val="0"/>
              <w:marBottom w:val="0"/>
              <w:divBdr>
                <w:top w:val="none" w:sz="0" w:space="0" w:color="auto"/>
                <w:left w:val="none" w:sz="0" w:space="0" w:color="auto"/>
                <w:bottom w:val="none" w:sz="0" w:space="0" w:color="auto"/>
                <w:right w:val="none" w:sz="0" w:space="0" w:color="auto"/>
              </w:divBdr>
            </w:div>
            <w:div w:id="955984173">
              <w:marLeft w:val="0"/>
              <w:marRight w:val="0"/>
              <w:marTop w:val="0"/>
              <w:marBottom w:val="0"/>
              <w:divBdr>
                <w:top w:val="none" w:sz="0" w:space="0" w:color="auto"/>
                <w:left w:val="none" w:sz="0" w:space="0" w:color="auto"/>
                <w:bottom w:val="none" w:sz="0" w:space="0" w:color="auto"/>
                <w:right w:val="none" w:sz="0" w:space="0" w:color="auto"/>
              </w:divBdr>
            </w:div>
            <w:div w:id="1023550320">
              <w:marLeft w:val="0"/>
              <w:marRight w:val="0"/>
              <w:marTop w:val="0"/>
              <w:marBottom w:val="0"/>
              <w:divBdr>
                <w:top w:val="none" w:sz="0" w:space="0" w:color="auto"/>
                <w:left w:val="none" w:sz="0" w:space="0" w:color="auto"/>
                <w:bottom w:val="none" w:sz="0" w:space="0" w:color="auto"/>
                <w:right w:val="none" w:sz="0" w:space="0" w:color="auto"/>
              </w:divBdr>
            </w:div>
            <w:div w:id="1079014892">
              <w:marLeft w:val="0"/>
              <w:marRight w:val="0"/>
              <w:marTop w:val="0"/>
              <w:marBottom w:val="0"/>
              <w:divBdr>
                <w:top w:val="none" w:sz="0" w:space="0" w:color="auto"/>
                <w:left w:val="none" w:sz="0" w:space="0" w:color="auto"/>
                <w:bottom w:val="none" w:sz="0" w:space="0" w:color="auto"/>
                <w:right w:val="none" w:sz="0" w:space="0" w:color="auto"/>
              </w:divBdr>
            </w:div>
            <w:div w:id="1169448766">
              <w:marLeft w:val="0"/>
              <w:marRight w:val="0"/>
              <w:marTop w:val="0"/>
              <w:marBottom w:val="0"/>
              <w:divBdr>
                <w:top w:val="none" w:sz="0" w:space="0" w:color="auto"/>
                <w:left w:val="none" w:sz="0" w:space="0" w:color="auto"/>
                <w:bottom w:val="none" w:sz="0" w:space="0" w:color="auto"/>
                <w:right w:val="none" w:sz="0" w:space="0" w:color="auto"/>
              </w:divBdr>
            </w:div>
            <w:div w:id="1201434919">
              <w:marLeft w:val="0"/>
              <w:marRight w:val="0"/>
              <w:marTop w:val="0"/>
              <w:marBottom w:val="0"/>
              <w:divBdr>
                <w:top w:val="none" w:sz="0" w:space="0" w:color="auto"/>
                <w:left w:val="none" w:sz="0" w:space="0" w:color="auto"/>
                <w:bottom w:val="none" w:sz="0" w:space="0" w:color="auto"/>
                <w:right w:val="none" w:sz="0" w:space="0" w:color="auto"/>
              </w:divBdr>
            </w:div>
            <w:div w:id="1277982217">
              <w:marLeft w:val="0"/>
              <w:marRight w:val="0"/>
              <w:marTop w:val="0"/>
              <w:marBottom w:val="0"/>
              <w:divBdr>
                <w:top w:val="none" w:sz="0" w:space="0" w:color="auto"/>
                <w:left w:val="none" w:sz="0" w:space="0" w:color="auto"/>
                <w:bottom w:val="none" w:sz="0" w:space="0" w:color="auto"/>
                <w:right w:val="none" w:sz="0" w:space="0" w:color="auto"/>
              </w:divBdr>
            </w:div>
            <w:div w:id="1330061509">
              <w:marLeft w:val="0"/>
              <w:marRight w:val="0"/>
              <w:marTop w:val="0"/>
              <w:marBottom w:val="0"/>
              <w:divBdr>
                <w:top w:val="none" w:sz="0" w:space="0" w:color="auto"/>
                <w:left w:val="none" w:sz="0" w:space="0" w:color="auto"/>
                <w:bottom w:val="none" w:sz="0" w:space="0" w:color="auto"/>
                <w:right w:val="none" w:sz="0" w:space="0" w:color="auto"/>
              </w:divBdr>
            </w:div>
            <w:div w:id="1331983688">
              <w:marLeft w:val="0"/>
              <w:marRight w:val="0"/>
              <w:marTop w:val="0"/>
              <w:marBottom w:val="0"/>
              <w:divBdr>
                <w:top w:val="none" w:sz="0" w:space="0" w:color="auto"/>
                <w:left w:val="none" w:sz="0" w:space="0" w:color="auto"/>
                <w:bottom w:val="none" w:sz="0" w:space="0" w:color="auto"/>
                <w:right w:val="none" w:sz="0" w:space="0" w:color="auto"/>
              </w:divBdr>
            </w:div>
            <w:div w:id="1377243268">
              <w:marLeft w:val="0"/>
              <w:marRight w:val="0"/>
              <w:marTop w:val="0"/>
              <w:marBottom w:val="0"/>
              <w:divBdr>
                <w:top w:val="none" w:sz="0" w:space="0" w:color="auto"/>
                <w:left w:val="none" w:sz="0" w:space="0" w:color="auto"/>
                <w:bottom w:val="none" w:sz="0" w:space="0" w:color="auto"/>
                <w:right w:val="none" w:sz="0" w:space="0" w:color="auto"/>
              </w:divBdr>
            </w:div>
            <w:div w:id="1427732238">
              <w:marLeft w:val="0"/>
              <w:marRight w:val="0"/>
              <w:marTop w:val="0"/>
              <w:marBottom w:val="0"/>
              <w:divBdr>
                <w:top w:val="none" w:sz="0" w:space="0" w:color="auto"/>
                <w:left w:val="none" w:sz="0" w:space="0" w:color="auto"/>
                <w:bottom w:val="none" w:sz="0" w:space="0" w:color="auto"/>
                <w:right w:val="none" w:sz="0" w:space="0" w:color="auto"/>
              </w:divBdr>
            </w:div>
            <w:div w:id="1428892070">
              <w:marLeft w:val="0"/>
              <w:marRight w:val="0"/>
              <w:marTop w:val="0"/>
              <w:marBottom w:val="0"/>
              <w:divBdr>
                <w:top w:val="none" w:sz="0" w:space="0" w:color="auto"/>
                <w:left w:val="none" w:sz="0" w:space="0" w:color="auto"/>
                <w:bottom w:val="none" w:sz="0" w:space="0" w:color="auto"/>
                <w:right w:val="none" w:sz="0" w:space="0" w:color="auto"/>
              </w:divBdr>
            </w:div>
            <w:div w:id="1458719265">
              <w:marLeft w:val="0"/>
              <w:marRight w:val="0"/>
              <w:marTop w:val="0"/>
              <w:marBottom w:val="0"/>
              <w:divBdr>
                <w:top w:val="none" w:sz="0" w:space="0" w:color="auto"/>
                <w:left w:val="none" w:sz="0" w:space="0" w:color="auto"/>
                <w:bottom w:val="none" w:sz="0" w:space="0" w:color="auto"/>
                <w:right w:val="none" w:sz="0" w:space="0" w:color="auto"/>
              </w:divBdr>
            </w:div>
            <w:div w:id="1526013807">
              <w:marLeft w:val="0"/>
              <w:marRight w:val="0"/>
              <w:marTop w:val="0"/>
              <w:marBottom w:val="0"/>
              <w:divBdr>
                <w:top w:val="none" w:sz="0" w:space="0" w:color="auto"/>
                <w:left w:val="none" w:sz="0" w:space="0" w:color="auto"/>
                <w:bottom w:val="none" w:sz="0" w:space="0" w:color="auto"/>
                <w:right w:val="none" w:sz="0" w:space="0" w:color="auto"/>
              </w:divBdr>
            </w:div>
            <w:div w:id="1579362243">
              <w:marLeft w:val="0"/>
              <w:marRight w:val="0"/>
              <w:marTop w:val="0"/>
              <w:marBottom w:val="0"/>
              <w:divBdr>
                <w:top w:val="none" w:sz="0" w:space="0" w:color="auto"/>
                <w:left w:val="none" w:sz="0" w:space="0" w:color="auto"/>
                <w:bottom w:val="none" w:sz="0" w:space="0" w:color="auto"/>
                <w:right w:val="none" w:sz="0" w:space="0" w:color="auto"/>
              </w:divBdr>
            </w:div>
            <w:div w:id="1632394975">
              <w:marLeft w:val="0"/>
              <w:marRight w:val="0"/>
              <w:marTop w:val="0"/>
              <w:marBottom w:val="0"/>
              <w:divBdr>
                <w:top w:val="none" w:sz="0" w:space="0" w:color="auto"/>
                <w:left w:val="none" w:sz="0" w:space="0" w:color="auto"/>
                <w:bottom w:val="none" w:sz="0" w:space="0" w:color="auto"/>
                <w:right w:val="none" w:sz="0" w:space="0" w:color="auto"/>
              </w:divBdr>
            </w:div>
            <w:div w:id="1633049352">
              <w:marLeft w:val="0"/>
              <w:marRight w:val="0"/>
              <w:marTop w:val="0"/>
              <w:marBottom w:val="0"/>
              <w:divBdr>
                <w:top w:val="none" w:sz="0" w:space="0" w:color="auto"/>
                <w:left w:val="none" w:sz="0" w:space="0" w:color="auto"/>
                <w:bottom w:val="none" w:sz="0" w:space="0" w:color="auto"/>
                <w:right w:val="none" w:sz="0" w:space="0" w:color="auto"/>
              </w:divBdr>
            </w:div>
            <w:div w:id="1731734528">
              <w:marLeft w:val="0"/>
              <w:marRight w:val="0"/>
              <w:marTop w:val="0"/>
              <w:marBottom w:val="0"/>
              <w:divBdr>
                <w:top w:val="none" w:sz="0" w:space="0" w:color="auto"/>
                <w:left w:val="none" w:sz="0" w:space="0" w:color="auto"/>
                <w:bottom w:val="none" w:sz="0" w:space="0" w:color="auto"/>
                <w:right w:val="none" w:sz="0" w:space="0" w:color="auto"/>
              </w:divBdr>
            </w:div>
            <w:div w:id="1783912027">
              <w:marLeft w:val="0"/>
              <w:marRight w:val="0"/>
              <w:marTop w:val="0"/>
              <w:marBottom w:val="0"/>
              <w:divBdr>
                <w:top w:val="none" w:sz="0" w:space="0" w:color="auto"/>
                <w:left w:val="none" w:sz="0" w:space="0" w:color="auto"/>
                <w:bottom w:val="none" w:sz="0" w:space="0" w:color="auto"/>
                <w:right w:val="none" w:sz="0" w:space="0" w:color="auto"/>
              </w:divBdr>
            </w:div>
            <w:div w:id="1840120456">
              <w:marLeft w:val="0"/>
              <w:marRight w:val="0"/>
              <w:marTop w:val="0"/>
              <w:marBottom w:val="0"/>
              <w:divBdr>
                <w:top w:val="none" w:sz="0" w:space="0" w:color="auto"/>
                <w:left w:val="none" w:sz="0" w:space="0" w:color="auto"/>
                <w:bottom w:val="none" w:sz="0" w:space="0" w:color="auto"/>
                <w:right w:val="none" w:sz="0" w:space="0" w:color="auto"/>
              </w:divBdr>
            </w:div>
            <w:div w:id="1841889509">
              <w:marLeft w:val="0"/>
              <w:marRight w:val="0"/>
              <w:marTop w:val="0"/>
              <w:marBottom w:val="0"/>
              <w:divBdr>
                <w:top w:val="none" w:sz="0" w:space="0" w:color="auto"/>
                <w:left w:val="none" w:sz="0" w:space="0" w:color="auto"/>
                <w:bottom w:val="none" w:sz="0" w:space="0" w:color="auto"/>
                <w:right w:val="none" w:sz="0" w:space="0" w:color="auto"/>
              </w:divBdr>
            </w:div>
            <w:div w:id="1850101226">
              <w:marLeft w:val="0"/>
              <w:marRight w:val="0"/>
              <w:marTop w:val="0"/>
              <w:marBottom w:val="0"/>
              <w:divBdr>
                <w:top w:val="none" w:sz="0" w:space="0" w:color="auto"/>
                <w:left w:val="none" w:sz="0" w:space="0" w:color="auto"/>
                <w:bottom w:val="none" w:sz="0" w:space="0" w:color="auto"/>
                <w:right w:val="none" w:sz="0" w:space="0" w:color="auto"/>
              </w:divBdr>
            </w:div>
            <w:div w:id="1857646019">
              <w:marLeft w:val="0"/>
              <w:marRight w:val="0"/>
              <w:marTop w:val="0"/>
              <w:marBottom w:val="0"/>
              <w:divBdr>
                <w:top w:val="none" w:sz="0" w:space="0" w:color="auto"/>
                <w:left w:val="none" w:sz="0" w:space="0" w:color="auto"/>
                <w:bottom w:val="none" w:sz="0" w:space="0" w:color="auto"/>
                <w:right w:val="none" w:sz="0" w:space="0" w:color="auto"/>
              </w:divBdr>
            </w:div>
            <w:div w:id="1900823050">
              <w:marLeft w:val="0"/>
              <w:marRight w:val="0"/>
              <w:marTop w:val="0"/>
              <w:marBottom w:val="0"/>
              <w:divBdr>
                <w:top w:val="none" w:sz="0" w:space="0" w:color="auto"/>
                <w:left w:val="none" w:sz="0" w:space="0" w:color="auto"/>
                <w:bottom w:val="none" w:sz="0" w:space="0" w:color="auto"/>
                <w:right w:val="none" w:sz="0" w:space="0" w:color="auto"/>
              </w:divBdr>
            </w:div>
            <w:div w:id="1902908471">
              <w:marLeft w:val="0"/>
              <w:marRight w:val="0"/>
              <w:marTop w:val="0"/>
              <w:marBottom w:val="0"/>
              <w:divBdr>
                <w:top w:val="none" w:sz="0" w:space="0" w:color="auto"/>
                <w:left w:val="none" w:sz="0" w:space="0" w:color="auto"/>
                <w:bottom w:val="none" w:sz="0" w:space="0" w:color="auto"/>
                <w:right w:val="none" w:sz="0" w:space="0" w:color="auto"/>
              </w:divBdr>
            </w:div>
            <w:div w:id="1959213979">
              <w:marLeft w:val="0"/>
              <w:marRight w:val="0"/>
              <w:marTop w:val="0"/>
              <w:marBottom w:val="0"/>
              <w:divBdr>
                <w:top w:val="none" w:sz="0" w:space="0" w:color="auto"/>
                <w:left w:val="none" w:sz="0" w:space="0" w:color="auto"/>
                <w:bottom w:val="none" w:sz="0" w:space="0" w:color="auto"/>
                <w:right w:val="none" w:sz="0" w:space="0" w:color="auto"/>
              </w:divBdr>
            </w:div>
            <w:div w:id="1986667881">
              <w:marLeft w:val="0"/>
              <w:marRight w:val="0"/>
              <w:marTop w:val="0"/>
              <w:marBottom w:val="0"/>
              <w:divBdr>
                <w:top w:val="none" w:sz="0" w:space="0" w:color="auto"/>
                <w:left w:val="none" w:sz="0" w:space="0" w:color="auto"/>
                <w:bottom w:val="none" w:sz="0" w:space="0" w:color="auto"/>
                <w:right w:val="none" w:sz="0" w:space="0" w:color="auto"/>
              </w:divBdr>
            </w:div>
            <w:div w:id="2014333259">
              <w:marLeft w:val="0"/>
              <w:marRight w:val="0"/>
              <w:marTop w:val="0"/>
              <w:marBottom w:val="0"/>
              <w:divBdr>
                <w:top w:val="none" w:sz="0" w:space="0" w:color="auto"/>
                <w:left w:val="none" w:sz="0" w:space="0" w:color="auto"/>
                <w:bottom w:val="none" w:sz="0" w:space="0" w:color="auto"/>
                <w:right w:val="none" w:sz="0" w:space="0" w:color="auto"/>
              </w:divBdr>
            </w:div>
            <w:div w:id="2020310911">
              <w:marLeft w:val="0"/>
              <w:marRight w:val="0"/>
              <w:marTop w:val="0"/>
              <w:marBottom w:val="0"/>
              <w:divBdr>
                <w:top w:val="none" w:sz="0" w:space="0" w:color="auto"/>
                <w:left w:val="none" w:sz="0" w:space="0" w:color="auto"/>
                <w:bottom w:val="none" w:sz="0" w:space="0" w:color="auto"/>
                <w:right w:val="none" w:sz="0" w:space="0" w:color="auto"/>
              </w:divBdr>
            </w:div>
            <w:div w:id="2099329529">
              <w:marLeft w:val="0"/>
              <w:marRight w:val="0"/>
              <w:marTop w:val="0"/>
              <w:marBottom w:val="0"/>
              <w:divBdr>
                <w:top w:val="none" w:sz="0" w:space="0" w:color="auto"/>
                <w:left w:val="none" w:sz="0" w:space="0" w:color="auto"/>
                <w:bottom w:val="none" w:sz="0" w:space="0" w:color="auto"/>
                <w:right w:val="none" w:sz="0" w:space="0" w:color="auto"/>
              </w:divBdr>
            </w:div>
            <w:div w:id="2145073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649252">
      <w:bodyDiv w:val="1"/>
      <w:marLeft w:val="0"/>
      <w:marRight w:val="0"/>
      <w:marTop w:val="0"/>
      <w:marBottom w:val="0"/>
      <w:divBdr>
        <w:top w:val="none" w:sz="0" w:space="0" w:color="auto"/>
        <w:left w:val="none" w:sz="0" w:space="0" w:color="auto"/>
        <w:bottom w:val="none" w:sz="0" w:space="0" w:color="auto"/>
        <w:right w:val="none" w:sz="0" w:space="0" w:color="auto"/>
      </w:divBdr>
      <w:divsChild>
        <w:div w:id="1262449239">
          <w:marLeft w:val="0"/>
          <w:marRight w:val="0"/>
          <w:marTop w:val="0"/>
          <w:marBottom w:val="0"/>
          <w:divBdr>
            <w:top w:val="none" w:sz="0" w:space="0" w:color="auto"/>
            <w:left w:val="none" w:sz="0" w:space="0" w:color="auto"/>
            <w:bottom w:val="none" w:sz="0" w:space="0" w:color="auto"/>
            <w:right w:val="none" w:sz="0" w:space="0" w:color="auto"/>
          </w:divBdr>
        </w:div>
        <w:div w:id="1350521143">
          <w:marLeft w:val="0"/>
          <w:marRight w:val="0"/>
          <w:marTop w:val="0"/>
          <w:marBottom w:val="0"/>
          <w:divBdr>
            <w:top w:val="none" w:sz="0" w:space="0" w:color="auto"/>
            <w:left w:val="none" w:sz="0" w:space="0" w:color="auto"/>
            <w:bottom w:val="none" w:sz="0" w:space="0" w:color="auto"/>
            <w:right w:val="none" w:sz="0" w:space="0" w:color="auto"/>
          </w:divBdr>
        </w:div>
      </w:divsChild>
    </w:div>
    <w:div w:id="334305349">
      <w:bodyDiv w:val="1"/>
      <w:marLeft w:val="0"/>
      <w:marRight w:val="0"/>
      <w:marTop w:val="0"/>
      <w:marBottom w:val="0"/>
      <w:divBdr>
        <w:top w:val="none" w:sz="0" w:space="0" w:color="auto"/>
        <w:left w:val="none" w:sz="0" w:space="0" w:color="auto"/>
        <w:bottom w:val="none" w:sz="0" w:space="0" w:color="auto"/>
        <w:right w:val="none" w:sz="0" w:space="0" w:color="auto"/>
      </w:divBdr>
    </w:div>
    <w:div w:id="335160410">
      <w:bodyDiv w:val="1"/>
      <w:marLeft w:val="0"/>
      <w:marRight w:val="0"/>
      <w:marTop w:val="0"/>
      <w:marBottom w:val="0"/>
      <w:divBdr>
        <w:top w:val="none" w:sz="0" w:space="0" w:color="auto"/>
        <w:left w:val="none" w:sz="0" w:space="0" w:color="auto"/>
        <w:bottom w:val="none" w:sz="0" w:space="0" w:color="auto"/>
        <w:right w:val="none" w:sz="0" w:space="0" w:color="auto"/>
      </w:divBdr>
      <w:divsChild>
        <w:div w:id="1387072787">
          <w:marLeft w:val="0"/>
          <w:marRight w:val="0"/>
          <w:marTop w:val="0"/>
          <w:marBottom w:val="0"/>
          <w:divBdr>
            <w:top w:val="none" w:sz="0" w:space="0" w:color="auto"/>
            <w:left w:val="none" w:sz="0" w:space="0" w:color="auto"/>
            <w:bottom w:val="none" w:sz="0" w:space="0" w:color="auto"/>
            <w:right w:val="none" w:sz="0" w:space="0" w:color="auto"/>
          </w:divBdr>
          <w:divsChild>
            <w:div w:id="475874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83834">
      <w:bodyDiv w:val="1"/>
      <w:marLeft w:val="0"/>
      <w:marRight w:val="0"/>
      <w:marTop w:val="0"/>
      <w:marBottom w:val="0"/>
      <w:divBdr>
        <w:top w:val="none" w:sz="0" w:space="0" w:color="auto"/>
        <w:left w:val="none" w:sz="0" w:space="0" w:color="auto"/>
        <w:bottom w:val="none" w:sz="0" w:space="0" w:color="auto"/>
        <w:right w:val="none" w:sz="0" w:space="0" w:color="auto"/>
      </w:divBdr>
      <w:divsChild>
        <w:div w:id="471558417">
          <w:marLeft w:val="0"/>
          <w:marRight w:val="0"/>
          <w:marTop w:val="0"/>
          <w:marBottom w:val="0"/>
          <w:divBdr>
            <w:top w:val="none" w:sz="0" w:space="0" w:color="auto"/>
            <w:left w:val="none" w:sz="0" w:space="0" w:color="auto"/>
            <w:bottom w:val="none" w:sz="0" w:space="0" w:color="auto"/>
            <w:right w:val="none" w:sz="0" w:space="0" w:color="auto"/>
          </w:divBdr>
        </w:div>
        <w:div w:id="864902051">
          <w:marLeft w:val="0"/>
          <w:marRight w:val="0"/>
          <w:marTop w:val="0"/>
          <w:marBottom w:val="0"/>
          <w:divBdr>
            <w:top w:val="none" w:sz="0" w:space="0" w:color="auto"/>
            <w:left w:val="none" w:sz="0" w:space="0" w:color="auto"/>
            <w:bottom w:val="none" w:sz="0" w:space="0" w:color="auto"/>
            <w:right w:val="none" w:sz="0" w:space="0" w:color="auto"/>
          </w:divBdr>
        </w:div>
        <w:div w:id="949778991">
          <w:marLeft w:val="0"/>
          <w:marRight w:val="0"/>
          <w:marTop w:val="0"/>
          <w:marBottom w:val="0"/>
          <w:divBdr>
            <w:top w:val="none" w:sz="0" w:space="0" w:color="auto"/>
            <w:left w:val="none" w:sz="0" w:space="0" w:color="auto"/>
            <w:bottom w:val="none" w:sz="0" w:space="0" w:color="auto"/>
            <w:right w:val="none" w:sz="0" w:space="0" w:color="auto"/>
          </w:divBdr>
        </w:div>
        <w:div w:id="998463212">
          <w:marLeft w:val="0"/>
          <w:marRight w:val="0"/>
          <w:marTop w:val="0"/>
          <w:marBottom w:val="0"/>
          <w:divBdr>
            <w:top w:val="none" w:sz="0" w:space="0" w:color="auto"/>
            <w:left w:val="none" w:sz="0" w:space="0" w:color="auto"/>
            <w:bottom w:val="none" w:sz="0" w:space="0" w:color="auto"/>
            <w:right w:val="none" w:sz="0" w:space="0" w:color="auto"/>
          </w:divBdr>
        </w:div>
        <w:div w:id="1195340023">
          <w:marLeft w:val="0"/>
          <w:marRight w:val="0"/>
          <w:marTop w:val="0"/>
          <w:marBottom w:val="0"/>
          <w:divBdr>
            <w:top w:val="none" w:sz="0" w:space="0" w:color="auto"/>
            <w:left w:val="none" w:sz="0" w:space="0" w:color="auto"/>
            <w:bottom w:val="none" w:sz="0" w:space="0" w:color="auto"/>
            <w:right w:val="none" w:sz="0" w:space="0" w:color="auto"/>
          </w:divBdr>
        </w:div>
        <w:div w:id="1285118688">
          <w:marLeft w:val="0"/>
          <w:marRight w:val="0"/>
          <w:marTop w:val="0"/>
          <w:marBottom w:val="0"/>
          <w:divBdr>
            <w:top w:val="none" w:sz="0" w:space="0" w:color="auto"/>
            <w:left w:val="none" w:sz="0" w:space="0" w:color="auto"/>
            <w:bottom w:val="none" w:sz="0" w:space="0" w:color="auto"/>
            <w:right w:val="none" w:sz="0" w:space="0" w:color="auto"/>
          </w:divBdr>
        </w:div>
        <w:div w:id="1478061398">
          <w:marLeft w:val="0"/>
          <w:marRight w:val="0"/>
          <w:marTop w:val="0"/>
          <w:marBottom w:val="0"/>
          <w:divBdr>
            <w:top w:val="none" w:sz="0" w:space="0" w:color="auto"/>
            <w:left w:val="none" w:sz="0" w:space="0" w:color="auto"/>
            <w:bottom w:val="none" w:sz="0" w:space="0" w:color="auto"/>
            <w:right w:val="none" w:sz="0" w:space="0" w:color="auto"/>
          </w:divBdr>
        </w:div>
        <w:div w:id="1537817313">
          <w:marLeft w:val="0"/>
          <w:marRight w:val="0"/>
          <w:marTop w:val="0"/>
          <w:marBottom w:val="0"/>
          <w:divBdr>
            <w:top w:val="none" w:sz="0" w:space="0" w:color="auto"/>
            <w:left w:val="none" w:sz="0" w:space="0" w:color="auto"/>
            <w:bottom w:val="none" w:sz="0" w:space="0" w:color="auto"/>
            <w:right w:val="none" w:sz="0" w:space="0" w:color="auto"/>
          </w:divBdr>
        </w:div>
        <w:div w:id="1606423282">
          <w:marLeft w:val="0"/>
          <w:marRight w:val="0"/>
          <w:marTop w:val="0"/>
          <w:marBottom w:val="0"/>
          <w:divBdr>
            <w:top w:val="none" w:sz="0" w:space="0" w:color="auto"/>
            <w:left w:val="none" w:sz="0" w:space="0" w:color="auto"/>
            <w:bottom w:val="none" w:sz="0" w:space="0" w:color="auto"/>
            <w:right w:val="none" w:sz="0" w:space="0" w:color="auto"/>
          </w:divBdr>
        </w:div>
        <w:div w:id="1680502973">
          <w:marLeft w:val="0"/>
          <w:marRight w:val="0"/>
          <w:marTop w:val="0"/>
          <w:marBottom w:val="0"/>
          <w:divBdr>
            <w:top w:val="none" w:sz="0" w:space="0" w:color="auto"/>
            <w:left w:val="none" w:sz="0" w:space="0" w:color="auto"/>
            <w:bottom w:val="none" w:sz="0" w:space="0" w:color="auto"/>
            <w:right w:val="none" w:sz="0" w:space="0" w:color="auto"/>
          </w:divBdr>
        </w:div>
        <w:div w:id="1712074227">
          <w:marLeft w:val="0"/>
          <w:marRight w:val="0"/>
          <w:marTop w:val="0"/>
          <w:marBottom w:val="0"/>
          <w:divBdr>
            <w:top w:val="none" w:sz="0" w:space="0" w:color="auto"/>
            <w:left w:val="none" w:sz="0" w:space="0" w:color="auto"/>
            <w:bottom w:val="none" w:sz="0" w:space="0" w:color="auto"/>
            <w:right w:val="none" w:sz="0" w:space="0" w:color="auto"/>
          </w:divBdr>
        </w:div>
        <w:div w:id="1847086802">
          <w:marLeft w:val="0"/>
          <w:marRight w:val="0"/>
          <w:marTop w:val="0"/>
          <w:marBottom w:val="0"/>
          <w:divBdr>
            <w:top w:val="none" w:sz="0" w:space="0" w:color="auto"/>
            <w:left w:val="none" w:sz="0" w:space="0" w:color="auto"/>
            <w:bottom w:val="none" w:sz="0" w:space="0" w:color="auto"/>
            <w:right w:val="none" w:sz="0" w:space="0" w:color="auto"/>
          </w:divBdr>
        </w:div>
        <w:div w:id="1994486949">
          <w:marLeft w:val="0"/>
          <w:marRight w:val="0"/>
          <w:marTop w:val="0"/>
          <w:marBottom w:val="0"/>
          <w:divBdr>
            <w:top w:val="none" w:sz="0" w:space="0" w:color="auto"/>
            <w:left w:val="none" w:sz="0" w:space="0" w:color="auto"/>
            <w:bottom w:val="none" w:sz="0" w:space="0" w:color="auto"/>
            <w:right w:val="none" w:sz="0" w:space="0" w:color="auto"/>
          </w:divBdr>
        </w:div>
        <w:div w:id="2047558902">
          <w:marLeft w:val="0"/>
          <w:marRight w:val="0"/>
          <w:marTop w:val="0"/>
          <w:marBottom w:val="0"/>
          <w:divBdr>
            <w:top w:val="none" w:sz="0" w:space="0" w:color="auto"/>
            <w:left w:val="none" w:sz="0" w:space="0" w:color="auto"/>
            <w:bottom w:val="none" w:sz="0" w:space="0" w:color="auto"/>
            <w:right w:val="none" w:sz="0" w:space="0" w:color="auto"/>
          </w:divBdr>
        </w:div>
      </w:divsChild>
    </w:div>
    <w:div w:id="337579588">
      <w:bodyDiv w:val="1"/>
      <w:marLeft w:val="0"/>
      <w:marRight w:val="0"/>
      <w:marTop w:val="0"/>
      <w:marBottom w:val="0"/>
      <w:divBdr>
        <w:top w:val="none" w:sz="0" w:space="0" w:color="auto"/>
        <w:left w:val="none" w:sz="0" w:space="0" w:color="auto"/>
        <w:bottom w:val="none" w:sz="0" w:space="0" w:color="auto"/>
        <w:right w:val="none" w:sz="0" w:space="0" w:color="auto"/>
      </w:divBdr>
    </w:div>
    <w:div w:id="347753526">
      <w:bodyDiv w:val="1"/>
      <w:marLeft w:val="0"/>
      <w:marRight w:val="0"/>
      <w:marTop w:val="0"/>
      <w:marBottom w:val="0"/>
      <w:divBdr>
        <w:top w:val="none" w:sz="0" w:space="0" w:color="auto"/>
        <w:left w:val="none" w:sz="0" w:space="0" w:color="auto"/>
        <w:bottom w:val="none" w:sz="0" w:space="0" w:color="auto"/>
        <w:right w:val="none" w:sz="0" w:space="0" w:color="auto"/>
      </w:divBdr>
    </w:div>
    <w:div w:id="350495446">
      <w:bodyDiv w:val="1"/>
      <w:marLeft w:val="0"/>
      <w:marRight w:val="0"/>
      <w:marTop w:val="0"/>
      <w:marBottom w:val="0"/>
      <w:divBdr>
        <w:top w:val="none" w:sz="0" w:space="0" w:color="auto"/>
        <w:left w:val="none" w:sz="0" w:space="0" w:color="auto"/>
        <w:bottom w:val="none" w:sz="0" w:space="0" w:color="auto"/>
        <w:right w:val="none" w:sz="0" w:space="0" w:color="auto"/>
      </w:divBdr>
      <w:divsChild>
        <w:div w:id="32580845">
          <w:marLeft w:val="0"/>
          <w:marRight w:val="0"/>
          <w:marTop w:val="0"/>
          <w:marBottom w:val="0"/>
          <w:divBdr>
            <w:top w:val="none" w:sz="0" w:space="0" w:color="auto"/>
            <w:left w:val="none" w:sz="0" w:space="0" w:color="auto"/>
            <w:bottom w:val="none" w:sz="0" w:space="0" w:color="auto"/>
            <w:right w:val="none" w:sz="0" w:space="0" w:color="auto"/>
          </w:divBdr>
        </w:div>
        <w:div w:id="182330741">
          <w:marLeft w:val="0"/>
          <w:marRight w:val="0"/>
          <w:marTop w:val="0"/>
          <w:marBottom w:val="0"/>
          <w:divBdr>
            <w:top w:val="none" w:sz="0" w:space="0" w:color="auto"/>
            <w:left w:val="none" w:sz="0" w:space="0" w:color="auto"/>
            <w:bottom w:val="none" w:sz="0" w:space="0" w:color="auto"/>
            <w:right w:val="none" w:sz="0" w:space="0" w:color="auto"/>
          </w:divBdr>
        </w:div>
        <w:div w:id="260724546">
          <w:marLeft w:val="0"/>
          <w:marRight w:val="0"/>
          <w:marTop w:val="0"/>
          <w:marBottom w:val="0"/>
          <w:divBdr>
            <w:top w:val="none" w:sz="0" w:space="0" w:color="auto"/>
            <w:left w:val="none" w:sz="0" w:space="0" w:color="auto"/>
            <w:bottom w:val="none" w:sz="0" w:space="0" w:color="auto"/>
            <w:right w:val="none" w:sz="0" w:space="0" w:color="auto"/>
          </w:divBdr>
        </w:div>
        <w:div w:id="343676219">
          <w:marLeft w:val="0"/>
          <w:marRight w:val="0"/>
          <w:marTop w:val="0"/>
          <w:marBottom w:val="0"/>
          <w:divBdr>
            <w:top w:val="none" w:sz="0" w:space="0" w:color="auto"/>
            <w:left w:val="none" w:sz="0" w:space="0" w:color="auto"/>
            <w:bottom w:val="none" w:sz="0" w:space="0" w:color="auto"/>
            <w:right w:val="none" w:sz="0" w:space="0" w:color="auto"/>
          </w:divBdr>
        </w:div>
        <w:div w:id="411127847">
          <w:marLeft w:val="0"/>
          <w:marRight w:val="0"/>
          <w:marTop w:val="0"/>
          <w:marBottom w:val="0"/>
          <w:divBdr>
            <w:top w:val="none" w:sz="0" w:space="0" w:color="auto"/>
            <w:left w:val="none" w:sz="0" w:space="0" w:color="auto"/>
            <w:bottom w:val="none" w:sz="0" w:space="0" w:color="auto"/>
            <w:right w:val="none" w:sz="0" w:space="0" w:color="auto"/>
          </w:divBdr>
        </w:div>
        <w:div w:id="455685633">
          <w:marLeft w:val="0"/>
          <w:marRight w:val="0"/>
          <w:marTop w:val="0"/>
          <w:marBottom w:val="0"/>
          <w:divBdr>
            <w:top w:val="none" w:sz="0" w:space="0" w:color="auto"/>
            <w:left w:val="none" w:sz="0" w:space="0" w:color="auto"/>
            <w:bottom w:val="none" w:sz="0" w:space="0" w:color="auto"/>
            <w:right w:val="none" w:sz="0" w:space="0" w:color="auto"/>
          </w:divBdr>
        </w:div>
        <w:div w:id="635527362">
          <w:marLeft w:val="0"/>
          <w:marRight w:val="0"/>
          <w:marTop w:val="0"/>
          <w:marBottom w:val="0"/>
          <w:divBdr>
            <w:top w:val="none" w:sz="0" w:space="0" w:color="auto"/>
            <w:left w:val="none" w:sz="0" w:space="0" w:color="auto"/>
            <w:bottom w:val="none" w:sz="0" w:space="0" w:color="auto"/>
            <w:right w:val="none" w:sz="0" w:space="0" w:color="auto"/>
          </w:divBdr>
        </w:div>
        <w:div w:id="916936597">
          <w:marLeft w:val="0"/>
          <w:marRight w:val="0"/>
          <w:marTop w:val="0"/>
          <w:marBottom w:val="0"/>
          <w:divBdr>
            <w:top w:val="none" w:sz="0" w:space="0" w:color="auto"/>
            <w:left w:val="none" w:sz="0" w:space="0" w:color="auto"/>
            <w:bottom w:val="none" w:sz="0" w:space="0" w:color="auto"/>
            <w:right w:val="none" w:sz="0" w:space="0" w:color="auto"/>
          </w:divBdr>
        </w:div>
        <w:div w:id="1021398882">
          <w:marLeft w:val="0"/>
          <w:marRight w:val="0"/>
          <w:marTop w:val="0"/>
          <w:marBottom w:val="0"/>
          <w:divBdr>
            <w:top w:val="none" w:sz="0" w:space="0" w:color="auto"/>
            <w:left w:val="none" w:sz="0" w:space="0" w:color="auto"/>
            <w:bottom w:val="none" w:sz="0" w:space="0" w:color="auto"/>
            <w:right w:val="none" w:sz="0" w:space="0" w:color="auto"/>
          </w:divBdr>
        </w:div>
        <w:div w:id="1135098724">
          <w:marLeft w:val="0"/>
          <w:marRight w:val="0"/>
          <w:marTop w:val="0"/>
          <w:marBottom w:val="0"/>
          <w:divBdr>
            <w:top w:val="none" w:sz="0" w:space="0" w:color="auto"/>
            <w:left w:val="none" w:sz="0" w:space="0" w:color="auto"/>
            <w:bottom w:val="none" w:sz="0" w:space="0" w:color="auto"/>
            <w:right w:val="none" w:sz="0" w:space="0" w:color="auto"/>
          </w:divBdr>
        </w:div>
        <w:div w:id="1198661662">
          <w:marLeft w:val="0"/>
          <w:marRight w:val="0"/>
          <w:marTop w:val="0"/>
          <w:marBottom w:val="0"/>
          <w:divBdr>
            <w:top w:val="none" w:sz="0" w:space="0" w:color="auto"/>
            <w:left w:val="none" w:sz="0" w:space="0" w:color="auto"/>
            <w:bottom w:val="none" w:sz="0" w:space="0" w:color="auto"/>
            <w:right w:val="none" w:sz="0" w:space="0" w:color="auto"/>
          </w:divBdr>
        </w:div>
        <w:div w:id="1341541950">
          <w:marLeft w:val="0"/>
          <w:marRight w:val="0"/>
          <w:marTop w:val="0"/>
          <w:marBottom w:val="0"/>
          <w:divBdr>
            <w:top w:val="none" w:sz="0" w:space="0" w:color="auto"/>
            <w:left w:val="none" w:sz="0" w:space="0" w:color="auto"/>
            <w:bottom w:val="none" w:sz="0" w:space="0" w:color="auto"/>
            <w:right w:val="none" w:sz="0" w:space="0" w:color="auto"/>
          </w:divBdr>
        </w:div>
        <w:div w:id="1444307124">
          <w:marLeft w:val="0"/>
          <w:marRight w:val="0"/>
          <w:marTop w:val="0"/>
          <w:marBottom w:val="0"/>
          <w:divBdr>
            <w:top w:val="none" w:sz="0" w:space="0" w:color="auto"/>
            <w:left w:val="none" w:sz="0" w:space="0" w:color="auto"/>
            <w:bottom w:val="none" w:sz="0" w:space="0" w:color="auto"/>
            <w:right w:val="none" w:sz="0" w:space="0" w:color="auto"/>
          </w:divBdr>
        </w:div>
        <w:div w:id="1869568034">
          <w:marLeft w:val="0"/>
          <w:marRight w:val="0"/>
          <w:marTop w:val="0"/>
          <w:marBottom w:val="0"/>
          <w:divBdr>
            <w:top w:val="none" w:sz="0" w:space="0" w:color="auto"/>
            <w:left w:val="none" w:sz="0" w:space="0" w:color="auto"/>
            <w:bottom w:val="none" w:sz="0" w:space="0" w:color="auto"/>
            <w:right w:val="none" w:sz="0" w:space="0" w:color="auto"/>
          </w:divBdr>
        </w:div>
        <w:div w:id="1940983676">
          <w:marLeft w:val="0"/>
          <w:marRight w:val="0"/>
          <w:marTop w:val="0"/>
          <w:marBottom w:val="0"/>
          <w:divBdr>
            <w:top w:val="none" w:sz="0" w:space="0" w:color="auto"/>
            <w:left w:val="none" w:sz="0" w:space="0" w:color="auto"/>
            <w:bottom w:val="none" w:sz="0" w:space="0" w:color="auto"/>
            <w:right w:val="none" w:sz="0" w:space="0" w:color="auto"/>
          </w:divBdr>
        </w:div>
        <w:div w:id="2029986984">
          <w:marLeft w:val="0"/>
          <w:marRight w:val="0"/>
          <w:marTop w:val="0"/>
          <w:marBottom w:val="0"/>
          <w:divBdr>
            <w:top w:val="none" w:sz="0" w:space="0" w:color="auto"/>
            <w:left w:val="none" w:sz="0" w:space="0" w:color="auto"/>
            <w:bottom w:val="none" w:sz="0" w:space="0" w:color="auto"/>
            <w:right w:val="none" w:sz="0" w:space="0" w:color="auto"/>
          </w:divBdr>
        </w:div>
      </w:divsChild>
    </w:div>
    <w:div w:id="351301381">
      <w:bodyDiv w:val="1"/>
      <w:marLeft w:val="0"/>
      <w:marRight w:val="0"/>
      <w:marTop w:val="0"/>
      <w:marBottom w:val="0"/>
      <w:divBdr>
        <w:top w:val="none" w:sz="0" w:space="0" w:color="auto"/>
        <w:left w:val="none" w:sz="0" w:space="0" w:color="auto"/>
        <w:bottom w:val="none" w:sz="0" w:space="0" w:color="auto"/>
        <w:right w:val="none" w:sz="0" w:space="0" w:color="auto"/>
      </w:divBdr>
      <w:divsChild>
        <w:div w:id="937249431">
          <w:marLeft w:val="0"/>
          <w:marRight w:val="0"/>
          <w:marTop w:val="0"/>
          <w:marBottom w:val="0"/>
          <w:divBdr>
            <w:top w:val="none" w:sz="0" w:space="0" w:color="auto"/>
            <w:left w:val="none" w:sz="0" w:space="0" w:color="auto"/>
            <w:bottom w:val="none" w:sz="0" w:space="0" w:color="auto"/>
            <w:right w:val="none" w:sz="0" w:space="0" w:color="auto"/>
          </w:divBdr>
        </w:div>
        <w:div w:id="1225532515">
          <w:marLeft w:val="0"/>
          <w:marRight w:val="0"/>
          <w:marTop w:val="0"/>
          <w:marBottom w:val="0"/>
          <w:divBdr>
            <w:top w:val="none" w:sz="0" w:space="0" w:color="auto"/>
            <w:left w:val="none" w:sz="0" w:space="0" w:color="auto"/>
            <w:bottom w:val="none" w:sz="0" w:space="0" w:color="auto"/>
            <w:right w:val="none" w:sz="0" w:space="0" w:color="auto"/>
          </w:divBdr>
        </w:div>
        <w:div w:id="1796873840">
          <w:marLeft w:val="0"/>
          <w:marRight w:val="0"/>
          <w:marTop w:val="0"/>
          <w:marBottom w:val="0"/>
          <w:divBdr>
            <w:top w:val="none" w:sz="0" w:space="0" w:color="auto"/>
            <w:left w:val="none" w:sz="0" w:space="0" w:color="auto"/>
            <w:bottom w:val="none" w:sz="0" w:space="0" w:color="auto"/>
            <w:right w:val="none" w:sz="0" w:space="0" w:color="auto"/>
          </w:divBdr>
        </w:div>
      </w:divsChild>
    </w:div>
    <w:div w:id="352803931">
      <w:bodyDiv w:val="1"/>
      <w:marLeft w:val="0"/>
      <w:marRight w:val="0"/>
      <w:marTop w:val="0"/>
      <w:marBottom w:val="0"/>
      <w:divBdr>
        <w:top w:val="none" w:sz="0" w:space="0" w:color="auto"/>
        <w:left w:val="none" w:sz="0" w:space="0" w:color="auto"/>
        <w:bottom w:val="none" w:sz="0" w:space="0" w:color="auto"/>
        <w:right w:val="none" w:sz="0" w:space="0" w:color="auto"/>
      </w:divBdr>
      <w:divsChild>
        <w:div w:id="26029549">
          <w:marLeft w:val="0"/>
          <w:marRight w:val="0"/>
          <w:marTop w:val="0"/>
          <w:marBottom w:val="0"/>
          <w:divBdr>
            <w:top w:val="none" w:sz="0" w:space="0" w:color="auto"/>
            <w:left w:val="none" w:sz="0" w:space="0" w:color="auto"/>
            <w:bottom w:val="none" w:sz="0" w:space="0" w:color="auto"/>
            <w:right w:val="none" w:sz="0" w:space="0" w:color="auto"/>
          </w:divBdr>
        </w:div>
        <w:div w:id="864101387">
          <w:marLeft w:val="0"/>
          <w:marRight w:val="0"/>
          <w:marTop w:val="0"/>
          <w:marBottom w:val="0"/>
          <w:divBdr>
            <w:top w:val="none" w:sz="0" w:space="0" w:color="auto"/>
            <w:left w:val="none" w:sz="0" w:space="0" w:color="auto"/>
            <w:bottom w:val="none" w:sz="0" w:space="0" w:color="auto"/>
            <w:right w:val="none" w:sz="0" w:space="0" w:color="auto"/>
          </w:divBdr>
        </w:div>
        <w:div w:id="1158308284">
          <w:marLeft w:val="0"/>
          <w:marRight w:val="0"/>
          <w:marTop w:val="0"/>
          <w:marBottom w:val="0"/>
          <w:divBdr>
            <w:top w:val="none" w:sz="0" w:space="0" w:color="auto"/>
            <w:left w:val="none" w:sz="0" w:space="0" w:color="auto"/>
            <w:bottom w:val="none" w:sz="0" w:space="0" w:color="auto"/>
            <w:right w:val="none" w:sz="0" w:space="0" w:color="auto"/>
          </w:divBdr>
        </w:div>
        <w:div w:id="1636984277">
          <w:marLeft w:val="0"/>
          <w:marRight w:val="0"/>
          <w:marTop w:val="0"/>
          <w:marBottom w:val="0"/>
          <w:divBdr>
            <w:top w:val="none" w:sz="0" w:space="0" w:color="auto"/>
            <w:left w:val="none" w:sz="0" w:space="0" w:color="auto"/>
            <w:bottom w:val="none" w:sz="0" w:space="0" w:color="auto"/>
            <w:right w:val="none" w:sz="0" w:space="0" w:color="auto"/>
          </w:divBdr>
        </w:div>
      </w:divsChild>
    </w:div>
    <w:div w:id="355473280">
      <w:bodyDiv w:val="1"/>
      <w:marLeft w:val="0"/>
      <w:marRight w:val="0"/>
      <w:marTop w:val="0"/>
      <w:marBottom w:val="0"/>
      <w:divBdr>
        <w:top w:val="none" w:sz="0" w:space="0" w:color="auto"/>
        <w:left w:val="none" w:sz="0" w:space="0" w:color="auto"/>
        <w:bottom w:val="none" w:sz="0" w:space="0" w:color="auto"/>
        <w:right w:val="none" w:sz="0" w:space="0" w:color="auto"/>
      </w:divBdr>
      <w:divsChild>
        <w:div w:id="811555424">
          <w:marLeft w:val="0"/>
          <w:marRight w:val="0"/>
          <w:marTop w:val="0"/>
          <w:marBottom w:val="0"/>
          <w:divBdr>
            <w:top w:val="none" w:sz="0" w:space="0" w:color="auto"/>
            <w:left w:val="none" w:sz="0" w:space="0" w:color="auto"/>
            <w:bottom w:val="none" w:sz="0" w:space="0" w:color="auto"/>
            <w:right w:val="none" w:sz="0" w:space="0" w:color="auto"/>
          </w:divBdr>
        </w:div>
        <w:div w:id="989093435">
          <w:marLeft w:val="0"/>
          <w:marRight w:val="0"/>
          <w:marTop w:val="0"/>
          <w:marBottom w:val="0"/>
          <w:divBdr>
            <w:top w:val="none" w:sz="0" w:space="0" w:color="auto"/>
            <w:left w:val="none" w:sz="0" w:space="0" w:color="auto"/>
            <w:bottom w:val="none" w:sz="0" w:space="0" w:color="auto"/>
            <w:right w:val="none" w:sz="0" w:space="0" w:color="auto"/>
          </w:divBdr>
        </w:div>
      </w:divsChild>
    </w:div>
    <w:div w:id="357585524">
      <w:bodyDiv w:val="1"/>
      <w:marLeft w:val="0"/>
      <w:marRight w:val="0"/>
      <w:marTop w:val="0"/>
      <w:marBottom w:val="0"/>
      <w:divBdr>
        <w:top w:val="none" w:sz="0" w:space="0" w:color="auto"/>
        <w:left w:val="none" w:sz="0" w:space="0" w:color="auto"/>
        <w:bottom w:val="none" w:sz="0" w:space="0" w:color="auto"/>
        <w:right w:val="none" w:sz="0" w:space="0" w:color="auto"/>
      </w:divBdr>
      <w:divsChild>
        <w:div w:id="197593511">
          <w:marLeft w:val="0"/>
          <w:marRight w:val="0"/>
          <w:marTop w:val="0"/>
          <w:marBottom w:val="0"/>
          <w:divBdr>
            <w:top w:val="none" w:sz="0" w:space="0" w:color="auto"/>
            <w:left w:val="none" w:sz="0" w:space="0" w:color="auto"/>
            <w:bottom w:val="none" w:sz="0" w:space="0" w:color="auto"/>
            <w:right w:val="none" w:sz="0" w:space="0" w:color="auto"/>
          </w:divBdr>
        </w:div>
        <w:div w:id="225771890">
          <w:marLeft w:val="0"/>
          <w:marRight w:val="0"/>
          <w:marTop w:val="0"/>
          <w:marBottom w:val="0"/>
          <w:divBdr>
            <w:top w:val="none" w:sz="0" w:space="0" w:color="auto"/>
            <w:left w:val="none" w:sz="0" w:space="0" w:color="auto"/>
            <w:bottom w:val="none" w:sz="0" w:space="0" w:color="auto"/>
            <w:right w:val="none" w:sz="0" w:space="0" w:color="auto"/>
          </w:divBdr>
        </w:div>
        <w:div w:id="459685349">
          <w:marLeft w:val="0"/>
          <w:marRight w:val="0"/>
          <w:marTop w:val="0"/>
          <w:marBottom w:val="0"/>
          <w:divBdr>
            <w:top w:val="none" w:sz="0" w:space="0" w:color="auto"/>
            <w:left w:val="none" w:sz="0" w:space="0" w:color="auto"/>
            <w:bottom w:val="none" w:sz="0" w:space="0" w:color="auto"/>
            <w:right w:val="none" w:sz="0" w:space="0" w:color="auto"/>
          </w:divBdr>
        </w:div>
        <w:div w:id="686368418">
          <w:marLeft w:val="0"/>
          <w:marRight w:val="0"/>
          <w:marTop w:val="0"/>
          <w:marBottom w:val="0"/>
          <w:divBdr>
            <w:top w:val="none" w:sz="0" w:space="0" w:color="auto"/>
            <w:left w:val="none" w:sz="0" w:space="0" w:color="auto"/>
            <w:bottom w:val="none" w:sz="0" w:space="0" w:color="auto"/>
            <w:right w:val="none" w:sz="0" w:space="0" w:color="auto"/>
          </w:divBdr>
        </w:div>
        <w:div w:id="1352796725">
          <w:marLeft w:val="0"/>
          <w:marRight w:val="0"/>
          <w:marTop w:val="0"/>
          <w:marBottom w:val="0"/>
          <w:divBdr>
            <w:top w:val="none" w:sz="0" w:space="0" w:color="auto"/>
            <w:left w:val="none" w:sz="0" w:space="0" w:color="auto"/>
            <w:bottom w:val="none" w:sz="0" w:space="0" w:color="auto"/>
            <w:right w:val="none" w:sz="0" w:space="0" w:color="auto"/>
          </w:divBdr>
        </w:div>
      </w:divsChild>
    </w:div>
    <w:div w:id="357778504">
      <w:bodyDiv w:val="1"/>
      <w:marLeft w:val="0"/>
      <w:marRight w:val="0"/>
      <w:marTop w:val="0"/>
      <w:marBottom w:val="0"/>
      <w:divBdr>
        <w:top w:val="none" w:sz="0" w:space="0" w:color="auto"/>
        <w:left w:val="none" w:sz="0" w:space="0" w:color="auto"/>
        <w:bottom w:val="none" w:sz="0" w:space="0" w:color="auto"/>
        <w:right w:val="none" w:sz="0" w:space="0" w:color="auto"/>
      </w:divBdr>
    </w:div>
    <w:div w:id="362370281">
      <w:bodyDiv w:val="1"/>
      <w:marLeft w:val="0"/>
      <w:marRight w:val="0"/>
      <w:marTop w:val="0"/>
      <w:marBottom w:val="0"/>
      <w:divBdr>
        <w:top w:val="none" w:sz="0" w:space="0" w:color="auto"/>
        <w:left w:val="none" w:sz="0" w:space="0" w:color="auto"/>
        <w:bottom w:val="none" w:sz="0" w:space="0" w:color="auto"/>
        <w:right w:val="none" w:sz="0" w:space="0" w:color="auto"/>
      </w:divBdr>
      <w:divsChild>
        <w:div w:id="1050495096">
          <w:marLeft w:val="0"/>
          <w:marRight w:val="0"/>
          <w:marTop w:val="0"/>
          <w:marBottom w:val="0"/>
          <w:divBdr>
            <w:top w:val="none" w:sz="0" w:space="0" w:color="auto"/>
            <w:left w:val="none" w:sz="0" w:space="0" w:color="auto"/>
            <w:bottom w:val="none" w:sz="0" w:space="0" w:color="auto"/>
            <w:right w:val="none" w:sz="0" w:space="0" w:color="auto"/>
          </w:divBdr>
        </w:div>
        <w:div w:id="1079205828">
          <w:marLeft w:val="0"/>
          <w:marRight w:val="0"/>
          <w:marTop w:val="0"/>
          <w:marBottom w:val="0"/>
          <w:divBdr>
            <w:top w:val="none" w:sz="0" w:space="0" w:color="auto"/>
            <w:left w:val="none" w:sz="0" w:space="0" w:color="auto"/>
            <w:bottom w:val="none" w:sz="0" w:space="0" w:color="auto"/>
            <w:right w:val="none" w:sz="0" w:space="0" w:color="auto"/>
          </w:divBdr>
        </w:div>
        <w:div w:id="2040232066">
          <w:marLeft w:val="0"/>
          <w:marRight w:val="0"/>
          <w:marTop w:val="0"/>
          <w:marBottom w:val="0"/>
          <w:divBdr>
            <w:top w:val="none" w:sz="0" w:space="0" w:color="auto"/>
            <w:left w:val="none" w:sz="0" w:space="0" w:color="auto"/>
            <w:bottom w:val="none" w:sz="0" w:space="0" w:color="auto"/>
            <w:right w:val="none" w:sz="0" w:space="0" w:color="auto"/>
          </w:divBdr>
        </w:div>
      </w:divsChild>
    </w:div>
    <w:div w:id="363991214">
      <w:bodyDiv w:val="1"/>
      <w:marLeft w:val="0"/>
      <w:marRight w:val="0"/>
      <w:marTop w:val="0"/>
      <w:marBottom w:val="0"/>
      <w:divBdr>
        <w:top w:val="none" w:sz="0" w:space="0" w:color="auto"/>
        <w:left w:val="none" w:sz="0" w:space="0" w:color="auto"/>
        <w:bottom w:val="none" w:sz="0" w:space="0" w:color="auto"/>
        <w:right w:val="none" w:sz="0" w:space="0" w:color="auto"/>
      </w:divBdr>
      <w:divsChild>
        <w:div w:id="185414486">
          <w:marLeft w:val="0"/>
          <w:marRight w:val="0"/>
          <w:marTop w:val="0"/>
          <w:marBottom w:val="0"/>
          <w:divBdr>
            <w:top w:val="none" w:sz="0" w:space="0" w:color="auto"/>
            <w:left w:val="none" w:sz="0" w:space="0" w:color="auto"/>
            <w:bottom w:val="none" w:sz="0" w:space="0" w:color="auto"/>
            <w:right w:val="none" w:sz="0" w:space="0" w:color="auto"/>
          </w:divBdr>
        </w:div>
        <w:div w:id="337079080">
          <w:marLeft w:val="0"/>
          <w:marRight w:val="0"/>
          <w:marTop w:val="0"/>
          <w:marBottom w:val="0"/>
          <w:divBdr>
            <w:top w:val="none" w:sz="0" w:space="0" w:color="auto"/>
            <w:left w:val="none" w:sz="0" w:space="0" w:color="auto"/>
            <w:bottom w:val="none" w:sz="0" w:space="0" w:color="auto"/>
            <w:right w:val="none" w:sz="0" w:space="0" w:color="auto"/>
          </w:divBdr>
        </w:div>
      </w:divsChild>
    </w:div>
    <w:div w:id="365302579">
      <w:bodyDiv w:val="1"/>
      <w:marLeft w:val="0"/>
      <w:marRight w:val="0"/>
      <w:marTop w:val="0"/>
      <w:marBottom w:val="0"/>
      <w:divBdr>
        <w:top w:val="none" w:sz="0" w:space="0" w:color="auto"/>
        <w:left w:val="none" w:sz="0" w:space="0" w:color="auto"/>
        <w:bottom w:val="none" w:sz="0" w:space="0" w:color="auto"/>
        <w:right w:val="none" w:sz="0" w:space="0" w:color="auto"/>
      </w:divBdr>
    </w:div>
    <w:div w:id="368260443">
      <w:bodyDiv w:val="1"/>
      <w:marLeft w:val="0"/>
      <w:marRight w:val="0"/>
      <w:marTop w:val="0"/>
      <w:marBottom w:val="0"/>
      <w:divBdr>
        <w:top w:val="none" w:sz="0" w:space="0" w:color="auto"/>
        <w:left w:val="none" w:sz="0" w:space="0" w:color="auto"/>
        <w:bottom w:val="none" w:sz="0" w:space="0" w:color="auto"/>
        <w:right w:val="none" w:sz="0" w:space="0" w:color="auto"/>
      </w:divBdr>
      <w:divsChild>
        <w:div w:id="656956333">
          <w:marLeft w:val="0"/>
          <w:marRight w:val="0"/>
          <w:marTop w:val="0"/>
          <w:marBottom w:val="0"/>
          <w:divBdr>
            <w:top w:val="none" w:sz="0" w:space="0" w:color="auto"/>
            <w:left w:val="none" w:sz="0" w:space="0" w:color="auto"/>
            <w:bottom w:val="none" w:sz="0" w:space="0" w:color="auto"/>
            <w:right w:val="none" w:sz="0" w:space="0" w:color="auto"/>
          </w:divBdr>
        </w:div>
        <w:div w:id="710112434">
          <w:marLeft w:val="0"/>
          <w:marRight w:val="0"/>
          <w:marTop w:val="0"/>
          <w:marBottom w:val="0"/>
          <w:divBdr>
            <w:top w:val="none" w:sz="0" w:space="0" w:color="auto"/>
            <w:left w:val="none" w:sz="0" w:space="0" w:color="auto"/>
            <w:bottom w:val="none" w:sz="0" w:space="0" w:color="auto"/>
            <w:right w:val="none" w:sz="0" w:space="0" w:color="auto"/>
          </w:divBdr>
        </w:div>
        <w:div w:id="1587688061">
          <w:marLeft w:val="0"/>
          <w:marRight w:val="0"/>
          <w:marTop w:val="0"/>
          <w:marBottom w:val="0"/>
          <w:divBdr>
            <w:top w:val="none" w:sz="0" w:space="0" w:color="auto"/>
            <w:left w:val="none" w:sz="0" w:space="0" w:color="auto"/>
            <w:bottom w:val="none" w:sz="0" w:space="0" w:color="auto"/>
            <w:right w:val="none" w:sz="0" w:space="0" w:color="auto"/>
          </w:divBdr>
        </w:div>
        <w:div w:id="1782258313">
          <w:marLeft w:val="0"/>
          <w:marRight w:val="0"/>
          <w:marTop w:val="0"/>
          <w:marBottom w:val="0"/>
          <w:divBdr>
            <w:top w:val="none" w:sz="0" w:space="0" w:color="auto"/>
            <w:left w:val="none" w:sz="0" w:space="0" w:color="auto"/>
            <w:bottom w:val="none" w:sz="0" w:space="0" w:color="auto"/>
            <w:right w:val="none" w:sz="0" w:space="0" w:color="auto"/>
          </w:divBdr>
        </w:div>
        <w:div w:id="1835218662">
          <w:marLeft w:val="0"/>
          <w:marRight w:val="0"/>
          <w:marTop w:val="0"/>
          <w:marBottom w:val="0"/>
          <w:divBdr>
            <w:top w:val="none" w:sz="0" w:space="0" w:color="auto"/>
            <w:left w:val="none" w:sz="0" w:space="0" w:color="auto"/>
            <w:bottom w:val="none" w:sz="0" w:space="0" w:color="auto"/>
            <w:right w:val="none" w:sz="0" w:space="0" w:color="auto"/>
          </w:divBdr>
        </w:div>
      </w:divsChild>
    </w:div>
    <w:div w:id="368534931">
      <w:bodyDiv w:val="1"/>
      <w:marLeft w:val="0"/>
      <w:marRight w:val="0"/>
      <w:marTop w:val="0"/>
      <w:marBottom w:val="0"/>
      <w:divBdr>
        <w:top w:val="none" w:sz="0" w:space="0" w:color="auto"/>
        <w:left w:val="none" w:sz="0" w:space="0" w:color="auto"/>
        <w:bottom w:val="none" w:sz="0" w:space="0" w:color="auto"/>
        <w:right w:val="none" w:sz="0" w:space="0" w:color="auto"/>
      </w:divBdr>
      <w:divsChild>
        <w:div w:id="1139498511">
          <w:marLeft w:val="0"/>
          <w:marRight w:val="0"/>
          <w:marTop w:val="0"/>
          <w:marBottom w:val="0"/>
          <w:divBdr>
            <w:top w:val="none" w:sz="0" w:space="0" w:color="auto"/>
            <w:left w:val="none" w:sz="0" w:space="0" w:color="auto"/>
            <w:bottom w:val="none" w:sz="0" w:space="0" w:color="auto"/>
            <w:right w:val="none" w:sz="0" w:space="0" w:color="auto"/>
          </w:divBdr>
        </w:div>
        <w:div w:id="1802260871">
          <w:marLeft w:val="0"/>
          <w:marRight w:val="0"/>
          <w:marTop w:val="0"/>
          <w:marBottom w:val="0"/>
          <w:divBdr>
            <w:top w:val="none" w:sz="0" w:space="0" w:color="auto"/>
            <w:left w:val="none" w:sz="0" w:space="0" w:color="auto"/>
            <w:bottom w:val="none" w:sz="0" w:space="0" w:color="auto"/>
            <w:right w:val="none" w:sz="0" w:space="0" w:color="auto"/>
          </w:divBdr>
        </w:div>
      </w:divsChild>
    </w:div>
    <w:div w:id="371736240">
      <w:bodyDiv w:val="1"/>
      <w:marLeft w:val="0"/>
      <w:marRight w:val="0"/>
      <w:marTop w:val="0"/>
      <w:marBottom w:val="0"/>
      <w:divBdr>
        <w:top w:val="none" w:sz="0" w:space="0" w:color="auto"/>
        <w:left w:val="none" w:sz="0" w:space="0" w:color="auto"/>
        <w:bottom w:val="none" w:sz="0" w:space="0" w:color="auto"/>
        <w:right w:val="none" w:sz="0" w:space="0" w:color="auto"/>
      </w:divBdr>
      <w:divsChild>
        <w:div w:id="157618762">
          <w:marLeft w:val="0"/>
          <w:marRight w:val="0"/>
          <w:marTop w:val="0"/>
          <w:marBottom w:val="0"/>
          <w:divBdr>
            <w:top w:val="none" w:sz="0" w:space="0" w:color="auto"/>
            <w:left w:val="none" w:sz="0" w:space="0" w:color="auto"/>
            <w:bottom w:val="none" w:sz="0" w:space="0" w:color="auto"/>
            <w:right w:val="none" w:sz="0" w:space="0" w:color="auto"/>
          </w:divBdr>
        </w:div>
        <w:div w:id="160391568">
          <w:marLeft w:val="0"/>
          <w:marRight w:val="0"/>
          <w:marTop w:val="0"/>
          <w:marBottom w:val="0"/>
          <w:divBdr>
            <w:top w:val="none" w:sz="0" w:space="0" w:color="auto"/>
            <w:left w:val="none" w:sz="0" w:space="0" w:color="auto"/>
            <w:bottom w:val="none" w:sz="0" w:space="0" w:color="auto"/>
            <w:right w:val="none" w:sz="0" w:space="0" w:color="auto"/>
          </w:divBdr>
        </w:div>
        <w:div w:id="166410521">
          <w:marLeft w:val="0"/>
          <w:marRight w:val="0"/>
          <w:marTop w:val="0"/>
          <w:marBottom w:val="0"/>
          <w:divBdr>
            <w:top w:val="none" w:sz="0" w:space="0" w:color="auto"/>
            <w:left w:val="none" w:sz="0" w:space="0" w:color="auto"/>
            <w:bottom w:val="none" w:sz="0" w:space="0" w:color="auto"/>
            <w:right w:val="none" w:sz="0" w:space="0" w:color="auto"/>
          </w:divBdr>
        </w:div>
        <w:div w:id="202254467">
          <w:marLeft w:val="0"/>
          <w:marRight w:val="0"/>
          <w:marTop w:val="0"/>
          <w:marBottom w:val="0"/>
          <w:divBdr>
            <w:top w:val="none" w:sz="0" w:space="0" w:color="auto"/>
            <w:left w:val="none" w:sz="0" w:space="0" w:color="auto"/>
            <w:bottom w:val="none" w:sz="0" w:space="0" w:color="auto"/>
            <w:right w:val="none" w:sz="0" w:space="0" w:color="auto"/>
          </w:divBdr>
        </w:div>
        <w:div w:id="242953582">
          <w:marLeft w:val="0"/>
          <w:marRight w:val="0"/>
          <w:marTop w:val="0"/>
          <w:marBottom w:val="0"/>
          <w:divBdr>
            <w:top w:val="none" w:sz="0" w:space="0" w:color="auto"/>
            <w:left w:val="none" w:sz="0" w:space="0" w:color="auto"/>
            <w:bottom w:val="none" w:sz="0" w:space="0" w:color="auto"/>
            <w:right w:val="none" w:sz="0" w:space="0" w:color="auto"/>
          </w:divBdr>
        </w:div>
        <w:div w:id="279150249">
          <w:marLeft w:val="0"/>
          <w:marRight w:val="0"/>
          <w:marTop w:val="0"/>
          <w:marBottom w:val="0"/>
          <w:divBdr>
            <w:top w:val="none" w:sz="0" w:space="0" w:color="auto"/>
            <w:left w:val="none" w:sz="0" w:space="0" w:color="auto"/>
            <w:bottom w:val="none" w:sz="0" w:space="0" w:color="auto"/>
            <w:right w:val="none" w:sz="0" w:space="0" w:color="auto"/>
          </w:divBdr>
        </w:div>
        <w:div w:id="371342048">
          <w:marLeft w:val="0"/>
          <w:marRight w:val="0"/>
          <w:marTop w:val="0"/>
          <w:marBottom w:val="0"/>
          <w:divBdr>
            <w:top w:val="none" w:sz="0" w:space="0" w:color="auto"/>
            <w:left w:val="none" w:sz="0" w:space="0" w:color="auto"/>
            <w:bottom w:val="none" w:sz="0" w:space="0" w:color="auto"/>
            <w:right w:val="none" w:sz="0" w:space="0" w:color="auto"/>
          </w:divBdr>
        </w:div>
        <w:div w:id="494803671">
          <w:marLeft w:val="0"/>
          <w:marRight w:val="0"/>
          <w:marTop w:val="0"/>
          <w:marBottom w:val="0"/>
          <w:divBdr>
            <w:top w:val="none" w:sz="0" w:space="0" w:color="auto"/>
            <w:left w:val="none" w:sz="0" w:space="0" w:color="auto"/>
            <w:bottom w:val="none" w:sz="0" w:space="0" w:color="auto"/>
            <w:right w:val="none" w:sz="0" w:space="0" w:color="auto"/>
          </w:divBdr>
        </w:div>
        <w:div w:id="710150497">
          <w:marLeft w:val="0"/>
          <w:marRight w:val="0"/>
          <w:marTop w:val="0"/>
          <w:marBottom w:val="0"/>
          <w:divBdr>
            <w:top w:val="none" w:sz="0" w:space="0" w:color="auto"/>
            <w:left w:val="none" w:sz="0" w:space="0" w:color="auto"/>
            <w:bottom w:val="none" w:sz="0" w:space="0" w:color="auto"/>
            <w:right w:val="none" w:sz="0" w:space="0" w:color="auto"/>
          </w:divBdr>
        </w:div>
        <w:div w:id="888614382">
          <w:marLeft w:val="0"/>
          <w:marRight w:val="0"/>
          <w:marTop w:val="0"/>
          <w:marBottom w:val="0"/>
          <w:divBdr>
            <w:top w:val="none" w:sz="0" w:space="0" w:color="auto"/>
            <w:left w:val="none" w:sz="0" w:space="0" w:color="auto"/>
            <w:bottom w:val="none" w:sz="0" w:space="0" w:color="auto"/>
            <w:right w:val="none" w:sz="0" w:space="0" w:color="auto"/>
          </w:divBdr>
        </w:div>
        <w:div w:id="893547897">
          <w:marLeft w:val="0"/>
          <w:marRight w:val="0"/>
          <w:marTop w:val="0"/>
          <w:marBottom w:val="0"/>
          <w:divBdr>
            <w:top w:val="none" w:sz="0" w:space="0" w:color="auto"/>
            <w:left w:val="none" w:sz="0" w:space="0" w:color="auto"/>
            <w:bottom w:val="none" w:sz="0" w:space="0" w:color="auto"/>
            <w:right w:val="none" w:sz="0" w:space="0" w:color="auto"/>
          </w:divBdr>
        </w:div>
        <w:div w:id="897938443">
          <w:marLeft w:val="0"/>
          <w:marRight w:val="0"/>
          <w:marTop w:val="0"/>
          <w:marBottom w:val="0"/>
          <w:divBdr>
            <w:top w:val="none" w:sz="0" w:space="0" w:color="auto"/>
            <w:left w:val="none" w:sz="0" w:space="0" w:color="auto"/>
            <w:bottom w:val="none" w:sz="0" w:space="0" w:color="auto"/>
            <w:right w:val="none" w:sz="0" w:space="0" w:color="auto"/>
          </w:divBdr>
        </w:div>
        <w:div w:id="1009138319">
          <w:marLeft w:val="0"/>
          <w:marRight w:val="0"/>
          <w:marTop w:val="0"/>
          <w:marBottom w:val="0"/>
          <w:divBdr>
            <w:top w:val="none" w:sz="0" w:space="0" w:color="auto"/>
            <w:left w:val="none" w:sz="0" w:space="0" w:color="auto"/>
            <w:bottom w:val="none" w:sz="0" w:space="0" w:color="auto"/>
            <w:right w:val="none" w:sz="0" w:space="0" w:color="auto"/>
          </w:divBdr>
        </w:div>
        <w:div w:id="1225070510">
          <w:marLeft w:val="0"/>
          <w:marRight w:val="0"/>
          <w:marTop w:val="0"/>
          <w:marBottom w:val="0"/>
          <w:divBdr>
            <w:top w:val="none" w:sz="0" w:space="0" w:color="auto"/>
            <w:left w:val="none" w:sz="0" w:space="0" w:color="auto"/>
            <w:bottom w:val="none" w:sz="0" w:space="0" w:color="auto"/>
            <w:right w:val="none" w:sz="0" w:space="0" w:color="auto"/>
          </w:divBdr>
        </w:div>
        <w:div w:id="1329017313">
          <w:marLeft w:val="0"/>
          <w:marRight w:val="0"/>
          <w:marTop w:val="0"/>
          <w:marBottom w:val="0"/>
          <w:divBdr>
            <w:top w:val="none" w:sz="0" w:space="0" w:color="auto"/>
            <w:left w:val="none" w:sz="0" w:space="0" w:color="auto"/>
            <w:bottom w:val="none" w:sz="0" w:space="0" w:color="auto"/>
            <w:right w:val="none" w:sz="0" w:space="0" w:color="auto"/>
          </w:divBdr>
        </w:div>
        <w:div w:id="1407606700">
          <w:marLeft w:val="0"/>
          <w:marRight w:val="0"/>
          <w:marTop w:val="0"/>
          <w:marBottom w:val="0"/>
          <w:divBdr>
            <w:top w:val="none" w:sz="0" w:space="0" w:color="auto"/>
            <w:left w:val="none" w:sz="0" w:space="0" w:color="auto"/>
            <w:bottom w:val="none" w:sz="0" w:space="0" w:color="auto"/>
            <w:right w:val="none" w:sz="0" w:space="0" w:color="auto"/>
          </w:divBdr>
        </w:div>
        <w:div w:id="1624771964">
          <w:marLeft w:val="0"/>
          <w:marRight w:val="0"/>
          <w:marTop w:val="0"/>
          <w:marBottom w:val="0"/>
          <w:divBdr>
            <w:top w:val="none" w:sz="0" w:space="0" w:color="auto"/>
            <w:left w:val="none" w:sz="0" w:space="0" w:color="auto"/>
            <w:bottom w:val="none" w:sz="0" w:space="0" w:color="auto"/>
            <w:right w:val="none" w:sz="0" w:space="0" w:color="auto"/>
          </w:divBdr>
        </w:div>
        <w:div w:id="1654868117">
          <w:marLeft w:val="0"/>
          <w:marRight w:val="0"/>
          <w:marTop w:val="0"/>
          <w:marBottom w:val="0"/>
          <w:divBdr>
            <w:top w:val="none" w:sz="0" w:space="0" w:color="auto"/>
            <w:left w:val="none" w:sz="0" w:space="0" w:color="auto"/>
            <w:bottom w:val="none" w:sz="0" w:space="0" w:color="auto"/>
            <w:right w:val="none" w:sz="0" w:space="0" w:color="auto"/>
          </w:divBdr>
        </w:div>
        <w:div w:id="1680933505">
          <w:marLeft w:val="0"/>
          <w:marRight w:val="0"/>
          <w:marTop w:val="0"/>
          <w:marBottom w:val="0"/>
          <w:divBdr>
            <w:top w:val="none" w:sz="0" w:space="0" w:color="auto"/>
            <w:left w:val="none" w:sz="0" w:space="0" w:color="auto"/>
            <w:bottom w:val="none" w:sz="0" w:space="0" w:color="auto"/>
            <w:right w:val="none" w:sz="0" w:space="0" w:color="auto"/>
          </w:divBdr>
        </w:div>
        <w:div w:id="1770857131">
          <w:marLeft w:val="0"/>
          <w:marRight w:val="0"/>
          <w:marTop w:val="0"/>
          <w:marBottom w:val="0"/>
          <w:divBdr>
            <w:top w:val="none" w:sz="0" w:space="0" w:color="auto"/>
            <w:left w:val="none" w:sz="0" w:space="0" w:color="auto"/>
            <w:bottom w:val="none" w:sz="0" w:space="0" w:color="auto"/>
            <w:right w:val="none" w:sz="0" w:space="0" w:color="auto"/>
          </w:divBdr>
        </w:div>
        <w:div w:id="2111656298">
          <w:marLeft w:val="0"/>
          <w:marRight w:val="0"/>
          <w:marTop w:val="0"/>
          <w:marBottom w:val="0"/>
          <w:divBdr>
            <w:top w:val="none" w:sz="0" w:space="0" w:color="auto"/>
            <w:left w:val="none" w:sz="0" w:space="0" w:color="auto"/>
            <w:bottom w:val="none" w:sz="0" w:space="0" w:color="auto"/>
            <w:right w:val="none" w:sz="0" w:space="0" w:color="auto"/>
          </w:divBdr>
        </w:div>
        <w:div w:id="2130658389">
          <w:marLeft w:val="0"/>
          <w:marRight w:val="0"/>
          <w:marTop w:val="0"/>
          <w:marBottom w:val="0"/>
          <w:divBdr>
            <w:top w:val="none" w:sz="0" w:space="0" w:color="auto"/>
            <w:left w:val="none" w:sz="0" w:space="0" w:color="auto"/>
            <w:bottom w:val="none" w:sz="0" w:space="0" w:color="auto"/>
            <w:right w:val="none" w:sz="0" w:space="0" w:color="auto"/>
          </w:divBdr>
        </w:div>
      </w:divsChild>
    </w:div>
    <w:div w:id="371808272">
      <w:bodyDiv w:val="1"/>
      <w:marLeft w:val="0"/>
      <w:marRight w:val="0"/>
      <w:marTop w:val="0"/>
      <w:marBottom w:val="0"/>
      <w:divBdr>
        <w:top w:val="none" w:sz="0" w:space="0" w:color="auto"/>
        <w:left w:val="none" w:sz="0" w:space="0" w:color="auto"/>
        <w:bottom w:val="none" w:sz="0" w:space="0" w:color="auto"/>
        <w:right w:val="none" w:sz="0" w:space="0" w:color="auto"/>
      </w:divBdr>
      <w:divsChild>
        <w:div w:id="76899929">
          <w:marLeft w:val="0"/>
          <w:marRight w:val="0"/>
          <w:marTop w:val="0"/>
          <w:marBottom w:val="0"/>
          <w:divBdr>
            <w:top w:val="none" w:sz="0" w:space="0" w:color="auto"/>
            <w:left w:val="none" w:sz="0" w:space="0" w:color="auto"/>
            <w:bottom w:val="none" w:sz="0" w:space="0" w:color="auto"/>
            <w:right w:val="none" w:sz="0" w:space="0" w:color="auto"/>
          </w:divBdr>
        </w:div>
        <w:div w:id="143857103">
          <w:marLeft w:val="0"/>
          <w:marRight w:val="0"/>
          <w:marTop w:val="0"/>
          <w:marBottom w:val="0"/>
          <w:divBdr>
            <w:top w:val="none" w:sz="0" w:space="0" w:color="auto"/>
            <w:left w:val="none" w:sz="0" w:space="0" w:color="auto"/>
            <w:bottom w:val="none" w:sz="0" w:space="0" w:color="auto"/>
            <w:right w:val="none" w:sz="0" w:space="0" w:color="auto"/>
          </w:divBdr>
        </w:div>
        <w:div w:id="715354633">
          <w:marLeft w:val="0"/>
          <w:marRight w:val="0"/>
          <w:marTop w:val="0"/>
          <w:marBottom w:val="0"/>
          <w:divBdr>
            <w:top w:val="none" w:sz="0" w:space="0" w:color="auto"/>
            <w:left w:val="none" w:sz="0" w:space="0" w:color="auto"/>
            <w:bottom w:val="none" w:sz="0" w:space="0" w:color="auto"/>
            <w:right w:val="none" w:sz="0" w:space="0" w:color="auto"/>
          </w:divBdr>
        </w:div>
        <w:div w:id="1003357368">
          <w:marLeft w:val="0"/>
          <w:marRight w:val="0"/>
          <w:marTop w:val="0"/>
          <w:marBottom w:val="0"/>
          <w:divBdr>
            <w:top w:val="none" w:sz="0" w:space="0" w:color="auto"/>
            <w:left w:val="none" w:sz="0" w:space="0" w:color="auto"/>
            <w:bottom w:val="none" w:sz="0" w:space="0" w:color="auto"/>
            <w:right w:val="none" w:sz="0" w:space="0" w:color="auto"/>
          </w:divBdr>
        </w:div>
        <w:div w:id="1218933092">
          <w:marLeft w:val="0"/>
          <w:marRight w:val="0"/>
          <w:marTop w:val="0"/>
          <w:marBottom w:val="0"/>
          <w:divBdr>
            <w:top w:val="none" w:sz="0" w:space="0" w:color="auto"/>
            <w:left w:val="none" w:sz="0" w:space="0" w:color="auto"/>
            <w:bottom w:val="none" w:sz="0" w:space="0" w:color="auto"/>
            <w:right w:val="none" w:sz="0" w:space="0" w:color="auto"/>
          </w:divBdr>
        </w:div>
        <w:div w:id="1975216137">
          <w:marLeft w:val="0"/>
          <w:marRight w:val="0"/>
          <w:marTop w:val="0"/>
          <w:marBottom w:val="0"/>
          <w:divBdr>
            <w:top w:val="none" w:sz="0" w:space="0" w:color="auto"/>
            <w:left w:val="none" w:sz="0" w:space="0" w:color="auto"/>
            <w:bottom w:val="none" w:sz="0" w:space="0" w:color="auto"/>
            <w:right w:val="none" w:sz="0" w:space="0" w:color="auto"/>
          </w:divBdr>
        </w:div>
        <w:div w:id="2115708580">
          <w:marLeft w:val="0"/>
          <w:marRight w:val="0"/>
          <w:marTop w:val="0"/>
          <w:marBottom w:val="0"/>
          <w:divBdr>
            <w:top w:val="none" w:sz="0" w:space="0" w:color="auto"/>
            <w:left w:val="none" w:sz="0" w:space="0" w:color="auto"/>
            <w:bottom w:val="none" w:sz="0" w:space="0" w:color="auto"/>
            <w:right w:val="none" w:sz="0" w:space="0" w:color="auto"/>
          </w:divBdr>
        </w:div>
      </w:divsChild>
    </w:div>
    <w:div w:id="373432791">
      <w:bodyDiv w:val="1"/>
      <w:marLeft w:val="0"/>
      <w:marRight w:val="0"/>
      <w:marTop w:val="0"/>
      <w:marBottom w:val="0"/>
      <w:divBdr>
        <w:top w:val="none" w:sz="0" w:space="0" w:color="auto"/>
        <w:left w:val="none" w:sz="0" w:space="0" w:color="auto"/>
        <w:bottom w:val="none" w:sz="0" w:space="0" w:color="auto"/>
        <w:right w:val="none" w:sz="0" w:space="0" w:color="auto"/>
      </w:divBdr>
      <w:divsChild>
        <w:div w:id="205140986">
          <w:marLeft w:val="0"/>
          <w:marRight w:val="0"/>
          <w:marTop w:val="0"/>
          <w:marBottom w:val="0"/>
          <w:divBdr>
            <w:top w:val="none" w:sz="0" w:space="0" w:color="auto"/>
            <w:left w:val="none" w:sz="0" w:space="0" w:color="auto"/>
            <w:bottom w:val="none" w:sz="0" w:space="0" w:color="auto"/>
            <w:right w:val="none" w:sz="0" w:space="0" w:color="auto"/>
          </w:divBdr>
        </w:div>
        <w:div w:id="329797593">
          <w:marLeft w:val="0"/>
          <w:marRight w:val="0"/>
          <w:marTop w:val="0"/>
          <w:marBottom w:val="0"/>
          <w:divBdr>
            <w:top w:val="none" w:sz="0" w:space="0" w:color="auto"/>
            <w:left w:val="none" w:sz="0" w:space="0" w:color="auto"/>
            <w:bottom w:val="none" w:sz="0" w:space="0" w:color="auto"/>
            <w:right w:val="none" w:sz="0" w:space="0" w:color="auto"/>
          </w:divBdr>
        </w:div>
        <w:div w:id="645280071">
          <w:marLeft w:val="0"/>
          <w:marRight w:val="0"/>
          <w:marTop w:val="0"/>
          <w:marBottom w:val="0"/>
          <w:divBdr>
            <w:top w:val="none" w:sz="0" w:space="0" w:color="auto"/>
            <w:left w:val="none" w:sz="0" w:space="0" w:color="auto"/>
            <w:bottom w:val="none" w:sz="0" w:space="0" w:color="auto"/>
            <w:right w:val="none" w:sz="0" w:space="0" w:color="auto"/>
          </w:divBdr>
        </w:div>
        <w:div w:id="1660964854">
          <w:marLeft w:val="0"/>
          <w:marRight w:val="0"/>
          <w:marTop w:val="0"/>
          <w:marBottom w:val="0"/>
          <w:divBdr>
            <w:top w:val="none" w:sz="0" w:space="0" w:color="auto"/>
            <w:left w:val="none" w:sz="0" w:space="0" w:color="auto"/>
            <w:bottom w:val="none" w:sz="0" w:space="0" w:color="auto"/>
            <w:right w:val="none" w:sz="0" w:space="0" w:color="auto"/>
          </w:divBdr>
        </w:div>
      </w:divsChild>
    </w:div>
    <w:div w:id="374160714">
      <w:bodyDiv w:val="1"/>
      <w:marLeft w:val="0"/>
      <w:marRight w:val="0"/>
      <w:marTop w:val="0"/>
      <w:marBottom w:val="0"/>
      <w:divBdr>
        <w:top w:val="none" w:sz="0" w:space="0" w:color="auto"/>
        <w:left w:val="none" w:sz="0" w:space="0" w:color="auto"/>
        <w:bottom w:val="none" w:sz="0" w:space="0" w:color="auto"/>
        <w:right w:val="none" w:sz="0" w:space="0" w:color="auto"/>
      </w:divBdr>
      <w:divsChild>
        <w:div w:id="319626306">
          <w:marLeft w:val="0"/>
          <w:marRight w:val="0"/>
          <w:marTop w:val="0"/>
          <w:marBottom w:val="0"/>
          <w:divBdr>
            <w:top w:val="none" w:sz="0" w:space="0" w:color="auto"/>
            <w:left w:val="none" w:sz="0" w:space="0" w:color="auto"/>
            <w:bottom w:val="none" w:sz="0" w:space="0" w:color="auto"/>
            <w:right w:val="none" w:sz="0" w:space="0" w:color="auto"/>
          </w:divBdr>
        </w:div>
        <w:div w:id="405614187">
          <w:marLeft w:val="0"/>
          <w:marRight w:val="0"/>
          <w:marTop w:val="0"/>
          <w:marBottom w:val="0"/>
          <w:divBdr>
            <w:top w:val="none" w:sz="0" w:space="0" w:color="auto"/>
            <w:left w:val="none" w:sz="0" w:space="0" w:color="auto"/>
            <w:bottom w:val="none" w:sz="0" w:space="0" w:color="auto"/>
            <w:right w:val="none" w:sz="0" w:space="0" w:color="auto"/>
          </w:divBdr>
        </w:div>
        <w:div w:id="1465611098">
          <w:marLeft w:val="0"/>
          <w:marRight w:val="0"/>
          <w:marTop w:val="0"/>
          <w:marBottom w:val="0"/>
          <w:divBdr>
            <w:top w:val="none" w:sz="0" w:space="0" w:color="auto"/>
            <w:left w:val="none" w:sz="0" w:space="0" w:color="auto"/>
            <w:bottom w:val="none" w:sz="0" w:space="0" w:color="auto"/>
            <w:right w:val="none" w:sz="0" w:space="0" w:color="auto"/>
          </w:divBdr>
        </w:div>
        <w:div w:id="1532307049">
          <w:marLeft w:val="0"/>
          <w:marRight w:val="0"/>
          <w:marTop w:val="0"/>
          <w:marBottom w:val="0"/>
          <w:divBdr>
            <w:top w:val="none" w:sz="0" w:space="0" w:color="auto"/>
            <w:left w:val="none" w:sz="0" w:space="0" w:color="auto"/>
            <w:bottom w:val="none" w:sz="0" w:space="0" w:color="auto"/>
            <w:right w:val="none" w:sz="0" w:space="0" w:color="auto"/>
          </w:divBdr>
        </w:div>
      </w:divsChild>
    </w:div>
    <w:div w:id="374936981">
      <w:bodyDiv w:val="1"/>
      <w:marLeft w:val="0"/>
      <w:marRight w:val="0"/>
      <w:marTop w:val="0"/>
      <w:marBottom w:val="0"/>
      <w:divBdr>
        <w:top w:val="none" w:sz="0" w:space="0" w:color="auto"/>
        <w:left w:val="none" w:sz="0" w:space="0" w:color="auto"/>
        <w:bottom w:val="none" w:sz="0" w:space="0" w:color="auto"/>
        <w:right w:val="none" w:sz="0" w:space="0" w:color="auto"/>
      </w:divBdr>
      <w:divsChild>
        <w:div w:id="1853566819">
          <w:marLeft w:val="0"/>
          <w:marRight w:val="0"/>
          <w:marTop w:val="0"/>
          <w:marBottom w:val="0"/>
          <w:divBdr>
            <w:top w:val="none" w:sz="0" w:space="0" w:color="auto"/>
            <w:left w:val="none" w:sz="0" w:space="0" w:color="auto"/>
            <w:bottom w:val="none" w:sz="0" w:space="0" w:color="auto"/>
            <w:right w:val="none" w:sz="0" w:space="0" w:color="auto"/>
          </w:divBdr>
        </w:div>
        <w:div w:id="2003585256">
          <w:marLeft w:val="0"/>
          <w:marRight w:val="0"/>
          <w:marTop w:val="0"/>
          <w:marBottom w:val="0"/>
          <w:divBdr>
            <w:top w:val="none" w:sz="0" w:space="0" w:color="auto"/>
            <w:left w:val="none" w:sz="0" w:space="0" w:color="auto"/>
            <w:bottom w:val="none" w:sz="0" w:space="0" w:color="auto"/>
            <w:right w:val="none" w:sz="0" w:space="0" w:color="auto"/>
          </w:divBdr>
        </w:div>
        <w:div w:id="2064136660">
          <w:marLeft w:val="0"/>
          <w:marRight w:val="0"/>
          <w:marTop w:val="0"/>
          <w:marBottom w:val="0"/>
          <w:divBdr>
            <w:top w:val="none" w:sz="0" w:space="0" w:color="auto"/>
            <w:left w:val="none" w:sz="0" w:space="0" w:color="auto"/>
            <w:bottom w:val="none" w:sz="0" w:space="0" w:color="auto"/>
            <w:right w:val="none" w:sz="0" w:space="0" w:color="auto"/>
          </w:divBdr>
        </w:div>
      </w:divsChild>
    </w:div>
    <w:div w:id="378166010">
      <w:bodyDiv w:val="1"/>
      <w:marLeft w:val="0"/>
      <w:marRight w:val="0"/>
      <w:marTop w:val="0"/>
      <w:marBottom w:val="0"/>
      <w:divBdr>
        <w:top w:val="none" w:sz="0" w:space="0" w:color="auto"/>
        <w:left w:val="none" w:sz="0" w:space="0" w:color="auto"/>
        <w:bottom w:val="none" w:sz="0" w:space="0" w:color="auto"/>
        <w:right w:val="none" w:sz="0" w:space="0" w:color="auto"/>
      </w:divBdr>
    </w:div>
    <w:div w:id="379667254">
      <w:bodyDiv w:val="1"/>
      <w:marLeft w:val="0"/>
      <w:marRight w:val="0"/>
      <w:marTop w:val="0"/>
      <w:marBottom w:val="0"/>
      <w:divBdr>
        <w:top w:val="none" w:sz="0" w:space="0" w:color="auto"/>
        <w:left w:val="none" w:sz="0" w:space="0" w:color="auto"/>
        <w:bottom w:val="none" w:sz="0" w:space="0" w:color="auto"/>
        <w:right w:val="none" w:sz="0" w:space="0" w:color="auto"/>
      </w:divBdr>
      <w:divsChild>
        <w:div w:id="129709956">
          <w:marLeft w:val="0"/>
          <w:marRight w:val="0"/>
          <w:marTop w:val="0"/>
          <w:marBottom w:val="0"/>
          <w:divBdr>
            <w:top w:val="none" w:sz="0" w:space="0" w:color="auto"/>
            <w:left w:val="none" w:sz="0" w:space="0" w:color="auto"/>
            <w:bottom w:val="none" w:sz="0" w:space="0" w:color="auto"/>
            <w:right w:val="none" w:sz="0" w:space="0" w:color="auto"/>
          </w:divBdr>
        </w:div>
        <w:div w:id="1263075809">
          <w:marLeft w:val="0"/>
          <w:marRight w:val="0"/>
          <w:marTop w:val="0"/>
          <w:marBottom w:val="0"/>
          <w:divBdr>
            <w:top w:val="none" w:sz="0" w:space="0" w:color="auto"/>
            <w:left w:val="none" w:sz="0" w:space="0" w:color="auto"/>
            <w:bottom w:val="none" w:sz="0" w:space="0" w:color="auto"/>
            <w:right w:val="none" w:sz="0" w:space="0" w:color="auto"/>
          </w:divBdr>
        </w:div>
      </w:divsChild>
    </w:div>
    <w:div w:id="380058712">
      <w:bodyDiv w:val="1"/>
      <w:marLeft w:val="0"/>
      <w:marRight w:val="0"/>
      <w:marTop w:val="0"/>
      <w:marBottom w:val="0"/>
      <w:divBdr>
        <w:top w:val="none" w:sz="0" w:space="0" w:color="auto"/>
        <w:left w:val="none" w:sz="0" w:space="0" w:color="auto"/>
        <w:bottom w:val="none" w:sz="0" w:space="0" w:color="auto"/>
        <w:right w:val="none" w:sz="0" w:space="0" w:color="auto"/>
      </w:divBdr>
      <w:divsChild>
        <w:div w:id="146821938">
          <w:marLeft w:val="0"/>
          <w:marRight w:val="0"/>
          <w:marTop w:val="0"/>
          <w:marBottom w:val="0"/>
          <w:divBdr>
            <w:top w:val="none" w:sz="0" w:space="0" w:color="auto"/>
            <w:left w:val="none" w:sz="0" w:space="0" w:color="auto"/>
            <w:bottom w:val="none" w:sz="0" w:space="0" w:color="auto"/>
            <w:right w:val="none" w:sz="0" w:space="0" w:color="auto"/>
          </w:divBdr>
        </w:div>
        <w:div w:id="449012040">
          <w:marLeft w:val="0"/>
          <w:marRight w:val="0"/>
          <w:marTop w:val="0"/>
          <w:marBottom w:val="0"/>
          <w:divBdr>
            <w:top w:val="none" w:sz="0" w:space="0" w:color="auto"/>
            <w:left w:val="none" w:sz="0" w:space="0" w:color="auto"/>
            <w:bottom w:val="none" w:sz="0" w:space="0" w:color="auto"/>
            <w:right w:val="none" w:sz="0" w:space="0" w:color="auto"/>
          </w:divBdr>
        </w:div>
        <w:div w:id="950403172">
          <w:marLeft w:val="0"/>
          <w:marRight w:val="0"/>
          <w:marTop w:val="0"/>
          <w:marBottom w:val="0"/>
          <w:divBdr>
            <w:top w:val="none" w:sz="0" w:space="0" w:color="auto"/>
            <w:left w:val="none" w:sz="0" w:space="0" w:color="auto"/>
            <w:bottom w:val="none" w:sz="0" w:space="0" w:color="auto"/>
            <w:right w:val="none" w:sz="0" w:space="0" w:color="auto"/>
          </w:divBdr>
        </w:div>
        <w:div w:id="1477993523">
          <w:marLeft w:val="0"/>
          <w:marRight w:val="0"/>
          <w:marTop w:val="0"/>
          <w:marBottom w:val="0"/>
          <w:divBdr>
            <w:top w:val="none" w:sz="0" w:space="0" w:color="auto"/>
            <w:left w:val="none" w:sz="0" w:space="0" w:color="auto"/>
            <w:bottom w:val="none" w:sz="0" w:space="0" w:color="auto"/>
            <w:right w:val="none" w:sz="0" w:space="0" w:color="auto"/>
          </w:divBdr>
        </w:div>
      </w:divsChild>
    </w:div>
    <w:div w:id="380790012">
      <w:bodyDiv w:val="1"/>
      <w:marLeft w:val="0"/>
      <w:marRight w:val="0"/>
      <w:marTop w:val="0"/>
      <w:marBottom w:val="0"/>
      <w:divBdr>
        <w:top w:val="none" w:sz="0" w:space="0" w:color="auto"/>
        <w:left w:val="none" w:sz="0" w:space="0" w:color="auto"/>
        <w:bottom w:val="none" w:sz="0" w:space="0" w:color="auto"/>
        <w:right w:val="none" w:sz="0" w:space="0" w:color="auto"/>
      </w:divBdr>
      <w:divsChild>
        <w:div w:id="590771843">
          <w:marLeft w:val="0"/>
          <w:marRight w:val="0"/>
          <w:marTop w:val="0"/>
          <w:marBottom w:val="0"/>
          <w:divBdr>
            <w:top w:val="none" w:sz="0" w:space="0" w:color="auto"/>
            <w:left w:val="none" w:sz="0" w:space="0" w:color="auto"/>
            <w:bottom w:val="none" w:sz="0" w:space="0" w:color="auto"/>
            <w:right w:val="none" w:sz="0" w:space="0" w:color="auto"/>
          </w:divBdr>
        </w:div>
        <w:div w:id="709843094">
          <w:marLeft w:val="0"/>
          <w:marRight w:val="0"/>
          <w:marTop w:val="0"/>
          <w:marBottom w:val="0"/>
          <w:divBdr>
            <w:top w:val="none" w:sz="0" w:space="0" w:color="auto"/>
            <w:left w:val="none" w:sz="0" w:space="0" w:color="auto"/>
            <w:bottom w:val="none" w:sz="0" w:space="0" w:color="auto"/>
            <w:right w:val="none" w:sz="0" w:space="0" w:color="auto"/>
          </w:divBdr>
        </w:div>
      </w:divsChild>
    </w:div>
    <w:div w:id="381634035">
      <w:bodyDiv w:val="1"/>
      <w:marLeft w:val="0"/>
      <w:marRight w:val="0"/>
      <w:marTop w:val="0"/>
      <w:marBottom w:val="0"/>
      <w:divBdr>
        <w:top w:val="none" w:sz="0" w:space="0" w:color="auto"/>
        <w:left w:val="none" w:sz="0" w:space="0" w:color="auto"/>
        <w:bottom w:val="none" w:sz="0" w:space="0" w:color="auto"/>
        <w:right w:val="none" w:sz="0" w:space="0" w:color="auto"/>
      </w:divBdr>
      <w:divsChild>
        <w:div w:id="511455958">
          <w:marLeft w:val="0"/>
          <w:marRight w:val="0"/>
          <w:marTop w:val="0"/>
          <w:marBottom w:val="0"/>
          <w:divBdr>
            <w:top w:val="none" w:sz="0" w:space="0" w:color="auto"/>
            <w:left w:val="none" w:sz="0" w:space="0" w:color="auto"/>
            <w:bottom w:val="none" w:sz="0" w:space="0" w:color="auto"/>
            <w:right w:val="none" w:sz="0" w:space="0" w:color="auto"/>
          </w:divBdr>
        </w:div>
        <w:div w:id="1148471991">
          <w:marLeft w:val="0"/>
          <w:marRight w:val="0"/>
          <w:marTop w:val="0"/>
          <w:marBottom w:val="0"/>
          <w:divBdr>
            <w:top w:val="none" w:sz="0" w:space="0" w:color="auto"/>
            <w:left w:val="none" w:sz="0" w:space="0" w:color="auto"/>
            <w:bottom w:val="none" w:sz="0" w:space="0" w:color="auto"/>
            <w:right w:val="none" w:sz="0" w:space="0" w:color="auto"/>
          </w:divBdr>
        </w:div>
        <w:div w:id="1919366849">
          <w:marLeft w:val="0"/>
          <w:marRight w:val="0"/>
          <w:marTop w:val="0"/>
          <w:marBottom w:val="0"/>
          <w:divBdr>
            <w:top w:val="none" w:sz="0" w:space="0" w:color="auto"/>
            <w:left w:val="none" w:sz="0" w:space="0" w:color="auto"/>
            <w:bottom w:val="none" w:sz="0" w:space="0" w:color="auto"/>
            <w:right w:val="none" w:sz="0" w:space="0" w:color="auto"/>
          </w:divBdr>
        </w:div>
        <w:div w:id="2100323205">
          <w:marLeft w:val="0"/>
          <w:marRight w:val="0"/>
          <w:marTop w:val="0"/>
          <w:marBottom w:val="0"/>
          <w:divBdr>
            <w:top w:val="none" w:sz="0" w:space="0" w:color="auto"/>
            <w:left w:val="none" w:sz="0" w:space="0" w:color="auto"/>
            <w:bottom w:val="none" w:sz="0" w:space="0" w:color="auto"/>
            <w:right w:val="none" w:sz="0" w:space="0" w:color="auto"/>
          </w:divBdr>
        </w:div>
      </w:divsChild>
    </w:div>
    <w:div w:id="385884095">
      <w:bodyDiv w:val="1"/>
      <w:marLeft w:val="0"/>
      <w:marRight w:val="0"/>
      <w:marTop w:val="0"/>
      <w:marBottom w:val="0"/>
      <w:divBdr>
        <w:top w:val="none" w:sz="0" w:space="0" w:color="auto"/>
        <w:left w:val="none" w:sz="0" w:space="0" w:color="auto"/>
        <w:bottom w:val="none" w:sz="0" w:space="0" w:color="auto"/>
        <w:right w:val="none" w:sz="0" w:space="0" w:color="auto"/>
      </w:divBdr>
      <w:divsChild>
        <w:div w:id="144710668">
          <w:marLeft w:val="0"/>
          <w:marRight w:val="0"/>
          <w:marTop w:val="0"/>
          <w:marBottom w:val="0"/>
          <w:divBdr>
            <w:top w:val="none" w:sz="0" w:space="0" w:color="auto"/>
            <w:left w:val="none" w:sz="0" w:space="0" w:color="auto"/>
            <w:bottom w:val="none" w:sz="0" w:space="0" w:color="auto"/>
            <w:right w:val="none" w:sz="0" w:space="0" w:color="auto"/>
          </w:divBdr>
        </w:div>
        <w:div w:id="439449772">
          <w:marLeft w:val="0"/>
          <w:marRight w:val="0"/>
          <w:marTop w:val="0"/>
          <w:marBottom w:val="0"/>
          <w:divBdr>
            <w:top w:val="none" w:sz="0" w:space="0" w:color="auto"/>
            <w:left w:val="none" w:sz="0" w:space="0" w:color="auto"/>
            <w:bottom w:val="none" w:sz="0" w:space="0" w:color="auto"/>
            <w:right w:val="none" w:sz="0" w:space="0" w:color="auto"/>
          </w:divBdr>
        </w:div>
      </w:divsChild>
    </w:div>
    <w:div w:id="386877228">
      <w:bodyDiv w:val="1"/>
      <w:marLeft w:val="0"/>
      <w:marRight w:val="0"/>
      <w:marTop w:val="0"/>
      <w:marBottom w:val="0"/>
      <w:divBdr>
        <w:top w:val="none" w:sz="0" w:space="0" w:color="auto"/>
        <w:left w:val="none" w:sz="0" w:space="0" w:color="auto"/>
        <w:bottom w:val="none" w:sz="0" w:space="0" w:color="auto"/>
        <w:right w:val="none" w:sz="0" w:space="0" w:color="auto"/>
      </w:divBdr>
      <w:divsChild>
        <w:div w:id="669328480">
          <w:marLeft w:val="0"/>
          <w:marRight w:val="0"/>
          <w:marTop w:val="0"/>
          <w:marBottom w:val="0"/>
          <w:divBdr>
            <w:top w:val="none" w:sz="0" w:space="0" w:color="auto"/>
            <w:left w:val="none" w:sz="0" w:space="0" w:color="auto"/>
            <w:bottom w:val="none" w:sz="0" w:space="0" w:color="auto"/>
            <w:right w:val="none" w:sz="0" w:space="0" w:color="auto"/>
          </w:divBdr>
          <w:divsChild>
            <w:div w:id="22675781">
              <w:marLeft w:val="0"/>
              <w:marRight w:val="0"/>
              <w:marTop w:val="0"/>
              <w:marBottom w:val="0"/>
              <w:divBdr>
                <w:top w:val="none" w:sz="0" w:space="0" w:color="auto"/>
                <w:left w:val="none" w:sz="0" w:space="0" w:color="auto"/>
                <w:bottom w:val="none" w:sz="0" w:space="0" w:color="auto"/>
                <w:right w:val="none" w:sz="0" w:space="0" w:color="auto"/>
              </w:divBdr>
            </w:div>
            <w:div w:id="74861882">
              <w:marLeft w:val="0"/>
              <w:marRight w:val="0"/>
              <w:marTop w:val="0"/>
              <w:marBottom w:val="0"/>
              <w:divBdr>
                <w:top w:val="none" w:sz="0" w:space="0" w:color="auto"/>
                <w:left w:val="none" w:sz="0" w:space="0" w:color="auto"/>
                <w:bottom w:val="none" w:sz="0" w:space="0" w:color="auto"/>
                <w:right w:val="none" w:sz="0" w:space="0" w:color="auto"/>
              </w:divBdr>
            </w:div>
            <w:div w:id="105855100">
              <w:marLeft w:val="0"/>
              <w:marRight w:val="0"/>
              <w:marTop w:val="0"/>
              <w:marBottom w:val="0"/>
              <w:divBdr>
                <w:top w:val="none" w:sz="0" w:space="0" w:color="auto"/>
                <w:left w:val="none" w:sz="0" w:space="0" w:color="auto"/>
                <w:bottom w:val="none" w:sz="0" w:space="0" w:color="auto"/>
                <w:right w:val="none" w:sz="0" w:space="0" w:color="auto"/>
              </w:divBdr>
            </w:div>
            <w:div w:id="112142293">
              <w:marLeft w:val="0"/>
              <w:marRight w:val="0"/>
              <w:marTop w:val="0"/>
              <w:marBottom w:val="0"/>
              <w:divBdr>
                <w:top w:val="none" w:sz="0" w:space="0" w:color="auto"/>
                <w:left w:val="none" w:sz="0" w:space="0" w:color="auto"/>
                <w:bottom w:val="none" w:sz="0" w:space="0" w:color="auto"/>
                <w:right w:val="none" w:sz="0" w:space="0" w:color="auto"/>
              </w:divBdr>
            </w:div>
            <w:div w:id="161742896">
              <w:marLeft w:val="0"/>
              <w:marRight w:val="0"/>
              <w:marTop w:val="0"/>
              <w:marBottom w:val="0"/>
              <w:divBdr>
                <w:top w:val="none" w:sz="0" w:space="0" w:color="auto"/>
                <w:left w:val="none" w:sz="0" w:space="0" w:color="auto"/>
                <w:bottom w:val="none" w:sz="0" w:space="0" w:color="auto"/>
                <w:right w:val="none" w:sz="0" w:space="0" w:color="auto"/>
              </w:divBdr>
            </w:div>
            <w:div w:id="221722454">
              <w:marLeft w:val="0"/>
              <w:marRight w:val="0"/>
              <w:marTop w:val="0"/>
              <w:marBottom w:val="0"/>
              <w:divBdr>
                <w:top w:val="none" w:sz="0" w:space="0" w:color="auto"/>
                <w:left w:val="none" w:sz="0" w:space="0" w:color="auto"/>
                <w:bottom w:val="none" w:sz="0" w:space="0" w:color="auto"/>
                <w:right w:val="none" w:sz="0" w:space="0" w:color="auto"/>
              </w:divBdr>
            </w:div>
            <w:div w:id="280502808">
              <w:marLeft w:val="0"/>
              <w:marRight w:val="0"/>
              <w:marTop w:val="0"/>
              <w:marBottom w:val="0"/>
              <w:divBdr>
                <w:top w:val="none" w:sz="0" w:space="0" w:color="auto"/>
                <w:left w:val="none" w:sz="0" w:space="0" w:color="auto"/>
                <w:bottom w:val="none" w:sz="0" w:space="0" w:color="auto"/>
                <w:right w:val="none" w:sz="0" w:space="0" w:color="auto"/>
              </w:divBdr>
            </w:div>
            <w:div w:id="340473821">
              <w:marLeft w:val="0"/>
              <w:marRight w:val="0"/>
              <w:marTop w:val="0"/>
              <w:marBottom w:val="0"/>
              <w:divBdr>
                <w:top w:val="none" w:sz="0" w:space="0" w:color="auto"/>
                <w:left w:val="none" w:sz="0" w:space="0" w:color="auto"/>
                <w:bottom w:val="none" w:sz="0" w:space="0" w:color="auto"/>
                <w:right w:val="none" w:sz="0" w:space="0" w:color="auto"/>
              </w:divBdr>
            </w:div>
            <w:div w:id="544485869">
              <w:marLeft w:val="0"/>
              <w:marRight w:val="0"/>
              <w:marTop w:val="0"/>
              <w:marBottom w:val="0"/>
              <w:divBdr>
                <w:top w:val="none" w:sz="0" w:space="0" w:color="auto"/>
                <w:left w:val="none" w:sz="0" w:space="0" w:color="auto"/>
                <w:bottom w:val="none" w:sz="0" w:space="0" w:color="auto"/>
                <w:right w:val="none" w:sz="0" w:space="0" w:color="auto"/>
              </w:divBdr>
            </w:div>
            <w:div w:id="699210540">
              <w:marLeft w:val="0"/>
              <w:marRight w:val="0"/>
              <w:marTop w:val="0"/>
              <w:marBottom w:val="0"/>
              <w:divBdr>
                <w:top w:val="none" w:sz="0" w:space="0" w:color="auto"/>
                <w:left w:val="none" w:sz="0" w:space="0" w:color="auto"/>
                <w:bottom w:val="none" w:sz="0" w:space="0" w:color="auto"/>
                <w:right w:val="none" w:sz="0" w:space="0" w:color="auto"/>
              </w:divBdr>
            </w:div>
            <w:div w:id="767189987">
              <w:marLeft w:val="0"/>
              <w:marRight w:val="0"/>
              <w:marTop w:val="0"/>
              <w:marBottom w:val="0"/>
              <w:divBdr>
                <w:top w:val="none" w:sz="0" w:space="0" w:color="auto"/>
                <w:left w:val="none" w:sz="0" w:space="0" w:color="auto"/>
                <w:bottom w:val="none" w:sz="0" w:space="0" w:color="auto"/>
                <w:right w:val="none" w:sz="0" w:space="0" w:color="auto"/>
              </w:divBdr>
            </w:div>
            <w:div w:id="789977482">
              <w:marLeft w:val="0"/>
              <w:marRight w:val="0"/>
              <w:marTop w:val="0"/>
              <w:marBottom w:val="0"/>
              <w:divBdr>
                <w:top w:val="none" w:sz="0" w:space="0" w:color="auto"/>
                <w:left w:val="none" w:sz="0" w:space="0" w:color="auto"/>
                <w:bottom w:val="none" w:sz="0" w:space="0" w:color="auto"/>
                <w:right w:val="none" w:sz="0" w:space="0" w:color="auto"/>
              </w:divBdr>
            </w:div>
            <w:div w:id="794562299">
              <w:marLeft w:val="0"/>
              <w:marRight w:val="0"/>
              <w:marTop w:val="0"/>
              <w:marBottom w:val="0"/>
              <w:divBdr>
                <w:top w:val="none" w:sz="0" w:space="0" w:color="auto"/>
                <w:left w:val="none" w:sz="0" w:space="0" w:color="auto"/>
                <w:bottom w:val="none" w:sz="0" w:space="0" w:color="auto"/>
                <w:right w:val="none" w:sz="0" w:space="0" w:color="auto"/>
              </w:divBdr>
            </w:div>
            <w:div w:id="1134445301">
              <w:marLeft w:val="0"/>
              <w:marRight w:val="0"/>
              <w:marTop w:val="0"/>
              <w:marBottom w:val="0"/>
              <w:divBdr>
                <w:top w:val="none" w:sz="0" w:space="0" w:color="auto"/>
                <w:left w:val="none" w:sz="0" w:space="0" w:color="auto"/>
                <w:bottom w:val="none" w:sz="0" w:space="0" w:color="auto"/>
                <w:right w:val="none" w:sz="0" w:space="0" w:color="auto"/>
              </w:divBdr>
            </w:div>
            <w:div w:id="1175531429">
              <w:marLeft w:val="0"/>
              <w:marRight w:val="0"/>
              <w:marTop w:val="0"/>
              <w:marBottom w:val="0"/>
              <w:divBdr>
                <w:top w:val="none" w:sz="0" w:space="0" w:color="auto"/>
                <w:left w:val="none" w:sz="0" w:space="0" w:color="auto"/>
                <w:bottom w:val="none" w:sz="0" w:space="0" w:color="auto"/>
                <w:right w:val="none" w:sz="0" w:space="0" w:color="auto"/>
              </w:divBdr>
            </w:div>
            <w:div w:id="1225870223">
              <w:marLeft w:val="0"/>
              <w:marRight w:val="0"/>
              <w:marTop w:val="0"/>
              <w:marBottom w:val="0"/>
              <w:divBdr>
                <w:top w:val="none" w:sz="0" w:space="0" w:color="auto"/>
                <w:left w:val="none" w:sz="0" w:space="0" w:color="auto"/>
                <w:bottom w:val="none" w:sz="0" w:space="0" w:color="auto"/>
                <w:right w:val="none" w:sz="0" w:space="0" w:color="auto"/>
              </w:divBdr>
            </w:div>
            <w:div w:id="1310936112">
              <w:marLeft w:val="0"/>
              <w:marRight w:val="0"/>
              <w:marTop w:val="0"/>
              <w:marBottom w:val="0"/>
              <w:divBdr>
                <w:top w:val="none" w:sz="0" w:space="0" w:color="auto"/>
                <w:left w:val="none" w:sz="0" w:space="0" w:color="auto"/>
                <w:bottom w:val="none" w:sz="0" w:space="0" w:color="auto"/>
                <w:right w:val="none" w:sz="0" w:space="0" w:color="auto"/>
              </w:divBdr>
            </w:div>
            <w:div w:id="1450053002">
              <w:marLeft w:val="0"/>
              <w:marRight w:val="0"/>
              <w:marTop w:val="0"/>
              <w:marBottom w:val="0"/>
              <w:divBdr>
                <w:top w:val="none" w:sz="0" w:space="0" w:color="auto"/>
                <w:left w:val="none" w:sz="0" w:space="0" w:color="auto"/>
                <w:bottom w:val="none" w:sz="0" w:space="0" w:color="auto"/>
                <w:right w:val="none" w:sz="0" w:space="0" w:color="auto"/>
              </w:divBdr>
            </w:div>
            <w:div w:id="1481464443">
              <w:marLeft w:val="0"/>
              <w:marRight w:val="0"/>
              <w:marTop w:val="0"/>
              <w:marBottom w:val="0"/>
              <w:divBdr>
                <w:top w:val="none" w:sz="0" w:space="0" w:color="auto"/>
                <w:left w:val="none" w:sz="0" w:space="0" w:color="auto"/>
                <w:bottom w:val="none" w:sz="0" w:space="0" w:color="auto"/>
                <w:right w:val="none" w:sz="0" w:space="0" w:color="auto"/>
              </w:divBdr>
            </w:div>
            <w:div w:id="1530139737">
              <w:marLeft w:val="0"/>
              <w:marRight w:val="0"/>
              <w:marTop w:val="0"/>
              <w:marBottom w:val="0"/>
              <w:divBdr>
                <w:top w:val="none" w:sz="0" w:space="0" w:color="auto"/>
                <w:left w:val="none" w:sz="0" w:space="0" w:color="auto"/>
                <w:bottom w:val="none" w:sz="0" w:space="0" w:color="auto"/>
                <w:right w:val="none" w:sz="0" w:space="0" w:color="auto"/>
              </w:divBdr>
            </w:div>
            <w:div w:id="1542550296">
              <w:marLeft w:val="0"/>
              <w:marRight w:val="0"/>
              <w:marTop w:val="0"/>
              <w:marBottom w:val="0"/>
              <w:divBdr>
                <w:top w:val="none" w:sz="0" w:space="0" w:color="auto"/>
                <w:left w:val="none" w:sz="0" w:space="0" w:color="auto"/>
                <w:bottom w:val="none" w:sz="0" w:space="0" w:color="auto"/>
                <w:right w:val="none" w:sz="0" w:space="0" w:color="auto"/>
              </w:divBdr>
            </w:div>
            <w:div w:id="1642424168">
              <w:marLeft w:val="0"/>
              <w:marRight w:val="0"/>
              <w:marTop w:val="0"/>
              <w:marBottom w:val="0"/>
              <w:divBdr>
                <w:top w:val="none" w:sz="0" w:space="0" w:color="auto"/>
                <w:left w:val="none" w:sz="0" w:space="0" w:color="auto"/>
                <w:bottom w:val="none" w:sz="0" w:space="0" w:color="auto"/>
                <w:right w:val="none" w:sz="0" w:space="0" w:color="auto"/>
              </w:divBdr>
            </w:div>
            <w:div w:id="1691027918">
              <w:marLeft w:val="0"/>
              <w:marRight w:val="0"/>
              <w:marTop w:val="0"/>
              <w:marBottom w:val="0"/>
              <w:divBdr>
                <w:top w:val="none" w:sz="0" w:space="0" w:color="auto"/>
                <w:left w:val="none" w:sz="0" w:space="0" w:color="auto"/>
                <w:bottom w:val="none" w:sz="0" w:space="0" w:color="auto"/>
                <w:right w:val="none" w:sz="0" w:space="0" w:color="auto"/>
              </w:divBdr>
            </w:div>
            <w:div w:id="1754006121">
              <w:marLeft w:val="0"/>
              <w:marRight w:val="0"/>
              <w:marTop w:val="0"/>
              <w:marBottom w:val="0"/>
              <w:divBdr>
                <w:top w:val="none" w:sz="0" w:space="0" w:color="auto"/>
                <w:left w:val="none" w:sz="0" w:space="0" w:color="auto"/>
                <w:bottom w:val="none" w:sz="0" w:space="0" w:color="auto"/>
                <w:right w:val="none" w:sz="0" w:space="0" w:color="auto"/>
              </w:divBdr>
            </w:div>
            <w:div w:id="1801342444">
              <w:marLeft w:val="0"/>
              <w:marRight w:val="0"/>
              <w:marTop w:val="0"/>
              <w:marBottom w:val="0"/>
              <w:divBdr>
                <w:top w:val="none" w:sz="0" w:space="0" w:color="auto"/>
                <w:left w:val="none" w:sz="0" w:space="0" w:color="auto"/>
                <w:bottom w:val="none" w:sz="0" w:space="0" w:color="auto"/>
                <w:right w:val="none" w:sz="0" w:space="0" w:color="auto"/>
              </w:divBdr>
            </w:div>
            <w:div w:id="1911236110">
              <w:marLeft w:val="0"/>
              <w:marRight w:val="0"/>
              <w:marTop w:val="0"/>
              <w:marBottom w:val="0"/>
              <w:divBdr>
                <w:top w:val="none" w:sz="0" w:space="0" w:color="auto"/>
                <w:left w:val="none" w:sz="0" w:space="0" w:color="auto"/>
                <w:bottom w:val="none" w:sz="0" w:space="0" w:color="auto"/>
                <w:right w:val="none" w:sz="0" w:space="0" w:color="auto"/>
              </w:divBdr>
            </w:div>
            <w:div w:id="1947810633">
              <w:marLeft w:val="0"/>
              <w:marRight w:val="0"/>
              <w:marTop w:val="0"/>
              <w:marBottom w:val="0"/>
              <w:divBdr>
                <w:top w:val="none" w:sz="0" w:space="0" w:color="auto"/>
                <w:left w:val="none" w:sz="0" w:space="0" w:color="auto"/>
                <w:bottom w:val="none" w:sz="0" w:space="0" w:color="auto"/>
                <w:right w:val="none" w:sz="0" w:space="0" w:color="auto"/>
              </w:divBdr>
            </w:div>
            <w:div w:id="1955671214">
              <w:marLeft w:val="0"/>
              <w:marRight w:val="0"/>
              <w:marTop w:val="0"/>
              <w:marBottom w:val="0"/>
              <w:divBdr>
                <w:top w:val="none" w:sz="0" w:space="0" w:color="auto"/>
                <w:left w:val="none" w:sz="0" w:space="0" w:color="auto"/>
                <w:bottom w:val="none" w:sz="0" w:space="0" w:color="auto"/>
                <w:right w:val="none" w:sz="0" w:space="0" w:color="auto"/>
              </w:divBdr>
            </w:div>
            <w:div w:id="1961573097">
              <w:marLeft w:val="0"/>
              <w:marRight w:val="0"/>
              <w:marTop w:val="0"/>
              <w:marBottom w:val="0"/>
              <w:divBdr>
                <w:top w:val="none" w:sz="0" w:space="0" w:color="auto"/>
                <w:left w:val="none" w:sz="0" w:space="0" w:color="auto"/>
                <w:bottom w:val="none" w:sz="0" w:space="0" w:color="auto"/>
                <w:right w:val="none" w:sz="0" w:space="0" w:color="auto"/>
              </w:divBdr>
            </w:div>
            <w:div w:id="1980721346">
              <w:marLeft w:val="0"/>
              <w:marRight w:val="0"/>
              <w:marTop w:val="0"/>
              <w:marBottom w:val="0"/>
              <w:divBdr>
                <w:top w:val="none" w:sz="0" w:space="0" w:color="auto"/>
                <w:left w:val="none" w:sz="0" w:space="0" w:color="auto"/>
                <w:bottom w:val="none" w:sz="0" w:space="0" w:color="auto"/>
                <w:right w:val="none" w:sz="0" w:space="0" w:color="auto"/>
              </w:divBdr>
            </w:div>
            <w:div w:id="2034453763">
              <w:marLeft w:val="0"/>
              <w:marRight w:val="0"/>
              <w:marTop w:val="0"/>
              <w:marBottom w:val="0"/>
              <w:divBdr>
                <w:top w:val="none" w:sz="0" w:space="0" w:color="auto"/>
                <w:left w:val="none" w:sz="0" w:space="0" w:color="auto"/>
                <w:bottom w:val="none" w:sz="0" w:space="0" w:color="auto"/>
                <w:right w:val="none" w:sz="0" w:space="0" w:color="auto"/>
              </w:divBdr>
            </w:div>
            <w:div w:id="2081780367">
              <w:marLeft w:val="0"/>
              <w:marRight w:val="0"/>
              <w:marTop w:val="0"/>
              <w:marBottom w:val="0"/>
              <w:divBdr>
                <w:top w:val="none" w:sz="0" w:space="0" w:color="auto"/>
                <w:left w:val="none" w:sz="0" w:space="0" w:color="auto"/>
                <w:bottom w:val="none" w:sz="0" w:space="0" w:color="auto"/>
                <w:right w:val="none" w:sz="0" w:space="0" w:color="auto"/>
              </w:divBdr>
            </w:div>
            <w:div w:id="210588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463900">
      <w:bodyDiv w:val="1"/>
      <w:marLeft w:val="0"/>
      <w:marRight w:val="0"/>
      <w:marTop w:val="0"/>
      <w:marBottom w:val="0"/>
      <w:divBdr>
        <w:top w:val="none" w:sz="0" w:space="0" w:color="auto"/>
        <w:left w:val="none" w:sz="0" w:space="0" w:color="auto"/>
        <w:bottom w:val="none" w:sz="0" w:space="0" w:color="auto"/>
        <w:right w:val="none" w:sz="0" w:space="0" w:color="auto"/>
      </w:divBdr>
      <w:divsChild>
        <w:div w:id="26026134">
          <w:marLeft w:val="0"/>
          <w:marRight w:val="0"/>
          <w:marTop w:val="0"/>
          <w:marBottom w:val="0"/>
          <w:divBdr>
            <w:top w:val="none" w:sz="0" w:space="0" w:color="auto"/>
            <w:left w:val="none" w:sz="0" w:space="0" w:color="auto"/>
            <w:bottom w:val="none" w:sz="0" w:space="0" w:color="auto"/>
            <w:right w:val="none" w:sz="0" w:space="0" w:color="auto"/>
          </w:divBdr>
        </w:div>
        <w:div w:id="280917593">
          <w:marLeft w:val="0"/>
          <w:marRight w:val="0"/>
          <w:marTop w:val="0"/>
          <w:marBottom w:val="0"/>
          <w:divBdr>
            <w:top w:val="none" w:sz="0" w:space="0" w:color="auto"/>
            <w:left w:val="none" w:sz="0" w:space="0" w:color="auto"/>
            <w:bottom w:val="none" w:sz="0" w:space="0" w:color="auto"/>
            <w:right w:val="none" w:sz="0" w:space="0" w:color="auto"/>
          </w:divBdr>
        </w:div>
        <w:div w:id="579870116">
          <w:marLeft w:val="0"/>
          <w:marRight w:val="0"/>
          <w:marTop w:val="0"/>
          <w:marBottom w:val="0"/>
          <w:divBdr>
            <w:top w:val="none" w:sz="0" w:space="0" w:color="auto"/>
            <w:left w:val="none" w:sz="0" w:space="0" w:color="auto"/>
            <w:bottom w:val="none" w:sz="0" w:space="0" w:color="auto"/>
            <w:right w:val="none" w:sz="0" w:space="0" w:color="auto"/>
          </w:divBdr>
        </w:div>
        <w:div w:id="680204203">
          <w:marLeft w:val="0"/>
          <w:marRight w:val="0"/>
          <w:marTop w:val="0"/>
          <w:marBottom w:val="0"/>
          <w:divBdr>
            <w:top w:val="none" w:sz="0" w:space="0" w:color="auto"/>
            <w:left w:val="none" w:sz="0" w:space="0" w:color="auto"/>
            <w:bottom w:val="none" w:sz="0" w:space="0" w:color="auto"/>
            <w:right w:val="none" w:sz="0" w:space="0" w:color="auto"/>
          </w:divBdr>
        </w:div>
        <w:div w:id="861012094">
          <w:marLeft w:val="0"/>
          <w:marRight w:val="0"/>
          <w:marTop w:val="0"/>
          <w:marBottom w:val="0"/>
          <w:divBdr>
            <w:top w:val="none" w:sz="0" w:space="0" w:color="auto"/>
            <w:left w:val="none" w:sz="0" w:space="0" w:color="auto"/>
            <w:bottom w:val="none" w:sz="0" w:space="0" w:color="auto"/>
            <w:right w:val="none" w:sz="0" w:space="0" w:color="auto"/>
          </w:divBdr>
        </w:div>
        <w:div w:id="1288581868">
          <w:marLeft w:val="0"/>
          <w:marRight w:val="0"/>
          <w:marTop w:val="0"/>
          <w:marBottom w:val="0"/>
          <w:divBdr>
            <w:top w:val="none" w:sz="0" w:space="0" w:color="auto"/>
            <w:left w:val="none" w:sz="0" w:space="0" w:color="auto"/>
            <w:bottom w:val="none" w:sz="0" w:space="0" w:color="auto"/>
            <w:right w:val="none" w:sz="0" w:space="0" w:color="auto"/>
          </w:divBdr>
        </w:div>
        <w:div w:id="1293368983">
          <w:marLeft w:val="0"/>
          <w:marRight w:val="0"/>
          <w:marTop w:val="0"/>
          <w:marBottom w:val="0"/>
          <w:divBdr>
            <w:top w:val="none" w:sz="0" w:space="0" w:color="auto"/>
            <w:left w:val="none" w:sz="0" w:space="0" w:color="auto"/>
            <w:bottom w:val="none" w:sz="0" w:space="0" w:color="auto"/>
            <w:right w:val="none" w:sz="0" w:space="0" w:color="auto"/>
          </w:divBdr>
        </w:div>
        <w:div w:id="1758479319">
          <w:marLeft w:val="0"/>
          <w:marRight w:val="0"/>
          <w:marTop w:val="0"/>
          <w:marBottom w:val="0"/>
          <w:divBdr>
            <w:top w:val="none" w:sz="0" w:space="0" w:color="auto"/>
            <w:left w:val="none" w:sz="0" w:space="0" w:color="auto"/>
            <w:bottom w:val="none" w:sz="0" w:space="0" w:color="auto"/>
            <w:right w:val="none" w:sz="0" w:space="0" w:color="auto"/>
          </w:divBdr>
        </w:div>
        <w:div w:id="1777603567">
          <w:marLeft w:val="0"/>
          <w:marRight w:val="0"/>
          <w:marTop w:val="0"/>
          <w:marBottom w:val="0"/>
          <w:divBdr>
            <w:top w:val="none" w:sz="0" w:space="0" w:color="auto"/>
            <w:left w:val="none" w:sz="0" w:space="0" w:color="auto"/>
            <w:bottom w:val="none" w:sz="0" w:space="0" w:color="auto"/>
            <w:right w:val="none" w:sz="0" w:space="0" w:color="auto"/>
          </w:divBdr>
        </w:div>
        <w:div w:id="1850681347">
          <w:marLeft w:val="0"/>
          <w:marRight w:val="0"/>
          <w:marTop w:val="0"/>
          <w:marBottom w:val="0"/>
          <w:divBdr>
            <w:top w:val="none" w:sz="0" w:space="0" w:color="auto"/>
            <w:left w:val="none" w:sz="0" w:space="0" w:color="auto"/>
            <w:bottom w:val="none" w:sz="0" w:space="0" w:color="auto"/>
            <w:right w:val="none" w:sz="0" w:space="0" w:color="auto"/>
          </w:divBdr>
        </w:div>
        <w:div w:id="2012902141">
          <w:marLeft w:val="0"/>
          <w:marRight w:val="0"/>
          <w:marTop w:val="0"/>
          <w:marBottom w:val="0"/>
          <w:divBdr>
            <w:top w:val="none" w:sz="0" w:space="0" w:color="auto"/>
            <w:left w:val="none" w:sz="0" w:space="0" w:color="auto"/>
            <w:bottom w:val="none" w:sz="0" w:space="0" w:color="auto"/>
            <w:right w:val="none" w:sz="0" w:space="0" w:color="auto"/>
          </w:divBdr>
        </w:div>
      </w:divsChild>
    </w:div>
    <w:div w:id="391848397">
      <w:bodyDiv w:val="1"/>
      <w:marLeft w:val="0"/>
      <w:marRight w:val="0"/>
      <w:marTop w:val="0"/>
      <w:marBottom w:val="0"/>
      <w:divBdr>
        <w:top w:val="none" w:sz="0" w:space="0" w:color="auto"/>
        <w:left w:val="none" w:sz="0" w:space="0" w:color="auto"/>
        <w:bottom w:val="none" w:sz="0" w:space="0" w:color="auto"/>
        <w:right w:val="none" w:sz="0" w:space="0" w:color="auto"/>
      </w:divBdr>
      <w:divsChild>
        <w:div w:id="20131453">
          <w:marLeft w:val="0"/>
          <w:marRight w:val="0"/>
          <w:marTop w:val="0"/>
          <w:marBottom w:val="0"/>
          <w:divBdr>
            <w:top w:val="none" w:sz="0" w:space="0" w:color="auto"/>
            <w:left w:val="none" w:sz="0" w:space="0" w:color="auto"/>
            <w:bottom w:val="none" w:sz="0" w:space="0" w:color="auto"/>
            <w:right w:val="none" w:sz="0" w:space="0" w:color="auto"/>
          </w:divBdr>
        </w:div>
        <w:div w:id="103810151">
          <w:marLeft w:val="0"/>
          <w:marRight w:val="0"/>
          <w:marTop w:val="0"/>
          <w:marBottom w:val="0"/>
          <w:divBdr>
            <w:top w:val="none" w:sz="0" w:space="0" w:color="auto"/>
            <w:left w:val="none" w:sz="0" w:space="0" w:color="auto"/>
            <w:bottom w:val="none" w:sz="0" w:space="0" w:color="auto"/>
            <w:right w:val="none" w:sz="0" w:space="0" w:color="auto"/>
          </w:divBdr>
        </w:div>
        <w:div w:id="170920518">
          <w:marLeft w:val="0"/>
          <w:marRight w:val="0"/>
          <w:marTop w:val="0"/>
          <w:marBottom w:val="0"/>
          <w:divBdr>
            <w:top w:val="none" w:sz="0" w:space="0" w:color="auto"/>
            <w:left w:val="none" w:sz="0" w:space="0" w:color="auto"/>
            <w:bottom w:val="none" w:sz="0" w:space="0" w:color="auto"/>
            <w:right w:val="none" w:sz="0" w:space="0" w:color="auto"/>
          </w:divBdr>
        </w:div>
        <w:div w:id="275257452">
          <w:marLeft w:val="0"/>
          <w:marRight w:val="0"/>
          <w:marTop w:val="0"/>
          <w:marBottom w:val="0"/>
          <w:divBdr>
            <w:top w:val="none" w:sz="0" w:space="0" w:color="auto"/>
            <w:left w:val="none" w:sz="0" w:space="0" w:color="auto"/>
            <w:bottom w:val="none" w:sz="0" w:space="0" w:color="auto"/>
            <w:right w:val="none" w:sz="0" w:space="0" w:color="auto"/>
          </w:divBdr>
        </w:div>
        <w:div w:id="286396323">
          <w:marLeft w:val="0"/>
          <w:marRight w:val="0"/>
          <w:marTop w:val="0"/>
          <w:marBottom w:val="0"/>
          <w:divBdr>
            <w:top w:val="none" w:sz="0" w:space="0" w:color="auto"/>
            <w:left w:val="none" w:sz="0" w:space="0" w:color="auto"/>
            <w:bottom w:val="none" w:sz="0" w:space="0" w:color="auto"/>
            <w:right w:val="none" w:sz="0" w:space="0" w:color="auto"/>
          </w:divBdr>
        </w:div>
        <w:div w:id="311301110">
          <w:marLeft w:val="0"/>
          <w:marRight w:val="0"/>
          <w:marTop w:val="0"/>
          <w:marBottom w:val="0"/>
          <w:divBdr>
            <w:top w:val="none" w:sz="0" w:space="0" w:color="auto"/>
            <w:left w:val="none" w:sz="0" w:space="0" w:color="auto"/>
            <w:bottom w:val="none" w:sz="0" w:space="0" w:color="auto"/>
            <w:right w:val="none" w:sz="0" w:space="0" w:color="auto"/>
          </w:divBdr>
        </w:div>
        <w:div w:id="323702003">
          <w:marLeft w:val="0"/>
          <w:marRight w:val="0"/>
          <w:marTop w:val="0"/>
          <w:marBottom w:val="0"/>
          <w:divBdr>
            <w:top w:val="none" w:sz="0" w:space="0" w:color="auto"/>
            <w:left w:val="none" w:sz="0" w:space="0" w:color="auto"/>
            <w:bottom w:val="none" w:sz="0" w:space="0" w:color="auto"/>
            <w:right w:val="none" w:sz="0" w:space="0" w:color="auto"/>
          </w:divBdr>
        </w:div>
        <w:div w:id="325015342">
          <w:marLeft w:val="0"/>
          <w:marRight w:val="0"/>
          <w:marTop w:val="0"/>
          <w:marBottom w:val="0"/>
          <w:divBdr>
            <w:top w:val="none" w:sz="0" w:space="0" w:color="auto"/>
            <w:left w:val="none" w:sz="0" w:space="0" w:color="auto"/>
            <w:bottom w:val="none" w:sz="0" w:space="0" w:color="auto"/>
            <w:right w:val="none" w:sz="0" w:space="0" w:color="auto"/>
          </w:divBdr>
        </w:div>
        <w:div w:id="359547728">
          <w:marLeft w:val="0"/>
          <w:marRight w:val="0"/>
          <w:marTop w:val="0"/>
          <w:marBottom w:val="0"/>
          <w:divBdr>
            <w:top w:val="none" w:sz="0" w:space="0" w:color="auto"/>
            <w:left w:val="none" w:sz="0" w:space="0" w:color="auto"/>
            <w:bottom w:val="none" w:sz="0" w:space="0" w:color="auto"/>
            <w:right w:val="none" w:sz="0" w:space="0" w:color="auto"/>
          </w:divBdr>
        </w:div>
        <w:div w:id="368187201">
          <w:marLeft w:val="0"/>
          <w:marRight w:val="0"/>
          <w:marTop w:val="0"/>
          <w:marBottom w:val="0"/>
          <w:divBdr>
            <w:top w:val="none" w:sz="0" w:space="0" w:color="auto"/>
            <w:left w:val="none" w:sz="0" w:space="0" w:color="auto"/>
            <w:bottom w:val="none" w:sz="0" w:space="0" w:color="auto"/>
            <w:right w:val="none" w:sz="0" w:space="0" w:color="auto"/>
          </w:divBdr>
        </w:div>
        <w:div w:id="392433077">
          <w:marLeft w:val="0"/>
          <w:marRight w:val="0"/>
          <w:marTop w:val="0"/>
          <w:marBottom w:val="0"/>
          <w:divBdr>
            <w:top w:val="none" w:sz="0" w:space="0" w:color="auto"/>
            <w:left w:val="none" w:sz="0" w:space="0" w:color="auto"/>
            <w:bottom w:val="none" w:sz="0" w:space="0" w:color="auto"/>
            <w:right w:val="none" w:sz="0" w:space="0" w:color="auto"/>
          </w:divBdr>
        </w:div>
        <w:div w:id="443505178">
          <w:marLeft w:val="0"/>
          <w:marRight w:val="0"/>
          <w:marTop w:val="0"/>
          <w:marBottom w:val="0"/>
          <w:divBdr>
            <w:top w:val="none" w:sz="0" w:space="0" w:color="auto"/>
            <w:left w:val="none" w:sz="0" w:space="0" w:color="auto"/>
            <w:bottom w:val="none" w:sz="0" w:space="0" w:color="auto"/>
            <w:right w:val="none" w:sz="0" w:space="0" w:color="auto"/>
          </w:divBdr>
        </w:div>
        <w:div w:id="483400391">
          <w:marLeft w:val="0"/>
          <w:marRight w:val="0"/>
          <w:marTop w:val="0"/>
          <w:marBottom w:val="0"/>
          <w:divBdr>
            <w:top w:val="none" w:sz="0" w:space="0" w:color="auto"/>
            <w:left w:val="none" w:sz="0" w:space="0" w:color="auto"/>
            <w:bottom w:val="none" w:sz="0" w:space="0" w:color="auto"/>
            <w:right w:val="none" w:sz="0" w:space="0" w:color="auto"/>
          </w:divBdr>
        </w:div>
        <w:div w:id="511182332">
          <w:marLeft w:val="0"/>
          <w:marRight w:val="0"/>
          <w:marTop w:val="0"/>
          <w:marBottom w:val="0"/>
          <w:divBdr>
            <w:top w:val="none" w:sz="0" w:space="0" w:color="auto"/>
            <w:left w:val="none" w:sz="0" w:space="0" w:color="auto"/>
            <w:bottom w:val="none" w:sz="0" w:space="0" w:color="auto"/>
            <w:right w:val="none" w:sz="0" w:space="0" w:color="auto"/>
          </w:divBdr>
        </w:div>
        <w:div w:id="518081624">
          <w:marLeft w:val="0"/>
          <w:marRight w:val="0"/>
          <w:marTop w:val="0"/>
          <w:marBottom w:val="0"/>
          <w:divBdr>
            <w:top w:val="none" w:sz="0" w:space="0" w:color="auto"/>
            <w:left w:val="none" w:sz="0" w:space="0" w:color="auto"/>
            <w:bottom w:val="none" w:sz="0" w:space="0" w:color="auto"/>
            <w:right w:val="none" w:sz="0" w:space="0" w:color="auto"/>
          </w:divBdr>
        </w:div>
        <w:div w:id="606425050">
          <w:marLeft w:val="0"/>
          <w:marRight w:val="0"/>
          <w:marTop w:val="0"/>
          <w:marBottom w:val="0"/>
          <w:divBdr>
            <w:top w:val="none" w:sz="0" w:space="0" w:color="auto"/>
            <w:left w:val="none" w:sz="0" w:space="0" w:color="auto"/>
            <w:bottom w:val="none" w:sz="0" w:space="0" w:color="auto"/>
            <w:right w:val="none" w:sz="0" w:space="0" w:color="auto"/>
          </w:divBdr>
        </w:div>
        <w:div w:id="628126278">
          <w:marLeft w:val="0"/>
          <w:marRight w:val="0"/>
          <w:marTop w:val="0"/>
          <w:marBottom w:val="0"/>
          <w:divBdr>
            <w:top w:val="none" w:sz="0" w:space="0" w:color="auto"/>
            <w:left w:val="none" w:sz="0" w:space="0" w:color="auto"/>
            <w:bottom w:val="none" w:sz="0" w:space="0" w:color="auto"/>
            <w:right w:val="none" w:sz="0" w:space="0" w:color="auto"/>
          </w:divBdr>
        </w:div>
        <w:div w:id="673075387">
          <w:marLeft w:val="0"/>
          <w:marRight w:val="0"/>
          <w:marTop w:val="0"/>
          <w:marBottom w:val="0"/>
          <w:divBdr>
            <w:top w:val="none" w:sz="0" w:space="0" w:color="auto"/>
            <w:left w:val="none" w:sz="0" w:space="0" w:color="auto"/>
            <w:bottom w:val="none" w:sz="0" w:space="0" w:color="auto"/>
            <w:right w:val="none" w:sz="0" w:space="0" w:color="auto"/>
          </w:divBdr>
        </w:div>
        <w:div w:id="705719032">
          <w:marLeft w:val="0"/>
          <w:marRight w:val="0"/>
          <w:marTop w:val="0"/>
          <w:marBottom w:val="0"/>
          <w:divBdr>
            <w:top w:val="none" w:sz="0" w:space="0" w:color="auto"/>
            <w:left w:val="none" w:sz="0" w:space="0" w:color="auto"/>
            <w:bottom w:val="none" w:sz="0" w:space="0" w:color="auto"/>
            <w:right w:val="none" w:sz="0" w:space="0" w:color="auto"/>
          </w:divBdr>
        </w:div>
        <w:div w:id="730346154">
          <w:marLeft w:val="0"/>
          <w:marRight w:val="0"/>
          <w:marTop w:val="0"/>
          <w:marBottom w:val="0"/>
          <w:divBdr>
            <w:top w:val="none" w:sz="0" w:space="0" w:color="auto"/>
            <w:left w:val="none" w:sz="0" w:space="0" w:color="auto"/>
            <w:bottom w:val="none" w:sz="0" w:space="0" w:color="auto"/>
            <w:right w:val="none" w:sz="0" w:space="0" w:color="auto"/>
          </w:divBdr>
        </w:div>
        <w:div w:id="847019171">
          <w:marLeft w:val="0"/>
          <w:marRight w:val="0"/>
          <w:marTop w:val="0"/>
          <w:marBottom w:val="0"/>
          <w:divBdr>
            <w:top w:val="none" w:sz="0" w:space="0" w:color="auto"/>
            <w:left w:val="none" w:sz="0" w:space="0" w:color="auto"/>
            <w:bottom w:val="none" w:sz="0" w:space="0" w:color="auto"/>
            <w:right w:val="none" w:sz="0" w:space="0" w:color="auto"/>
          </w:divBdr>
        </w:div>
        <w:div w:id="1020469502">
          <w:marLeft w:val="0"/>
          <w:marRight w:val="0"/>
          <w:marTop w:val="0"/>
          <w:marBottom w:val="0"/>
          <w:divBdr>
            <w:top w:val="none" w:sz="0" w:space="0" w:color="auto"/>
            <w:left w:val="none" w:sz="0" w:space="0" w:color="auto"/>
            <w:bottom w:val="none" w:sz="0" w:space="0" w:color="auto"/>
            <w:right w:val="none" w:sz="0" w:space="0" w:color="auto"/>
          </w:divBdr>
        </w:div>
        <w:div w:id="1122184639">
          <w:marLeft w:val="0"/>
          <w:marRight w:val="0"/>
          <w:marTop w:val="0"/>
          <w:marBottom w:val="0"/>
          <w:divBdr>
            <w:top w:val="none" w:sz="0" w:space="0" w:color="auto"/>
            <w:left w:val="none" w:sz="0" w:space="0" w:color="auto"/>
            <w:bottom w:val="none" w:sz="0" w:space="0" w:color="auto"/>
            <w:right w:val="none" w:sz="0" w:space="0" w:color="auto"/>
          </w:divBdr>
        </w:div>
        <w:div w:id="1138106497">
          <w:marLeft w:val="0"/>
          <w:marRight w:val="0"/>
          <w:marTop w:val="0"/>
          <w:marBottom w:val="0"/>
          <w:divBdr>
            <w:top w:val="none" w:sz="0" w:space="0" w:color="auto"/>
            <w:left w:val="none" w:sz="0" w:space="0" w:color="auto"/>
            <w:bottom w:val="none" w:sz="0" w:space="0" w:color="auto"/>
            <w:right w:val="none" w:sz="0" w:space="0" w:color="auto"/>
          </w:divBdr>
        </w:div>
        <w:div w:id="1208642803">
          <w:marLeft w:val="0"/>
          <w:marRight w:val="0"/>
          <w:marTop w:val="0"/>
          <w:marBottom w:val="0"/>
          <w:divBdr>
            <w:top w:val="none" w:sz="0" w:space="0" w:color="auto"/>
            <w:left w:val="none" w:sz="0" w:space="0" w:color="auto"/>
            <w:bottom w:val="none" w:sz="0" w:space="0" w:color="auto"/>
            <w:right w:val="none" w:sz="0" w:space="0" w:color="auto"/>
          </w:divBdr>
        </w:div>
        <w:div w:id="1249849155">
          <w:marLeft w:val="0"/>
          <w:marRight w:val="0"/>
          <w:marTop w:val="0"/>
          <w:marBottom w:val="0"/>
          <w:divBdr>
            <w:top w:val="none" w:sz="0" w:space="0" w:color="auto"/>
            <w:left w:val="none" w:sz="0" w:space="0" w:color="auto"/>
            <w:bottom w:val="none" w:sz="0" w:space="0" w:color="auto"/>
            <w:right w:val="none" w:sz="0" w:space="0" w:color="auto"/>
          </w:divBdr>
        </w:div>
        <w:div w:id="1273827925">
          <w:marLeft w:val="0"/>
          <w:marRight w:val="0"/>
          <w:marTop w:val="0"/>
          <w:marBottom w:val="0"/>
          <w:divBdr>
            <w:top w:val="none" w:sz="0" w:space="0" w:color="auto"/>
            <w:left w:val="none" w:sz="0" w:space="0" w:color="auto"/>
            <w:bottom w:val="none" w:sz="0" w:space="0" w:color="auto"/>
            <w:right w:val="none" w:sz="0" w:space="0" w:color="auto"/>
          </w:divBdr>
        </w:div>
        <w:div w:id="1354960762">
          <w:marLeft w:val="0"/>
          <w:marRight w:val="0"/>
          <w:marTop w:val="0"/>
          <w:marBottom w:val="0"/>
          <w:divBdr>
            <w:top w:val="none" w:sz="0" w:space="0" w:color="auto"/>
            <w:left w:val="none" w:sz="0" w:space="0" w:color="auto"/>
            <w:bottom w:val="none" w:sz="0" w:space="0" w:color="auto"/>
            <w:right w:val="none" w:sz="0" w:space="0" w:color="auto"/>
          </w:divBdr>
        </w:div>
        <w:div w:id="1376079703">
          <w:marLeft w:val="0"/>
          <w:marRight w:val="0"/>
          <w:marTop w:val="0"/>
          <w:marBottom w:val="0"/>
          <w:divBdr>
            <w:top w:val="none" w:sz="0" w:space="0" w:color="auto"/>
            <w:left w:val="none" w:sz="0" w:space="0" w:color="auto"/>
            <w:bottom w:val="none" w:sz="0" w:space="0" w:color="auto"/>
            <w:right w:val="none" w:sz="0" w:space="0" w:color="auto"/>
          </w:divBdr>
        </w:div>
        <w:div w:id="1426220016">
          <w:marLeft w:val="0"/>
          <w:marRight w:val="0"/>
          <w:marTop w:val="0"/>
          <w:marBottom w:val="0"/>
          <w:divBdr>
            <w:top w:val="none" w:sz="0" w:space="0" w:color="auto"/>
            <w:left w:val="none" w:sz="0" w:space="0" w:color="auto"/>
            <w:bottom w:val="none" w:sz="0" w:space="0" w:color="auto"/>
            <w:right w:val="none" w:sz="0" w:space="0" w:color="auto"/>
          </w:divBdr>
        </w:div>
        <w:div w:id="1495216551">
          <w:marLeft w:val="0"/>
          <w:marRight w:val="0"/>
          <w:marTop w:val="0"/>
          <w:marBottom w:val="0"/>
          <w:divBdr>
            <w:top w:val="none" w:sz="0" w:space="0" w:color="auto"/>
            <w:left w:val="none" w:sz="0" w:space="0" w:color="auto"/>
            <w:bottom w:val="none" w:sz="0" w:space="0" w:color="auto"/>
            <w:right w:val="none" w:sz="0" w:space="0" w:color="auto"/>
          </w:divBdr>
        </w:div>
        <w:div w:id="1504585493">
          <w:marLeft w:val="0"/>
          <w:marRight w:val="0"/>
          <w:marTop w:val="0"/>
          <w:marBottom w:val="0"/>
          <w:divBdr>
            <w:top w:val="none" w:sz="0" w:space="0" w:color="auto"/>
            <w:left w:val="none" w:sz="0" w:space="0" w:color="auto"/>
            <w:bottom w:val="none" w:sz="0" w:space="0" w:color="auto"/>
            <w:right w:val="none" w:sz="0" w:space="0" w:color="auto"/>
          </w:divBdr>
        </w:div>
        <w:div w:id="1505514096">
          <w:marLeft w:val="0"/>
          <w:marRight w:val="0"/>
          <w:marTop w:val="0"/>
          <w:marBottom w:val="0"/>
          <w:divBdr>
            <w:top w:val="none" w:sz="0" w:space="0" w:color="auto"/>
            <w:left w:val="none" w:sz="0" w:space="0" w:color="auto"/>
            <w:bottom w:val="none" w:sz="0" w:space="0" w:color="auto"/>
            <w:right w:val="none" w:sz="0" w:space="0" w:color="auto"/>
          </w:divBdr>
        </w:div>
        <w:div w:id="1550335231">
          <w:marLeft w:val="0"/>
          <w:marRight w:val="0"/>
          <w:marTop w:val="0"/>
          <w:marBottom w:val="0"/>
          <w:divBdr>
            <w:top w:val="none" w:sz="0" w:space="0" w:color="auto"/>
            <w:left w:val="none" w:sz="0" w:space="0" w:color="auto"/>
            <w:bottom w:val="none" w:sz="0" w:space="0" w:color="auto"/>
            <w:right w:val="none" w:sz="0" w:space="0" w:color="auto"/>
          </w:divBdr>
        </w:div>
        <w:div w:id="1569730313">
          <w:marLeft w:val="0"/>
          <w:marRight w:val="0"/>
          <w:marTop w:val="0"/>
          <w:marBottom w:val="0"/>
          <w:divBdr>
            <w:top w:val="none" w:sz="0" w:space="0" w:color="auto"/>
            <w:left w:val="none" w:sz="0" w:space="0" w:color="auto"/>
            <w:bottom w:val="none" w:sz="0" w:space="0" w:color="auto"/>
            <w:right w:val="none" w:sz="0" w:space="0" w:color="auto"/>
          </w:divBdr>
        </w:div>
        <w:div w:id="1573077491">
          <w:marLeft w:val="0"/>
          <w:marRight w:val="0"/>
          <w:marTop w:val="0"/>
          <w:marBottom w:val="0"/>
          <w:divBdr>
            <w:top w:val="none" w:sz="0" w:space="0" w:color="auto"/>
            <w:left w:val="none" w:sz="0" w:space="0" w:color="auto"/>
            <w:bottom w:val="none" w:sz="0" w:space="0" w:color="auto"/>
            <w:right w:val="none" w:sz="0" w:space="0" w:color="auto"/>
          </w:divBdr>
        </w:div>
        <w:div w:id="1613899873">
          <w:marLeft w:val="0"/>
          <w:marRight w:val="0"/>
          <w:marTop w:val="0"/>
          <w:marBottom w:val="0"/>
          <w:divBdr>
            <w:top w:val="none" w:sz="0" w:space="0" w:color="auto"/>
            <w:left w:val="none" w:sz="0" w:space="0" w:color="auto"/>
            <w:bottom w:val="none" w:sz="0" w:space="0" w:color="auto"/>
            <w:right w:val="none" w:sz="0" w:space="0" w:color="auto"/>
          </w:divBdr>
        </w:div>
        <w:div w:id="1643149689">
          <w:marLeft w:val="0"/>
          <w:marRight w:val="0"/>
          <w:marTop w:val="0"/>
          <w:marBottom w:val="0"/>
          <w:divBdr>
            <w:top w:val="none" w:sz="0" w:space="0" w:color="auto"/>
            <w:left w:val="none" w:sz="0" w:space="0" w:color="auto"/>
            <w:bottom w:val="none" w:sz="0" w:space="0" w:color="auto"/>
            <w:right w:val="none" w:sz="0" w:space="0" w:color="auto"/>
          </w:divBdr>
        </w:div>
        <w:div w:id="1698776937">
          <w:marLeft w:val="0"/>
          <w:marRight w:val="0"/>
          <w:marTop w:val="0"/>
          <w:marBottom w:val="0"/>
          <w:divBdr>
            <w:top w:val="none" w:sz="0" w:space="0" w:color="auto"/>
            <w:left w:val="none" w:sz="0" w:space="0" w:color="auto"/>
            <w:bottom w:val="none" w:sz="0" w:space="0" w:color="auto"/>
            <w:right w:val="none" w:sz="0" w:space="0" w:color="auto"/>
          </w:divBdr>
        </w:div>
        <w:div w:id="1771315626">
          <w:marLeft w:val="0"/>
          <w:marRight w:val="0"/>
          <w:marTop w:val="0"/>
          <w:marBottom w:val="0"/>
          <w:divBdr>
            <w:top w:val="none" w:sz="0" w:space="0" w:color="auto"/>
            <w:left w:val="none" w:sz="0" w:space="0" w:color="auto"/>
            <w:bottom w:val="none" w:sz="0" w:space="0" w:color="auto"/>
            <w:right w:val="none" w:sz="0" w:space="0" w:color="auto"/>
          </w:divBdr>
        </w:div>
        <w:div w:id="1828398445">
          <w:marLeft w:val="0"/>
          <w:marRight w:val="0"/>
          <w:marTop w:val="0"/>
          <w:marBottom w:val="0"/>
          <w:divBdr>
            <w:top w:val="none" w:sz="0" w:space="0" w:color="auto"/>
            <w:left w:val="none" w:sz="0" w:space="0" w:color="auto"/>
            <w:bottom w:val="none" w:sz="0" w:space="0" w:color="auto"/>
            <w:right w:val="none" w:sz="0" w:space="0" w:color="auto"/>
          </w:divBdr>
        </w:div>
        <w:div w:id="1851218085">
          <w:marLeft w:val="0"/>
          <w:marRight w:val="0"/>
          <w:marTop w:val="0"/>
          <w:marBottom w:val="0"/>
          <w:divBdr>
            <w:top w:val="none" w:sz="0" w:space="0" w:color="auto"/>
            <w:left w:val="none" w:sz="0" w:space="0" w:color="auto"/>
            <w:bottom w:val="none" w:sz="0" w:space="0" w:color="auto"/>
            <w:right w:val="none" w:sz="0" w:space="0" w:color="auto"/>
          </w:divBdr>
        </w:div>
        <w:div w:id="2062095950">
          <w:marLeft w:val="0"/>
          <w:marRight w:val="0"/>
          <w:marTop w:val="0"/>
          <w:marBottom w:val="0"/>
          <w:divBdr>
            <w:top w:val="none" w:sz="0" w:space="0" w:color="auto"/>
            <w:left w:val="none" w:sz="0" w:space="0" w:color="auto"/>
            <w:bottom w:val="none" w:sz="0" w:space="0" w:color="auto"/>
            <w:right w:val="none" w:sz="0" w:space="0" w:color="auto"/>
          </w:divBdr>
        </w:div>
        <w:div w:id="2063868661">
          <w:marLeft w:val="0"/>
          <w:marRight w:val="0"/>
          <w:marTop w:val="0"/>
          <w:marBottom w:val="0"/>
          <w:divBdr>
            <w:top w:val="none" w:sz="0" w:space="0" w:color="auto"/>
            <w:left w:val="none" w:sz="0" w:space="0" w:color="auto"/>
            <w:bottom w:val="none" w:sz="0" w:space="0" w:color="auto"/>
            <w:right w:val="none" w:sz="0" w:space="0" w:color="auto"/>
          </w:divBdr>
        </w:div>
      </w:divsChild>
    </w:div>
    <w:div w:id="391923363">
      <w:bodyDiv w:val="1"/>
      <w:marLeft w:val="0"/>
      <w:marRight w:val="0"/>
      <w:marTop w:val="0"/>
      <w:marBottom w:val="0"/>
      <w:divBdr>
        <w:top w:val="none" w:sz="0" w:space="0" w:color="auto"/>
        <w:left w:val="none" w:sz="0" w:space="0" w:color="auto"/>
        <w:bottom w:val="none" w:sz="0" w:space="0" w:color="auto"/>
        <w:right w:val="none" w:sz="0" w:space="0" w:color="auto"/>
      </w:divBdr>
      <w:divsChild>
        <w:div w:id="78986172">
          <w:marLeft w:val="0"/>
          <w:marRight w:val="0"/>
          <w:marTop w:val="0"/>
          <w:marBottom w:val="0"/>
          <w:divBdr>
            <w:top w:val="none" w:sz="0" w:space="0" w:color="auto"/>
            <w:left w:val="none" w:sz="0" w:space="0" w:color="auto"/>
            <w:bottom w:val="none" w:sz="0" w:space="0" w:color="auto"/>
            <w:right w:val="none" w:sz="0" w:space="0" w:color="auto"/>
          </w:divBdr>
        </w:div>
        <w:div w:id="157500276">
          <w:marLeft w:val="0"/>
          <w:marRight w:val="0"/>
          <w:marTop w:val="0"/>
          <w:marBottom w:val="0"/>
          <w:divBdr>
            <w:top w:val="none" w:sz="0" w:space="0" w:color="auto"/>
            <w:left w:val="none" w:sz="0" w:space="0" w:color="auto"/>
            <w:bottom w:val="none" w:sz="0" w:space="0" w:color="auto"/>
            <w:right w:val="none" w:sz="0" w:space="0" w:color="auto"/>
          </w:divBdr>
        </w:div>
        <w:div w:id="538207251">
          <w:marLeft w:val="0"/>
          <w:marRight w:val="0"/>
          <w:marTop w:val="0"/>
          <w:marBottom w:val="0"/>
          <w:divBdr>
            <w:top w:val="none" w:sz="0" w:space="0" w:color="auto"/>
            <w:left w:val="none" w:sz="0" w:space="0" w:color="auto"/>
            <w:bottom w:val="none" w:sz="0" w:space="0" w:color="auto"/>
            <w:right w:val="none" w:sz="0" w:space="0" w:color="auto"/>
          </w:divBdr>
        </w:div>
        <w:div w:id="820267547">
          <w:marLeft w:val="0"/>
          <w:marRight w:val="0"/>
          <w:marTop w:val="0"/>
          <w:marBottom w:val="0"/>
          <w:divBdr>
            <w:top w:val="none" w:sz="0" w:space="0" w:color="auto"/>
            <w:left w:val="none" w:sz="0" w:space="0" w:color="auto"/>
            <w:bottom w:val="none" w:sz="0" w:space="0" w:color="auto"/>
            <w:right w:val="none" w:sz="0" w:space="0" w:color="auto"/>
          </w:divBdr>
        </w:div>
        <w:div w:id="856893311">
          <w:marLeft w:val="0"/>
          <w:marRight w:val="0"/>
          <w:marTop w:val="0"/>
          <w:marBottom w:val="0"/>
          <w:divBdr>
            <w:top w:val="none" w:sz="0" w:space="0" w:color="auto"/>
            <w:left w:val="none" w:sz="0" w:space="0" w:color="auto"/>
            <w:bottom w:val="none" w:sz="0" w:space="0" w:color="auto"/>
            <w:right w:val="none" w:sz="0" w:space="0" w:color="auto"/>
          </w:divBdr>
        </w:div>
        <w:div w:id="987590993">
          <w:marLeft w:val="0"/>
          <w:marRight w:val="0"/>
          <w:marTop w:val="0"/>
          <w:marBottom w:val="0"/>
          <w:divBdr>
            <w:top w:val="none" w:sz="0" w:space="0" w:color="auto"/>
            <w:left w:val="none" w:sz="0" w:space="0" w:color="auto"/>
            <w:bottom w:val="none" w:sz="0" w:space="0" w:color="auto"/>
            <w:right w:val="none" w:sz="0" w:space="0" w:color="auto"/>
          </w:divBdr>
        </w:div>
        <w:div w:id="1080831828">
          <w:marLeft w:val="0"/>
          <w:marRight w:val="0"/>
          <w:marTop w:val="0"/>
          <w:marBottom w:val="0"/>
          <w:divBdr>
            <w:top w:val="none" w:sz="0" w:space="0" w:color="auto"/>
            <w:left w:val="none" w:sz="0" w:space="0" w:color="auto"/>
            <w:bottom w:val="none" w:sz="0" w:space="0" w:color="auto"/>
            <w:right w:val="none" w:sz="0" w:space="0" w:color="auto"/>
          </w:divBdr>
        </w:div>
        <w:div w:id="1170481615">
          <w:marLeft w:val="0"/>
          <w:marRight w:val="0"/>
          <w:marTop w:val="0"/>
          <w:marBottom w:val="0"/>
          <w:divBdr>
            <w:top w:val="none" w:sz="0" w:space="0" w:color="auto"/>
            <w:left w:val="none" w:sz="0" w:space="0" w:color="auto"/>
            <w:bottom w:val="none" w:sz="0" w:space="0" w:color="auto"/>
            <w:right w:val="none" w:sz="0" w:space="0" w:color="auto"/>
          </w:divBdr>
        </w:div>
        <w:div w:id="1203329384">
          <w:marLeft w:val="0"/>
          <w:marRight w:val="0"/>
          <w:marTop w:val="0"/>
          <w:marBottom w:val="0"/>
          <w:divBdr>
            <w:top w:val="none" w:sz="0" w:space="0" w:color="auto"/>
            <w:left w:val="none" w:sz="0" w:space="0" w:color="auto"/>
            <w:bottom w:val="none" w:sz="0" w:space="0" w:color="auto"/>
            <w:right w:val="none" w:sz="0" w:space="0" w:color="auto"/>
          </w:divBdr>
        </w:div>
        <w:div w:id="1360593672">
          <w:marLeft w:val="0"/>
          <w:marRight w:val="0"/>
          <w:marTop w:val="0"/>
          <w:marBottom w:val="0"/>
          <w:divBdr>
            <w:top w:val="none" w:sz="0" w:space="0" w:color="auto"/>
            <w:left w:val="none" w:sz="0" w:space="0" w:color="auto"/>
            <w:bottom w:val="none" w:sz="0" w:space="0" w:color="auto"/>
            <w:right w:val="none" w:sz="0" w:space="0" w:color="auto"/>
          </w:divBdr>
        </w:div>
        <w:div w:id="1386294378">
          <w:marLeft w:val="0"/>
          <w:marRight w:val="0"/>
          <w:marTop w:val="0"/>
          <w:marBottom w:val="0"/>
          <w:divBdr>
            <w:top w:val="none" w:sz="0" w:space="0" w:color="auto"/>
            <w:left w:val="none" w:sz="0" w:space="0" w:color="auto"/>
            <w:bottom w:val="none" w:sz="0" w:space="0" w:color="auto"/>
            <w:right w:val="none" w:sz="0" w:space="0" w:color="auto"/>
          </w:divBdr>
        </w:div>
        <w:div w:id="1464730405">
          <w:marLeft w:val="0"/>
          <w:marRight w:val="0"/>
          <w:marTop w:val="0"/>
          <w:marBottom w:val="0"/>
          <w:divBdr>
            <w:top w:val="none" w:sz="0" w:space="0" w:color="auto"/>
            <w:left w:val="none" w:sz="0" w:space="0" w:color="auto"/>
            <w:bottom w:val="none" w:sz="0" w:space="0" w:color="auto"/>
            <w:right w:val="none" w:sz="0" w:space="0" w:color="auto"/>
          </w:divBdr>
        </w:div>
        <w:div w:id="1525902985">
          <w:marLeft w:val="0"/>
          <w:marRight w:val="0"/>
          <w:marTop w:val="0"/>
          <w:marBottom w:val="0"/>
          <w:divBdr>
            <w:top w:val="none" w:sz="0" w:space="0" w:color="auto"/>
            <w:left w:val="none" w:sz="0" w:space="0" w:color="auto"/>
            <w:bottom w:val="none" w:sz="0" w:space="0" w:color="auto"/>
            <w:right w:val="none" w:sz="0" w:space="0" w:color="auto"/>
          </w:divBdr>
        </w:div>
        <w:div w:id="1818759732">
          <w:marLeft w:val="0"/>
          <w:marRight w:val="0"/>
          <w:marTop w:val="0"/>
          <w:marBottom w:val="0"/>
          <w:divBdr>
            <w:top w:val="none" w:sz="0" w:space="0" w:color="auto"/>
            <w:left w:val="none" w:sz="0" w:space="0" w:color="auto"/>
            <w:bottom w:val="none" w:sz="0" w:space="0" w:color="auto"/>
            <w:right w:val="none" w:sz="0" w:space="0" w:color="auto"/>
          </w:divBdr>
        </w:div>
      </w:divsChild>
    </w:div>
    <w:div w:id="393239006">
      <w:bodyDiv w:val="1"/>
      <w:marLeft w:val="0"/>
      <w:marRight w:val="0"/>
      <w:marTop w:val="0"/>
      <w:marBottom w:val="0"/>
      <w:divBdr>
        <w:top w:val="none" w:sz="0" w:space="0" w:color="auto"/>
        <w:left w:val="none" w:sz="0" w:space="0" w:color="auto"/>
        <w:bottom w:val="none" w:sz="0" w:space="0" w:color="auto"/>
        <w:right w:val="none" w:sz="0" w:space="0" w:color="auto"/>
      </w:divBdr>
    </w:div>
    <w:div w:id="396051982">
      <w:bodyDiv w:val="1"/>
      <w:marLeft w:val="0"/>
      <w:marRight w:val="0"/>
      <w:marTop w:val="0"/>
      <w:marBottom w:val="0"/>
      <w:divBdr>
        <w:top w:val="none" w:sz="0" w:space="0" w:color="auto"/>
        <w:left w:val="none" w:sz="0" w:space="0" w:color="auto"/>
        <w:bottom w:val="none" w:sz="0" w:space="0" w:color="auto"/>
        <w:right w:val="none" w:sz="0" w:space="0" w:color="auto"/>
      </w:divBdr>
      <w:divsChild>
        <w:div w:id="75832953">
          <w:marLeft w:val="0"/>
          <w:marRight w:val="0"/>
          <w:marTop w:val="0"/>
          <w:marBottom w:val="0"/>
          <w:divBdr>
            <w:top w:val="none" w:sz="0" w:space="0" w:color="auto"/>
            <w:left w:val="none" w:sz="0" w:space="0" w:color="auto"/>
            <w:bottom w:val="none" w:sz="0" w:space="0" w:color="auto"/>
            <w:right w:val="none" w:sz="0" w:space="0" w:color="auto"/>
          </w:divBdr>
        </w:div>
        <w:div w:id="461967360">
          <w:marLeft w:val="0"/>
          <w:marRight w:val="0"/>
          <w:marTop w:val="0"/>
          <w:marBottom w:val="0"/>
          <w:divBdr>
            <w:top w:val="none" w:sz="0" w:space="0" w:color="auto"/>
            <w:left w:val="none" w:sz="0" w:space="0" w:color="auto"/>
            <w:bottom w:val="none" w:sz="0" w:space="0" w:color="auto"/>
            <w:right w:val="none" w:sz="0" w:space="0" w:color="auto"/>
          </w:divBdr>
        </w:div>
        <w:div w:id="605187378">
          <w:marLeft w:val="0"/>
          <w:marRight w:val="0"/>
          <w:marTop w:val="0"/>
          <w:marBottom w:val="0"/>
          <w:divBdr>
            <w:top w:val="none" w:sz="0" w:space="0" w:color="auto"/>
            <w:left w:val="none" w:sz="0" w:space="0" w:color="auto"/>
            <w:bottom w:val="none" w:sz="0" w:space="0" w:color="auto"/>
            <w:right w:val="none" w:sz="0" w:space="0" w:color="auto"/>
          </w:divBdr>
        </w:div>
        <w:div w:id="1192524518">
          <w:marLeft w:val="0"/>
          <w:marRight w:val="0"/>
          <w:marTop w:val="0"/>
          <w:marBottom w:val="0"/>
          <w:divBdr>
            <w:top w:val="none" w:sz="0" w:space="0" w:color="auto"/>
            <w:left w:val="none" w:sz="0" w:space="0" w:color="auto"/>
            <w:bottom w:val="none" w:sz="0" w:space="0" w:color="auto"/>
            <w:right w:val="none" w:sz="0" w:space="0" w:color="auto"/>
          </w:divBdr>
        </w:div>
        <w:div w:id="1303002029">
          <w:marLeft w:val="0"/>
          <w:marRight w:val="0"/>
          <w:marTop w:val="0"/>
          <w:marBottom w:val="0"/>
          <w:divBdr>
            <w:top w:val="none" w:sz="0" w:space="0" w:color="auto"/>
            <w:left w:val="none" w:sz="0" w:space="0" w:color="auto"/>
            <w:bottom w:val="none" w:sz="0" w:space="0" w:color="auto"/>
            <w:right w:val="none" w:sz="0" w:space="0" w:color="auto"/>
          </w:divBdr>
        </w:div>
        <w:div w:id="1316565653">
          <w:marLeft w:val="0"/>
          <w:marRight w:val="0"/>
          <w:marTop w:val="0"/>
          <w:marBottom w:val="0"/>
          <w:divBdr>
            <w:top w:val="none" w:sz="0" w:space="0" w:color="auto"/>
            <w:left w:val="none" w:sz="0" w:space="0" w:color="auto"/>
            <w:bottom w:val="none" w:sz="0" w:space="0" w:color="auto"/>
            <w:right w:val="none" w:sz="0" w:space="0" w:color="auto"/>
          </w:divBdr>
        </w:div>
        <w:div w:id="1541672605">
          <w:marLeft w:val="0"/>
          <w:marRight w:val="0"/>
          <w:marTop w:val="0"/>
          <w:marBottom w:val="0"/>
          <w:divBdr>
            <w:top w:val="none" w:sz="0" w:space="0" w:color="auto"/>
            <w:left w:val="none" w:sz="0" w:space="0" w:color="auto"/>
            <w:bottom w:val="none" w:sz="0" w:space="0" w:color="auto"/>
            <w:right w:val="none" w:sz="0" w:space="0" w:color="auto"/>
          </w:divBdr>
        </w:div>
        <w:div w:id="1682664124">
          <w:marLeft w:val="0"/>
          <w:marRight w:val="0"/>
          <w:marTop w:val="0"/>
          <w:marBottom w:val="0"/>
          <w:divBdr>
            <w:top w:val="none" w:sz="0" w:space="0" w:color="auto"/>
            <w:left w:val="none" w:sz="0" w:space="0" w:color="auto"/>
            <w:bottom w:val="none" w:sz="0" w:space="0" w:color="auto"/>
            <w:right w:val="none" w:sz="0" w:space="0" w:color="auto"/>
          </w:divBdr>
        </w:div>
      </w:divsChild>
    </w:div>
    <w:div w:id="396711729">
      <w:bodyDiv w:val="1"/>
      <w:marLeft w:val="0"/>
      <w:marRight w:val="0"/>
      <w:marTop w:val="0"/>
      <w:marBottom w:val="0"/>
      <w:divBdr>
        <w:top w:val="none" w:sz="0" w:space="0" w:color="auto"/>
        <w:left w:val="none" w:sz="0" w:space="0" w:color="auto"/>
        <w:bottom w:val="none" w:sz="0" w:space="0" w:color="auto"/>
        <w:right w:val="none" w:sz="0" w:space="0" w:color="auto"/>
      </w:divBdr>
      <w:divsChild>
        <w:div w:id="7996262">
          <w:marLeft w:val="0"/>
          <w:marRight w:val="0"/>
          <w:marTop w:val="0"/>
          <w:marBottom w:val="0"/>
          <w:divBdr>
            <w:top w:val="none" w:sz="0" w:space="0" w:color="auto"/>
            <w:left w:val="none" w:sz="0" w:space="0" w:color="auto"/>
            <w:bottom w:val="none" w:sz="0" w:space="0" w:color="auto"/>
            <w:right w:val="none" w:sz="0" w:space="0" w:color="auto"/>
          </w:divBdr>
        </w:div>
        <w:div w:id="12072328">
          <w:marLeft w:val="0"/>
          <w:marRight w:val="0"/>
          <w:marTop w:val="0"/>
          <w:marBottom w:val="0"/>
          <w:divBdr>
            <w:top w:val="none" w:sz="0" w:space="0" w:color="auto"/>
            <w:left w:val="none" w:sz="0" w:space="0" w:color="auto"/>
            <w:bottom w:val="none" w:sz="0" w:space="0" w:color="auto"/>
            <w:right w:val="none" w:sz="0" w:space="0" w:color="auto"/>
          </w:divBdr>
        </w:div>
        <w:div w:id="38550508">
          <w:marLeft w:val="0"/>
          <w:marRight w:val="0"/>
          <w:marTop w:val="0"/>
          <w:marBottom w:val="0"/>
          <w:divBdr>
            <w:top w:val="none" w:sz="0" w:space="0" w:color="auto"/>
            <w:left w:val="none" w:sz="0" w:space="0" w:color="auto"/>
            <w:bottom w:val="none" w:sz="0" w:space="0" w:color="auto"/>
            <w:right w:val="none" w:sz="0" w:space="0" w:color="auto"/>
          </w:divBdr>
        </w:div>
        <w:div w:id="179393962">
          <w:marLeft w:val="0"/>
          <w:marRight w:val="0"/>
          <w:marTop w:val="0"/>
          <w:marBottom w:val="0"/>
          <w:divBdr>
            <w:top w:val="none" w:sz="0" w:space="0" w:color="auto"/>
            <w:left w:val="none" w:sz="0" w:space="0" w:color="auto"/>
            <w:bottom w:val="none" w:sz="0" w:space="0" w:color="auto"/>
            <w:right w:val="none" w:sz="0" w:space="0" w:color="auto"/>
          </w:divBdr>
        </w:div>
        <w:div w:id="234710451">
          <w:marLeft w:val="0"/>
          <w:marRight w:val="0"/>
          <w:marTop w:val="0"/>
          <w:marBottom w:val="0"/>
          <w:divBdr>
            <w:top w:val="none" w:sz="0" w:space="0" w:color="auto"/>
            <w:left w:val="none" w:sz="0" w:space="0" w:color="auto"/>
            <w:bottom w:val="none" w:sz="0" w:space="0" w:color="auto"/>
            <w:right w:val="none" w:sz="0" w:space="0" w:color="auto"/>
          </w:divBdr>
        </w:div>
        <w:div w:id="249585152">
          <w:marLeft w:val="0"/>
          <w:marRight w:val="0"/>
          <w:marTop w:val="0"/>
          <w:marBottom w:val="0"/>
          <w:divBdr>
            <w:top w:val="none" w:sz="0" w:space="0" w:color="auto"/>
            <w:left w:val="none" w:sz="0" w:space="0" w:color="auto"/>
            <w:bottom w:val="none" w:sz="0" w:space="0" w:color="auto"/>
            <w:right w:val="none" w:sz="0" w:space="0" w:color="auto"/>
          </w:divBdr>
        </w:div>
        <w:div w:id="313216789">
          <w:marLeft w:val="0"/>
          <w:marRight w:val="0"/>
          <w:marTop w:val="0"/>
          <w:marBottom w:val="0"/>
          <w:divBdr>
            <w:top w:val="none" w:sz="0" w:space="0" w:color="auto"/>
            <w:left w:val="none" w:sz="0" w:space="0" w:color="auto"/>
            <w:bottom w:val="none" w:sz="0" w:space="0" w:color="auto"/>
            <w:right w:val="none" w:sz="0" w:space="0" w:color="auto"/>
          </w:divBdr>
        </w:div>
        <w:div w:id="482503309">
          <w:marLeft w:val="0"/>
          <w:marRight w:val="0"/>
          <w:marTop w:val="0"/>
          <w:marBottom w:val="0"/>
          <w:divBdr>
            <w:top w:val="none" w:sz="0" w:space="0" w:color="auto"/>
            <w:left w:val="none" w:sz="0" w:space="0" w:color="auto"/>
            <w:bottom w:val="none" w:sz="0" w:space="0" w:color="auto"/>
            <w:right w:val="none" w:sz="0" w:space="0" w:color="auto"/>
          </w:divBdr>
        </w:div>
        <w:div w:id="527107973">
          <w:marLeft w:val="0"/>
          <w:marRight w:val="0"/>
          <w:marTop w:val="0"/>
          <w:marBottom w:val="0"/>
          <w:divBdr>
            <w:top w:val="none" w:sz="0" w:space="0" w:color="auto"/>
            <w:left w:val="none" w:sz="0" w:space="0" w:color="auto"/>
            <w:bottom w:val="none" w:sz="0" w:space="0" w:color="auto"/>
            <w:right w:val="none" w:sz="0" w:space="0" w:color="auto"/>
          </w:divBdr>
        </w:div>
        <w:div w:id="700210785">
          <w:marLeft w:val="0"/>
          <w:marRight w:val="0"/>
          <w:marTop w:val="0"/>
          <w:marBottom w:val="0"/>
          <w:divBdr>
            <w:top w:val="none" w:sz="0" w:space="0" w:color="auto"/>
            <w:left w:val="none" w:sz="0" w:space="0" w:color="auto"/>
            <w:bottom w:val="none" w:sz="0" w:space="0" w:color="auto"/>
            <w:right w:val="none" w:sz="0" w:space="0" w:color="auto"/>
          </w:divBdr>
        </w:div>
        <w:div w:id="735511621">
          <w:marLeft w:val="0"/>
          <w:marRight w:val="0"/>
          <w:marTop w:val="0"/>
          <w:marBottom w:val="0"/>
          <w:divBdr>
            <w:top w:val="none" w:sz="0" w:space="0" w:color="auto"/>
            <w:left w:val="none" w:sz="0" w:space="0" w:color="auto"/>
            <w:bottom w:val="none" w:sz="0" w:space="0" w:color="auto"/>
            <w:right w:val="none" w:sz="0" w:space="0" w:color="auto"/>
          </w:divBdr>
        </w:div>
        <w:div w:id="947813659">
          <w:marLeft w:val="0"/>
          <w:marRight w:val="0"/>
          <w:marTop w:val="0"/>
          <w:marBottom w:val="0"/>
          <w:divBdr>
            <w:top w:val="none" w:sz="0" w:space="0" w:color="auto"/>
            <w:left w:val="none" w:sz="0" w:space="0" w:color="auto"/>
            <w:bottom w:val="none" w:sz="0" w:space="0" w:color="auto"/>
            <w:right w:val="none" w:sz="0" w:space="0" w:color="auto"/>
          </w:divBdr>
        </w:div>
        <w:div w:id="1009603500">
          <w:marLeft w:val="0"/>
          <w:marRight w:val="0"/>
          <w:marTop w:val="0"/>
          <w:marBottom w:val="0"/>
          <w:divBdr>
            <w:top w:val="none" w:sz="0" w:space="0" w:color="auto"/>
            <w:left w:val="none" w:sz="0" w:space="0" w:color="auto"/>
            <w:bottom w:val="none" w:sz="0" w:space="0" w:color="auto"/>
            <w:right w:val="none" w:sz="0" w:space="0" w:color="auto"/>
          </w:divBdr>
        </w:div>
        <w:div w:id="1081411396">
          <w:marLeft w:val="0"/>
          <w:marRight w:val="0"/>
          <w:marTop w:val="0"/>
          <w:marBottom w:val="0"/>
          <w:divBdr>
            <w:top w:val="none" w:sz="0" w:space="0" w:color="auto"/>
            <w:left w:val="none" w:sz="0" w:space="0" w:color="auto"/>
            <w:bottom w:val="none" w:sz="0" w:space="0" w:color="auto"/>
            <w:right w:val="none" w:sz="0" w:space="0" w:color="auto"/>
          </w:divBdr>
        </w:div>
        <w:div w:id="1152261339">
          <w:marLeft w:val="0"/>
          <w:marRight w:val="0"/>
          <w:marTop w:val="0"/>
          <w:marBottom w:val="0"/>
          <w:divBdr>
            <w:top w:val="none" w:sz="0" w:space="0" w:color="auto"/>
            <w:left w:val="none" w:sz="0" w:space="0" w:color="auto"/>
            <w:bottom w:val="none" w:sz="0" w:space="0" w:color="auto"/>
            <w:right w:val="none" w:sz="0" w:space="0" w:color="auto"/>
          </w:divBdr>
        </w:div>
        <w:div w:id="1155803277">
          <w:marLeft w:val="0"/>
          <w:marRight w:val="0"/>
          <w:marTop w:val="0"/>
          <w:marBottom w:val="0"/>
          <w:divBdr>
            <w:top w:val="none" w:sz="0" w:space="0" w:color="auto"/>
            <w:left w:val="none" w:sz="0" w:space="0" w:color="auto"/>
            <w:bottom w:val="none" w:sz="0" w:space="0" w:color="auto"/>
            <w:right w:val="none" w:sz="0" w:space="0" w:color="auto"/>
          </w:divBdr>
        </w:div>
        <w:div w:id="1379552777">
          <w:marLeft w:val="0"/>
          <w:marRight w:val="0"/>
          <w:marTop w:val="0"/>
          <w:marBottom w:val="0"/>
          <w:divBdr>
            <w:top w:val="none" w:sz="0" w:space="0" w:color="auto"/>
            <w:left w:val="none" w:sz="0" w:space="0" w:color="auto"/>
            <w:bottom w:val="none" w:sz="0" w:space="0" w:color="auto"/>
            <w:right w:val="none" w:sz="0" w:space="0" w:color="auto"/>
          </w:divBdr>
        </w:div>
        <w:div w:id="1407604663">
          <w:marLeft w:val="0"/>
          <w:marRight w:val="0"/>
          <w:marTop w:val="0"/>
          <w:marBottom w:val="0"/>
          <w:divBdr>
            <w:top w:val="none" w:sz="0" w:space="0" w:color="auto"/>
            <w:left w:val="none" w:sz="0" w:space="0" w:color="auto"/>
            <w:bottom w:val="none" w:sz="0" w:space="0" w:color="auto"/>
            <w:right w:val="none" w:sz="0" w:space="0" w:color="auto"/>
          </w:divBdr>
        </w:div>
        <w:div w:id="1437750694">
          <w:marLeft w:val="0"/>
          <w:marRight w:val="0"/>
          <w:marTop w:val="0"/>
          <w:marBottom w:val="0"/>
          <w:divBdr>
            <w:top w:val="none" w:sz="0" w:space="0" w:color="auto"/>
            <w:left w:val="none" w:sz="0" w:space="0" w:color="auto"/>
            <w:bottom w:val="none" w:sz="0" w:space="0" w:color="auto"/>
            <w:right w:val="none" w:sz="0" w:space="0" w:color="auto"/>
          </w:divBdr>
        </w:div>
        <w:div w:id="1454638971">
          <w:marLeft w:val="0"/>
          <w:marRight w:val="0"/>
          <w:marTop w:val="0"/>
          <w:marBottom w:val="0"/>
          <w:divBdr>
            <w:top w:val="none" w:sz="0" w:space="0" w:color="auto"/>
            <w:left w:val="none" w:sz="0" w:space="0" w:color="auto"/>
            <w:bottom w:val="none" w:sz="0" w:space="0" w:color="auto"/>
            <w:right w:val="none" w:sz="0" w:space="0" w:color="auto"/>
          </w:divBdr>
        </w:div>
        <w:div w:id="1472594267">
          <w:marLeft w:val="0"/>
          <w:marRight w:val="0"/>
          <w:marTop w:val="0"/>
          <w:marBottom w:val="0"/>
          <w:divBdr>
            <w:top w:val="none" w:sz="0" w:space="0" w:color="auto"/>
            <w:left w:val="none" w:sz="0" w:space="0" w:color="auto"/>
            <w:bottom w:val="none" w:sz="0" w:space="0" w:color="auto"/>
            <w:right w:val="none" w:sz="0" w:space="0" w:color="auto"/>
          </w:divBdr>
        </w:div>
        <w:div w:id="1473523660">
          <w:marLeft w:val="0"/>
          <w:marRight w:val="0"/>
          <w:marTop w:val="0"/>
          <w:marBottom w:val="0"/>
          <w:divBdr>
            <w:top w:val="none" w:sz="0" w:space="0" w:color="auto"/>
            <w:left w:val="none" w:sz="0" w:space="0" w:color="auto"/>
            <w:bottom w:val="none" w:sz="0" w:space="0" w:color="auto"/>
            <w:right w:val="none" w:sz="0" w:space="0" w:color="auto"/>
          </w:divBdr>
        </w:div>
        <w:div w:id="1539972581">
          <w:marLeft w:val="0"/>
          <w:marRight w:val="0"/>
          <w:marTop w:val="0"/>
          <w:marBottom w:val="0"/>
          <w:divBdr>
            <w:top w:val="none" w:sz="0" w:space="0" w:color="auto"/>
            <w:left w:val="none" w:sz="0" w:space="0" w:color="auto"/>
            <w:bottom w:val="none" w:sz="0" w:space="0" w:color="auto"/>
            <w:right w:val="none" w:sz="0" w:space="0" w:color="auto"/>
          </w:divBdr>
        </w:div>
        <w:div w:id="1723603411">
          <w:marLeft w:val="0"/>
          <w:marRight w:val="0"/>
          <w:marTop w:val="0"/>
          <w:marBottom w:val="0"/>
          <w:divBdr>
            <w:top w:val="none" w:sz="0" w:space="0" w:color="auto"/>
            <w:left w:val="none" w:sz="0" w:space="0" w:color="auto"/>
            <w:bottom w:val="none" w:sz="0" w:space="0" w:color="auto"/>
            <w:right w:val="none" w:sz="0" w:space="0" w:color="auto"/>
          </w:divBdr>
        </w:div>
        <w:div w:id="1966620298">
          <w:marLeft w:val="0"/>
          <w:marRight w:val="0"/>
          <w:marTop w:val="0"/>
          <w:marBottom w:val="0"/>
          <w:divBdr>
            <w:top w:val="none" w:sz="0" w:space="0" w:color="auto"/>
            <w:left w:val="none" w:sz="0" w:space="0" w:color="auto"/>
            <w:bottom w:val="none" w:sz="0" w:space="0" w:color="auto"/>
            <w:right w:val="none" w:sz="0" w:space="0" w:color="auto"/>
          </w:divBdr>
        </w:div>
      </w:divsChild>
    </w:div>
    <w:div w:id="399593415">
      <w:bodyDiv w:val="1"/>
      <w:marLeft w:val="0"/>
      <w:marRight w:val="0"/>
      <w:marTop w:val="0"/>
      <w:marBottom w:val="0"/>
      <w:divBdr>
        <w:top w:val="none" w:sz="0" w:space="0" w:color="auto"/>
        <w:left w:val="none" w:sz="0" w:space="0" w:color="auto"/>
        <w:bottom w:val="none" w:sz="0" w:space="0" w:color="auto"/>
        <w:right w:val="none" w:sz="0" w:space="0" w:color="auto"/>
      </w:divBdr>
      <w:divsChild>
        <w:div w:id="410390409">
          <w:marLeft w:val="0"/>
          <w:marRight w:val="0"/>
          <w:marTop w:val="0"/>
          <w:marBottom w:val="0"/>
          <w:divBdr>
            <w:top w:val="none" w:sz="0" w:space="0" w:color="auto"/>
            <w:left w:val="none" w:sz="0" w:space="0" w:color="auto"/>
            <w:bottom w:val="none" w:sz="0" w:space="0" w:color="auto"/>
            <w:right w:val="none" w:sz="0" w:space="0" w:color="auto"/>
          </w:divBdr>
        </w:div>
        <w:div w:id="641157222">
          <w:marLeft w:val="0"/>
          <w:marRight w:val="0"/>
          <w:marTop w:val="0"/>
          <w:marBottom w:val="0"/>
          <w:divBdr>
            <w:top w:val="none" w:sz="0" w:space="0" w:color="auto"/>
            <w:left w:val="none" w:sz="0" w:space="0" w:color="auto"/>
            <w:bottom w:val="none" w:sz="0" w:space="0" w:color="auto"/>
            <w:right w:val="none" w:sz="0" w:space="0" w:color="auto"/>
          </w:divBdr>
        </w:div>
      </w:divsChild>
    </w:div>
    <w:div w:id="402719604">
      <w:bodyDiv w:val="1"/>
      <w:marLeft w:val="0"/>
      <w:marRight w:val="0"/>
      <w:marTop w:val="0"/>
      <w:marBottom w:val="0"/>
      <w:divBdr>
        <w:top w:val="none" w:sz="0" w:space="0" w:color="auto"/>
        <w:left w:val="none" w:sz="0" w:space="0" w:color="auto"/>
        <w:bottom w:val="none" w:sz="0" w:space="0" w:color="auto"/>
        <w:right w:val="none" w:sz="0" w:space="0" w:color="auto"/>
      </w:divBdr>
      <w:divsChild>
        <w:div w:id="19164375">
          <w:marLeft w:val="0"/>
          <w:marRight w:val="0"/>
          <w:marTop w:val="0"/>
          <w:marBottom w:val="0"/>
          <w:divBdr>
            <w:top w:val="none" w:sz="0" w:space="0" w:color="auto"/>
            <w:left w:val="none" w:sz="0" w:space="0" w:color="auto"/>
            <w:bottom w:val="none" w:sz="0" w:space="0" w:color="auto"/>
            <w:right w:val="none" w:sz="0" w:space="0" w:color="auto"/>
          </w:divBdr>
        </w:div>
        <w:div w:id="99880822">
          <w:marLeft w:val="0"/>
          <w:marRight w:val="0"/>
          <w:marTop w:val="0"/>
          <w:marBottom w:val="0"/>
          <w:divBdr>
            <w:top w:val="none" w:sz="0" w:space="0" w:color="auto"/>
            <w:left w:val="none" w:sz="0" w:space="0" w:color="auto"/>
            <w:bottom w:val="none" w:sz="0" w:space="0" w:color="auto"/>
            <w:right w:val="none" w:sz="0" w:space="0" w:color="auto"/>
          </w:divBdr>
        </w:div>
        <w:div w:id="736048942">
          <w:marLeft w:val="0"/>
          <w:marRight w:val="0"/>
          <w:marTop w:val="0"/>
          <w:marBottom w:val="0"/>
          <w:divBdr>
            <w:top w:val="none" w:sz="0" w:space="0" w:color="auto"/>
            <w:left w:val="none" w:sz="0" w:space="0" w:color="auto"/>
            <w:bottom w:val="none" w:sz="0" w:space="0" w:color="auto"/>
            <w:right w:val="none" w:sz="0" w:space="0" w:color="auto"/>
          </w:divBdr>
        </w:div>
      </w:divsChild>
    </w:div>
    <w:div w:id="404692802">
      <w:bodyDiv w:val="1"/>
      <w:marLeft w:val="0"/>
      <w:marRight w:val="0"/>
      <w:marTop w:val="0"/>
      <w:marBottom w:val="0"/>
      <w:divBdr>
        <w:top w:val="none" w:sz="0" w:space="0" w:color="auto"/>
        <w:left w:val="none" w:sz="0" w:space="0" w:color="auto"/>
        <w:bottom w:val="none" w:sz="0" w:space="0" w:color="auto"/>
        <w:right w:val="none" w:sz="0" w:space="0" w:color="auto"/>
      </w:divBdr>
      <w:divsChild>
        <w:div w:id="258296546">
          <w:marLeft w:val="0"/>
          <w:marRight w:val="0"/>
          <w:marTop w:val="0"/>
          <w:marBottom w:val="0"/>
          <w:divBdr>
            <w:top w:val="none" w:sz="0" w:space="0" w:color="auto"/>
            <w:left w:val="none" w:sz="0" w:space="0" w:color="auto"/>
            <w:bottom w:val="none" w:sz="0" w:space="0" w:color="auto"/>
            <w:right w:val="none" w:sz="0" w:space="0" w:color="auto"/>
          </w:divBdr>
        </w:div>
        <w:div w:id="491795280">
          <w:marLeft w:val="0"/>
          <w:marRight w:val="0"/>
          <w:marTop w:val="0"/>
          <w:marBottom w:val="0"/>
          <w:divBdr>
            <w:top w:val="none" w:sz="0" w:space="0" w:color="auto"/>
            <w:left w:val="none" w:sz="0" w:space="0" w:color="auto"/>
            <w:bottom w:val="none" w:sz="0" w:space="0" w:color="auto"/>
            <w:right w:val="none" w:sz="0" w:space="0" w:color="auto"/>
          </w:divBdr>
        </w:div>
        <w:div w:id="1030838402">
          <w:marLeft w:val="0"/>
          <w:marRight w:val="0"/>
          <w:marTop w:val="0"/>
          <w:marBottom w:val="0"/>
          <w:divBdr>
            <w:top w:val="none" w:sz="0" w:space="0" w:color="auto"/>
            <w:left w:val="none" w:sz="0" w:space="0" w:color="auto"/>
            <w:bottom w:val="none" w:sz="0" w:space="0" w:color="auto"/>
            <w:right w:val="none" w:sz="0" w:space="0" w:color="auto"/>
          </w:divBdr>
        </w:div>
        <w:div w:id="1148984845">
          <w:marLeft w:val="0"/>
          <w:marRight w:val="0"/>
          <w:marTop w:val="0"/>
          <w:marBottom w:val="0"/>
          <w:divBdr>
            <w:top w:val="none" w:sz="0" w:space="0" w:color="auto"/>
            <w:left w:val="none" w:sz="0" w:space="0" w:color="auto"/>
            <w:bottom w:val="none" w:sz="0" w:space="0" w:color="auto"/>
            <w:right w:val="none" w:sz="0" w:space="0" w:color="auto"/>
          </w:divBdr>
        </w:div>
        <w:div w:id="1190145302">
          <w:marLeft w:val="0"/>
          <w:marRight w:val="0"/>
          <w:marTop w:val="0"/>
          <w:marBottom w:val="0"/>
          <w:divBdr>
            <w:top w:val="none" w:sz="0" w:space="0" w:color="auto"/>
            <w:left w:val="none" w:sz="0" w:space="0" w:color="auto"/>
            <w:bottom w:val="none" w:sz="0" w:space="0" w:color="auto"/>
            <w:right w:val="none" w:sz="0" w:space="0" w:color="auto"/>
          </w:divBdr>
        </w:div>
        <w:div w:id="1321496398">
          <w:marLeft w:val="0"/>
          <w:marRight w:val="0"/>
          <w:marTop w:val="0"/>
          <w:marBottom w:val="0"/>
          <w:divBdr>
            <w:top w:val="none" w:sz="0" w:space="0" w:color="auto"/>
            <w:left w:val="none" w:sz="0" w:space="0" w:color="auto"/>
            <w:bottom w:val="none" w:sz="0" w:space="0" w:color="auto"/>
            <w:right w:val="none" w:sz="0" w:space="0" w:color="auto"/>
          </w:divBdr>
        </w:div>
        <w:div w:id="1571571443">
          <w:marLeft w:val="0"/>
          <w:marRight w:val="0"/>
          <w:marTop w:val="0"/>
          <w:marBottom w:val="0"/>
          <w:divBdr>
            <w:top w:val="none" w:sz="0" w:space="0" w:color="auto"/>
            <w:left w:val="none" w:sz="0" w:space="0" w:color="auto"/>
            <w:bottom w:val="none" w:sz="0" w:space="0" w:color="auto"/>
            <w:right w:val="none" w:sz="0" w:space="0" w:color="auto"/>
          </w:divBdr>
        </w:div>
        <w:div w:id="1703820684">
          <w:marLeft w:val="0"/>
          <w:marRight w:val="0"/>
          <w:marTop w:val="0"/>
          <w:marBottom w:val="0"/>
          <w:divBdr>
            <w:top w:val="none" w:sz="0" w:space="0" w:color="auto"/>
            <w:left w:val="none" w:sz="0" w:space="0" w:color="auto"/>
            <w:bottom w:val="none" w:sz="0" w:space="0" w:color="auto"/>
            <w:right w:val="none" w:sz="0" w:space="0" w:color="auto"/>
          </w:divBdr>
        </w:div>
      </w:divsChild>
    </w:div>
    <w:div w:id="409810191">
      <w:bodyDiv w:val="1"/>
      <w:marLeft w:val="0"/>
      <w:marRight w:val="0"/>
      <w:marTop w:val="0"/>
      <w:marBottom w:val="0"/>
      <w:divBdr>
        <w:top w:val="none" w:sz="0" w:space="0" w:color="auto"/>
        <w:left w:val="none" w:sz="0" w:space="0" w:color="auto"/>
        <w:bottom w:val="none" w:sz="0" w:space="0" w:color="auto"/>
        <w:right w:val="none" w:sz="0" w:space="0" w:color="auto"/>
      </w:divBdr>
      <w:divsChild>
        <w:div w:id="673532974">
          <w:marLeft w:val="0"/>
          <w:marRight w:val="0"/>
          <w:marTop w:val="0"/>
          <w:marBottom w:val="0"/>
          <w:divBdr>
            <w:top w:val="none" w:sz="0" w:space="0" w:color="auto"/>
            <w:left w:val="none" w:sz="0" w:space="0" w:color="auto"/>
            <w:bottom w:val="none" w:sz="0" w:space="0" w:color="auto"/>
            <w:right w:val="none" w:sz="0" w:space="0" w:color="auto"/>
          </w:divBdr>
        </w:div>
        <w:div w:id="1428307653">
          <w:marLeft w:val="0"/>
          <w:marRight w:val="0"/>
          <w:marTop w:val="0"/>
          <w:marBottom w:val="0"/>
          <w:divBdr>
            <w:top w:val="none" w:sz="0" w:space="0" w:color="auto"/>
            <w:left w:val="none" w:sz="0" w:space="0" w:color="auto"/>
            <w:bottom w:val="none" w:sz="0" w:space="0" w:color="auto"/>
            <w:right w:val="none" w:sz="0" w:space="0" w:color="auto"/>
          </w:divBdr>
        </w:div>
      </w:divsChild>
    </w:div>
    <w:div w:id="410928112">
      <w:bodyDiv w:val="1"/>
      <w:marLeft w:val="0"/>
      <w:marRight w:val="0"/>
      <w:marTop w:val="0"/>
      <w:marBottom w:val="0"/>
      <w:divBdr>
        <w:top w:val="none" w:sz="0" w:space="0" w:color="auto"/>
        <w:left w:val="none" w:sz="0" w:space="0" w:color="auto"/>
        <w:bottom w:val="none" w:sz="0" w:space="0" w:color="auto"/>
        <w:right w:val="none" w:sz="0" w:space="0" w:color="auto"/>
      </w:divBdr>
      <w:divsChild>
        <w:div w:id="220597806">
          <w:marLeft w:val="0"/>
          <w:marRight w:val="0"/>
          <w:marTop w:val="0"/>
          <w:marBottom w:val="0"/>
          <w:divBdr>
            <w:top w:val="none" w:sz="0" w:space="0" w:color="auto"/>
            <w:left w:val="none" w:sz="0" w:space="0" w:color="auto"/>
            <w:bottom w:val="none" w:sz="0" w:space="0" w:color="auto"/>
            <w:right w:val="none" w:sz="0" w:space="0" w:color="auto"/>
          </w:divBdr>
        </w:div>
        <w:div w:id="1442846105">
          <w:marLeft w:val="0"/>
          <w:marRight w:val="0"/>
          <w:marTop w:val="0"/>
          <w:marBottom w:val="0"/>
          <w:divBdr>
            <w:top w:val="none" w:sz="0" w:space="0" w:color="auto"/>
            <w:left w:val="none" w:sz="0" w:space="0" w:color="auto"/>
            <w:bottom w:val="none" w:sz="0" w:space="0" w:color="auto"/>
            <w:right w:val="none" w:sz="0" w:space="0" w:color="auto"/>
          </w:divBdr>
        </w:div>
      </w:divsChild>
    </w:div>
    <w:div w:id="413013238">
      <w:bodyDiv w:val="1"/>
      <w:marLeft w:val="0"/>
      <w:marRight w:val="0"/>
      <w:marTop w:val="0"/>
      <w:marBottom w:val="0"/>
      <w:divBdr>
        <w:top w:val="none" w:sz="0" w:space="0" w:color="auto"/>
        <w:left w:val="none" w:sz="0" w:space="0" w:color="auto"/>
        <w:bottom w:val="none" w:sz="0" w:space="0" w:color="auto"/>
        <w:right w:val="none" w:sz="0" w:space="0" w:color="auto"/>
      </w:divBdr>
      <w:divsChild>
        <w:div w:id="283119218">
          <w:marLeft w:val="0"/>
          <w:marRight w:val="0"/>
          <w:marTop w:val="0"/>
          <w:marBottom w:val="0"/>
          <w:divBdr>
            <w:top w:val="none" w:sz="0" w:space="0" w:color="auto"/>
            <w:left w:val="none" w:sz="0" w:space="0" w:color="auto"/>
            <w:bottom w:val="none" w:sz="0" w:space="0" w:color="auto"/>
            <w:right w:val="none" w:sz="0" w:space="0" w:color="auto"/>
          </w:divBdr>
        </w:div>
        <w:div w:id="380057913">
          <w:marLeft w:val="0"/>
          <w:marRight w:val="0"/>
          <w:marTop w:val="0"/>
          <w:marBottom w:val="0"/>
          <w:divBdr>
            <w:top w:val="none" w:sz="0" w:space="0" w:color="auto"/>
            <w:left w:val="none" w:sz="0" w:space="0" w:color="auto"/>
            <w:bottom w:val="none" w:sz="0" w:space="0" w:color="auto"/>
            <w:right w:val="none" w:sz="0" w:space="0" w:color="auto"/>
          </w:divBdr>
        </w:div>
        <w:div w:id="921329409">
          <w:marLeft w:val="0"/>
          <w:marRight w:val="0"/>
          <w:marTop w:val="0"/>
          <w:marBottom w:val="0"/>
          <w:divBdr>
            <w:top w:val="none" w:sz="0" w:space="0" w:color="auto"/>
            <w:left w:val="none" w:sz="0" w:space="0" w:color="auto"/>
            <w:bottom w:val="none" w:sz="0" w:space="0" w:color="auto"/>
            <w:right w:val="none" w:sz="0" w:space="0" w:color="auto"/>
          </w:divBdr>
        </w:div>
        <w:div w:id="1382367904">
          <w:marLeft w:val="0"/>
          <w:marRight w:val="0"/>
          <w:marTop w:val="0"/>
          <w:marBottom w:val="0"/>
          <w:divBdr>
            <w:top w:val="none" w:sz="0" w:space="0" w:color="auto"/>
            <w:left w:val="none" w:sz="0" w:space="0" w:color="auto"/>
            <w:bottom w:val="none" w:sz="0" w:space="0" w:color="auto"/>
            <w:right w:val="none" w:sz="0" w:space="0" w:color="auto"/>
          </w:divBdr>
        </w:div>
        <w:div w:id="1619338563">
          <w:marLeft w:val="0"/>
          <w:marRight w:val="0"/>
          <w:marTop w:val="0"/>
          <w:marBottom w:val="0"/>
          <w:divBdr>
            <w:top w:val="none" w:sz="0" w:space="0" w:color="auto"/>
            <w:left w:val="none" w:sz="0" w:space="0" w:color="auto"/>
            <w:bottom w:val="none" w:sz="0" w:space="0" w:color="auto"/>
            <w:right w:val="none" w:sz="0" w:space="0" w:color="auto"/>
          </w:divBdr>
        </w:div>
        <w:div w:id="1650481901">
          <w:marLeft w:val="0"/>
          <w:marRight w:val="0"/>
          <w:marTop w:val="0"/>
          <w:marBottom w:val="0"/>
          <w:divBdr>
            <w:top w:val="none" w:sz="0" w:space="0" w:color="auto"/>
            <w:left w:val="none" w:sz="0" w:space="0" w:color="auto"/>
            <w:bottom w:val="none" w:sz="0" w:space="0" w:color="auto"/>
            <w:right w:val="none" w:sz="0" w:space="0" w:color="auto"/>
          </w:divBdr>
        </w:div>
      </w:divsChild>
    </w:div>
    <w:div w:id="413820691">
      <w:bodyDiv w:val="1"/>
      <w:marLeft w:val="0"/>
      <w:marRight w:val="0"/>
      <w:marTop w:val="0"/>
      <w:marBottom w:val="0"/>
      <w:divBdr>
        <w:top w:val="none" w:sz="0" w:space="0" w:color="auto"/>
        <w:left w:val="none" w:sz="0" w:space="0" w:color="auto"/>
        <w:bottom w:val="none" w:sz="0" w:space="0" w:color="auto"/>
        <w:right w:val="none" w:sz="0" w:space="0" w:color="auto"/>
      </w:divBdr>
      <w:divsChild>
        <w:div w:id="14890299">
          <w:marLeft w:val="0"/>
          <w:marRight w:val="0"/>
          <w:marTop w:val="0"/>
          <w:marBottom w:val="0"/>
          <w:divBdr>
            <w:top w:val="none" w:sz="0" w:space="0" w:color="auto"/>
            <w:left w:val="none" w:sz="0" w:space="0" w:color="auto"/>
            <w:bottom w:val="none" w:sz="0" w:space="0" w:color="auto"/>
            <w:right w:val="none" w:sz="0" w:space="0" w:color="auto"/>
          </w:divBdr>
        </w:div>
        <w:div w:id="38013496">
          <w:marLeft w:val="0"/>
          <w:marRight w:val="0"/>
          <w:marTop w:val="0"/>
          <w:marBottom w:val="0"/>
          <w:divBdr>
            <w:top w:val="none" w:sz="0" w:space="0" w:color="auto"/>
            <w:left w:val="none" w:sz="0" w:space="0" w:color="auto"/>
            <w:bottom w:val="none" w:sz="0" w:space="0" w:color="auto"/>
            <w:right w:val="none" w:sz="0" w:space="0" w:color="auto"/>
          </w:divBdr>
        </w:div>
        <w:div w:id="134029111">
          <w:marLeft w:val="0"/>
          <w:marRight w:val="0"/>
          <w:marTop w:val="0"/>
          <w:marBottom w:val="0"/>
          <w:divBdr>
            <w:top w:val="none" w:sz="0" w:space="0" w:color="auto"/>
            <w:left w:val="none" w:sz="0" w:space="0" w:color="auto"/>
            <w:bottom w:val="none" w:sz="0" w:space="0" w:color="auto"/>
            <w:right w:val="none" w:sz="0" w:space="0" w:color="auto"/>
          </w:divBdr>
        </w:div>
        <w:div w:id="232738011">
          <w:marLeft w:val="0"/>
          <w:marRight w:val="0"/>
          <w:marTop w:val="0"/>
          <w:marBottom w:val="0"/>
          <w:divBdr>
            <w:top w:val="none" w:sz="0" w:space="0" w:color="auto"/>
            <w:left w:val="none" w:sz="0" w:space="0" w:color="auto"/>
            <w:bottom w:val="none" w:sz="0" w:space="0" w:color="auto"/>
            <w:right w:val="none" w:sz="0" w:space="0" w:color="auto"/>
          </w:divBdr>
        </w:div>
        <w:div w:id="273951369">
          <w:marLeft w:val="0"/>
          <w:marRight w:val="0"/>
          <w:marTop w:val="0"/>
          <w:marBottom w:val="0"/>
          <w:divBdr>
            <w:top w:val="none" w:sz="0" w:space="0" w:color="auto"/>
            <w:left w:val="none" w:sz="0" w:space="0" w:color="auto"/>
            <w:bottom w:val="none" w:sz="0" w:space="0" w:color="auto"/>
            <w:right w:val="none" w:sz="0" w:space="0" w:color="auto"/>
          </w:divBdr>
        </w:div>
        <w:div w:id="352922360">
          <w:marLeft w:val="0"/>
          <w:marRight w:val="0"/>
          <w:marTop w:val="0"/>
          <w:marBottom w:val="0"/>
          <w:divBdr>
            <w:top w:val="none" w:sz="0" w:space="0" w:color="auto"/>
            <w:left w:val="none" w:sz="0" w:space="0" w:color="auto"/>
            <w:bottom w:val="none" w:sz="0" w:space="0" w:color="auto"/>
            <w:right w:val="none" w:sz="0" w:space="0" w:color="auto"/>
          </w:divBdr>
        </w:div>
        <w:div w:id="419062897">
          <w:marLeft w:val="0"/>
          <w:marRight w:val="0"/>
          <w:marTop w:val="0"/>
          <w:marBottom w:val="0"/>
          <w:divBdr>
            <w:top w:val="none" w:sz="0" w:space="0" w:color="auto"/>
            <w:left w:val="none" w:sz="0" w:space="0" w:color="auto"/>
            <w:bottom w:val="none" w:sz="0" w:space="0" w:color="auto"/>
            <w:right w:val="none" w:sz="0" w:space="0" w:color="auto"/>
          </w:divBdr>
        </w:div>
        <w:div w:id="480852923">
          <w:marLeft w:val="0"/>
          <w:marRight w:val="0"/>
          <w:marTop w:val="0"/>
          <w:marBottom w:val="0"/>
          <w:divBdr>
            <w:top w:val="none" w:sz="0" w:space="0" w:color="auto"/>
            <w:left w:val="none" w:sz="0" w:space="0" w:color="auto"/>
            <w:bottom w:val="none" w:sz="0" w:space="0" w:color="auto"/>
            <w:right w:val="none" w:sz="0" w:space="0" w:color="auto"/>
          </w:divBdr>
        </w:div>
        <w:div w:id="536893381">
          <w:marLeft w:val="0"/>
          <w:marRight w:val="0"/>
          <w:marTop w:val="0"/>
          <w:marBottom w:val="0"/>
          <w:divBdr>
            <w:top w:val="none" w:sz="0" w:space="0" w:color="auto"/>
            <w:left w:val="none" w:sz="0" w:space="0" w:color="auto"/>
            <w:bottom w:val="none" w:sz="0" w:space="0" w:color="auto"/>
            <w:right w:val="none" w:sz="0" w:space="0" w:color="auto"/>
          </w:divBdr>
        </w:div>
        <w:div w:id="646204666">
          <w:marLeft w:val="0"/>
          <w:marRight w:val="0"/>
          <w:marTop w:val="0"/>
          <w:marBottom w:val="0"/>
          <w:divBdr>
            <w:top w:val="none" w:sz="0" w:space="0" w:color="auto"/>
            <w:left w:val="none" w:sz="0" w:space="0" w:color="auto"/>
            <w:bottom w:val="none" w:sz="0" w:space="0" w:color="auto"/>
            <w:right w:val="none" w:sz="0" w:space="0" w:color="auto"/>
          </w:divBdr>
        </w:div>
        <w:div w:id="758251817">
          <w:marLeft w:val="0"/>
          <w:marRight w:val="0"/>
          <w:marTop w:val="0"/>
          <w:marBottom w:val="0"/>
          <w:divBdr>
            <w:top w:val="none" w:sz="0" w:space="0" w:color="auto"/>
            <w:left w:val="none" w:sz="0" w:space="0" w:color="auto"/>
            <w:bottom w:val="none" w:sz="0" w:space="0" w:color="auto"/>
            <w:right w:val="none" w:sz="0" w:space="0" w:color="auto"/>
          </w:divBdr>
        </w:div>
        <w:div w:id="769620285">
          <w:marLeft w:val="0"/>
          <w:marRight w:val="0"/>
          <w:marTop w:val="0"/>
          <w:marBottom w:val="0"/>
          <w:divBdr>
            <w:top w:val="none" w:sz="0" w:space="0" w:color="auto"/>
            <w:left w:val="none" w:sz="0" w:space="0" w:color="auto"/>
            <w:bottom w:val="none" w:sz="0" w:space="0" w:color="auto"/>
            <w:right w:val="none" w:sz="0" w:space="0" w:color="auto"/>
          </w:divBdr>
        </w:div>
        <w:div w:id="1093474460">
          <w:marLeft w:val="0"/>
          <w:marRight w:val="0"/>
          <w:marTop w:val="0"/>
          <w:marBottom w:val="0"/>
          <w:divBdr>
            <w:top w:val="none" w:sz="0" w:space="0" w:color="auto"/>
            <w:left w:val="none" w:sz="0" w:space="0" w:color="auto"/>
            <w:bottom w:val="none" w:sz="0" w:space="0" w:color="auto"/>
            <w:right w:val="none" w:sz="0" w:space="0" w:color="auto"/>
          </w:divBdr>
        </w:div>
        <w:div w:id="1114322792">
          <w:marLeft w:val="0"/>
          <w:marRight w:val="0"/>
          <w:marTop w:val="0"/>
          <w:marBottom w:val="0"/>
          <w:divBdr>
            <w:top w:val="none" w:sz="0" w:space="0" w:color="auto"/>
            <w:left w:val="none" w:sz="0" w:space="0" w:color="auto"/>
            <w:bottom w:val="none" w:sz="0" w:space="0" w:color="auto"/>
            <w:right w:val="none" w:sz="0" w:space="0" w:color="auto"/>
          </w:divBdr>
        </w:div>
        <w:div w:id="1188324316">
          <w:marLeft w:val="0"/>
          <w:marRight w:val="0"/>
          <w:marTop w:val="0"/>
          <w:marBottom w:val="0"/>
          <w:divBdr>
            <w:top w:val="none" w:sz="0" w:space="0" w:color="auto"/>
            <w:left w:val="none" w:sz="0" w:space="0" w:color="auto"/>
            <w:bottom w:val="none" w:sz="0" w:space="0" w:color="auto"/>
            <w:right w:val="none" w:sz="0" w:space="0" w:color="auto"/>
          </w:divBdr>
        </w:div>
        <w:div w:id="1225410514">
          <w:marLeft w:val="0"/>
          <w:marRight w:val="0"/>
          <w:marTop w:val="0"/>
          <w:marBottom w:val="0"/>
          <w:divBdr>
            <w:top w:val="none" w:sz="0" w:space="0" w:color="auto"/>
            <w:left w:val="none" w:sz="0" w:space="0" w:color="auto"/>
            <w:bottom w:val="none" w:sz="0" w:space="0" w:color="auto"/>
            <w:right w:val="none" w:sz="0" w:space="0" w:color="auto"/>
          </w:divBdr>
        </w:div>
        <w:div w:id="1395083959">
          <w:marLeft w:val="0"/>
          <w:marRight w:val="0"/>
          <w:marTop w:val="0"/>
          <w:marBottom w:val="0"/>
          <w:divBdr>
            <w:top w:val="none" w:sz="0" w:space="0" w:color="auto"/>
            <w:left w:val="none" w:sz="0" w:space="0" w:color="auto"/>
            <w:bottom w:val="none" w:sz="0" w:space="0" w:color="auto"/>
            <w:right w:val="none" w:sz="0" w:space="0" w:color="auto"/>
          </w:divBdr>
        </w:div>
        <w:div w:id="1600063000">
          <w:marLeft w:val="0"/>
          <w:marRight w:val="0"/>
          <w:marTop w:val="0"/>
          <w:marBottom w:val="0"/>
          <w:divBdr>
            <w:top w:val="none" w:sz="0" w:space="0" w:color="auto"/>
            <w:left w:val="none" w:sz="0" w:space="0" w:color="auto"/>
            <w:bottom w:val="none" w:sz="0" w:space="0" w:color="auto"/>
            <w:right w:val="none" w:sz="0" w:space="0" w:color="auto"/>
          </w:divBdr>
        </w:div>
        <w:div w:id="1806854945">
          <w:marLeft w:val="0"/>
          <w:marRight w:val="0"/>
          <w:marTop w:val="0"/>
          <w:marBottom w:val="0"/>
          <w:divBdr>
            <w:top w:val="none" w:sz="0" w:space="0" w:color="auto"/>
            <w:left w:val="none" w:sz="0" w:space="0" w:color="auto"/>
            <w:bottom w:val="none" w:sz="0" w:space="0" w:color="auto"/>
            <w:right w:val="none" w:sz="0" w:space="0" w:color="auto"/>
          </w:divBdr>
        </w:div>
        <w:div w:id="1843081146">
          <w:marLeft w:val="0"/>
          <w:marRight w:val="0"/>
          <w:marTop w:val="0"/>
          <w:marBottom w:val="0"/>
          <w:divBdr>
            <w:top w:val="none" w:sz="0" w:space="0" w:color="auto"/>
            <w:left w:val="none" w:sz="0" w:space="0" w:color="auto"/>
            <w:bottom w:val="none" w:sz="0" w:space="0" w:color="auto"/>
            <w:right w:val="none" w:sz="0" w:space="0" w:color="auto"/>
          </w:divBdr>
        </w:div>
        <w:div w:id="1930582673">
          <w:marLeft w:val="0"/>
          <w:marRight w:val="0"/>
          <w:marTop w:val="0"/>
          <w:marBottom w:val="0"/>
          <w:divBdr>
            <w:top w:val="none" w:sz="0" w:space="0" w:color="auto"/>
            <w:left w:val="none" w:sz="0" w:space="0" w:color="auto"/>
            <w:bottom w:val="none" w:sz="0" w:space="0" w:color="auto"/>
            <w:right w:val="none" w:sz="0" w:space="0" w:color="auto"/>
          </w:divBdr>
        </w:div>
        <w:div w:id="2107604426">
          <w:marLeft w:val="0"/>
          <w:marRight w:val="0"/>
          <w:marTop w:val="0"/>
          <w:marBottom w:val="0"/>
          <w:divBdr>
            <w:top w:val="none" w:sz="0" w:space="0" w:color="auto"/>
            <w:left w:val="none" w:sz="0" w:space="0" w:color="auto"/>
            <w:bottom w:val="none" w:sz="0" w:space="0" w:color="auto"/>
            <w:right w:val="none" w:sz="0" w:space="0" w:color="auto"/>
          </w:divBdr>
        </w:div>
      </w:divsChild>
    </w:div>
    <w:div w:id="419957995">
      <w:bodyDiv w:val="1"/>
      <w:marLeft w:val="0"/>
      <w:marRight w:val="0"/>
      <w:marTop w:val="0"/>
      <w:marBottom w:val="0"/>
      <w:divBdr>
        <w:top w:val="none" w:sz="0" w:space="0" w:color="auto"/>
        <w:left w:val="none" w:sz="0" w:space="0" w:color="auto"/>
        <w:bottom w:val="none" w:sz="0" w:space="0" w:color="auto"/>
        <w:right w:val="none" w:sz="0" w:space="0" w:color="auto"/>
      </w:divBdr>
      <w:divsChild>
        <w:div w:id="2070031484">
          <w:marLeft w:val="0"/>
          <w:marRight w:val="0"/>
          <w:marTop w:val="0"/>
          <w:marBottom w:val="0"/>
          <w:divBdr>
            <w:top w:val="none" w:sz="0" w:space="0" w:color="auto"/>
            <w:left w:val="none" w:sz="0" w:space="0" w:color="auto"/>
            <w:bottom w:val="none" w:sz="0" w:space="0" w:color="auto"/>
            <w:right w:val="none" w:sz="0" w:space="0" w:color="auto"/>
          </w:divBdr>
          <w:divsChild>
            <w:div w:id="1329481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3887542">
      <w:bodyDiv w:val="1"/>
      <w:marLeft w:val="0"/>
      <w:marRight w:val="0"/>
      <w:marTop w:val="0"/>
      <w:marBottom w:val="0"/>
      <w:divBdr>
        <w:top w:val="none" w:sz="0" w:space="0" w:color="auto"/>
        <w:left w:val="none" w:sz="0" w:space="0" w:color="auto"/>
        <w:bottom w:val="none" w:sz="0" w:space="0" w:color="auto"/>
        <w:right w:val="none" w:sz="0" w:space="0" w:color="auto"/>
      </w:divBdr>
      <w:divsChild>
        <w:div w:id="456532414">
          <w:marLeft w:val="0"/>
          <w:marRight w:val="0"/>
          <w:marTop w:val="0"/>
          <w:marBottom w:val="0"/>
          <w:divBdr>
            <w:top w:val="none" w:sz="0" w:space="0" w:color="auto"/>
            <w:left w:val="none" w:sz="0" w:space="0" w:color="auto"/>
            <w:bottom w:val="none" w:sz="0" w:space="0" w:color="auto"/>
            <w:right w:val="none" w:sz="0" w:space="0" w:color="auto"/>
          </w:divBdr>
        </w:div>
        <w:div w:id="2026053148">
          <w:marLeft w:val="0"/>
          <w:marRight w:val="0"/>
          <w:marTop w:val="0"/>
          <w:marBottom w:val="0"/>
          <w:divBdr>
            <w:top w:val="none" w:sz="0" w:space="0" w:color="auto"/>
            <w:left w:val="none" w:sz="0" w:space="0" w:color="auto"/>
            <w:bottom w:val="none" w:sz="0" w:space="0" w:color="auto"/>
            <w:right w:val="none" w:sz="0" w:space="0" w:color="auto"/>
          </w:divBdr>
        </w:div>
      </w:divsChild>
    </w:div>
    <w:div w:id="423965778">
      <w:bodyDiv w:val="1"/>
      <w:marLeft w:val="0"/>
      <w:marRight w:val="0"/>
      <w:marTop w:val="0"/>
      <w:marBottom w:val="0"/>
      <w:divBdr>
        <w:top w:val="none" w:sz="0" w:space="0" w:color="auto"/>
        <w:left w:val="none" w:sz="0" w:space="0" w:color="auto"/>
        <w:bottom w:val="none" w:sz="0" w:space="0" w:color="auto"/>
        <w:right w:val="none" w:sz="0" w:space="0" w:color="auto"/>
      </w:divBdr>
      <w:divsChild>
        <w:div w:id="8988753">
          <w:marLeft w:val="0"/>
          <w:marRight w:val="0"/>
          <w:marTop w:val="0"/>
          <w:marBottom w:val="0"/>
          <w:divBdr>
            <w:top w:val="none" w:sz="0" w:space="0" w:color="auto"/>
            <w:left w:val="none" w:sz="0" w:space="0" w:color="auto"/>
            <w:bottom w:val="none" w:sz="0" w:space="0" w:color="auto"/>
            <w:right w:val="none" w:sz="0" w:space="0" w:color="auto"/>
          </w:divBdr>
        </w:div>
        <w:div w:id="85347149">
          <w:marLeft w:val="0"/>
          <w:marRight w:val="0"/>
          <w:marTop w:val="0"/>
          <w:marBottom w:val="0"/>
          <w:divBdr>
            <w:top w:val="none" w:sz="0" w:space="0" w:color="auto"/>
            <w:left w:val="none" w:sz="0" w:space="0" w:color="auto"/>
            <w:bottom w:val="none" w:sz="0" w:space="0" w:color="auto"/>
            <w:right w:val="none" w:sz="0" w:space="0" w:color="auto"/>
          </w:divBdr>
        </w:div>
        <w:div w:id="158427454">
          <w:marLeft w:val="0"/>
          <w:marRight w:val="0"/>
          <w:marTop w:val="0"/>
          <w:marBottom w:val="0"/>
          <w:divBdr>
            <w:top w:val="none" w:sz="0" w:space="0" w:color="auto"/>
            <w:left w:val="none" w:sz="0" w:space="0" w:color="auto"/>
            <w:bottom w:val="none" w:sz="0" w:space="0" w:color="auto"/>
            <w:right w:val="none" w:sz="0" w:space="0" w:color="auto"/>
          </w:divBdr>
        </w:div>
        <w:div w:id="189298240">
          <w:marLeft w:val="0"/>
          <w:marRight w:val="0"/>
          <w:marTop w:val="0"/>
          <w:marBottom w:val="0"/>
          <w:divBdr>
            <w:top w:val="none" w:sz="0" w:space="0" w:color="auto"/>
            <w:left w:val="none" w:sz="0" w:space="0" w:color="auto"/>
            <w:bottom w:val="none" w:sz="0" w:space="0" w:color="auto"/>
            <w:right w:val="none" w:sz="0" w:space="0" w:color="auto"/>
          </w:divBdr>
        </w:div>
        <w:div w:id="311175942">
          <w:marLeft w:val="0"/>
          <w:marRight w:val="0"/>
          <w:marTop w:val="0"/>
          <w:marBottom w:val="0"/>
          <w:divBdr>
            <w:top w:val="none" w:sz="0" w:space="0" w:color="auto"/>
            <w:left w:val="none" w:sz="0" w:space="0" w:color="auto"/>
            <w:bottom w:val="none" w:sz="0" w:space="0" w:color="auto"/>
            <w:right w:val="none" w:sz="0" w:space="0" w:color="auto"/>
          </w:divBdr>
        </w:div>
        <w:div w:id="337580203">
          <w:marLeft w:val="0"/>
          <w:marRight w:val="0"/>
          <w:marTop w:val="0"/>
          <w:marBottom w:val="0"/>
          <w:divBdr>
            <w:top w:val="none" w:sz="0" w:space="0" w:color="auto"/>
            <w:left w:val="none" w:sz="0" w:space="0" w:color="auto"/>
            <w:bottom w:val="none" w:sz="0" w:space="0" w:color="auto"/>
            <w:right w:val="none" w:sz="0" w:space="0" w:color="auto"/>
          </w:divBdr>
        </w:div>
        <w:div w:id="447820033">
          <w:marLeft w:val="0"/>
          <w:marRight w:val="0"/>
          <w:marTop w:val="0"/>
          <w:marBottom w:val="0"/>
          <w:divBdr>
            <w:top w:val="none" w:sz="0" w:space="0" w:color="auto"/>
            <w:left w:val="none" w:sz="0" w:space="0" w:color="auto"/>
            <w:bottom w:val="none" w:sz="0" w:space="0" w:color="auto"/>
            <w:right w:val="none" w:sz="0" w:space="0" w:color="auto"/>
          </w:divBdr>
        </w:div>
        <w:div w:id="887377678">
          <w:marLeft w:val="0"/>
          <w:marRight w:val="0"/>
          <w:marTop w:val="0"/>
          <w:marBottom w:val="0"/>
          <w:divBdr>
            <w:top w:val="none" w:sz="0" w:space="0" w:color="auto"/>
            <w:left w:val="none" w:sz="0" w:space="0" w:color="auto"/>
            <w:bottom w:val="none" w:sz="0" w:space="0" w:color="auto"/>
            <w:right w:val="none" w:sz="0" w:space="0" w:color="auto"/>
          </w:divBdr>
        </w:div>
        <w:div w:id="1022048508">
          <w:marLeft w:val="0"/>
          <w:marRight w:val="0"/>
          <w:marTop w:val="0"/>
          <w:marBottom w:val="0"/>
          <w:divBdr>
            <w:top w:val="none" w:sz="0" w:space="0" w:color="auto"/>
            <w:left w:val="none" w:sz="0" w:space="0" w:color="auto"/>
            <w:bottom w:val="none" w:sz="0" w:space="0" w:color="auto"/>
            <w:right w:val="none" w:sz="0" w:space="0" w:color="auto"/>
          </w:divBdr>
        </w:div>
        <w:div w:id="1059666882">
          <w:marLeft w:val="0"/>
          <w:marRight w:val="0"/>
          <w:marTop w:val="0"/>
          <w:marBottom w:val="0"/>
          <w:divBdr>
            <w:top w:val="none" w:sz="0" w:space="0" w:color="auto"/>
            <w:left w:val="none" w:sz="0" w:space="0" w:color="auto"/>
            <w:bottom w:val="none" w:sz="0" w:space="0" w:color="auto"/>
            <w:right w:val="none" w:sz="0" w:space="0" w:color="auto"/>
          </w:divBdr>
        </w:div>
        <w:div w:id="1095441205">
          <w:marLeft w:val="0"/>
          <w:marRight w:val="0"/>
          <w:marTop w:val="0"/>
          <w:marBottom w:val="0"/>
          <w:divBdr>
            <w:top w:val="none" w:sz="0" w:space="0" w:color="auto"/>
            <w:left w:val="none" w:sz="0" w:space="0" w:color="auto"/>
            <w:bottom w:val="none" w:sz="0" w:space="0" w:color="auto"/>
            <w:right w:val="none" w:sz="0" w:space="0" w:color="auto"/>
          </w:divBdr>
        </w:div>
        <w:div w:id="1373385943">
          <w:marLeft w:val="0"/>
          <w:marRight w:val="0"/>
          <w:marTop w:val="0"/>
          <w:marBottom w:val="0"/>
          <w:divBdr>
            <w:top w:val="none" w:sz="0" w:space="0" w:color="auto"/>
            <w:left w:val="none" w:sz="0" w:space="0" w:color="auto"/>
            <w:bottom w:val="none" w:sz="0" w:space="0" w:color="auto"/>
            <w:right w:val="none" w:sz="0" w:space="0" w:color="auto"/>
          </w:divBdr>
        </w:div>
        <w:div w:id="1403216455">
          <w:marLeft w:val="0"/>
          <w:marRight w:val="0"/>
          <w:marTop w:val="0"/>
          <w:marBottom w:val="0"/>
          <w:divBdr>
            <w:top w:val="none" w:sz="0" w:space="0" w:color="auto"/>
            <w:left w:val="none" w:sz="0" w:space="0" w:color="auto"/>
            <w:bottom w:val="none" w:sz="0" w:space="0" w:color="auto"/>
            <w:right w:val="none" w:sz="0" w:space="0" w:color="auto"/>
          </w:divBdr>
        </w:div>
        <w:div w:id="1741631018">
          <w:marLeft w:val="0"/>
          <w:marRight w:val="0"/>
          <w:marTop w:val="0"/>
          <w:marBottom w:val="0"/>
          <w:divBdr>
            <w:top w:val="none" w:sz="0" w:space="0" w:color="auto"/>
            <w:left w:val="none" w:sz="0" w:space="0" w:color="auto"/>
            <w:bottom w:val="none" w:sz="0" w:space="0" w:color="auto"/>
            <w:right w:val="none" w:sz="0" w:space="0" w:color="auto"/>
          </w:divBdr>
        </w:div>
        <w:div w:id="1768497508">
          <w:marLeft w:val="0"/>
          <w:marRight w:val="0"/>
          <w:marTop w:val="0"/>
          <w:marBottom w:val="0"/>
          <w:divBdr>
            <w:top w:val="none" w:sz="0" w:space="0" w:color="auto"/>
            <w:left w:val="none" w:sz="0" w:space="0" w:color="auto"/>
            <w:bottom w:val="none" w:sz="0" w:space="0" w:color="auto"/>
            <w:right w:val="none" w:sz="0" w:space="0" w:color="auto"/>
          </w:divBdr>
        </w:div>
        <w:div w:id="2030837740">
          <w:marLeft w:val="0"/>
          <w:marRight w:val="0"/>
          <w:marTop w:val="0"/>
          <w:marBottom w:val="0"/>
          <w:divBdr>
            <w:top w:val="none" w:sz="0" w:space="0" w:color="auto"/>
            <w:left w:val="none" w:sz="0" w:space="0" w:color="auto"/>
            <w:bottom w:val="none" w:sz="0" w:space="0" w:color="auto"/>
            <w:right w:val="none" w:sz="0" w:space="0" w:color="auto"/>
          </w:divBdr>
        </w:div>
      </w:divsChild>
    </w:div>
    <w:div w:id="428702444">
      <w:bodyDiv w:val="1"/>
      <w:marLeft w:val="0"/>
      <w:marRight w:val="0"/>
      <w:marTop w:val="0"/>
      <w:marBottom w:val="0"/>
      <w:divBdr>
        <w:top w:val="none" w:sz="0" w:space="0" w:color="auto"/>
        <w:left w:val="none" w:sz="0" w:space="0" w:color="auto"/>
        <w:bottom w:val="none" w:sz="0" w:space="0" w:color="auto"/>
        <w:right w:val="none" w:sz="0" w:space="0" w:color="auto"/>
      </w:divBdr>
      <w:divsChild>
        <w:div w:id="784810813">
          <w:marLeft w:val="0"/>
          <w:marRight w:val="0"/>
          <w:marTop w:val="0"/>
          <w:marBottom w:val="0"/>
          <w:divBdr>
            <w:top w:val="none" w:sz="0" w:space="0" w:color="auto"/>
            <w:left w:val="none" w:sz="0" w:space="0" w:color="auto"/>
            <w:bottom w:val="none" w:sz="0" w:space="0" w:color="auto"/>
            <w:right w:val="none" w:sz="0" w:space="0" w:color="auto"/>
          </w:divBdr>
        </w:div>
        <w:div w:id="915044403">
          <w:marLeft w:val="0"/>
          <w:marRight w:val="0"/>
          <w:marTop w:val="0"/>
          <w:marBottom w:val="0"/>
          <w:divBdr>
            <w:top w:val="none" w:sz="0" w:space="0" w:color="auto"/>
            <w:left w:val="none" w:sz="0" w:space="0" w:color="auto"/>
            <w:bottom w:val="none" w:sz="0" w:space="0" w:color="auto"/>
            <w:right w:val="none" w:sz="0" w:space="0" w:color="auto"/>
          </w:divBdr>
        </w:div>
        <w:div w:id="1293099103">
          <w:marLeft w:val="0"/>
          <w:marRight w:val="0"/>
          <w:marTop w:val="0"/>
          <w:marBottom w:val="0"/>
          <w:divBdr>
            <w:top w:val="none" w:sz="0" w:space="0" w:color="auto"/>
            <w:left w:val="none" w:sz="0" w:space="0" w:color="auto"/>
            <w:bottom w:val="none" w:sz="0" w:space="0" w:color="auto"/>
            <w:right w:val="none" w:sz="0" w:space="0" w:color="auto"/>
          </w:divBdr>
        </w:div>
        <w:div w:id="1357543629">
          <w:marLeft w:val="0"/>
          <w:marRight w:val="0"/>
          <w:marTop w:val="0"/>
          <w:marBottom w:val="0"/>
          <w:divBdr>
            <w:top w:val="none" w:sz="0" w:space="0" w:color="auto"/>
            <w:left w:val="none" w:sz="0" w:space="0" w:color="auto"/>
            <w:bottom w:val="none" w:sz="0" w:space="0" w:color="auto"/>
            <w:right w:val="none" w:sz="0" w:space="0" w:color="auto"/>
          </w:divBdr>
        </w:div>
        <w:div w:id="1604456527">
          <w:marLeft w:val="0"/>
          <w:marRight w:val="0"/>
          <w:marTop w:val="0"/>
          <w:marBottom w:val="0"/>
          <w:divBdr>
            <w:top w:val="none" w:sz="0" w:space="0" w:color="auto"/>
            <w:left w:val="none" w:sz="0" w:space="0" w:color="auto"/>
            <w:bottom w:val="none" w:sz="0" w:space="0" w:color="auto"/>
            <w:right w:val="none" w:sz="0" w:space="0" w:color="auto"/>
          </w:divBdr>
        </w:div>
        <w:div w:id="1626305146">
          <w:marLeft w:val="0"/>
          <w:marRight w:val="0"/>
          <w:marTop w:val="0"/>
          <w:marBottom w:val="0"/>
          <w:divBdr>
            <w:top w:val="none" w:sz="0" w:space="0" w:color="auto"/>
            <w:left w:val="none" w:sz="0" w:space="0" w:color="auto"/>
            <w:bottom w:val="none" w:sz="0" w:space="0" w:color="auto"/>
            <w:right w:val="none" w:sz="0" w:space="0" w:color="auto"/>
          </w:divBdr>
        </w:div>
        <w:div w:id="1815025188">
          <w:marLeft w:val="0"/>
          <w:marRight w:val="0"/>
          <w:marTop w:val="0"/>
          <w:marBottom w:val="0"/>
          <w:divBdr>
            <w:top w:val="none" w:sz="0" w:space="0" w:color="auto"/>
            <w:left w:val="none" w:sz="0" w:space="0" w:color="auto"/>
            <w:bottom w:val="none" w:sz="0" w:space="0" w:color="auto"/>
            <w:right w:val="none" w:sz="0" w:space="0" w:color="auto"/>
          </w:divBdr>
        </w:div>
        <w:div w:id="1923643192">
          <w:marLeft w:val="0"/>
          <w:marRight w:val="0"/>
          <w:marTop w:val="0"/>
          <w:marBottom w:val="0"/>
          <w:divBdr>
            <w:top w:val="none" w:sz="0" w:space="0" w:color="auto"/>
            <w:left w:val="none" w:sz="0" w:space="0" w:color="auto"/>
            <w:bottom w:val="none" w:sz="0" w:space="0" w:color="auto"/>
            <w:right w:val="none" w:sz="0" w:space="0" w:color="auto"/>
          </w:divBdr>
        </w:div>
        <w:div w:id="2070690066">
          <w:marLeft w:val="0"/>
          <w:marRight w:val="0"/>
          <w:marTop w:val="0"/>
          <w:marBottom w:val="0"/>
          <w:divBdr>
            <w:top w:val="none" w:sz="0" w:space="0" w:color="auto"/>
            <w:left w:val="none" w:sz="0" w:space="0" w:color="auto"/>
            <w:bottom w:val="none" w:sz="0" w:space="0" w:color="auto"/>
            <w:right w:val="none" w:sz="0" w:space="0" w:color="auto"/>
          </w:divBdr>
        </w:div>
      </w:divsChild>
    </w:div>
    <w:div w:id="433749847">
      <w:bodyDiv w:val="1"/>
      <w:marLeft w:val="0"/>
      <w:marRight w:val="0"/>
      <w:marTop w:val="0"/>
      <w:marBottom w:val="0"/>
      <w:divBdr>
        <w:top w:val="none" w:sz="0" w:space="0" w:color="auto"/>
        <w:left w:val="none" w:sz="0" w:space="0" w:color="auto"/>
        <w:bottom w:val="none" w:sz="0" w:space="0" w:color="auto"/>
        <w:right w:val="none" w:sz="0" w:space="0" w:color="auto"/>
      </w:divBdr>
      <w:divsChild>
        <w:div w:id="1138573495">
          <w:marLeft w:val="0"/>
          <w:marRight w:val="0"/>
          <w:marTop w:val="0"/>
          <w:marBottom w:val="0"/>
          <w:divBdr>
            <w:top w:val="none" w:sz="0" w:space="0" w:color="auto"/>
            <w:left w:val="none" w:sz="0" w:space="0" w:color="auto"/>
            <w:bottom w:val="none" w:sz="0" w:space="0" w:color="auto"/>
            <w:right w:val="none" w:sz="0" w:space="0" w:color="auto"/>
          </w:divBdr>
        </w:div>
        <w:div w:id="1356496793">
          <w:marLeft w:val="0"/>
          <w:marRight w:val="0"/>
          <w:marTop w:val="0"/>
          <w:marBottom w:val="0"/>
          <w:divBdr>
            <w:top w:val="none" w:sz="0" w:space="0" w:color="auto"/>
            <w:left w:val="none" w:sz="0" w:space="0" w:color="auto"/>
            <w:bottom w:val="none" w:sz="0" w:space="0" w:color="auto"/>
            <w:right w:val="none" w:sz="0" w:space="0" w:color="auto"/>
          </w:divBdr>
        </w:div>
        <w:div w:id="1417288276">
          <w:marLeft w:val="0"/>
          <w:marRight w:val="0"/>
          <w:marTop w:val="0"/>
          <w:marBottom w:val="0"/>
          <w:divBdr>
            <w:top w:val="none" w:sz="0" w:space="0" w:color="auto"/>
            <w:left w:val="none" w:sz="0" w:space="0" w:color="auto"/>
            <w:bottom w:val="none" w:sz="0" w:space="0" w:color="auto"/>
            <w:right w:val="none" w:sz="0" w:space="0" w:color="auto"/>
          </w:divBdr>
        </w:div>
      </w:divsChild>
    </w:div>
    <w:div w:id="434401033">
      <w:bodyDiv w:val="1"/>
      <w:marLeft w:val="0"/>
      <w:marRight w:val="0"/>
      <w:marTop w:val="0"/>
      <w:marBottom w:val="0"/>
      <w:divBdr>
        <w:top w:val="none" w:sz="0" w:space="0" w:color="auto"/>
        <w:left w:val="none" w:sz="0" w:space="0" w:color="auto"/>
        <w:bottom w:val="none" w:sz="0" w:space="0" w:color="auto"/>
        <w:right w:val="none" w:sz="0" w:space="0" w:color="auto"/>
      </w:divBdr>
      <w:divsChild>
        <w:div w:id="921140859">
          <w:marLeft w:val="0"/>
          <w:marRight w:val="0"/>
          <w:marTop w:val="0"/>
          <w:marBottom w:val="0"/>
          <w:divBdr>
            <w:top w:val="none" w:sz="0" w:space="0" w:color="auto"/>
            <w:left w:val="none" w:sz="0" w:space="0" w:color="auto"/>
            <w:bottom w:val="none" w:sz="0" w:space="0" w:color="auto"/>
            <w:right w:val="none" w:sz="0" w:space="0" w:color="auto"/>
          </w:divBdr>
        </w:div>
        <w:div w:id="1395201877">
          <w:marLeft w:val="0"/>
          <w:marRight w:val="0"/>
          <w:marTop w:val="0"/>
          <w:marBottom w:val="0"/>
          <w:divBdr>
            <w:top w:val="none" w:sz="0" w:space="0" w:color="auto"/>
            <w:left w:val="none" w:sz="0" w:space="0" w:color="auto"/>
            <w:bottom w:val="none" w:sz="0" w:space="0" w:color="auto"/>
            <w:right w:val="none" w:sz="0" w:space="0" w:color="auto"/>
          </w:divBdr>
        </w:div>
        <w:div w:id="1738552264">
          <w:marLeft w:val="0"/>
          <w:marRight w:val="0"/>
          <w:marTop w:val="0"/>
          <w:marBottom w:val="0"/>
          <w:divBdr>
            <w:top w:val="none" w:sz="0" w:space="0" w:color="auto"/>
            <w:left w:val="none" w:sz="0" w:space="0" w:color="auto"/>
            <w:bottom w:val="none" w:sz="0" w:space="0" w:color="auto"/>
            <w:right w:val="none" w:sz="0" w:space="0" w:color="auto"/>
          </w:divBdr>
        </w:div>
      </w:divsChild>
    </w:div>
    <w:div w:id="437607824">
      <w:bodyDiv w:val="1"/>
      <w:marLeft w:val="0"/>
      <w:marRight w:val="0"/>
      <w:marTop w:val="0"/>
      <w:marBottom w:val="0"/>
      <w:divBdr>
        <w:top w:val="none" w:sz="0" w:space="0" w:color="auto"/>
        <w:left w:val="none" w:sz="0" w:space="0" w:color="auto"/>
        <w:bottom w:val="none" w:sz="0" w:space="0" w:color="auto"/>
        <w:right w:val="none" w:sz="0" w:space="0" w:color="auto"/>
      </w:divBdr>
      <w:divsChild>
        <w:div w:id="1540121179">
          <w:marLeft w:val="0"/>
          <w:marRight w:val="0"/>
          <w:marTop w:val="0"/>
          <w:marBottom w:val="0"/>
          <w:divBdr>
            <w:top w:val="none" w:sz="0" w:space="0" w:color="auto"/>
            <w:left w:val="none" w:sz="0" w:space="0" w:color="auto"/>
            <w:bottom w:val="none" w:sz="0" w:space="0" w:color="auto"/>
            <w:right w:val="none" w:sz="0" w:space="0" w:color="auto"/>
          </w:divBdr>
        </w:div>
        <w:div w:id="1739937483">
          <w:marLeft w:val="0"/>
          <w:marRight w:val="0"/>
          <w:marTop w:val="0"/>
          <w:marBottom w:val="0"/>
          <w:divBdr>
            <w:top w:val="none" w:sz="0" w:space="0" w:color="auto"/>
            <w:left w:val="none" w:sz="0" w:space="0" w:color="auto"/>
            <w:bottom w:val="none" w:sz="0" w:space="0" w:color="auto"/>
            <w:right w:val="none" w:sz="0" w:space="0" w:color="auto"/>
          </w:divBdr>
        </w:div>
        <w:div w:id="1789658350">
          <w:marLeft w:val="0"/>
          <w:marRight w:val="0"/>
          <w:marTop w:val="0"/>
          <w:marBottom w:val="0"/>
          <w:divBdr>
            <w:top w:val="none" w:sz="0" w:space="0" w:color="auto"/>
            <w:left w:val="none" w:sz="0" w:space="0" w:color="auto"/>
            <w:bottom w:val="none" w:sz="0" w:space="0" w:color="auto"/>
            <w:right w:val="none" w:sz="0" w:space="0" w:color="auto"/>
          </w:divBdr>
        </w:div>
        <w:div w:id="1807821633">
          <w:marLeft w:val="0"/>
          <w:marRight w:val="0"/>
          <w:marTop w:val="0"/>
          <w:marBottom w:val="0"/>
          <w:divBdr>
            <w:top w:val="none" w:sz="0" w:space="0" w:color="auto"/>
            <w:left w:val="none" w:sz="0" w:space="0" w:color="auto"/>
            <w:bottom w:val="none" w:sz="0" w:space="0" w:color="auto"/>
            <w:right w:val="none" w:sz="0" w:space="0" w:color="auto"/>
          </w:divBdr>
        </w:div>
      </w:divsChild>
    </w:div>
    <w:div w:id="439110202">
      <w:bodyDiv w:val="1"/>
      <w:marLeft w:val="0"/>
      <w:marRight w:val="0"/>
      <w:marTop w:val="0"/>
      <w:marBottom w:val="0"/>
      <w:divBdr>
        <w:top w:val="none" w:sz="0" w:space="0" w:color="auto"/>
        <w:left w:val="none" w:sz="0" w:space="0" w:color="auto"/>
        <w:bottom w:val="none" w:sz="0" w:space="0" w:color="auto"/>
        <w:right w:val="none" w:sz="0" w:space="0" w:color="auto"/>
      </w:divBdr>
      <w:divsChild>
        <w:div w:id="214006484">
          <w:marLeft w:val="0"/>
          <w:marRight w:val="0"/>
          <w:marTop w:val="0"/>
          <w:marBottom w:val="0"/>
          <w:divBdr>
            <w:top w:val="none" w:sz="0" w:space="0" w:color="auto"/>
            <w:left w:val="none" w:sz="0" w:space="0" w:color="auto"/>
            <w:bottom w:val="none" w:sz="0" w:space="0" w:color="auto"/>
            <w:right w:val="none" w:sz="0" w:space="0" w:color="auto"/>
          </w:divBdr>
        </w:div>
        <w:div w:id="245002066">
          <w:marLeft w:val="0"/>
          <w:marRight w:val="0"/>
          <w:marTop w:val="0"/>
          <w:marBottom w:val="0"/>
          <w:divBdr>
            <w:top w:val="none" w:sz="0" w:space="0" w:color="auto"/>
            <w:left w:val="none" w:sz="0" w:space="0" w:color="auto"/>
            <w:bottom w:val="none" w:sz="0" w:space="0" w:color="auto"/>
            <w:right w:val="none" w:sz="0" w:space="0" w:color="auto"/>
          </w:divBdr>
        </w:div>
        <w:div w:id="924875720">
          <w:marLeft w:val="0"/>
          <w:marRight w:val="0"/>
          <w:marTop w:val="0"/>
          <w:marBottom w:val="0"/>
          <w:divBdr>
            <w:top w:val="none" w:sz="0" w:space="0" w:color="auto"/>
            <w:left w:val="none" w:sz="0" w:space="0" w:color="auto"/>
            <w:bottom w:val="none" w:sz="0" w:space="0" w:color="auto"/>
            <w:right w:val="none" w:sz="0" w:space="0" w:color="auto"/>
          </w:divBdr>
        </w:div>
        <w:div w:id="1441416616">
          <w:marLeft w:val="0"/>
          <w:marRight w:val="0"/>
          <w:marTop w:val="0"/>
          <w:marBottom w:val="0"/>
          <w:divBdr>
            <w:top w:val="none" w:sz="0" w:space="0" w:color="auto"/>
            <w:left w:val="none" w:sz="0" w:space="0" w:color="auto"/>
            <w:bottom w:val="none" w:sz="0" w:space="0" w:color="auto"/>
            <w:right w:val="none" w:sz="0" w:space="0" w:color="auto"/>
          </w:divBdr>
        </w:div>
        <w:div w:id="1577400391">
          <w:marLeft w:val="0"/>
          <w:marRight w:val="0"/>
          <w:marTop w:val="0"/>
          <w:marBottom w:val="0"/>
          <w:divBdr>
            <w:top w:val="none" w:sz="0" w:space="0" w:color="auto"/>
            <w:left w:val="none" w:sz="0" w:space="0" w:color="auto"/>
            <w:bottom w:val="none" w:sz="0" w:space="0" w:color="auto"/>
            <w:right w:val="none" w:sz="0" w:space="0" w:color="auto"/>
          </w:divBdr>
        </w:div>
        <w:div w:id="1617640325">
          <w:marLeft w:val="0"/>
          <w:marRight w:val="0"/>
          <w:marTop w:val="0"/>
          <w:marBottom w:val="0"/>
          <w:divBdr>
            <w:top w:val="none" w:sz="0" w:space="0" w:color="auto"/>
            <w:left w:val="none" w:sz="0" w:space="0" w:color="auto"/>
            <w:bottom w:val="none" w:sz="0" w:space="0" w:color="auto"/>
            <w:right w:val="none" w:sz="0" w:space="0" w:color="auto"/>
          </w:divBdr>
        </w:div>
        <w:div w:id="1901402177">
          <w:marLeft w:val="0"/>
          <w:marRight w:val="0"/>
          <w:marTop w:val="0"/>
          <w:marBottom w:val="0"/>
          <w:divBdr>
            <w:top w:val="none" w:sz="0" w:space="0" w:color="auto"/>
            <w:left w:val="none" w:sz="0" w:space="0" w:color="auto"/>
            <w:bottom w:val="none" w:sz="0" w:space="0" w:color="auto"/>
            <w:right w:val="none" w:sz="0" w:space="0" w:color="auto"/>
          </w:divBdr>
        </w:div>
      </w:divsChild>
    </w:div>
    <w:div w:id="441458712">
      <w:bodyDiv w:val="1"/>
      <w:marLeft w:val="0"/>
      <w:marRight w:val="0"/>
      <w:marTop w:val="0"/>
      <w:marBottom w:val="0"/>
      <w:divBdr>
        <w:top w:val="none" w:sz="0" w:space="0" w:color="auto"/>
        <w:left w:val="none" w:sz="0" w:space="0" w:color="auto"/>
        <w:bottom w:val="none" w:sz="0" w:space="0" w:color="auto"/>
        <w:right w:val="none" w:sz="0" w:space="0" w:color="auto"/>
      </w:divBdr>
      <w:divsChild>
        <w:div w:id="59525810">
          <w:marLeft w:val="0"/>
          <w:marRight w:val="0"/>
          <w:marTop w:val="0"/>
          <w:marBottom w:val="0"/>
          <w:divBdr>
            <w:top w:val="none" w:sz="0" w:space="0" w:color="auto"/>
            <w:left w:val="none" w:sz="0" w:space="0" w:color="auto"/>
            <w:bottom w:val="none" w:sz="0" w:space="0" w:color="auto"/>
            <w:right w:val="none" w:sz="0" w:space="0" w:color="auto"/>
          </w:divBdr>
        </w:div>
        <w:div w:id="121308728">
          <w:marLeft w:val="0"/>
          <w:marRight w:val="0"/>
          <w:marTop w:val="0"/>
          <w:marBottom w:val="0"/>
          <w:divBdr>
            <w:top w:val="none" w:sz="0" w:space="0" w:color="auto"/>
            <w:left w:val="none" w:sz="0" w:space="0" w:color="auto"/>
            <w:bottom w:val="none" w:sz="0" w:space="0" w:color="auto"/>
            <w:right w:val="none" w:sz="0" w:space="0" w:color="auto"/>
          </w:divBdr>
        </w:div>
        <w:div w:id="121658847">
          <w:marLeft w:val="0"/>
          <w:marRight w:val="0"/>
          <w:marTop w:val="0"/>
          <w:marBottom w:val="0"/>
          <w:divBdr>
            <w:top w:val="none" w:sz="0" w:space="0" w:color="auto"/>
            <w:left w:val="none" w:sz="0" w:space="0" w:color="auto"/>
            <w:bottom w:val="none" w:sz="0" w:space="0" w:color="auto"/>
            <w:right w:val="none" w:sz="0" w:space="0" w:color="auto"/>
          </w:divBdr>
        </w:div>
        <w:div w:id="150487805">
          <w:marLeft w:val="0"/>
          <w:marRight w:val="0"/>
          <w:marTop w:val="0"/>
          <w:marBottom w:val="0"/>
          <w:divBdr>
            <w:top w:val="none" w:sz="0" w:space="0" w:color="auto"/>
            <w:left w:val="none" w:sz="0" w:space="0" w:color="auto"/>
            <w:bottom w:val="none" w:sz="0" w:space="0" w:color="auto"/>
            <w:right w:val="none" w:sz="0" w:space="0" w:color="auto"/>
          </w:divBdr>
        </w:div>
        <w:div w:id="361322100">
          <w:marLeft w:val="0"/>
          <w:marRight w:val="0"/>
          <w:marTop w:val="0"/>
          <w:marBottom w:val="0"/>
          <w:divBdr>
            <w:top w:val="none" w:sz="0" w:space="0" w:color="auto"/>
            <w:left w:val="none" w:sz="0" w:space="0" w:color="auto"/>
            <w:bottom w:val="none" w:sz="0" w:space="0" w:color="auto"/>
            <w:right w:val="none" w:sz="0" w:space="0" w:color="auto"/>
          </w:divBdr>
        </w:div>
        <w:div w:id="543099032">
          <w:marLeft w:val="0"/>
          <w:marRight w:val="0"/>
          <w:marTop w:val="0"/>
          <w:marBottom w:val="0"/>
          <w:divBdr>
            <w:top w:val="none" w:sz="0" w:space="0" w:color="auto"/>
            <w:left w:val="none" w:sz="0" w:space="0" w:color="auto"/>
            <w:bottom w:val="none" w:sz="0" w:space="0" w:color="auto"/>
            <w:right w:val="none" w:sz="0" w:space="0" w:color="auto"/>
          </w:divBdr>
        </w:div>
        <w:div w:id="1038430281">
          <w:marLeft w:val="0"/>
          <w:marRight w:val="0"/>
          <w:marTop w:val="0"/>
          <w:marBottom w:val="0"/>
          <w:divBdr>
            <w:top w:val="none" w:sz="0" w:space="0" w:color="auto"/>
            <w:left w:val="none" w:sz="0" w:space="0" w:color="auto"/>
            <w:bottom w:val="none" w:sz="0" w:space="0" w:color="auto"/>
            <w:right w:val="none" w:sz="0" w:space="0" w:color="auto"/>
          </w:divBdr>
        </w:div>
        <w:div w:id="1253004557">
          <w:marLeft w:val="0"/>
          <w:marRight w:val="0"/>
          <w:marTop w:val="0"/>
          <w:marBottom w:val="0"/>
          <w:divBdr>
            <w:top w:val="none" w:sz="0" w:space="0" w:color="auto"/>
            <w:left w:val="none" w:sz="0" w:space="0" w:color="auto"/>
            <w:bottom w:val="none" w:sz="0" w:space="0" w:color="auto"/>
            <w:right w:val="none" w:sz="0" w:space="0" w:color="auto"/>
          </w:divBdr>
        </w:div>
        <w:div w:id="1381398507">
          <w:marLeft w:val="0"/>
          <w:marRight w:val="0"/>
          <w:marTop w:val="0"/>
          <w:marBottom w:val="0"/>
          <w:divBdr>
            <w:top w:val="none" w:sz="0" w:space="0" w:color="auto"/>
            <w:left w:val="none" w:sz="0" w:space="0" w:color="auto"/>
            <w:bottom w:val="none" w:sz="0" w:space="0" w:color="auto"/>
            <w:right w:val="none" w:sz="0" w:space="0" w:color="auto"/>
          </w:divBdr>
        </w:div>
        <w:div w:id="1401251974">
          <w:marLeft w:val="0"/>
          <w:marRight w:val="0"/>
          <w:marTop w:val="0"/>
          <w:marBottom w:val="0"/>
          <w:divBdr>
            <w:top w:val="none" w:sz="0" w:space="0" w:color="auto"/>
            <w:left w:val="none" w:sz="0" w:space="0" w:color="auto"/>
            <w:bottom w:val="none" w:sz="0" w:space="0" w:color="auto"/>
            <w:right w:val="none" w:sz="0" w:space="0" w:color="auto"/>
          </w:divBdr>
        </w:div>
        <w:div w:id="1746027401">
          <w:marLeft w:val="0"/>
          <w:marRight w:val="0"/>
          <w:marTop w:val="0"/>
          <w:marBottom w:val="0"/>
          <w:divBdr>
            <w:top w:val="none" w:sz="0" w:space="0" w:color="auto"/>
            <w:left w:val="none" w:sz="0" w:space="0" w:color="auto"/>
            <w:bottom w:val="none" w:sz="0" w:space="0" w:color="auto"/>
            <w:right w:val="none" w:sz="0" w:space="0" w:color="auto"/>
          </w:divBdr>
        </w:div>
        <w:div w:id="1824007541">
          <w:marLeft w:val="0"/>
          <w:marRight w:val="0"/>
          <w:marTop w:val="0"/>
          <w:marBottom w:val="0"/>
          <w:divBdr>
            <w:top w:val="none" w:sz="0" w:space="0" w:color="auto"/>
            <w:left w:val="none" w:sz="0" w:space="0" w:color="auto"/>
            <w:bottom w:val="none" w:sz="0" w:space="0" w:color="auto"/>
            <w:right w:val="none" w:sz="0" w:space="0" w:color="auto"/>
          </w:divBdr>
        </w:div>
        <w:div w:id="2037341600">
          <w:marLeft w:val="0"/>
          <w:marRight w:val="0"/>
          <w:marTop w:val="0"/>
          <w:marBottom w:val="0"/>
          <w:divBdr>
            <w:top w:val="none" w:sz="0" w:space="0" w:color="auto"/>
            <w:left w:val="none" w:sz="0" w:space="0" w:color="auto"/>
            <w:bottom w:val="none" w:sz="0" w:space="0" w:color="auto"/>
            <w:right w:val="none" w:sz="0" w:space="0" w:color="auto"/>
          </w:divBdr>
        </w:div>
      </w:divsChild>
    </w:div>
    <w:div w:id="444345429">
      <w:bodyDiv w:val="1"/>
      <w:marLeft w:val="0"/>
      <w:marRight w:val="0"/>
      <w:marTop w:val="0"/>
      <w:marBottom w:val="0"/>
      <w:divBdr>
        <w:top w:val="none" w:sz="0" w:space="0" w:color="auto"/>
        <w:left w:val="none" w:sz="0" w:space="0" w:color="auto"/>
        <w:bottom w:val="none" w:sz="0" w:space="0" w:color="auto"/>
        <w:right w:val="none" w:sz="0" w:space="0" w:color="auto"/>
      </w:divBdr>
      <w:divsChild>
        <w:div w:id="47269899">
          <w:marLeft w:val="0"/>
          <w:marRight w:val="0"/>
          <w:marTop w:val="0"/>
          <w:marBottom w:val="0"/>
          <w:divBdr>
            <w:top w:val="none" w:sz="0" w:space="0" w:color="auto"/>
            <w:left w:val="none" w:sz="0" w:space="0" w:color="auto"/>
            <w:bottom w:val="none" w:sz="0" w:space="0" w:color="auto"/>
            <w:right w:val="none" w:sz="0" w:space="0" w:color="auto"/>
          </w:divBdr>
        </w:div>
        <w:div w:id="1014844565">
          <w:marLeft w:val="0"/>
          <w:marRight w:val="0"/>
          <w:marTop w:val="0"/>
          <w:marBottom w:val="0"/>
          <w:divBdr>
            <w:top w:val="none" w:sz="0" w:space="0" w:color="auto"/>
            <w:left w:val="none" w:sz="0" w:space="0" w:color="auto"/>
            <w:bottom w:val="none" w:sz="0" w:space="0" w:color="auto"/>
            <w:right w:val="none" w:sz="0" w:space="0" w:color="auto"/>
          </w:divBdr>
        </w:div>
        <w:div w:id="1609311720">
          <w:marLeft w:val="0"/>
          <w:marRight w:val="0"/>
          <w:marTop w:val="0"/>
          <w:marBottom w:val="0"/>
          <w:divBdr>
            <w:top w:val="none" w:sz="0" w:space="0" w:color="auto"/>
            <w:left w:val="none" w:sz="0" w:space="0" w:color="auto"/>
            <w:bottom w:val="none" w:sz="0" w:space="0" w:color="auto"/>
            <w:right w:val="none" w:sz="0" w:space="0" w:color="auto"/>
          </w:divBdr>
        </w:div>
      </w:divsChild>
    </w:div>
    <w:div w:id="445395198">
      <w:bodyDiv w:val="1"/>
      <w:marLeft w:val="0"/>
      <w:marRight w:val="0"/>
      <w:marTop w:val="0"/>
      <w:marBottom w:val="0"/>
      <w:divBdr>
        <w:top w:val="none" w:sz="0" w:space="0" w:color="auto"/>
        <w:left w:val="none" w:sz="0" w:space="0" w:color="auto"/>
        <w:bottom w:val="none" w:sz="0" w:space="0" w:color="auto"/>
        <w:right w:val="none" w:sz="0" w:space="0" w:color="auto"/>
      </w:divBdr>
      <w:divsChild>
        <w:div w:id="1079208673">
          <w:marLeft w:val="0"/>
          <w:marRight w:val="0"/>
          <w:marTop w:val="0"/>
          <w:marBottom w:val="0"/>
          <w:divBdr>
            <w:top w:val="none" w:sz="0" w:space="0" w:color="auto"/>
            <w:left w:val="none" w:sz="0" w:space="0" w:color="auto"/>
            <w:bottom w:val="none" w:sz="0" w:space="0" w:color="auto"/>
            <w:right w:val="none" w:sz="0" w:space="0" w:color="auto"/>
          </w:divBdr>
        </w:div>
        <w:div w:id="1317995104">
          <w:marLeft w:val="0"/>
          <w:marRight w:val="0"/>
          <w:marTop w:val="0"/>
          <w:marBottom w:val="0"/>
          <w:divBdr>
            <w:top w:val="none" w:sz="0" w:space="0" w:color="auto"/>
            <w:left w:val="none" w:sz="0" w:space="0" w:color="auto"/>
            <w:bottom w:val="none" w:sz="0" w:space="0" w:color="auto"/>
            <w:right w:val="none" w:sz="0" w:space="0" w:color="auto"/>
          </w:divBdr>
        </w:div>
      </w:divsChild>
    </w:div>
    <w:div w:id="445780843">
      <w:bodyDiv w:val="1"/>
      <w:marLeft w:val="0"/>
      <w:marRight w:val="0"/>
      <w:marTop w:val="0"/>
      <w:marBottom w:val="0"/>
      <w:divBdr>
        <w:top w:val="none" w:sz="0" w:space="0" w:color="auto"/>
        <w:left w:val="none" w:sz="0" w:space="0" w:color="auto"/>
        <w:bottom w:val="none" w:sz="0" w:space="0" w:color="auto"/>
        <w:right w:val="none" w:sz="0" w:space="0" w:color="auto"/>
      </w:divBdr>
      <w:divsChild>
        <w:div w:id="168714178">
          <w:marLeft w:val="0"/>
          <w:marRight w:val="0"/>
          <w:marTop w:val="0"/>
          <w:marBottom w:val="0"/>
          <w:divBdr>
            <w:top w:val="none" w:sz="0" w:space="0" w:color="auto"/>
            <w:left w:val="none" w:sz="0" w:space="0" w:color="auto"/>
            <w:bottom w:val="none" w:sz="0" w:space="0" w:color="auto"/>
            <w:right w:val="none" w:sz="0" w:space="0" w:color="auto"/>
          </w:divBdr>
        </w:div>
        <w:div w:id="265119486">
          <w:marLeft w:val="0"/>
          <w:marRight w:val="0"/>
          <w:marTop w:val="0"/>
          <w:marBottom w:val="0"/>
          <w:divBdr>
            <w:top w:val="none" w:sz="0" w:space="0" w:color="auto"/>
            <w:left w:val="none" w:sz="0" w:space="0" w:color="auto"/>
            <w:bottom w:val="none" w:sz="0" w:space="0" w:color="auto"/>
            <w:right w:val="none" w:sz="0" w:space="0" w:color="auto"/>
          </w:divBdr>
        </w:div>
        <w:div w:id="347030255">
          <w:marLeft w:val="0"/>
          <w:marRight w:val="0"/>
          <w:marTop w:val="0"/>
          <w:marBottom w:val="0"/>
          <w:divBdr>
            <w:top w:val="none" w:sz="0" w:space="0" w:color="auto"/>
            <w:left w:val="none" w:sz="0" w:space="0" w:color="auto"/>
            <w:bottom w:val="none" w:sz="0" w:space="0" w:color="auto"/>
            <w:right w:val="none" w:sz="0" w:space="0" w:color="auto"/>
          </w:divBdr>
        </w:div>
        <w:div w:id="813722959">
          <w:marLeft w:val="0"/>
          <w:marRight w:val="0"/>
          <w:marTop w:val="0"/>
          <w:marBottom w:val="0"/>
          <w:divBdr>
            <w:top w:val="none" w:sz="0" w:space="0" w:color="auto"/>
            <w:left w:val="none" w:sz="0" w:space="0" w:color="auto"/>
            <w:bottom w:val="none" w:sz="0" w:space="0" w:color="auto"/>
            <w:right w:val="none" w:sz="0" w:space="0" w:color="auto"/>
          </w:divBdr>
        </w:div>
        <w:div w:id="1041127171">
          <w:marLeft w:val="0"/>
          <w:marRight w:val="0"/>
          <w:marTop w:val="0"/>
          <w:marBottom w:val="0"/>
          <w:divBdr>
            <w:top w:val="none" w:sz="0" w:space="0" w:color="auto"/>
            <w:left w:val="none" w:sz="0" w:space="0" w:color="auto"/>
            <w:bottom w:val="none" w:sz="0" w:space="0" w:color="auto"/>
            <w:right w:val="none" w:sz="0" w:space="0" w:color="auto"/>
          </w:divBdr>
        </w:div>
        <w:div w:id="1376585925">
          <w:marLeft w:val="0"/>
          <w:marRight w:val="0"/>
          <w:marTop w:val="0"/>
          <w:marBottom w:val="0"/>
          <w:divBdr>
            <w:top w:val="none" w:sz="0" w:space="0" w:color="auto"/>
            <w:left w:val="none" w:sz="0" w:space="0" w:color="auto"/>
            <w:bottom w:val="none" w:sz="0" w:space="0" w:color="auto"/>
            <w:right w:val="none" w:sz="0" w:space="0" w:color="auto"/>
          </w:divBdr>
        </w:div>
        <w:div w:id="1548645285">
          <w:marLeft w:val="0"/>
          <w:marRight w:val="0"/>
          <w:marTop w:val="0"/>
          <w:marBottom w:val="0"/>
          <w:divBdr>
            <w:top w:val="none" w:sz="0" w:space="0" w:color="auto"/>
            <w:left w:val="none" w:sz="0" w:space="0" w:color="auto"/>
            <w:bottom w:val="none" w:sz="0" w:space="0" w:color="auto"/>
            <w:right w:val="none" w:sz="0" w:space="0" w:color="auto"/>
          </w:divBdr>
        </w:div>
        <w:div w:id="1711417759">
          <w:marLeft w:val="0"/>
          <w:marRight w:val="0"/>
          <w:marTop w:val="0"/>
          <w:marBottom w:val="0"/>
          <w:divBdr>
            <w:top w:val="none" w:sz="0" w:space="0" w:color="auto"/>
            <w:left w:val="none" w:sz="0" w:space="0" w:color="auto"/>
            <w:bottom w:val="none" w:sz="0" w:space="0" w:color="auto"/>
            <w:right w:val="none" w:sz="0" w:space="0" w:color="auto"/>
          </w:divBdr>
        </w:div>
        <w:div w:id="2120224092">
          <w:marLeft w:val="0"/>
          <w:marRight w:val="0"/>
          <w:marTop w:val="0"/>
          <w:marBottom w:val="0"/>
          <w:divBdr>
            <w:top w:val="none" w:sz="0" w:space="0" w:color="auto"/>
            <w:left w:val="none" w:sz="0" w:space="0" w:color="auto"/>
            <w:bottom w:val="none" w:sz="0" w:space="0" w:color="auto"/>
            <w:right w:val="none" w:sz="0" w:space="0" w:color="auto"/>
          </w:divBdr>
        </w:div>
      </w:divsChild>
    </w:div>
    <w:div w:id="445855226">
      <w:bodyDiv w:val="1"/>
      <w:marLeft w:val="0"/>
      <w:marRight w:val="0"/>
      <w:marTop w:val="0"/>
      <w:marBottom w:val="0"/>
      <w:divBdr>
        <w:top w:val="none" w:sz="0" w:space="0" w:color="auto"/>
        <w:left w:val="none" w:sz="0" w:space="0" w:color="auto"/>
        <w:bottom w:val="none" w:sz="0" w:space="0" w:color="auto"/>
        <w:right w:val="none" w:sz="0" w:space="0" w:color="auto"/>
      </w:divBdr>
      <w:divsChild>
        <w:div w:id="932935027">
          <w:marLeft w:val="0"/>
          <w:marRight w:val="0"/>
          <w:marTop w:val="0"/>
          <w:marBottom w:val="0"/>
          <w:divBdr>
            <w:top w:val="none" w:sz="0" w:space="0" w:color="auto"/>
            <w:left w:val="none" w:sz="0" w:space="0" w:color="auto"/>
            <w:bottom w:val="none" w:sz="0" w:space="0" w:color="auto"/>
            <w:right w:val="none" w:sz="0" w:space="0" w:color="auto"/>
          </w:divBdr>
        </w:div>
        <w:div w:id="1661690591">
          <w:marLeft w:val="0"/>
          <w:marRight w:val="0"/>
          <w:marTop w:val="0"/>
          <w:marBottom w:val="0"/>
          <w:divBdr>
            <w:top w:val="none" w:sz="0" w:space="0" w:color="auto"/>
            <w:left w:val="none" w:sz="0" w:space="0" w:color="auto"/>
            <w:bottom w:val="none" w:sz="0" w:space="0" w:color="auto"/>
            <w:right w:val="none" w:sz="0" w:space="0" w:color="auto"/>
          </w:divBdr>
        </w:div>
        <w:div w:id="1792244799">
          <w:marLeft w:val="0"/>
          <w:marRight w:val="0"/>
          <w:marTop w:val="0"/>
          <w:marBottom w:val="0"/>
          <w:divBdr>
            <w:top w:val="none" w:sz="0" w:space="0" w:color="auto"/>
            <w:left w:val="none" w:sz="0" w:space="0" w:color="auto"/>
            <w:bottom w:val="none" w:sz="0" w:space="0" w:color="auto"/>
            <w:right w:val="none" w:sz="0" w:space="0" w:color="auto"/>
          </w:divBdr>
        </w:div>
      </w:divsChild>
    </w:div>
    <w:div w:id="447090625">
      <w:bodyDiv w:val="1"/>
      <w:marLeft w:val="0"/>
      <w:marRight w:val="0"/>
      <w:marTop w:val="0"/>
      <w:marBottom w:val="0"/>
      <w:divBdr>
        <w:top w:val="none" w:sz="0" w:space="0" w:color="auto"/>
        <w:left w:val="none" w:sz="0" w:space="0" w:color="auto"/>
        <w:bottom w:val="none" w:sz="0" w:space="0" w:color="auto"/>
        <w:right w:val="none" w:sz="0" w:space="0" w:color="auto"/>
      </w:divBdr>
      <w:divsChild>
        <w:div w:id="118039365">
          <w:marLeft w:val="0"/>
          <w:marRight w:val="0"/>
          <w:marTop w:val="0"/>
          <w:marBottom w:val="0"/>
          <w:divBdr>
            <w:top w:val="none" w:sz="0" w:space="0" w:color="auto"/>
            <w:left w:val="none" w:sz="0" w:space="0" w:color="auto"/>
            <w:bottom w:val="none" w:sz="0" w:space="0" w:color="auto"/>
            <w:right w:val="none" w:sz="0" w:space="0" w:color="auto"/>
          </w:divBdr>
        </w:div>
        <w:div w:id="674653097">
          <w:marLeft w:val="0"/>
          <w:marRight w:val="0"/>
          <w:marTop w:val="0"/>
          <w:marBottom w:val="0"/>
          <w:divBdr>
            <w:top w:val="none" w:sz="0" w:space="0" w:color="auto"/>
            <w:left w:val="none" w:sz="0" w:space="0" w:color="auto"/>
            <w:bottom w:val="none" w:sz="0" w:space="0" w:color="auto"/>
            <w:right w:val="none" w:sz="0" w:space="0" w:color="auto"/>
          </w:divBdr>
        </w:div>
        <w:div w:id="2071612655">
          <w:marLeft w:val="0"/>
          <w:marRight w:val="0"/>
          <w:marTop w:val="0"/>
          <w:marBottom w:val="0"/>
          <w:divBdr>
            <w:top w:val="none" w:sz="0" w:space="0" w:color="auto"/>
            <w:left w:val="none" w:sz="0" w:space="0" w:color="auto"/>
            <w:bottom w:val="none" w:sz="0" w:space="0" w:color="auto"/>
            <w:right w:val="none" w:sz="0" w:space="0" w:color="auto"/>
          </w:divBdr>
        </w:div>
      </w:divsChild>
    </w:div>
    <w:div w:id="453325767">
      <w:bodyDiv w:val="1"/>
      <w:marLeft w:val="0"/>
      <w:marRight w:val="0"/>
      <w:marTop w:val="0"/>
      <w:marBottom w:val="0"/>
      <w:divBdr>
        <w:top w:val="none" w:sz="0" w:space="0" w:color="auto"/>
        <w:left w:val="none" w:sz="0" w:space="0" w:color="auto"/>
        <w:bottom w:val="none" w:sz="0" w:space="0" w:color="auto"/>
        <w:right w:val="none" w:sz="0" w:space="0" w:color="auto"/>
      </w:divBdr>
      <w:divsChild>
        <w:div w:id="1064840250">
          <w:marLeft w:val="0"/>
          <w:marRight w:val="0"/>
          <w:marTop w:val="0"/>
          <w:marBottom w:val="0"/>
          <w:divBdr>
            <w:top w:val="none" w:sz="0" w:space="0" w:color="auto"/>
            <w:left w:val="none" w:sz="0" w:space="0" w:color="auto"/>
            <w:bottom w:val="none" w:sz="0" w:space="0" w:color="auto"/>
            <w:right w:val="none" w:sz="0" w:space="0" w:color="auto"/>
          </w:divBdr>
        </w:div>
        <w:div w:id="1350988395">
          <w:marLeft w:val="0"/>
          <w:marRight w:val="0"/>
          <w:marTop w:val="0"/>
          <w:marBottom w:val="0"/>
          <w:divBdr>
            <w:top w:val="none" w:sz="0" w:space="0" w:color="auto"/>
            <w:left w:val="none" w:sz="0" w:space="0" w:color="auto"/>
            <w:bottom w:val="none" w:sz="0" w:space="0" w:color="auto"/>
            <w:right w:val="none" w:sz="0" w:space="0" w:color="auto"/>
          </w:divBdr>
        </w:div>
      </w:divsChild>
    </w:div>
    <w:div w:id="453450717">
      <w:bodyDiv w:val="1"/>
      <w:marLeft w:val="0"/>
      <w:marRight w:val="0"/>
      <w:marTop w:val="0"/>
      <w:marBottom w:val="0"/>
      <w:divBdr>
        <w:top w:val="none" w:sz="0" w:space="0" w:color="auto"/>
        <w:left w:val="none" w:sz="0" w:space="0" w:color="auto"/>
        <w:bottom w:val="none" w:sz="0" w:space="0" w:color="auto"/>
        <w:right w:val="none" w:sz="0" w:space="0" w:color="auto"/>
      </w:divBdr>
      <w:divsChild>
        <w:div w:id="240481383">
          <w:marLeft w:val="0"/>
          <w:marRight w:val="0"/>
          <w:marTop w:val="0"/>
          <w:marBottom w:val="0"/>
          <w:divBdr>
            <w:top w:val="none" w:sz="0" w:space="0" w:color="auto"/>
            <w:left w:val="none" w:sz="0" w:space="0" w:color="auto"/>
            <w:bottom w:val="none" w:sz="0" w:space="0" w:color="auto"/>
            <w:right w:val="none" w:sz="0" w:space="0" w:color="auto"/>
          </w:divBdr>
        </w:div>
        <w:div w:id="579214528">
          <w:marLeft w:val="0"/>
          <w:marRight w:val="0"/>
          <w:marTop w:val="0"/>
          <w:marBottom w:val="0"/>
          <w:divBdr>
            <w:top w:val="none" w:sz="0" w:space="0" w:color="auto"/>
            <w:left w:val="none" w:sz="0" w:space="0" w:color="auto"/>
            <w:bottom w:val="none" w:sz="0" w:space="0" w:color="auto"/>
            <w:right w:val="none" w:sz="0" w:space="0" w:color="auto"/>
          </w:divBdr>
        </w:div>
        <w:div w:id="940575733">
          <w:marLeft w:val="0"/>
          <w:marRight w:val="0"/>
          <w:marTop w:val="0"/>
          <w:marBottom w:val="0"/>
          <w:divBdr>
            <w:top w:val="none" w:sz="0" w:space="0" w:color="auto"/>
            <w:left w:val="none" w:sz="0" w:space="0" w:color="auto"/>
            <w:bottom w:val="none" w:sz="0" w:space="0" w:color="auto"/>
            <w:right w:val="none" w:sz="0" w:space="0" w:color="auto"/>
          </w:divBdr>
        </w:div>
        <w:div w:id="1050884928">
          <w:marLeft w:val="0"/>
          <w:marRight w:val="0"/>
          <w:marTop w:val="0"/>
          <w:marBottom w:val="0"/>
          <w:divBdr>
            <w:top w:val="none" w:sz="0" w:space="0" w:color="auto"/>
            <w:left w:val="none" w:sz="0" w:space="0" w:color="auto"/>
            <w:bottom w:val="none" w:sz="0" w:space="0" w:color="auto"/>
            <w:right w:val="none" w:sz="0" w:space="0" w:color="auto"/>
          </w:divBdr>
        </w:div>
        <w:div w:id="2134132338">
          <w:marLeft w:val="0"/>
          <w:marRight w:val="0"/>
          <w:marTop w:val="0"/>
          <w:marBottom w:val="0"/>
          <w:divBdr>
            <w:top w:val="none" w:sz="0" w:space="0" w:color="auto"/>
            <w:left w:val="none" w:sz="0" w:space="0" w:color="auto"/>
            <w:bottom w:val="none" w:sz="0" w:space="0" w:color="auto"/>
            <w:right w:val="none" w:sz="0" w:space="0" w:color="auto"/>
          </w:divBdr>
        </w:div>
      </w:divsChild>
    </w:div>
    <w:div w:id="456677067">
      <w:bodyDiv w:val="1"/>
      <w:marLeft w:val="0"/>
      <w:marRight w:val="0"/>
      <w:marTop w:val="0"/>
      <w:marBottom w:val="0"/>
      <w:divBdr>
        <w:top w:val="none" w:sz="0" w:space="0" w:color="auto"/>
        <w:left w:val="none" w:sz="0" w:space="0" w:color="auto"/>
        <w:bottom w:val="none" w:sz="0" w:space="0" w:color="auto"/>
        <w:right w:val="none" w:sz="0" w:space="0" w:color="auto"/>
      </w:divBdr>
      <w:divsChild>
        <w:div w:id="360591544">
          <w:marLeft w:val="0"/>
          <w:marRight w:val="0"/>
          <w:marTop w:val="0"/>
          <w:marBottom w:val="0"/>
          <w:divBdr>
            <w:top w:val="none" w:sz="0" w:space="0" w:color="auto"/>
            <w:left w:val="none" w:sz="0" w:space="0" w:color="auto"/>
            <w:bottom w:val="none" w:sz="0" w:space="0" w:color="auto"/>
            <w:right w:val="none" w:sz="0" w:space="0" w:color="auto"/>
          </w:divBdr>
        </w:div>
        <w:div w:id="632489832">
          <w:marLeft w:val="0"/>
          <w:marRight w:val="0"/>
          <w:marTop w:val="0"/>
          <w:marBottom w:val="0"/>
          <w:divBdr>
            <w:top w:val="none" w:sz="0" w:space="0" w:color="auto"/>
            <w:left w:val="none" w:sz="0" w:space="0" w:color="auto"/>
            <w:bottom w:val="none" w:sz="0" w:space="0" w:color="auto"/>
            <w:right w:val="none" w:sz="0" w:space="0" w:color="auto"/>
          </w:divBdr>
        </w:div>
        <w:div w:id="660886749">
          <w:marLeft w:val="0"/>
          <w:marRight w:val="0"/>
          <w:marTop w:val="0"/>
          <w:marBottom w:val="0"/>
          <w:divBdr>
            <w:top w:val="none" w:sz="0" w:space="0" w:color="auto"/>
            <w:left w:val="none" w:sz="0" w:space="0" w:color="auto"/>
            <w:bottom w:val="none" w:sz="0" w:space="0" w:color="auto"/>
            <w:right w:val="none" w:sz="0" w:space="0" w:color="auto"/>
          </w:divBdr>
        </w:div>
        <w:div w:id="1135023916">
          <w:marLeft w:val="0"/>
          <w:marRight w:val="0"/>
          <w:marTop w:val="0"/>
          <w:marBottom w:val="0"/>
          <w:divBdr>
            <w:top w:val="none" w:sz="0" w:space="0" w:color="auto"/>
            <w:left w:val="none" w:sz="0" w:space="0" w:color="auto"/>
            <w:bottom w:val="none" w:sz="0" w:space="0" w:color="auto"/>
            <w:right w:val="none" w:sz="0" w:space="0" w:color="auto"/>
          </w:divBdr>
        </w:div>
        <w:div w:id="1333988490">
          <w:marLeft w:val="0"/>
          <w:marRight w:val="0"/>
          <w:marTop w:val="0"/>
          <w:marBottom w:val="0"/>
          <w:divBdr>
            <w:top w:val="none" w:sz="0" w:space="0" w:color="auto"/>
            <w:left w:val="none" w:sz="0" w:space="0" w:color="auto"/>
            <w:bottom w:val="none" w:sz="0" w:space="0" w:color="auto"/>
            <w:right w:val="none" w:sz="0" w:space="0" w:color="auto"/>
          </w:divBdr>
        </w:div>
        <w:div w:id="1937788123">
          <w:marLeft w:val="0"/>
          <w:marRight w:val="0"/>
          <w:marTop w:val="0"/>
          <w:marBottom w:val="0"/>
          <w:divBdr>
            <w:top w:val="none" w:sz="0" w:space="0" w:color="auto"/>
            <w:left w:val="none" w:sz="0" w:space="0" w:color="auto"/>
            <w:bottom w:val="none" w:sz="0" w:space="0" w:color="auto"/>
            <w:right w:val="none" w:sz="0" w:space="0" w:color="auto"/>
          </w:divBdr>
        </w:div>
      </w:divsChild>
    </w:div>
    <w:div w:id="462503125">
      <w:bodyDiv w:val="1"/>
      <w:marLeft w:val="0"/>
      <w:marRight w:val="0"/>
      <w:marTop w:val="0"/>
      <w:marBottom w:val="0"/>
      <w:divBdr>
        <w:top w:val="none" w:sz="0" w:space="0" w:color="auto"/>
        <w:left w:val="none" w:sz="0" w:space="0" w:color="auto"/>
        <w:bottom w:val="none" w:sz="0" w:space="0" w:color="auto"/>
        <w:right w:val="none" w:sz="0" w:space="0" w:color="auto"/>
      </w:divBdr>
      <w:divsChild>
        <w:div w:id="643124477">
          <w:marLeft w:val="0"/>
          <w:marRight w:val="0"/>
          <w:marTop w:val="0"/>
          <w:marBottom w:val="0"/>
          <w:divBdr>
            <w:top w:val="none" w:sz="0" w:space="0" w:color="auto"/>
            <w:left w:val="none" w:sz="0" w:space="0" w:color="auto"/>
            <w:bottom w:val="none" w:sz="0" w:space="0" w:color="auto"/>
            <w:right w:val="none" w:sz="0" w:space="0" w:color="auto"/>
          </w:divBdr>
        </w:div>
        <w:div w:id="678436358">
          <w:marLeft w:val="0"/>
          <w:marRight w:val="0"/>
          <w:marTop w:val="0"/>
          <w:marBottom w:val="0"/>
          <w:divBdr>
            <w:top w:val="none" w:sz="0" w:space="0" w:color="auto"/>
            <w:left w:val="none" w:sz="0" w:space="0" w:color="auto"/>
            <w:bottom w:val="none" w:sz="0" w:space="0" w:color="auto"/>
            <w:right w:val="none" w:sz="0" w:space="0" w:color="auto"/>
          </w:divBdr>
        </w:div>
        <w:div w:id="1439179062">
          <w:marLeft w:val="0"/>
          <w:marRight w:val="0"/>
          <w:marTop w:val="0"/>
          <w:marBottom w:val="0"/>
          <w:divBdr>
            <w:top w:val="none" w:sz="0" w:space="0" w:color="auto"/>
            <w:left w:val="none" w:sz="0" w:space="0" w:color="auto"/>
            <w:bottom w:val="none" w:sz="0" w:space="0" w:color="auto"/>
            <w:right w:val="none" w:sz="0" w:space="0" w:color="auto"/>
          </w:divBdr>
        </w:div>
      </w:divsChild>
    </w:div>
    <w:div w:id="463741383">
      <w:bodyDiv w:val="1"/>
      <w:marLeft w:val="0"/>
      <w:marRight w:val="0"/>
      <w:marTop w:val="0"/>
      <w:marBottom w:val="0"/>
      <w:divBdr>
        <w:top w:val="none" w:sz="0" w:space="0" w:color="auto"/>
        <w:left w:val="none" w:sz="0" w:space="0" w:color="auto"/>
        <w:bottom w:val="none" w:sz="0" w:space="0" w:color="auto"/>
        <w:right w:val="none" w:sz="0" w:space="0" w:color="auto"/>
      </w:divBdr>
    </w:div>
    <w:div w:id="464470172">
      <w:bodyDiv w:val="1"/>
      <w:marLeft w:val="0"/>
      <w:marRight w:val="0"/>
      <w:marTop w:val="0"/>
      <w:marBottom w:val="0"/>
      <w:divBdr>
        <w:top w:val="none" w:sz="0" w:space="0" w:color="auto"/>
        <w:left w:val="none" w:sz="0" w:space="0" w:color="auto"/>
        <w:bottom w:val="none" w:sz="0" w:space="0" w:color="auto"/>
        <w:right w:val="none" w:sz="0" w:space="0" w:color="auto"/>
      </w:divBdr>
      <w:divsChild>
        <w:div w:id="111487773">
          <w:marLeft w:val="0"/>
          <w:marRight w:val="0"/>
          <w:marTop w:val="0"/>
          <w:marBottom w:val="0"/>
          <w:divBdr>
            <w:top w:val="none" w:sz="0" w:space="0" w:color="auto"/>
            <w:left w:val="none" w:sz="0" w:space="0" w:color="auto"/>
            <w:bottom w:val="none" w:sz="0" w:space="0" w:color="auto"/>
            <w:right w:val="none" w:sz="0" w:space="0" w:color="auto"/>
          </w:divBdr>
        </w:div>
        <w:div w:id="253900640">
          <w:marLeft w:val="0"/>
          <w:marRight w:val="0"/>
          <w:marTop w:val="0"/>
          <w:marBottom w:val="0"/>
          <w:divBdr>
            <w:top w:val="none" w:sz="0" w:space="0" w:color="auto"/>
            <w:left w:val="none" w:sz="0" w:space="0" w:color="auto"/>
            <w:bottom w:val="none" w:sz="0" w:space="0" w:color="auto"/>
            <w:right w:val="none" w:sz="0" w:space="0" w:color="auto"/>
          </w:divBdr>
        </w:div>
      </w:divsChild>
    </w:div>
    <w:div w:id="464734057">
      <w:bodyDiv w:val="1"/>
      <w:marLeft w:val="0"/>
      <w:marRight w:val="0"/>
      <w:marTop w:val="0"/>
      <w:marBottom w:val="0"/>
      <w:divBdr>
        <w:top w:val="none" w:sz="0" w:space="0" w:color="auto"/>
        <w:left w:val="none" w:sz="0" w:space="0" w:color="auto"/>
        <w:bottom w:val="none" w:sz="0" w:space="0" w:color="auto"/>
        <w:right w:val="none" w:sz="0" w:space="0" w:color="auto"/>
      </w:divBdr>
      <w:divsChild>
        <w:div w:id="281807605">
          <w:marLeft w:val="0"/>
          <w:marRight w:val="0"/>
          <w:marTop w:val="0"/>
          <w:marBottom w:val="0"/>
          <w:divBdr>
            <w:top w:val="none" w:sz="0" w:space="0" w:color="auto"/>
            <w:left w:val="none" w:sz="0" w:space="0" w:color="auto"/>
            <w:bottom w:val="none" w:sz="0" w:space="0" w:color="auto"/>
            <w:right w:val="none" w:sz="0" w:space="0" w:color="auto"/>
          </w:divBdr>
        </w:div>
        <w:div w:id="1573277508">
          <w:marLeft w:val="0"/>
          <w:marRight w:val="0"/>
          <w:marTop w:val="0"/>
          <w:marBottom w:val="0"/>
          <w:divBdr>
            <w:top w:val="none" w:sz="0" w:space="0" w:color="auto"/>
            <w:left w:val="none" w:sz="0" w:space="0" w:color="auto"/>
            <w:bottom w:val="none" w:sz="0" w:space="0" w:color="auto"/>
            <w:right w:val="none" w:sz="0" w:space="0" w:color="auto"/>
          </w:divBdr>
        </w:div>
        <w:div w:id="1944992883">
          <w:marLeft w:val="0"/>
          <w:marRight w:val="0"/>
          <w:marTop w:val="0"/>
          <w:marBottom w:val="0"/>
          <w:divBdr>
            <w:top w:val="none" w:sz="0" w:space="0" w:color="auto"/>
            <w:left w:val="none" w:sz="0" w:space="0" w:color="auto"/>
            <w:bottom w:val="none" w:sz="0" w:space="0" w:color="auto"/>
            <w:right w:val="none" w:sz="0" w:space="0" w:color="auto"/>
          </w:divBdr>
        </w:div>
      </w:divsChild>
    </w:div>
    <w:div w:id="466044504">
      <w:bodyDiv w:val="1"/>
      <w:marLeft w:val="0"/>
      <w:marRight w:val="0"/>
      <w:marTop w:val="0"/>
      <w:marBottom w:val="0"/>
      <w:divBdr>
        <w:top w:val="none" w:sz="0" w:space="0" w:color="auto"/>
        <w:left w:val="none" w:sz="0" w:space="0" w:color="auto"/>
        <w:bottom w:val="none" w:sz="0" w:space="0" w:color="auto"/>
        <w:right w:val="none" w:sz="0" w:space="0" w:color="auto"/>
      </w:divBdr>
      <w:divsChild>
        <w:div w:id="274489048">
          <w:marLeft w:val="0"/>
          <w:marRight w:val="0"/>
          <w:marTop w:val="0"/>
          <w:marBottom w:val="0"/>
          <w:divBdr>
            <w:top w:val="none" w:sz="0" w:space="0" w:color="auto"/>
            <w:left w:val="none" w:sz="0" w:space="0" w:color="auto"/>
            <w:bottom w:val="none" w:sz="0" w:space="0" w:color="auto"/>
            <w:right w:val="none" w:sz="0" w:space="0" w:color="auto"/>
          </w:divBdr>
        </w:div>
        <w:div w:id="653991782">
          <w:marLeft w:val="0"/>
          <w:marRight w:val="0"/>
          <w:marTop w:val="0"/>
          <w:marBottom w:val="0"/>
          <w:divBdr>
            <w:top w:val="none" w:sz="0" w:space="0" w:color="auto"/>
            <w:left w:val="none" w:sz="0" w:space="0" w:color="auto"/>
            <w:bottom w:val="none" w:sz="0" w:space="0" w:color="auto"/>
            <w:right w:val="none" w:sz="0" w:space="0" w:color="auto"/>
          </w:divBdr>
        </w:div>
      </w:divsChild>
    </w:div>
    <w:div w:id="472137297">
      <w:bodyDiv w:val="1"/>
      <w:marLeft w:val="0"/>
      <w:marRight w:val="0"/>
      <w:marTop w:val="0"/>
      <w:marBottom w:val="0"/>
      <w:divBdr>
        <w:top w:val="none" w:sz="0" w:space="0" w:color="auto"/>
        <w:left w:val="none" w:sz="0" w:space="0" w:color="auto"/>
        <w:bottom w:val="none" w:sz="0" w:space="0" w:color="auto"/>
        <w:right w:val="none" w:sz="0" w:space="0" w:color="auto"/>
      </w:divBdr>
      <w:divsChild>
        <w:div w:id="476723498">
          <w:marLeft w:val="0"/>
          <w:marRight w:val="0"/>
          <w:marTop w:val="0"/>
          <w:marBottom w:val="0"/>
          <w:divBdr>
            <w:top w:val="none" w:sz="0" w:space="0" w:color="auto"/>
            <w:left w:val="none" w:sz="0" w:space="0" w:color="auto"/>
            <w:bottom w:val="none" w:sz="0" w:space="0" w:color="auto"/>
            <w:right w:val="none" w:sz="0" w:space="0" w:color="auto"/>
          </w:divBdr>
        </w:div>
        <w:div w:id="887454180">
          <w:marLeft w:val="0"/>
          <w:marRight w:val="0"/>
          <w:marTop w:val="0"/>
          <w:marBottom w:val="0"/>
          <w:divBdr>
            <w:top w:val="none" w:sz="0" w:space="0" w:color="auto"/>
            <w:left w:val="none" w:sz="0" w:space="0" w:color="auto"/>
            <w:bottom w:val="none" w:sz="0" w:space="0" w:color="auto"/>
            <w:right w:val="none" w:sz="0" w:space="0" w:color="auto"/>
          </w:divBdr>
        </w:div>
        <w:div w:id="1493108209">
          <w:marLeft w:val="0"/>
          <w:marRight w:val="0"/>
          <w:marTop w:val="0"/>
          <w:marBottom w:val="0"/>
          <w:divBdr>
            <w:top w:val="none" w:sz="0" w:space="0" w:color="auto"/>
            <w:left w:val="none" w:sz="0" w:space="0" w:color="auto"/>
            <w:bottom w:val="none" w:sz="0" w:space="0" w:color="auto"/>
            <w:right w:val="none" w:sz="0" w:space="0" w:color="auto"/>
          </w:divBdr>
        </w:div>
        <w:div w:id="1972860877">
          <w:marLeft w:val="0"/>
          <w:marRight w:val="0"/>
          <w:marTop w:val="0"/>
          <w:marBottom w:val="0"/>
          <w:divBdr>
            <w:top w:val="none" w:sz="0" w:space="0" w:color="auto"/>
            <w:left w:val="none" w:sz="0" w:space="0" w:color="auto"/>
            <w:bottom w:val="none" w:sz="0" w:space="0" w:color="auto"/>
            <w:right w:val="none" w:sz="0" w:space="0" w:color="auto"/>
          </w:divBdr>
        </w:div>
      </w:divsChild>
    </w:div>
    <w:div w:id="473522438">
      <w:bodyDiv w:val="1"/>
      <w:marLeft w:val="0"/>
      <w:marRight w:val="0"/>
      <w:marTop w:val="0"/>
      <w:marBottom w:val="0"/>
      <w:divBdr>
        <w:top w:val="none" w:sz="0" w:space="0" w:color="auto"/>
        <w:left w:val="none" w:sz="0" w:space="0" w:color="auto"/>
        <w:bottom w:val="none" w:sz="0" w:space="0" w:color="auto"/>
        <w:right w:val="none" w:sz="0" w:space="0" w:color="auto"/>
      </w:divBdr>
      <w:divsChild>
        <w:div w:id="450591534">
          <w:marLeft w:val="0"/>
          <w:marRight w:val="0"/>
          <w:marTop w:val="0"/>
          <w:marBottom w:val="0"/>
          <w:divBdr>
            <w:top w:val="none" w:sz="0" w:space="0" w:color="auto"/>
            <w:left w:val="none" w:sz="0" w:space="0" w:color="auto"/>
            <w:bottom w:val="none" w:sz="0" w:space="0" w:color="auto"/>
            <w:right w:val="none" w:sz="0" w:space="0" w:color="auto"/>
          </w:divBdr>
        </w:div>
        <w:div w:id="997146392">
          <w:marLeft w:val="0"/>
          <w:marRight w:val="0"/>
          <w:marTop w:val="0"/>
          <w:marBottom w:val="0"/>
          <w:divBdr>
            <w:top w:val="none" w:sz="0" w:space="0" w:color="auto"/>
            <w:left w:val="none" w:sz="0" w:space="0" w:color="auto"/>
            <w:bottom w:val="none" w:sz="0" w:space="0" w:color="auto"/>
            <w:right w:val="none" w:sz="0" w:space="0" w:color="auto"/>
          </w:divBdr>
        </w:div>
      </w:divsChild>
    </w:div>
    <w:div w:id="474955530">
      <w:bodyDiv w:val="1"/>
      <w:marLeft w:val="0"/>
      <w:marRight w:val="0"/>
      <w:marTop w:val="0"/>
      <w:marBottom w:val="0"/>
      <w:divBdr>
        <w:top w:val="none" w:sz="0" w:space="0" w:color="auto"/>
        <w:left w:val="none" w:sz="0" w:space="0" w:color="auto"/>
        <w:bottom w:val="none" w:sz="0" w:space="0" w:color="auto"/>
        <w:right w:val="none" w:sz="0" w:space="0" w:color="auto"/>
      </w:divBdr>
      <w:divsChild>
        <w:div w:id="579799648">
          <w:marLeft w:val="0"/>
          <w:marRight w:val="0"/>
          <w:marTop w:val="0"/>
          <w:marBottom w:val="0"/>
          <w:divBdr>
            <w:top w:val="none" w:sz="0" w:space="0" w:color="auto"/>
            <w:left w:val="none" w:sz="0" w:space="0" w:color="auto"/>
            <w:bottom w:val="none" w:sz="0" w:space="0" w:color="auto"/>
            <w:right w:val="none" w:sz="0" w:space="0" w:color="auto"/>
          </w:divBdr>
        </w:div>
        <w:div w:id="887107499">
          <w:marLeft w:val="0"/>
          <w:marRight w:val="0"/>
          <w:marTop w:val="0"/>
          <w:marBottom w:val="0"/>
          <w:divBdr>
            <w:top w:val="none" w:sz="0" w:space="0" w:color="auto"/>
            <w:left w:val="none" w:sz="0" w:space="0" w:color="auto"/>
            <w:bottom w:val="none" w:sz="0" w:space="0" w:color="auto"/>
            <w:right w:val="none" w:sz="0" w:space="0" w:color="auto"/>
          </w:divBdr>
        </w:div>
        <w:div w:id="1316757877">
          <w:marLeft w:val="0"/>
          <w:marRight w:val="0"/>
          <w:marTop w:val="0"/>
          <w:marBottom w:val="0"/>
          <w:divBdr>
            <w:top w:val="none" w:sz="0" w:space="0" w:color="auto"/>
            <w:left w:val="none" w:sz="0" w:space="0" w:color="auto"/>
            <w:bottom w:val="none" w:sz="0" w:space="0" w:color="auto"/>
            <w:right w:val="none" w:sz="0" w:space="0" w:color="auto"/>
          </w:divBdr>
        </w:div>
      </w:divsChild>
    </w:div>
    <w:div w:id="475537411">
      <w:bodyDiv w:val="1"/>
      <w:marLeft w:val="0"/>
      <w:marRight w:val="0"/>
      <w:marTop w:val="0"/>
      <w:marBottom w:val="0"/>
      <w:divBdr>
        <w:top w:val="none" w:sz="0" w:space="0" w:color="auto"/>
        <w:left w:val="none" w:sz="0" w:space="0" w:color="auto"/>
        <w:bottom w:val="none" w:sz="0" w:space="0" w:color="auto"/>
        <w:right w:val="none" w:sz="0" w:space="0" w:color="auto"/>
      </w:divBdr>
      <w:divsChild>
        <w:div w:id="253824255">
          <w:marLeft w:val="0"/>
          <w:marRight w:val="0"/>
          <w:marTop w:val="0"/>
          <w:marBottom w:val="0"/>
          <w:divBdr>
            <w:top w:val="none" w:sz="0" w:space="0" w:color="auto"/>
            <w:left w:val="none" w:sz="0" w:space="0" w:color="auto"/>
            <w:bottom w:val="none" w:sz="0" w:space="0" w:color="auto"/>
            <w:right w:val="none" w:sz="0" w:space="0" w:color="auto"/>
          </w:divBdr>
        </w:div>
        <w:div w:id="538398193">
          <w:marLeft w:val="0"/>
          <w:marRight w:val="0"/>
          <w:marTop w:val="0"/>
          <w:marBottom w:val="0"/>
          <w:divBdr>
            <w:top w:val="none" w:sz="0" w:space="0" w:color="auto"/>
            <w:left w:val="none" w:sz="0" w:space="0" w:color="auto"/>
            <w:bottom w:val="none" w:sz="0" w:space="0" w:color="auto"/>
            <w:right w:val="none" w:sz="0" w:space="0" w:color="auto"/>
          </w:divBdr>
        </w:div>
        <w:div w:id="647977776">
          <w:marLeft w:val="0"/>
          <w:marRight w:val="0"/>
          <w:marTop w:val="0"/>
          <w:marBottom w:val="0"/>
          <w:divBdr>
            <w:top w:val="none" w:sz="0" w:space="0" w:color="auto"/>
            <w:left w:val="none" w:sz="0" w:space="0" w:color="auto"/>
            <w:bottom w:val="none" w:sz="0" w:space="0" w:color="auto"/>
            <w:right w:val="none" w:sz="0" w:space="0" w:color="auto"/>
          </w:divBdr>
        </w:div>
        <w:div w:id="1627618313">
          <w:marLeft w:val="0"/>
          <w:marRight w:val="0"/>
          <w:marTop w:val="0"/>
          <w:marBottom w:val="0"/>
          <w:divBdr>
            <w:top w:val="none" w:sz="0" w:space="0" w:color="auto"/>
            <w:left w:val="none" w:sz="0" w:space="0" w:color="auto"/>
            <w:bottom w:val="none" w:sz="0" w:space="0" w:color="auto"/>
            <w:right w:val="none" w:sz="0" w:space="0" w:color="auto"/>
          </w:divBdr>
        </w:div>
      </w:divsChild>
    </w:div>
    <w:div w:id="479882485">
      <w:bodyDiv w:val="1"/>
      <w:marLeft w:val="0"/>
      <w:marRight w:val="0"/>
      <w:marTop w:val="0"/>
      <w:marBottom w:val="0"/>
      <w:divBdr>
        <w:top w:val="none" w:sz="0" w:space="0" w:color="auto"/>
        <w:left w:val="none" w:sz="0" w:space="0" w:color="auto"/>
        <w:bottom w:val="none" w:sz="0" w:space="0" w:color="auto"/>
        <w:right w:val="none" w:sz="0" w:space="0" w:color="auto"/>
      </w:divBdr>
      <w:divsChild>
        <w:div w:id="1907759309">
          <w:marLeft w:val="0"/>
          <w:marRight w:val="0"/>
          <w:marTop w:val="0"/>
          <w:marBottom w:val="0"/>
          <w:divBdr>
            <w:top w:val="none" w:sz="0" w:space="0" w:color="auto"/>
            <w:left w:val="none" w:sz="0" w:space="0" w:color="auto"/>
            <w:bottom w:val="none" w:sz="0" w:space="0" w:color="auto"/>
            <w:right w:val="none" w:sz="0" w:space="0" w:color="auto"/>
          </w:divBdr>
        </w:div>
        <w:div w:id="1938442429">
          <w:marLeft w:val="0"/>
          <w:marRight w:val="0"/>
          <w:marTop w:val="0"/>
          <w:marBottom w:val="0"/>
          <w:divBdr>
            <w:top w:val="none" w:sz="0" w:space="0" w:color="auto"/>
            <w:left w:val="none" w:sz="0" w:space="0" w:color="auto"/>
            <w:bottom w:val="none" w:sz="0" w:space="0" w:color="auto"/>
            <w:right w:val="none" w:sz="0" w:space="0" w:color="auto"/>
          </w:divBdr>
        </w:div>
      </w:divsChild>
    </w:div>
    <w:div w:id="485904014">
      <w:bodyDiv w:val="1"/>
      <w:marLeft w:val="0"/>
      <w:marRight w:val="0"/>
      <w:marTop w:val="0"/>
      <w:marBottom w:val="0"/>
      <w:divBdr>
        <w:top w:val="none" w:sz="0" w:space="0" w:color="auto"/>
        <w:left w:val="none" w:sz="0" w:space="0" w:color="auto"/>
        <w:bottom w:val="none" w:sz="0" w:space="0" w:color="auto"/>
        <w:right w:val="none" w:sz="0" w:space="0" w:color="auto"/>
      </w:divBdr>
      <w:divsChild>
        <w:div w:id="259527636">
          <w:marLeft w:val="0"/>
          <w:marRight w:val="0"/>
          <w:marTop w:val="0"/>
          <w:marBottom w:val="0"/>
          <w:divBdr>
            <w:top w:val="none" w:sz="0" w:space="0" w:color="auto"/>
            <w:left w:val="none" w:sz="0" w:space="0" w:color="auto"/>
            <w:bottom w:val="none" w:sz="0" w:space="0" w:color="auto"/>
            <w:right w:val="none" w:sz="0" w:space="0" w:color="auto"/>
          </w:divBdr>
        </w:div>
        <w:div w:id="884752182">
          <w:marLeft w:val="0"/>
          <w:marRight w:val="0"/>
          <w:marTop w:val="0"/>
          <w:marBottom w:val="0"/>
          <w:divBdr>
            <w:top w:val="none" w:sz="0" w:space="0" w:color="auto"/>
            <w:left w:val="none" w:sz="0" w:space="0" w:color="auto"/>
            <w:bottom w:val="none" w:sz="0" w:space="0" w:color="auto"/>
            <w:right w:val="none" w:sz="0" w:space="0" w:color="auto"/>
          </w:divBdr>
        </w:div>
      </w:divsChild>
    </w:div>
    <w:div w:id="486677080">
      <w:bodyDiv w:val="1"/>
      <w:marLeft w:val="0"/>
      <w:marRight w:val="0"/>
      <w:marTop w:val="0"/>
      <w:marBottom w:val="0"/>
      <w:divBdr>
        <w:top w:val="none" w:sz="0" w:space="0" w:color="auto"/>
        <w:left w:val="none" w:sz="0" w:space="0" w:color="auto"/>
        <w:bottom w:val="none" w:sz="0" w:space="0" w:color="auto"/>
        <w:right w:val="none" w:sz="0" w:space="0" w:color="auto"/>
      </w:divBdr>
      <w:divsChild>
        <w:div w:id="517239993">
          <w:marLeft w:val="0"/>
          <w:marRight w:val="0"/>
          <w:marTop w:val="0"/>
          <w:marBottom w:val="0"/>
          <w:divBdr>
            <w:top w:val="none" w:sz="0" w:space="0" w:color="auto"/>
            <w:left w:val="none" w:sz="0" w:space="0" w:color="auto"/>
            <w:bottom w:val="none" w:sz="0" w:space="0" w:color="auto"/>
            <w:right w:val="none" w:sz="0" w:space="0" w:color="auto"/>
          </w:divBdr>
        </w:div>
        <w:div w:id="691414913">
          <w:marLeft w:val="0"/>
          <w:marRight w:val="0"/>
          <w:marTop w:val="0"/>
          <w:marBottom w:val="0"/>
          <w:divBdr>
            <w:top w:val="none" w:sz="0" w:space="0" w:color="auto"/>
            <w:left w:val="none" w:sz="0" w:space="0" w:color="auto"/>
            <w:bottom w:val="none" w:sz="0" w:space="0" w:color="auto"/>
            <w:right w:val="none" w:sz="0" w:space="0" w:color="auto"/>
          </w:divBdr>
        </w:div>
        <w:div w:id="916355779">
          <w:marLeft w:val="0"/>
          <w:marRight w:val="0"/>
          <w:marTop w:val="0"/>
          <w:marBottom w:val="0"/>
          <w:divBdr>
            <w:top w:val="none" w:sz="0" w:space="0" w:color="auto"/>
            <w:left w:val="none" w:sz="0" w:space="0" w:color="auto"/>
            <w:bottom w:val="none" w:sz="0" w:space="0" w:color="auto"/>
            <w:right w:val="none" w:sz="0" w:space="0" w:color="auto"/>
          </w:divBdr>
        </w:div>
        <w:div w:id="2144884076">
          <w:marLeft w:val="0"/>
          <w:marRight w:val="0"/>
          <w:marTop w:val="0"/>
          <w:marBottom w:val="0"/>
          <w:divBdr>
            <w:top w:val="none" w:sz="0" w:space="0" w:color="auto"/>
            <w:left w:val="none" w:sz="0" w:space="0" w:color="auto"/>
            <w:bottom w:val="none" w:sz="0" w:space="0" w:color="auto"/>
            <w:right w:val="none" w:sz="0" w:space="0" w:color="auto"/>
          </w:divBdr>
        </w:div>
      </w:divsChild>
    </w:div>
    <w:div w:id="487021506">
      <w:bodyDiv w:val="1"/>
      <w:marLeft w:val="0"/>
      <w:marRight w:val="0"/>
      <w:marTop w:val="0"/>
      <w:marBottom w:val="0"/>
      <w:divBdr>
        <w:top w:val="none" w:sz="0" w:space="0" w:color="auto"/>
        <w:left w:val="none" w:sz="0" w:space="0" w:color="auto"/>
        <w:bottom w:val="none" w:sz="0" w:space="0" w:color="auto"/>
        <w:right w:val="none" w:sz="0" w:space="0" w:color="auto"/>
      </w:divBdr>
      <w:divsChild>
        <w:div w:id="27488111">
          <w:marLeft w:val="0"/>
          <w:marRight w:val="0"/>
          <w:marTop w:val="0"/>
          <w:marBottom w:val="0"/>
          <w:divBdr>
            <w:top w:val="none" w:sz="0" w:space="0" w:color="auto"/>
            <w:left w:val="none" w:sz="0" w:space="0" w:color="auto"/>
            <w:bottom w:val="none" w:sz="0" w:space="0" w:color="auto"/>
            <w:right w:val="none" w:sz="0" w:space="0" w:color="auto"/>
          </w:divBdr>
        </w:div>
        <w:div w:id="417291846">
          <w:marLeft w:val="0"/>
          <w:marRight w:val="0"/>
          <w:marTop w:val="0"/>
          <w:marBottom w:val="0"/>
          <w:divBdr>
            <w:top w:val="none" w:sz="0" w:space="0" w:color="auto"/>
            <w:left w:val="none" w:sz="0" w:space="0" w:color="auto"/>
            <w:bottom w:val="none" w:sz="0" w:space="0" w:color="auto"/>
            <w:right w:val="none" w:sz="0" w:space="0" w:color="auto"/>
          </w:divBdr>
        </w:div>
        <w:div w:id="1310134176">
          <w:marLeft w:val="0"/>
          <w:marRight w:val="0"/>
          <w:marTop w:val="0"/>
          <w:marBottom w:val="0"/>
          <w:divBdr>
            <w:top w:val="none" w:sz="0" w:space="0" w:color="auto"/>
            <w:left w:val="none" w:sz="0" w:space="0" w:color="auto"/>
            <w:bottom w:val="none" w:sz="0" w:space="0" w:color="auto"/>
            <w:right w:val="none" w:sz="0" w:space="0" w:color="auto"/>
          </w:divBdr>
        </w:div>
        <w:div w:id="1408384667">
          <w:marLeft w:val="0"/>
          <w:marRight w:val="0"/>
          <w:marTop w:val="0"/>
          <w:marBottom w:val="0"/>
          <w:divBdr>
            <w:top w:val="none" w:sz="0" w:space="0" w:color="auto"/>
            <w:left w:val="none" w:sz="0" w:space="0" w:color="auto"/>
            <w:bottom w:val="none" w:sz="0" w:space="0" w:color="auto"/>
            <w:right w:val="none" w:sz="0" w:space="0" w:color="auto"/>
          </w:divBdr>
        </w:div>
        <w:div w:id="1478843856">
          <w:marLeft w:val="0"/>
          <w:marRight w:val="0"/>
          <w:marTop w:val="0"/>
          <w:marBottom w:val="0"/>
          <w:divBdr>
            <w:top w:val="none" w:sz="0" w:space="0" w:color="auto"/>
            <w:left w:val="none" w:sz="0" w:space="0" w:color="auto"/>
            <w:bottom w:val="none" w:sz="0" w:space="0" w:color="auto"/>
            <w:right w:val="none" w:sz="0" w:space="0" w:color="auto"/>
          </w:divBdr>
        </w:div>
      </w:divsChild>
    </w:div>
    <w:div w:id="491801924">
      <w:bodyDiv w:val="1"/>
      <w:marLeft w:val="0"/>
      <w:marRight w:val="0"/>
      <w:marTop w:val="0"/>
      <w:marBottom w:val="0"/>
      <w:divBdr>
        <w:top w:val="none" w:sz="0" w:space="0" w:color="auto"/>
        <w:left w:val="none" w:sz="0" w:space="0" w:color="auto"/>
        <w:bottom w:val="none" w:sz="0" w:space="0" w:color="auto"/>
        <w:right w:val="none" w:sz="0" w:space="0" w:color="auto"/>
      </w:divBdr>
      <w:divsChild>
        <w:div w:id="78141010">
          <w:marLeft w:val="0"/>
          <w:marRight w:val="0"/>
          <w:marTop w:val="0"/>
          <w:marBottom w:val="0"/>
          <w:divBdr>
            <w:top w:val="none" w:sz="0" w:space="0" w:color="auto"/>
            <w:left w:val="none" w:sz="0" w:space="0" w:color="auto"/>
            <w:bottom w:val="none" w:sz="0" w:space="0" w:color="auto"/>
            <w:right w:val="none" w:sz="0" w:space="0" w:color="auto"/>
          </w:divBdr>
        </w:div>
        <w:div w:id="397090559">
          <w:marLeft w:val="0"/>
          <w:marRight w:val="0"/>
          <w:marTop w:val="0"/>
          <w:marBottom w:val="0"/>
          <w:divBdr>
            <w:top w:val="none" w:sz="0" w:space="0" w:color="auto"/>
            <w:left w:val="none" w:sz="0" w:space="0" w:color="auto"/>
            <w:bottom w:val="none" w:sz="0" w:space="0" w:color="auto"/>
            <w:right w:val="none" w:sz="0" w:space="0" w:color="auto"/>
          </w:divBdr>
        </w:div>
      </w:divsChild>
    </w:div>
    <w:div w:id="492722255">
      <w:bodyDiv w:val="1"/>
      <w:marLeft w:val="0"/>
      <w:marRight w:val="0"/>
      <w:marTop w:val="0"/>
      <w:marBottom w:val="0"/>
      <w:divBdr>
        <w:top w:val="none" w:sz="0" w:space="0" w:color="auto"/>
        <w:left w:val="none" w:sz="0" w:space="0" w:color="auto"/>
        <w:bottom w:val="none" w:sz="0" w:space="0" w:color="auto"/>
        <w:right w:val="none" w:sz="0" w:space="0" w:color="auto"/>
      </w:divBdr>
      <w:divsChild>
        <w:div w:id="390078338">
          <w:marLeft w:val="0"/>
          <w:marRight w:val="0"/>
          <w:marTop w:val="0"/>
          <w:marBottom w:val="0"/>
          <w:divBdr>
            <w:top w:val="none" w:sz="0" w:space="0" w:color="auto"/>
            <w:left w:val="none" w:sz="0" w:space="0" w:color="auto"/>
            <w:bottom w:val="none" w:sz="0" w:space="0" w:color="auto"/>
            <w:right w:val="none" w:sz="0" w:space="0" w:color="auto"/>
          </w:divBdr>
        </w:div>
        <w:div w:id="1488980035">
          <w:marLeft w:val="0"/>
          <w:marRight w:val="0"/>
          <w:marTop w:val="0"/>
          <w:marBottom w:val="0"/>
          <w:divBdr>
            <w:top w:val="none" w:sz="0" w:space="0" w:color="auto"/>
            <w:left w:val="none" w:sz="0" w:space="0" w:color="auto"/>
            <w:bottom w:val="none" w:sz="0" w:space="0" w:color="auto"/>
            <w:right w:val="none" w:sz="0" w:space="0" w:color="auto"/>
          </w:divBdr>
        </w:div>
        <w:div w:id="2122338397">
          <w:marLeft w:val="0"/>
          <w:marRight w:val="0"/>
          <w:marTop w:val="0"/>
          <w:marBottom w:val="0"/>
          <w:divBdr>
            <w:top w:val="none" w:sz="0" w:space="0" w:color="auto"/>
            <w:left w:val="none" w:sz="0" w:space="0" w:color="auto"/>
            <w:bottom w:val="none" w:sz="0" w:space="0" w:color="auto"/>
            <w:right w:val="none" w:sz="0" w:space="0" w:color="auto"/>
          </w:divBdr>
        </w:div>
      </w:divsChild>
    </w:div>
    <w:div w:id="496042115">
      <w:bodyDiv w:val="1"/>
      <w:marLeft w:val="0"/>
      <w:marRight w:val="0"/>
      <w:marTop w:val="0"/>
      <w:marBottom w:val="0"/>
      <w:divBdr>
        <w:top w:val="none" w:sz="0" w:space="0" w:color="auto"/>
        <w:left w:val="none" w:sz="0" w:space="0" w:color="auto"/>
        <w:bottom w:val="none" w:sz="0" w:space="0" w:color="auto"/>
        <w:right w:val="none" w:sz="0" w:space="0" w:color="auto"/>
      </w:divBdr>
      <w:divsChild>
        <w:div w:id="493882032">
          <w:marLeft w:val="0"/>
          <w:marRight w:val="0"/>
          <w:marTop w:val="0"/>
          <w:marBottom w:val="0"/>
          <w:divBdr>
            <w:top w:val="none" w:sz="0" w:space="0" w:color="auto"/>
            <w:left w:val="none" w:sz="0" w:space="0" w:color="auto"/>
            <w:bottom w:val="none" w:sz="0" w:space="0" w:color="auto"/>
            <w:right w:val="none" w:sz="0" w:space="0" w:color="auto"/>
          </w:divBdr>
        </w:div>
        <w:div w:id="859010981">
          <w:marLeft w:val="0"/>
          <w:marRight w:val="0"/>
          <w:marTop w:val="0"/>
          <w:marBottom w:val="0"/>
          <w:divBdr>
            <w:top w:val="none" w:sz="0" w:space="0" w:color="auto"/>
            <w:left w:val="none" w:sz="0" w:space="0" w:color="auto"/>
            <w:bottom w:val="none" w:sz="0" w:space="0" w:color="auto"/>
            <w:right w:val="none" w:sz="0" w:space="0" w:color="auto"/>
          </w:divBdr>
        </w:div>
        <w:div w:id="1651985261">
          <w:marLeft w:val="0"/>
          <w:marRight w:val="0"/>
          <w:marTop w:val="0"/>
          <w:marBottom w:val="0"/>
          <w:divBdr>
            <w:top w:val="none" w:sz="0" w:space="0" w:color="auto"/>
            <w:left w:val="none" w:sz="0" w:space="0" w:color="auto"/>
            <w:bottom w:val="none" w:sz="0" w:space="0" w:color="auto"/>
            <w:right w:val="none" w:sz="0" w:space="0" w:color="auto"/>
          </w:divBdr>
        </w:div>
      </w:divsChild>
    </w:div>
    <w:div w:id="496652404">
      <w:bodyDiv w:val="1"/>
      <w:marLeft w:val="0"/>
      <w:marRight w:val="0"/>
      <w:marTop w:val="0"/>
      <w:marBottom w:val="0"/>
      <w:divBdr>
        <w:top w:val="none" w:sz="0" w:space="0" w:color="auto"/>
        <w:left w:val="none" w:sz="0" w:space="0" w:color="auto"/>
        <w:bottom w:val="none" w:sz="0" w:space="0" w:color="auto"/>
        <w:right w:val="none" w:sz="0" w:space="0" w:color="auto"/>
      </w:divBdr>
      <w:divsChild>
        <w:div w:id="671683514">
          <w:marLeft w:val="0"/>
          <w:marRight w:val="0"/>
          <w:marTop w:val="0"/>
          <w:marBottom w:val="0"/>
          <w:divBdr>
            <w:top w:val="none" w:sz="0" w:space="0" w:color="auto"/>
            <w:left w:val="none" w:sz="0" w:space="0" w:color="auto"/>
            <w:bottom w:val="none" w:sz="0" w:space="0" w:color="auto"/>
            <w:right w:val="none" w:sz="0" w:space="0" w:color="auto"/>
          </w:divBdr>
        </w:div>
        <w:div w:id="1019627296">
          <w:marLeft w:val="0"/>
          <w:marRight w:val="0"/>
          <w:marTop w:val="0"/>
          <w:marBottom w:val="0"/>
          <w:divBdr>
            <w:top w:val="none" w:sz="0" w:space="0" w:color="auto"/>
            <w:left w:val="none" w:sz="0" w:space="0" w:color="auto"/>
            <w:bottom w:val="none" w:sz="0" w:space="0" w:color="auto"/>
            <w:right w:val="none" w:sz="0" w:space="0" w:color="auto"/>
          </w:divBdr>
        </w:div>
        <w:div w:id="1197740668">
          <w:marLeft w:val="0"/>
          <w:marRight w:val="0"/>
          <w:marTop w:val="0"/>
          <w:marBottom w:val="0"/>
          <w:divBdr>
            <w:top w:val="none" w:sz="0" w:space="0" w:color="auto"/>
            <w:left w:val="none" w:sz="0" w:space="0" w:color="auto"/>
            <w:bottom w:val="none" w:sz="0" w:space="0" w:color="auto"/>
            <w:right w:val="none" w:sz="0" w:space="0" w:color="auto"/>
          </w:divBdr>
        </w:div>
      </w:divsChild>
    </w:div>
    <w:div w:id="497769952">
      <w:bodyDiv w:val="1"/>
      <w:marLeft w:val="0"/>
      <w:marRight w:val="0"/>
      <w:marTop w:val="0"/>
      <w:marBottom w:val="0"/>
      <w:divBdr>
        <w:top w:val="none" w:sz="0" w:space="0" w:color="auto"/>
        <w:left w:val="none" w:sz="0" w:space="0" w:color="auto"/>
        <w:bottom w:val="none" w:sz="0" w:space="0" w:color="auto"/>
        <w:right w:val="none" w:sz="0" w:space="0" w:color="auto"/>
      </w:divBdr>
      <w:divsChild>
        <w:div w:id="1505316059">
          <w:marLeft w:val="0"/>
          <w:marRight w:val="0"/>
          <w:marTop w:val="0"/>
          <w:marBottom w:val="0"/>
          <w:divBdr>
            <w:top w:val="none" w:sz="0" w:space="0" w:color="auto"/>
            <w:left w:val="none" w:sz="0" w:space="0" w:color="auto"/>
            <w:bottom w:val="none" w:sz="0" w:space="0" w:color="auto"/>
            <w:right w:val="none" w:sz="0" w:space="0" w:color="auto"/>
          </w:divBdr>
        </w:div>
        <w:div w:id="1573850957">
          <w:marLeft w:val="0"/>
          <w:marRight w:val="0"/>
          <w:marTop w:val="0"/>
          <w:marBottom w:val="0"/>
          <w:divBdr>
            <w:top w:val="none" w:sz="0" w:space="0" w:color="auto"/>
            <w:left w:val="none" w:sz="0" w:space="0" w:color="auto"/>
            <w:bottom w:val="none" w:sz="0" w:space="0" w:color="auto"/>
            <w:right w:val="none" w:sz="0" w:space="0" w:color="auto"/>
          </w:divBdr>
        </w:div>
        <w:div w:id="1984851905">
          <w:marLeft w:val="0"/>
          <w:marRight w:val="0"/>
          <w:marTop w:val="0"/>
          <w:marBottom w:val="0"/>
          <w:divBdr>
            <w:top w:val="none" w:sz="0" w:space="0" w:color="auto"/>
            <w:left w:val="none" w:sz="0" w:space="0" w:color="auto"/>
            <w:bottom w:val="none" w:sz="0" w:space="0" w:color="auto"/>
            <w:right w:val="none" w:sz="0" w:space="0" w:color="auto"/>
          </w:divBdr>
        </w:div>
      </w:divsChild>
    </w:div>
    <w:div w:id="501169736">
      <w:bodyDiv w:val="1"/>
      <w:marLeft w:val="0"/>
      <w:marRight w:val="0"/>
      <w:marTop w:val="0"/>
      <w:marBottom w:val="0"/>
      <w:divBdr>
        <w:top w:val="none" w:sz="0" w:space="0" w:color="auto"/>
        <w:left w:val="none" w:sz="0" w:space="0" w:color="auto"/>
        <w:bottom w:val="none" w:sz="0" w:space="0" w:color="auto"/>
        <w:right w:val="none" w:sz="0" w:space="0" w:color="auto"/>
      </w:divBdr>
      <w:divsChild>
        <w:div w:id="124154637">
          <w:marLeft w:val="0"/>
          <w:marRight w:val="0"/>
          <w:marTop w:val="0"/>
          <w:marBottom w:val="0"/>
          <w:divBdr>
            <w:top w:val="none" w:sz="0" w:space="0" w:color="auto"/>
            <w:left w:val="none" w:sz="0" w:space="0" w:color="auto"/>
            <w:bottom w:val="none" w:sz="0" w:space="0" w:color="auto"/>
            <w:right w:val="none" w:sz="0" w:space="0" w:color="auto"/>
          </w:divBdr>
        </w:div>
        <w:div w:id="1442526991">
          <w:marLeft w:val="0"/>
          <w:marRight w:val="0"/>
          <w:marTop w:val="0"/>
          <w:marBottom w:val="0"/>
          <w:divBdr>
            <w:top w:val="none" w:sz="0" w:space="0" w:color="auto"/>
            <w:left w:val="none" w:sz="0" w:space="0" w:color="auto"/>
            <w:bottom w:val="none" w:sz="0" w:space="0" w:color="auto"/>
            <w:right w:val="none" w:sz="0" w:space="0" w:color="auto"/>
          </w:divBdr>
          <w:divsChild>
            <w:div w:id="2131701685">
              <w:marLeft w:val="0"/>
              <w:marRight w:val="0"/>
              <w:marTop w:val="0"/>
              <w:marBottom w:val="0"/>
              <w:divBdr>
                <w:top w:val="none" w:sz="0" w:space="0" w:color="auto"/>
                <w:left w:val="none" w:sz="0" w:space="0" w:color="auto"/>
                <w:bottom w:val="none" w:sz="0" w:space="0" w:color="auto"/>
                <w:right w:val="none" w:sz="0" w:space="0" w:color="auto"/>
              </w:divBdr>
              <w:divsChild>
                <w:div w:id="1096051005">
                  <w:marLeft w:val="0"/>
                  <w:marRight w:val="0"/>
                  <w:marTop w:val="0"/>
                  <w:marBottom w:val="0"/>
                  <w:divBdr>
                    <w:top w:val="none" w:sz="0" w:space="0" w:color="auto"/>
                    <w:left w:val="none" w:sz="0" w:space="0" w:color="auto"/>
                    <w:bottom w:val="none" w:sz="0" w:space="0" w:color="auto"/>
                    <w:right w:val="none" w:sz="0" w:space="0" w:color="auto"/>
                  </w:divBdr>
                  <w:divsChild>
                    <w:div w:id="286668749">
                      <w:marLeft w:val="0"/>
                      <w:marRight w:val="0"/>
                      <w:marTop w:val="0"/>
                      <w:marBottom w:val="0"/>
                      <w:divBdr>
                        <w:top w:val="none" w:sz="0" w:space="0" w:color="auto"/>
                        <w:left w:val="none" w:sz="0" w:space="0" w:color="auto"/>
                        <w:bottom w:val="none" w:sz="0" w:space="0" w:color="auto"/>
                        <w:right w:val="none" w:sz="0" w:space="0" w:color="auto"/>
                      </w:divBdr>
                      <w:divsChild>
                        <w:div w:id="1911847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9100694">
          <w:marLeft w:val="0"/>
          <w:marRight w:val="0"/>
          <w:marTop w:val="0"/>
          <w:marBottom w:val="0"/>
          <w:divBdr>
            <w:top w:val="none" w:sz="0" w:space="0" w:color="auto"/>
            <w:left w:val="none" w:sz="0" w:space="0" w:color="auto"/>
            <w:bottom w:val="none" w:sz="0" w:space="0" w:color="auto"/>
            <w:right w:val="none" w:sz="0" w:space="0" w:color="auto"/>
          </w:divBdr>
          <w:divsChild>
            <w:div w:id="1804304346">
              <w:marLeft w:val="0"/>
              <w:marRight w:val="0"/>
              <w:marTop w:val="0"/>
              <w:marBottom w:val="0"/>
              <w:divBdr>
                <w:top w:val="none" w:sz="0" w:space="0" w:color="auto"/>
                <w:left w:val="none" w:sz="0" w:space="0" w:color="auto"/>
                <w:bottom w:val="none" w:sz="0" w:space="0" w:color="auto"/>
                <w:right w:val="none" w:sz="0" w:space="0" w:color="auto"/>
              </w:divBdr>
              <w:divsChild>
                <w:div w:id="516121129">
                  <w:marLeft w:val="0"/>
                  <w:marRight w:val="0"/>
                  <w:marTop w:val="0"/>
                  <w:marBottom w:val="0"/>
                  <w:divBdr>
                    <w:top w:val="none" w:sz="0" w:space="0" w:color="auto"/>
                    <w:left w:val="none" w:sz="0" w:space="0" w:color="auto"/>
                    <w:bottom w:val="none" w:sz="0" w:space="0" w:color="auto"/>
                    <w:right w:val="none" w:sz="0" w:space="0" w:color="auto"/>
                  </w:divBdr>
                  <w:divsChild>
                    <w:div w:id="60913022">
                      <w:marLeft w:val="0"/>
                      <w:marRight w:val="0"/>
                      <w:marTop w:val="0"/>
                      <w:marBottom w:val="0"/>
                      <w:divBdr>
                        <w:top w:val="none" w:sz="0" w:space="0" w:color="auto"/>
                        <w:left w:val="none" w:sz="0" w:space="0" w:color="auto"/>
                        <w:bottom w:val="none" w:sz="0" w:space="0" w:color="auto"/>
                        <w:right w:val="none" w:sz="0" w:space="0" w:color="auto"/>
                      </w:divBdr>
                      <w:divsChild>
                        <w:div w:id="662589813">
                          <w:marLeft w:val="0"/>
                          <w:marRight w:val="0"/>
                          <w:marTop w:val="0"/>
                          <w:marBottom w:val="0"/>
                          <w:divBdr>
                            <w:top w:val="none" w:sz="0" w:space="0" w:color="auto"/>
                            <w:left w:val="none" w:sz="0" w:space="0" w:color="auto"/>
                            <w:bottom w:val="none" w:sz="0" w:space="0" w:color="auto"/>
                            <w:right w:val="none" w:sz="0" w:space="0" w:color="auto"/>
                          </w:divBdr>
                          <w:divsChild>
                            <w:div w:id="1442651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1624842">
      <w:bodyDiv w:val="1"/>
      <w:marLeft w:val="0"/>
      <w:marRight w:val="0"/>
      <w:marTop w:val="0"/>
      <w:marBottom w:val="0"/>
      <w:divBdr>
        <w:top w:val="none" w:sz="0" w:space="0" w:color="auto"/>
        <w:left w:val="none" w:sz="0" w:space="0" w:color="auto"/>
        <w:bottom w:val="none" w:sz="0" w:space="0" w:color="auto"/>
        <w:right w:val="none" w:sz="0" w:space="0" w:color="auto"/>
      </w:divBdr>
    </w:div>
    <w:div w:id="502666612">
      <w:bodyDiv w:val="1"/>
      <w:marLeft w:val="0"/>
      <w:marRight w:val="0"/>
      <w:marTop w:val="0"/>
      <w:marBottom w:val="0"/>
      <w:divBdr>
        <w:top w:val="none" w:sz="0" w:space="0" w:color="auto"/>
        <w:left w:val="none" w:sz="0" w:space="0" w:color="auto"/>
        <w:bottom w:val="none" w:sz="0" w:space="0" w:color="auto"/>
        <w:right w:val="none" w:sz="0" w:space="0" w:color="auto"/>
      </w:divBdr>
      <w:divsChild>
        <w:div w:id="34081690">
          <w:marLeft w:val="0"/>
          <w:marRight w:val="0"/>
          <w:marTop w:val="0"/>
          <w:marBottom w:val="0"/>
          <w:divBdr>
            <w:top w:val="none" w:sz="0" w:space="0" w:color="auto"/>
            <w:left w:val="none" w:sz="0" w:space="0" w:color="auto"/>
            <w:bottom w:val="none" w:sz="0" w:space="0" w:color="auto"/>
            <w:right w:val="none" w:sz="0" w:space="0" w:color="auto"/>
          </w:divBdr>
        </w:div>
        <w:div w:id="36706771">
          <w:marLeft w:val="0"/>
          <w:marRight w:val="0"/>
          <w:marTop w:val="0"/>
          <w:marBottom w:val="0"/>
          <w:divBdr>
            <w:top w:val="none" w:sz="0" w:space="0" w:color="auto"/>
            <w:left w:val="none" w:sz="0" w:space="0" w:color="auto"/>
            <w:bottom w:val="none" w:sz="0" w:space="0" w:color="auto"/>
            <w:right w:val="none" w:sz="0" w:space="0" w:color="auto"/>
          </w:divBdr>
        </w:div>
        <w:div w:id="39210408">
          <w:marLeft w:val="0"/>
          <w:marRight w:val="0"/>
          <w:marTop w:val="0"/>
          <w:marBottom w:val="0"/>
          <w:divBdr>
            <w:top w:val="none" w:sz="0" w:space="0" w:color="auto"/>
            <w:left w:val="none" w:sz="0" w:space="0" w:color="auto"/>
            <w:bottom w:val="none" w:sz="0" w:space="0" w:color="auto"/>
            <w:right w:val="none" w:sz="0" w:space="0" w:color="auto"/>
          </w:divBdr>
        </w:div>
        <w:div w:id="40566809">
          <w:marLeft w:val="0"/>
          <w:marRight w:val="0"/>
          <w:marTop w:val="0"/>
          <w:marBottom w:val="0"/>
          <w:divBdr>
            <w:top w:val="none" w:sz="0" w:space="0" w:color="auto"/>
            <w:left w:val="none" w:sz="0" w:space="0" w:color="auto"/>
            <w:bottom w:val="none" w:sz="0" w:space="0" w:color="auto"/>
            <w:right w:val="none" w:sz="0" w:space="0" w:color="auto"/>
          </w:divBdr>
        </w:div>
        <w:div w:id="63533182">
          <w:marLeft w:val="0"/>
          <w:marRight w:val="0"/>
          <w:marTop w:val="0"/>
          <w:marBottom w:val="0"/>
          <w:divBdr>
            <w:top w:val="none" w:sz="0" w:space="0" w:color="auto"/>
            <w:left w:val="none" w:sz="0" w:space="0" w:color="auto"/>
            <w:bottom w:val="none" w:sz="0" w:space="0" w:color="auto"/>
            <w:right w:val="none" w:sz="0" w:space="0" w:color="auto"/>
          </w:divBdr>
        </w:div>
        <w:div w:id="65079543">
          <w:marLeft w:val="0"/>
          <w:marRight w:val="0"/>
          <w:marTop w:val="0"/>
          <w:marBottom w:val="0"/>
          <w:divBdr>
            <w:top w:val="none" w:sz="0" w:space="0" w:color="auto"/>
            <w:left w:val="none" w:sz="0" w:space="0" w:color="auto"/>
            <w:bottom w:val="none" w:sz="0" w:space="0" w:color="auto"/>
            <w:right w:val="none" w:sz="0" w:space="0" w:color="auto"/>
          </w:divBdr>
        </w:div>
        <w:div w:id="73666844">
          <w:marLeft w:val="0"/>
          <w:marRight w:val="0"/>
          <w:marTop w:val="0"/>
          <w:marBottom w:val="0"/>
          <w:divBdr>
            <w:top w:val="none" w:sz="0" w:space="0" w:color="auto"/>
            <w:left w:val="none" w:sz="0" w:space="0" w:color="auto"/>
            <w:bottom w:val="none" w:sz="0" w:space="0" w:color="auto"/>
            <w:right w:val="none" w:sz="0" w:space="0" w:color="auto"/>
          </w:divBdr>
        </w:div>
        <w:div w:id="88545158">
          <w:marLeft w:val="0"/>
          <w:marRight w:val="0"/>
          <w:marTop w:val="0"/>
          <w:marBottom w:val="0"/>
          <w:divBdr>
            <w:top w:val="none" w:sz="0" w:space="0" w:color="auto"/>
            <w:left w:val="none" w:sz="0" w:space="0" w:color="auto"/>
            <w:bottom w:val="none" w:sz="0" w:space="0" w:color="auto"/>
            <w:right w:val="none" w:sz="0" w:space="0" w:color="auto"/>
          </w:divBdr>
        </w:div>
        <w:div w:id="119762016">
          <w:marLeft w:val="0"/>
          <w:marRight w:val="0"/>
          <w:marTop w:val="0"/>
          <w:marBottom w:val="0"/>
          <w:divBdr>
            <w:top w:val="none" w:sz="0" w:space="0" w:color="auto"/>
            <w:left w:val="none" w:sz="0" w:space="0" w:color="auto"/>
            <w:bottom w:val="none" w:sz="0" w:space="0" w:color="auto"/>
            <w:right w:val="none" w:sz="0" w:space="0" w:color="auto"/>
          </w:divBdr>
        </w:div>
        <w:div w:id="160312969">
          <w:marLeft w:val="0"/>
          <w:marRight w:val="0"/>
          <w:marTop w:val="0"/>
          <w:marBottom w:val="0"/>
          <w:divBdr>
            <w:top w:val="none" w:sz="0" w:space="0" w:color="auto"/>
            <w:left w:val="none" w:sz="0" w:space="0" w:color="auto"/>
            <w:bottom w:val="none" w:sz="0" w:space="0" w:color="auto"/>
            <w:right w:val="none" w:sz="0" w:space="0" w:color="auto"/>
          </w:divBdr>
        </w:div>
        <w:div w:id="213127792">
          <w:marLeft w:val="0"/>
          <w:marRight w:val="0"/>
          <w:marTop w:val="0"/>
          <w:marBottom w:val="0"/>
          <w:divBdr>
            <w:top w:val="none" w:sz="0" w:space="0" w:color="auto"/>
            <w:left w:val="none" w:sz="0" w:space="0" w:color="auto"/>
            <w:bottom w:val="none" w:sz="0" w:space="0" w:color="auto"/>
            <w:right w:val="none" w:sz="0" w:space="0" w:color="auto"/>
          </w:divBdr>
        </w:div>
        <w:div w:id="240872102">
          <w:marLeft w:val="0"/>
          <w:marRight w:val="0"/>
          <w:marTop w:val="0"/>
          <w:marBottom w:val="0"/>
          <w:divBdr>
            <w:top w:val="none" w:sz="0" w:space="0" w:color="auto"/>
            <w:left w:val="none" w:sz="0" w:space="0" w:color="auto"/>
            <w:bottom w:val="none" w:sz="0" w:space="0" w:color="auto"/>
            <w:right w:val="none" w:sz="0" w:space="0" w:color="auto"/>
          </w:divBdr>
        </w:div>
        <w:div w:id="245191365">
          <w:marLeft w:val="0"/>
          <w:marRight w:val="0"/>
          <w:marTop w:val="0"/>
          <w:marBottom w:val="0"/>
          <w:divBdr>
            <w:top w:val="none" w:sz="0" w:space="0" w:color="auto"/>
            <w:left w:val="none" w:sz="0" w:space="0" w:color="auto"/>
            <w:bottom w:val="none" w:sz="0" w:space="0" w:color="auto"/>
            <w:right w:val="none" w:sz="0" w:space="0" w:color="auto"/>
          </w:divBdr>
        </w:div>
        <w:div w:id="255600586">
          <w:marLeft w:val="0"/>
          <w:marRight w:val="0"/>
          <w:marTop w:val="0"/>
          <w:marBottom w:val="0"/>
          <w:divBdr>
            <w:top w:val="none" w:sz="0" w:space="0" w:color="auto"/>
            <w:left w:val="none" w:sz="0" w:space="0" w:color="auto"/>
            <w:bottom w:val="none" w:sz="0" w:space="0" w:color="auto"/>
            <w:right w:val="none" w:sz="0" w:space="0" w:color="auto"/>
          </w:divBdr>
        </w:div>
        <w:div w:id="260526156">
          <w:marLeft w:val="0"/>
          <w:marRight w:val="0"/>
          <w:marTop w:val="0"/>
          <w:marBottom w:val="0"/>
          <w:divBdr>
            <w:top w:val="none" w:sz="0" w:space="0" w:color="auto"/>
            <w:left w:val="none" w:sz="0" w:space="0" w:color="auto"/>
            <w:bottom w:val="none" w:sz="0" w:space="0" w:color="auto"/>
            <w:right w:val="none" w:sz="0" w:space="0" w:color="auto"/>
          </w:divBdr>
        </w:div>
        <w:div w:id="268320581">
          <w:marLeft w:val="0"/>
          <w:marRight w:val="0"/>
          <w:marTop w:val="0"/>
          <w:marBottom w:val="0"/>
          <w:divBdr>
            <w:top w:val="none" w:sz="0" w:space="0" w:color="auto"/>
            <w:left w:val="none" w:sz="0" w:space="0" w:color="auto"/>
            <w:bottom w:val="none" w:sz="0" w:space="0" w:color="auto"/>
            <w:right w:val="none" w:sz="0" w:space="0" w:color="auto"/>
          </w:divBdr>
        </w:div>
        <w:div w:id="296880885">
          <w:marLeft w:val="0"/>
          <w:marRight w:val="0"/>
          <w:marTop w:val="0"/>
          <w:marBottom w:val="0"/>
          <w:divBdr>
            <w:top w:val="none" w:sz="0" w:space="0" w:color="auto"/>
            <w:left w:val="none" w:sz="0" w:space="0" w:color="auto"/>
            <w:bottom w:val="none" w:sz="0" w:space="0" w:color="auto"/>
            <w:right w:val="none" w:sz="0" w:space="0" w:color="auto"/>
          </w:divBdr>
        </w:div>
        <w:div w:id="305858672">
          <w:marLeft w:val="0"/>
          <w:marRight w:val="0"/>
          <w:marTop w:val="0"/>
          <w:marBottom w:val="0"/>
          <w:divBdr>
            <w:top w:val="none" w:sz="0" w:space="0" w:color="auto"/>
            <w:left w:val="none" w:sz="0" w:space="0" w:color="auto"/>
            <w:bottom w:val="none" w:sz="0" w:space="0" w:color="auto"/>
            <w:right w:val="none" w:sz="0" w:space="0" w:color="auto"/>
          </w:divBdr>
        </w:div>
        <w:div w:id="311494766">
          <w:marLeft w:val="0"/>
          <w:marRight w:val="0"/>
          <w:marTop w:val="0"/>
          <w:marBottom w:val="0"/>
          <w:divBdr>
            <w:top w:val="none" w:sz="0" w:space="0" w:color="auto"/>
            <w:left w:val="none" w:sz="0" w:space="0" w:color="auto"/>
            <w:bottom w:val="none" w:sz="0" w:space="0" w:color="auto"/>
            <w:right w:val="none" w:sz="0" w:space="0" w:color="auto"/>
          </w:divBdr>
        </w:div>
        <w:div w:id="321085925">
          <w:marLeft w:val="0"/>
          <w:marRight w:val="0"/>
          <w:marTop w:val="0"/>
          <w:marBottom w:val="0"/>
          <w:divBdr>
            <w:top w:val="none" w:sz="0" w:space="0" w:color="auto"/>
            <w:left w:val="none" w:sz="0" w:space="0" w:color="auto"/>
            <w:bottom w:val="none" w:sz="0" w:space="0" w:color="auto"/>
            <w:right w:val="none" w:sz="0" w:space="0" w:color="auto"/>
          </w:divBdr>
        </w:div>
        <w:div w:id="325062254">
          <w:marLeft w:val="0"/>
          <w:marRight w:val="0"/>
          <w:marTop w:val="0"/>
          <w:marBottom w:val="0"/>
          <w:divBdr>
            <w:top w:val="none" w:sz="0" w:space="0" w:color="auto"/>
            <w:left w:val="none" w:sz="0" w:space="0" w:color="auto"/>
            <w:bottom w:val="none" w:sz="0" w:space="0" w:color="auto"/>
            <w:right w:val="none" w:sz="0" w:space="0" w:color="auto"/>
          </w:divBdr>
        </w:div>
        <w:div w:id="354500248">
          <w:marLeft w:val="0"/>
          <w:marRight w:val="0"/>
          <w:marTop w:val="0"/>
          <w:marBottom w:val="0"/>
          <w:divBdr>
            <w:top w:val="none" w:sz="0" w:space="0" w:color="auto"/>
            <w:left w:val="none" w:sz="0" w:space="0" w:color="auto"/>
            <w:bottom w:val="none" w:sz="0" w:space="0" w:color="auto"/>
            <w:right w:val="none" w:sz="0" w:space="0" w:color="auto"/>
          </w:divBdr>
        </w:div>
        <w:div w:id="383216631">
          <w:marLeft w:val="0"/>
          <w:marRight w:val="0"/>
          <w:marTop w:val="0"/>
          <w:marBottom w:val="0"/>
          <w:divBdr>
            <w:top w:val="none" w:sz="0" w:space="0" w:color="auto"/>
            <w:left w:val="none" w:sz="0" w:space="0" w:color="auto"/>
            <w:bottom w:val="none" w:sz="0" w:space="0" w:color="auto"/>
            <w:right w:val="none" w:sz="0" w:space="0" w:color="auto"/>
          </w:divBdr>
        </w:div>
        <w:div w:id="402605500">
          <w:marLeft w:val="0"/>
          <w:marRight w:val="0"/>
          <w:marTop w:val="0"/>
          <w:marBottom w:val="0"/>
          <w:divBdr>
            <w:top w:val="none" w:sz="0" w:space="0" w:color="auto"/>
            <w:left w:val="none" w:sz="0" w:space="0" w:color="auto"/>
            <w:bottom w:val="none" w:sz="0" w:space="0" w:color="auto"/>
            <w:right w:val="none" w:sz="0" w:space="0" w:color="auto"/>
          </w:divBdr>
        </w:div>
        <w:div w:id="430273414">
          <w:marLeft w:val="0"/>
          <w:marRight w:val="0"/>
          <w:marTop w:val="0"/>
          <w:marBottom w:val="0"/>
          <w:divBdr>
            <w:top w:val="none" w:sz="0" w:space="0" w:color="auto"/>
            <w:left w:val="none" w:sz="0" w:space="0" w:color="auto"/>
            <w:bottom w:val="none" w:sz="0" w:space="0" w:color="auto"/>
            <w:right w:val="none" w:sz="0" w:space="0" w:color="auto"/>
          </w:divBdr>
        </w:div>
        <w:div w:id="449125939">
          <w:marLeft w:val="0"/>
          <w:marRight w:val="0"/>
          <w:marTop w:val="0"/>
          <w:marBottom w:val="0"/>
          <w:divBdr>
            <w:top w:val="none" w:sz="0" w:space="0" w:color="auto"/>
            <w:left w:val="none" w:sz="0" w:space="0" w:color="auto"/>
            <w:bottom w:val="none" w:sz="0" w:space="0" w:color="auto"/>
            <w:right w:val="none" w:sz="0" w:space="0" w:color="auto"/>
          </w:divBdr>
        </w:div>
        <w:div w:id="459150038">
          <w:marLeft w:val="0"/>
          <w:marRight w:val="0"/>
          <w:marTop w:val="0"/>
          <w:marBottom w:val="0"/>
          <w:divBdr>
            <w:top w:val="none" w:sz="0" w:space="0" w:color="auto"/>
            <w:left w:val="none" w:sz="0" w:space="0" w:color="auto"/>
            <w:bottom w:val="none" w:sz="0" w:space="0" w:color="auto"/>
            <w:right w:val="none" w:sz="0" w:space="0" w:color="auto"/>
          </w:divBdr>
        </w:div>
        <w:div w:id="476532935">
          <w:marLeft w:val="0"/>
          <w:marRight w:val="0"/>
          <w:marTop w:val="0"/>
          <w:marBottom w:val="0"/>
          <w:divBdr>
            <w:top w:val="none" w:sz="0" w:space="0" w:color="auto"/>
            <w:left w:val="none" w:sz="0" w:space="0" w:color="auto"/>
            <w:bottom w:val="none" w:sz="0" w:space="0" w:color="auto"/>
            <w:right w:val="none" w:sz="0" w:space="0" w:color="auto"/>
          </w:divBdr>
        </w:div>
        <w:div w:id="494341501">
          <w:marLeft w:val="0"/>
          <w:marRight w:val="0"/>
          <w:marTop w:val="0"/>
          <w:marBottom w:val="0"/>
          <w:divBdr>
            <w:top w:val="none" w:sz="0" w:space="0" w:color="auto"/>
            <w:left w:val="none" w:sz="0" w:space="0" w:color="auto"/>
            <w:bottom w:val="none" w:sz="0" w:space="0" w:color="auto"/>
            <w:right w:val="none" w:sz="0" w:space="0" w:color="auto"/>
          </w:divBdr>
        </w:div>
        <w:div w:id="505482524">
          <w:marLeft w:val="0"/>
          <w:marRight w:val="0"/>
          <w:marTop w:val="0"/>
          <w:marBottom w:val="0"/>
          <w:divBdr>
            <w:top w:val="none" w:sz="0" w:space="0" w:color="auto"/>
            <w:left w:val="none" w:sz="0" w:space="0" w:color="auto"/>
            <w:bottom w:val="none" w:sz="0" w:space="0" w:color="auto"/>
            <w:right w:val="none" w:sz="0" w:space="0" w:color="auto"/>
          </w:divBdr>
        </w:div>
        <w:div w:id="516965686">
          <w:marLeft w:val="0"/>
          <w:marRight w:val="0"/>
          <w:marTop w:val="0"/>
          <w:marBottom w:val="0"/>
          <w:divBdr>
            <w:top w:val="none" w:sz="0" w:space="0" w:color="auto"/>
            <w:left w:val="none" w:sz="0" w:space="0" w:color="auto"/>
            <w:bottom w:val="none" w:sz="0" w:space="0" w:color="auto"/>
            <w:right w:val="none" w:sz="0" w:space="0" w:color="auto"/>
          </w:divBdr>
        </w:div>
        <w:div w:id="536893380">
          <w:marLeft w:val="0"/>
          <w:marRight w:val="0"/>
          <w:marTop w:val="0"/>
          <w:marBottom w:val="0"/>
          <w:divBdr>
            <w:top w:val="none" w:sz="0" w:space="0" w:color="auto"/>
            <w:left w:val="none" w:sz="0" w:space="0" w:color="auto"/>
            <w:bottom w:val="none" w:sz="0" w:space="0" w:color="auto"/>
            <w:right w:val="none" w:sz="0" w:space="0" w:color="auto"/>
          </w:divBdr>
        </w:div>
        <w:div w:id="574777196">
          <w:marLeft w:val="0"/>
          <w:marRight w:val="0"/>
          <w:marTop w:val="0"/>
          <w:marBottom w:val="0"/>
          <w:divBdr>
            <w:top w:val="none" w:sz="0" w:space="0" w:color="auto"/>
            <w:left w:val="none" w:sz="0" w:space="0" w:color="auto"/>
            <w:bottom w:val="none" w:sz="0" w:space="0" w:color="auto"/>
            <w:right w:val="none" w:sz="0" w:space="0" w:color="auto"/>
          </w:divBdr>
        </w:div>
        <w:div w:id="633102749">
          <w:marLeft w:val="0"/>
          <w:marRight w:val="0"/>
          <w:marTop w:val="0"/>
          <w:marBottom w:val="0"/>
          <w:divBdr>
            <w:top w:val="none" w:sz="0" w:space="0" w:color="auto"/>
            <w:left w:val="none" w:sz="0" w:space="0" w:color="auto"/>
            <w:bottom w:val="none" w:sz="0" w:space="0" w:color="auto"/>
            <w:right w:val="none" w:sz="0" w:space="0" w:color="auto"/>
          </w:divBdr>
        </w:div>
        <w:div w:id="646710817">
          <w:marLeft w:val="0"/>
          <w:marRight w:val="0"/>
          <w:marTop w:val="0"/>
          <w:marBottom w:val="0"/>
          <w:divBdr>
            <w:top w:val="none" w:sz="0" w:space="0" w:color="auto"/>
            <w:left w:val="none" w:sz="0" w:space="0" w:color="auto"/>
            <w:bottom w:val="none" w:sz="0" w:space="0" w:color="auto"/>
            <w:right w:val="none" w:sz="0" w:space="0" w:color="auto"/>
          </w:divBdr>
        </w:div>
        <w:div w:id="648750244">
          <w:marLeft w:val="0"/>
          <w:marRight w:val="0"/>
          <w:marTop w:val="0"/>
          <w:marBottom w:val="0"/>
          <w:divBdr>
            <w:top w:val="none" w:sz="0" w:space="0" w:color="auto"/>
            <w:left w:val="none" w:sz="0" w:space="0" w:color="auto"/>
            <w:bottom w:val="none" w:sz="0" w:space="0" w:color="auto"/>
            <w:right w:val="none" w:sz="0" w:space="0" w:color="auto"/>
          </w:divBdr>
        </w:div>
        <w:div w:id="677660809">
          <w:marLeft w:val="0"/>
          <w:marRight w:val="0"/>
          <w:marTop w:val="0"/>
          <w:marBottom w:val="0"/>
          <w:divBdr>
            <w:top w:val="none" w:sz="0" w:space="0" w:color="auto"/>
            <w:left w:val="none" w:sz="0" w:space="0" w:color="auto"/>
            <w:bottom w:val="none" w:sz="0" w:space="0" w:color="auto"/>
            <w:right w:val="none" w:sz="0" w:space="0" w:color="auto"/>
          </w:divBdr>
        </w:div>
        <w:div w:id="682971605">
          <w:marLeft w:val="0"/>
          <w:marRight w:val="0"/>
          <w:marTop w:val="0"/>
          <w:marBottom w:val="0"/>
          <w:divBdr>
            <w:top w:val="none" w:sz="0" w:space="0" w:color="auto"/>
            <w:left w:val="none" w:sz="0" w:space="0" w:color="auto"/>
            <w:bottom w:val="none" w:sz="0" w:space="0" w:color="auto"/>
            <w:right w:val="none" w:sz="0" w:space="0" w:color="auto"/>
          </w:divBdr>
        </w:div>
        <w:div w:id="693462434">
          <w:marLeft w:val="0"/>
          <w:marRight w:val="0"/>
          <w:marTop w:val="0"/>
          <w:marBottom w:val="0"/>
          <w:divBdr>
            <w:top w:val="none" w:sz="0" w:space="0" w:color="auto"/>
            <w:left w:val="none" w:sz="0" w:space="0" w:color="auto"/>
            <w:bottom w:val="none" w:sz="0" w:space="0" w:color="auto"/>
            <w:right w:val="none" w:sz="0" w:space="0" w:color="auto"/>
          </w:divBdr>
        </w:div>
        <w:div w:id="725761471">
          <w:marLeft w:val="0"/>
          <w:marRight w:val="0"/>
          <w:marTop w:val="0"/>
          <w:marBottom w:val="0"/>
          <w:divBdr>
            <w:top w:val="none" w:sz="0" w:space="0" w:color="auto"/>
            <w:left w:val="none" w:sz="0" w:space="0" w:color="auto"/>
            <w:bottom w:val="none" w:sz="0" w:space="0" w:color="auto"/>
            <w:right w:val="none" w:sz="0" w:space="0" w:color="auto"/>
          </w:divBdr>
        </w:div>
        <w:div w:id="785737595">
          <w:marLeft w:val="0"/>
          <w:marRight w:val="0"/>
          <w:marTop w:val="0"/>
          <w:marBottom w:val="0"/>
          <w:divBdr>
            <w:top w:val="none" w:sz="0" w:space="0" w:color="auto"/>
            <w:left w:val="none" w:sz="0" w:space="0" w:color="auto"/>
            <w:bottom w:val="none" w:sz="0" w:space="0" w:color="auto"/>
            <w:right w:val="none" w:sz="0" w:space="0" w:color="auto"/>
          </w:divBdr>
        </w:div>
        <w:div w:id="796947163">
          <w:marLeft w:val="0"/>
          <w:marRight w:val="0"/>
          <w:marTop w:val="0"/>
          <w:marBottom w:val="0"/>
          <w:divBdr>
            <w:top w:val="none" w:sz="0" w:space="0" w:color="auto"/>
            <w:left w:val="none" w:sz="0" w:space="0" w:color="auto"/>
            <w:bottom w:val="none" w:sz="0" w:space="0" w:color="auto"/>
            <w:right w:val="none" w:sz="0" w:space="0" w:color="auto"/>
          </w:divBdr>
        </w:div>
        <w:div w:id="815150303">
          <w:marLeft w:val="0"/>
          <w:marRight w:val="0"/>
          <w:marTop w:val="0"/>
          <w:marBottom w:val="0"/>
          <w:divBdr>
            <w:top w:val="none" w:sz="0" w:space="0" w:color="auto"/>
            <w:left w:val="none" w:sz="0" w:space="0" w:color="auto"/>
            <w:bottom w:val="none" w:sz="0" w:space="0" w:color="auto"/>
            <w:right w:val="none" w:sz="0" w:space="0" w:color="auto"/>
          </w:divBdr>
        </w:div>
        <w:div w:id="820736000">
          <w:marLeft w:val="0"/>
          <w:marRight w:val="0"/>
          <w:marTop w:val="0"/>
          <w:marBottom w:val="0"/>
          <w:divBdr>
            <w:top w:val="none" w:sz="0" w:space="0" w:color="auto"/>
            <w:left w:val="none" w:sz="0" w:space="0" w:color="auto"/>
            <w:bottom w:val="none" w:sz="0" w:space="0" w:color="auto"/>
            <w:right w:val="none" w:sz="0" w:space="0" w:color="auto"/>
          </w:divBdr>
        </w:div>
        <w:div w:id="824398165">
          <w:marLeft w:val="0"/>
          <w:marRight w:val="0"/>
          <w:marTop w:val="0"/>
          <w:marBottom w:val="0"/>
          <w:divBdr>
            <w:top w:val="none" w:sz="0" w:space="0" w:color="auto"/>
            <w:left w:val="none" w:sz="0" w:space="0" w:color="auto"/>
            <w:bottom w:val="none" w:sz="0" w:space="0" w:color="auto"/>
            <w:right w:val="none" w:sz="0" w:space="0" w:color="auto"/>
          </w:divBdr>
        </w:div>
        <w:div w:id="894705821">
          <w:marLeft w:val="0"/>
          <w:marRight w:val="0"/>
          <w:marTop w:val="0"/>
          <w:marBottom w:val="0"/>
          <w:divBdr>
            <w:top w:val="none" w:sz="0" w:space="0" w:color="auto"/>
            <w:left w:val="none" w:sz="0" w:space="0" w:color="auto"/>
            <w:bottom w:val="none" w:sz="0" w:space="0" w:color="auto"/>
            <w:right w:val="none" w:sz="0" w:space="0" w:color="auto"/>
          </w:divBdr>
        </w:div>
        <w:div w:id="922178368">
          <w:marLeft w:val="0"/>
          <w:marRight w:val="0"/>
          <w:marTop w:val="0"/>
          <w:marBottom w:val="0"/>
          <w:divBdr>
            <w:top w:val="none" w:sz="0" w:space="0" w:color="auto"/>
            <w:left w:val="none" w:sz="0" w:space="0" w:color="auto"/>
            <w:bottom w:val="none" w:sz="0" w:space="0" w:color="auto"/>
            <w:right w:val="none" w:sz="0" w:space="0" w:color="auto"/>
          </w:divBdr>
        </w:div>
        <w:div w:id="925769451">
          <w:marLeft w:val="0"/>
          <w:marRight w:val="0"/>
          <w:marTop w:val="0"/>
          <w:marBottom w:val="0"/>
          <w:divBdr>
            <w:top w:val="none" w:sz="0" w:space="0" w:color="auto"/>
            <w:left w:val="none" w:sz="0" w:space="0" w:color="auto"/>
            <w:bottom w:val="none" w:sz="0" w:space="0" w:color="auto"/>
            <w:right w:val="none" w:sz="0" w:space="0" w:color="auto"/>
          </w:divBdr>
        </w:div>
        <w:div w:id="926503438">
          <w:marLeft w:val="0"/>
          <w:marRight w:val="0"/>
          <w:marTop w:val="0"/>
          <w:marBottom w:val="0"/>
          <w:divBdr>
            <w:top w:val="none" w:sz="0" w:space="0" w:color="auto"/>
            <w:left w:val="none" w:sz="0" w:space="0" w:color="auto"/>
            <w:bottom w:val="none" w:sz="0" w:space="0" w:color="auto"/>
            <w:right w:val="none" w:sz="0" w:space="0" w:color="auto"/>
          </w:divBdr>
        </w:div>
        <w:div w:id="932594689">
          <w:marLeft w:val="0"/>
          <w:marRight w:val="0"/>
          <w:marTop w:val="0"/>
          <w:marBottom w:val="0"/>
          <w:divBdr>
            <w:top w:val="none" w:sz="0" w:space="0" w:color="auto"/>
            <w:left w:val="none" w:sz="0" w:space="0" w:color="auto"/>
            <w:bottom w:val="none" w:sz="0" w:space="0" w:color="auto"/>
            <w:right w:val="none" w:sz="0" w:space="0" w:color="auto"/>
          </w:divBdr>
        </w:div>
        <w:div w:id="936402395">
          <w:marLeft w:val="0"/>
          <w:marRight w:val="0"/>
          <w:marTop w:val="0"/>
          <w:marBottom w:val="0"/>
          <w:divBdr>
            <w:top w:val="none" w:sz="0" w:space="0" w:color="auto"/>
            <w:left w:val="none" w:sz="0" w:space="0" w:color="auto"/>
            <w:bottom w:val="none" w:sz="0" w:space="0" w:color="auto"/>
            <w:right w:val="none" w:sz="0" w:space="0" w:color="auto"/>
          </w:divBdr>
        </w:div>
        <w:div w:id="936672207">
          <w:marLeft w:val="0"/>
          <w:marRight w:val="0"/>
          <w:marTop w:val="0"/>
          <w:marBottom w:val="0"/>
          <w:divBdr>
            <w:top w:val="none" w:sz="0" w:space="0" w:color="auto"/>
            <w:left w:val="none" w:sz="0" w:space="0" w:color="auto"/>
            <w:bottom w:val="none" w:sz="0" w:space="0" w:color="auto"/>
            <w:right w:val="none" w:sz="0" w:space="0" w:color="auto"/>
          </w:divBdr>
        </w:div>
        <w:div w:id="970206143">
          <w:marLeft w:val="0"/>
          <w:marRight w:val="0"/>
          <w:marTop w:val="0"/>
          <w:marBottom w:val="0"/>
          <w:divBdr>
            <w:top w:val="none" w:sz="0" w:space="0" w:color="auto"/>
            <w:left w:val="none" w:sz="0" w:space="0" w:color="auto"/>
            <w:bottom w:val="none" w:sz="0" w:space="0" w:color="auto"/>
            <w:right w:val="none" w:sz="0" w:space="0" w:color="auto"/>
          </w:divBdr>
        </w:div>
        <w:div w:id="996955710">
          <w:marLeft w:val="0"/>
          <w:marRight w:val="0"/>
          <w:marTop w:val="0"/>
          <w:marBottom w:val="0"/>
          <w:divBdr>
            <w:top w:val="none" w:sz="0" w:space="0" w:color="auto"/>
            <w:left w:val="none" w:sz="0" w:space="0" w:color="auto"/>
            <w:bottom w:val="none" w:sz="0" w:space="0" w:color="auto"/>
            <w:right w:val="none" w:sz="0" w:space="0" w:color="auto"/>
          </w:divBdr>
        </w:div>
        <w:div w:id="1035497090">
          <w:marLeft w:val="0"/>
          <w:marRight w:val="0"/>
          <w:marTop w:val="0"/>
          <w:marBottom w:val="0"/>
          <w:divBdr>
            <w:top w:val="none" w:sz="0" w:space="0" w:color="auto"/>
            <w:left w:val="none" w:sz="0" w:space="0" w:color="auto"/>
            <w:bottom w:val="none" w:sz="0" w:space="0" w:color="auto"/>
            <w:right w:val="none" w:sz="0" w:space="0" w:color="auto"/>
          </w:divBdr>
        </w:div>
        <w:div w:id="1052002854">
          <w:marLeft w:val="0"/>
          <w:marRight w:val="0"/>
          <w:marTop w:val="0"/>
          <w:marBottom w:val="0"/>
          <w:divBdr>
            <w:top w:val="none" w:sz="0" w:space="0" w:color="auto"/>
            <w:left w:val="none" w:sz="0" w:space="0" w:color="auto"/>
            <w:bottom w:val="none" w:sz="0" w:space="0" w:color="auto"/>
            <w:right w:val="none" w:sz="0" w:space="0" w:color="auto"/>
          </w:divBdr>
        </w:div>
        <w:div w:id="1093479757">
          <w:marLeft w:val="0"/>
          <w:marRight w:val="0"/>
          <w:marTop w:val="0"/>
          <w:marBottom w:val="0"/>
          <w:divBdr>
            <w:top w:val="none" w:sz="0" w:space="0" w:color="auto"/>
            <w:left w:val="none" w:sz="0" w:space="0" w:color="auto"/>
            <w:bottom w:val="none" w:sz="0" w:space="0" w:color="auto"/>
            <w:right w:val="none" w:sz="0" w:space="0" w:color="auto"/>
          </w:divBdr>
        </w:div>
        <w:div w:id="1158420712">
          <w:marLeft w:val="0"/>
          <w:marRight w:val="0"/>
          <w:marTop w:val="0"/>
          <w:marBottom w:val="0"/>
          <w:divBdr>
            <w:top w:val="none" w:sz="0" w:space="0" w:color="auto"/>
            <w:left w:val="none" w:sz="0" w:space="0" w:color="auto"/>
            <w:bottom w:val="none" w:sz="0" w:space="0" w:color="auto"/>
            <w:right w:val="none" w:sz="0" w:space="0" w:color="auto"/>
          </w:divBdr>
        </w:div>
        <w:div w:id="1165510245">
          <w:marLeft w:val="0"/>
          <w:marRight w:val="0"/>
          <w:marTop w:val="0"/>
          <w:marBottom w:val="0"/>
          <w:divBdr>
            <w:top w:val="none" w:sz="0" w:space="0" w:color="auto"/>
            <w:left w:val="none" w:sz="0" w:space="0" w:color="auto"/>
            <w:bottom w:val="none" w:sz="0" w:space="0" w:color="auto"/>
            <w:right w:val="none" w:sz="0" w:space="0" w:color="auto"/>
          </w:divBdr>
        </w:div>
        <w:div w:id="1179849929">
          <w:marLeft w:val="0"/>
          <w:marRight w:val="0"/>
          <w:marTop w:val="0"/>
          <w:marBottom w:val="0"/>
          <w:divBdr>
            <w:top w:val="none" w:sz="0" w:space="0" w:color="auto"/>
            <w:left w:val="none" w:sz="0" w:space="0" w:color="auto"/>
            <w:bottom w:val="none" w:sz="0" w:space="0" w:color="auto"/>
            <w:right w:val="none" w:sz="0" w:space="0" w:color="auto"/>
          </w:divBdr>
        </w:div>
        <w:div w:id="1181050491">
          <w:marLeft w:val="0"/>
          <w:marRight w:val="0"/>
          <w:marTop w:val="0"/>
          <w:marBottom w:val="0"/>
          <w:divBdr>
            <w:top w:val="none" w:sz="0" w:space="0" w:color="auto"/>
            <w:left w:val="none" w:sz="0" w:space="0" w:color="auto"/>
            <w:bottom w:val="none" w:sz="0" w:space="0" w:color="auto"/>
            <w:right w:val="none" w:sz="0" w:space="0" w:color="auto"/>
          </w:divBdr>
        </w:div>
        <w:div w:id="1238905315">
          <w:marLeft w:val="0"/>
          <w:marRight w:val="0"/>
          <w:marTop w:val="0"/>
          <w:marBottom w:val="0"/>
          <w:divBdr>
            <w:top w:val="none" w:sz="0" w:space="0" w:color="auto"/>
            <w:left w:val="none" w:sz="0" w:space="0" w:color="auto"/>
            <w:bottom w:val="none" w:sz="0" w:space="0" w:color="auto"/>
            <w:right w:val="none" w:sz="0" w:space="0" w:color="auto"/>
          </w:divBdr>
        </w:div>
        <w:div w:id="1263614568">
          <w:marLeft w:val="0"/>
          <w:marRight w:val="0"/>
          <w:marTop w:val="0"/>
          <w:marBottom w:val="0"/>
          <w:divBdr>
            <w:top w:val="none" w:sz="0" w:space="0" w:color="auto"/>
            <w:left w:val="none" w:sz="0" w:space="0" w:color="auto"/>
            <w:bottom w:val="none" w:sz="0" w:space="0" w:color="auto"/>
            <w:right w:val="none" w:sz="0" w:space="0" w:color="auto"/>
          </w:divBdr>
        </w:div>
        <w:div w:id="1287008574">
          <w:marLeft w:val="0"/>
          <w:marRight w:val="0"/>
          <w:marTop w:val="0"/>
          <w:marBottom w:val="0"/>
          <w:divBdr>
            <w:top w:val="none" w:sz="0" w:space="0" w:color="auto"/>
            <w:left w:val="none" w:sz="0" w:space="0" w:color="auto"/>
            <w:bottom w:val="none" w:sz="0" w:space="0" w:color="auto"/>
            <w:right w:val="none" w:sz="0" w:space="0" w:color="auto"/>
          </w:divBdr>
        </w:div>
        <w:div w:id="1292177735">
          <w:marLeft w:val="0"/>
          <w:marRight w:val="0"/>
          <w:marTop w:val="0"/>
          <w:marBottom w:val="0"/>
          <w:divBdr>
            <w:top w:val="none" w:sz="0" w:space="0" w:color="auto"/>
            <w:left w:val="none" w:sz="0" w:space="0" w:color="auto"/>
            <w:bottom w:val="none" w:sz="0" w:space="0" w:color="auto"/>
            <w:right w:val="none" w:sz="0" w:space="0" w:color="auto"/>
          </w:divBdr>
        </w:div>
        <w:div w:id="1324704226">
          <w:marLeft w:val="0"/>
          <w:marRight w:val="0"/>
          <w:marTop w:val="0"/>
          <w:marBottom w:val="0"/>
          <w:divBdr>
            <w:top w:val="none" w:sz="0" w:space="0" w:color="auto"/>
            <w:left w:val="none" w:sz="0" w:space="0" w:color="auto"/>
            <w:bottom w:val="none" w:sz="0" w:space="0" w:color="auto"/>
            <w:right w:val="none" w:sz="0" w:space="0" w:color="auto"/>
          </w:divBdr>
        </w:div>
        <w:div w:id="1360161910">
          <w:marLeft w:val="0"/>
          <w:marRight w:val="0"/>
          <w:marTop w:val="0"/>
          <w:marBottom w:val="0"/>
          <w:divBdr>
            <w:top w:val="none" w:sz="0" w:space="0" w:color="auto"/>
            <w:left w:val="none" w:sz="0" w:space="0" w:color="auto"/>
            <w:bottom w:val="none" w:sz="0" w:space="0" w:color="auto"/>
            <w:right w:val="none" w:sz="0" w:space="0" w:color="auto"/>
          </w:divBdr>
        </w:div>
        <w:div w:id="1364286044">
          <w:marLeft w:val="0"/>
          <w:marRight w:val="0"/>
          <w:marTop w:val="0"/>
          <w:marBottom w:val="0"/>
          <w:divBdr>
            <w:top w:val="none" w:sz="0" w:space="0" w:color="auto"/>
            <w:left w:val="none" w:sz="0" w:space="0" w:color="auto"/>
            <w:bottom w:val="none" w:sz="0" w:space="0" w:color="auto"/>
            <w:right w:val="none" w:sz="0" w:space="0" w:color="auto"/>
          </w:divBdr>
        </w:div>
        <w:div w:id="1384871781">
          <w:marLeft w:val="0"/>
          <w:marRight w:val="0"/>
          <w:marTop w:val="0"/>
          <w:marBottom w:val="0"/>
          <w:divBdr>
            <w:top w:val="none" w:sz="0" w:space="0" w:color="auto"/>
            <w:left w:val="none" w:sz="0" w:space="0" w:color="auto"/>
            <w:bottom w:val="none" w:sz="0" w:space="0" w:color="auto"/>
            <w:right w:val="none" w:sz="0" w:space="0" w:color="auto"/>
          </w:divBdr>
        </w:div>
        <w:div w:id="1419643456">
          <w:marLeft w:val="0"/>
          <w:marRight w:val="0"/>
          <w:marTop w:val="0"/>
          <w:marBottom w:val="0"/>
          <w:divBdr>
            <w:top w:val="none" w:sz="0" w:space="0" w:color="auto"/>
            <w:left w:val="none" w:sz="0" w:space="0" w:color="auto"/>
            <w:bottom w:val="none" w:sz="0" w:space="0" w:color="auto"/>
            <w:right w:val="none" w:sz="0" w:space="0" w:color="auto"/>
          </w:divBdr>
        </w:div>
        <w:div w:id="1434013622">
          <w:marLeft w:val="0"/>
          <w:marRight w:val="0"/>
          <w:marTop w:val="0"/>
          <w:marBottom w:val="0"/>
          <w:divBdr>
            <w:top w:val="none" w:sz="0" w:space="0" w:color="auto"/>
            <w:left w:val="none" w:sz="0" w:space="0" w:color="auto"/>
            <w:bottom w:val="none" w:sz="0" w:space="0" w:color="auto"/>
            <w:right w:val="none" w:sz="0" w:space="0" w:color="auto"/>
          </w:divBdr>
        </w:div>
        <w:div w:id="1477256443">
          <w:marLeft w:val="0"/>
          <w:marRight w:val="0"/>
          <w:marTop w:val="0"/>
          <w:marBottom w:val="0"/>
          <w:divBdr>
            <w:top w:val="none" w:sz="0" w:space="0" w:color="auto"/>
            <w:left w:val="none" w:sz="0" w:space="0" w:color="auto"/>
            <w:bottom w:val="none" w:sz="0" w:space="0" w:color="auto"/>
            <w:right w:val="none" w:sz="0" w:space="0" w:color="auto"/>
          </w:divBdr>
        </w:div>
        <w:div w:id="1494876253">
          <w:marLeft w:val="0"/>
          <w:marRight w:val="0"/>
          <w:marTop w:val="0"/>
          <w:marBottom w:val="0"/>
          <w:divBdr>
            <w:top w:val="none" w:sz="0" w:space="0" w:color="auto"/>
            <w:left w:val="none" w:sz="0" w:space="0" w:color="auto"/>
            <w:bottom w:val="none" w:sz="0" w:space="0" w:color="auto"/>
            <w:right w:val="none" w:sz="0" w:space="0" w:color="auto"/>
          </w:divBdr>
        </w:div>
        <w:div w:id="1500271006">
          <w:marLeft w:val="0"/>
          <w:marRight w:val="0"/>
          <w:marTop w:val="0"/>
          <w:marBottom w:val="0"/>
          <w:divBdr>
            <w:top w:val="none" w:sz="0" w:space="0" w:color="auto"/>
            <w:left w:val="none" w:sz="0" w:space="0" w:color="auto"/>
            <w:bottom w:val="none" w:sz="0" w:space="0" w:color="auto"/>
            <w:right w:val="none" w:sz="0" w:space="0" w:color="auto"/>
          </w:divBdr>
        </w:div>
        <w:div w:id="1502087862">
          <w:marLeft w:val="0"/>
          <w:marRight w:val="0"/>
          <w:marTop w:val="0"/>
          <w:marBottom w:val="0"/>
          <w:divBdr>
            <w:top w:val="none" w:sz="0" w:space="0" w:color="auto"/>
            <w:left w:val="none" w:sz="0" w:space="0" w:color="auto"/>
            <w:bottom w:val="none" w:sz="0" w:space="0" w:color="auto"/>
            <w:right w:val="none" w:sz="0" w:space="0" w:color="auto"/>
          </w:divBdr>
        </w:div>
        <w:div w:id="1519654976">
          <w:marLeft w:val="0"/>
          <w:marRight w:val="0"/>
          <w:marTop w:val="0"/>
          <w:marBottom w:val="0"/>
          <w:divBdr>
            <w:top w:val="none" w:sz="0" w:space="0" w:color="auto"/>
            <w:left w:val="none" w:sz="0" w:space="0" w:color="auto"/>
            <w:bottom w:val="none" w:sz="0" w:space="0" w:color="auto"/>
            <w:right w:val="none" w:sz="0" w:space="0" w:color="auto"/>
          </w:divBdr>
        </w:div>
        <w:div w:id="1519780124">
          <w:marLeft w:val="0"/>
          <w:marRight w:val="0"/>
          <w:marTop w:val="0"/>
          <w:marBottom w:val="0"/>
          <w:divBdr>
            <w:top w:val="none" w:sz="0" w:space="0" w:color="auto"/>
            <w:left w:val="none" w:sz="0" w:space="0" w:color="auto"/>
            <w:bottom w:val="none" w:sz="0" w:space="0" w:color="auto"/>
            <w:right w:val="none" w:sz="0" w:space="0" w:color="auto"/>
          </w:divBdr>
        </w:div>
        <w:div w:id="1521816840">
          <w:marLeft w:val="0"/>
          <w:marRight w:val="0"/>
          <w:marTop w:val="0"/>
          <w:marBottom w:val="0"/>
          <w:divBdr>
            <w:top w:val="none" w:sz="0" w:space="0" w:color="auto"/>
            <w:left w:val="none" w:sz="0" w:space="0" w:color="auto"/>
            <w:bottom w:val="none" w:sz="0" w:space="0" w:color="auto"/>
            <w:right w:val="none" w:sz="0" w:space="0" w:color="auto"/>
          </w:divBdr>
        </w:div>
        <w:div w:id="1526938145">
          <w:marLeft w:val="0"/>
          <w:marRight w:val="0"/>
          <w:marTop w:val="0"/>
          <w:marBottom w:val="0"/>
          <w:divBdr>
            <w:top w:val="none" w:sz="0" w:space="0" w:color="auto"/>
            <w:left w:val="none" w:sz="0" w:space="0" w:color="auto"/>
            <w:bottom w:val="none" w:sz="0" w:space="0" w:color="auto"/>
            <w:right w:val="none" w:sz="0" w:space="0" w:color="auto"/>
          </w:divBdr>
        </w:div>
        <w:div w:id="1531650601">
          <w:marLeft w:val="0"/>
          <w:marRight w:val="0"/>
          <w:marTop w:val="0"/>
          <w:marBottom w:val="0"/>
          <w:divBdr>
            <w:top w:val="none" w:sz="0" w:space="0" w:color="auto"/>
            <w:left w:val="none" w:sz="0" w:space="0" w:color="auto"/>
            <w:bottom w:val="none" w:sz="0" w:space="0" w:color="auto"/>
            <w:right w:val="none" w:sz="0" w:space="0" w:color="auto"/>
          </w:divBdr>
        </w:div>
        <w:div w:id="1579049814">
          <w:marLeft w:val="0"/>
          <w:marRight w:val="0"/>
          <w:marTop w:val="0"/>
          <w:marBottom w:val="0"/>
          <w:divBdr>
            <w:top w:val="none" w:sz="0" w:space="0" w:color="auto"/>
            <w:left w:val="none" w:sz="0" w:space="0" w:color="auto"/>
            <w:bottom w:val="none" w:sz="0" w:space="0" w:color="auto"/>
            <w:right w:val="none" w:sz="0" w:space="0" w:color="auto"/>
          </w:divBdr>
        </w:div>
        <w:div w:id="1606110086">
          <w:marLeft w:val="0"/>
          <w:marRight w:val="0"/>
          <w:marTop w:val="0"/>
          <w:marBottom w:val="0"/>
          <w:divBdr>
            <w:top w:val="none" w:sz="0" w:space="0" w:color="auto"/>
            <w:left w:val="none" w:sz="0" w:space="0" w:color="auto"/>
            <w:bottom w:val="none" w:sz="0" w:space="0" w:color="auto"/>
            <w:right w:val="none" w:sz="0" w:space="0" w:color="auto"/>
          </w:divBdr>
        </w:div>
        <w:div w:id="1637947074">
          <w:marLeft w:val="0"/>
          <w:marRight w:val="0"/>
          <w:marTop w:val="0"/>
          <w:marBottom w:val="0"/>
          <w:divBdr>
            <w:top w:val="none" w:sz="0" w:space="0" w:color="auto"/>
            <w:left w:val="none" w:sz="0" w:space="0" w:color="auto"/>
            <w:bottom w:val="none" w:sz="0" w:space="0" w:color="auto"/>
            <w:right w:val="none" w:sz="0" w:space="0" w:color="auto"/>
          </w:divBdr>
        </w:div>
        <w:div w:id="1688484737">
          <w:marLeft w:val="0"/>
          <w:marRight w:val="0"/>
          <w:marTop w:val="0"/>
          <w:marBottom w:val="0"/>
          <w:divBdr>
            <w:top w:val="none" w:sz="0" w:space="0" w:color="auto"/>
            <w:left w:val="none" w:sz="0" w:space="0" w:color="auto"/>
            <w:bottom w:val="none" w:sz="0" w:space="0" w:color="auto"/>
            <w:right w:val="none" w:sz="0" w:space="0" w:color="auto"/>
          </w:divBdr>
        </w:div>
        <w:div w:id="1694648402">
          <w:marLeft w:val="0"/>
          <w:marRight w:val="0"/>
          <w:marTop w:val="0"/>
          <w:marBottom w:val="0"/>
          <w:divBdr>
            <w:top w:val="none" w:sz="0" w:space="0" w:color="auto"/>
            <w:left w:val="none" w:sz="0" w:space="0" w:color="auto"/>
            <w:bottom w:val="none" w:sz="0" w:space="0" w:color="auto"/>
            <w:right w:val="none" w:sz="0" w:space="0" w:color="auto"/>
          </w:divBdr>
        </w:div>
        <w:div w:id="1754662143">
          <w:marLeft w:val="0"/>
          <w:marRight w:val="0"/>
          <w:marTop w:val="0"/>
          <w:marBottom w:val="0"/>
          <w:divBdr>
            <w:top w:val="none" w:sz="0" w:space="0" w:color="auto"/>
            <w:left w:val="none" w:sz="0" w:space="0" w:color="auto"/>
            <w:bottom w:val="none" w:sz="0" w:space="0" w:color="auto"/>
            <w:right w:val="none" w:sz="0" w:space="0" w:color="auto"/>
          </w:divBdr>
        </w:div>
        <w:div w:id="1790318428">
          <w:marLeft w:val="0"/>
          <w:marRight w:val="0"/>
          <w:marTop w:val="0"/>
          <w:marBottom w:val="0"/>
          <w:divBdr>
            <w:top w:val="none" w:sz="0" w:space="0" w:color="auto"/>
            <w:left w:val="none" w:sz="0" w:space="0" w:color="auto"/>
            <w:bottom w:val="none" w:sz="0" w:space="0" w:color="auto"/>
            <w:right w:val="none" w:sz="0" w:space="0" w:color="auto"/>
          </w:divBdr>
        </w:div>
        <w:div w:id="1800998796">
          <w:marLeft w:val="0"/>
          <w:marRight w:val="0"/>
          <w:marTop w:val="0"/>
          <w:marBottom w:val="0"/>
          <w:divBdr>
            <w:top w:val="none" w:sz="0" w:space="0" w:color="auto"/>
            <w:left w:val="none" w:sz="0" w:space="0" w:color="auto"/>
            <w:bottom w:val="none" w:sz="0" w:space="0" w:color="auto"/>
            <w:right w:val="none" w:sz="0" w:space="0" w:color="auto"/>
          </w:divBdr>
        </w:div>
        <w:div w:id="1809979565">
          <w:marLeft w:val="0"/>
          <w:marRight w:val="0"/>
          <w:marTop w:val="0"/>
          <w:marBottom w:val="0"/>
          <w:divBdr>
            <w:top w:val="none" w:sz="0" w:space="0" w:color="auto"/>
            <w:left w:val="none" w:sz="0" w:space="0" w:color="auto"/>
            <w:bottom w:val="none" w:sz="0" w:space="0" w:color="auto"/>
            <w:right w:val="none" w:sz="0" w:space="0" w:color="auto"/>
          </w:divBdr>
        </w:div>
        <w:div w:id="1869366844">
          <w:marLeft w:val="0"/>
          <w:marRight w:val="0"/>
          <w:marTop w:val="0"/>
          <w:marBottom w:val="0"/>
          <w:divBdr>
            <w:top w:val="none" w:sz="0" w:space="0" w:color="auto"/>
            <w:left w:val="none" w:sz="0" w:space="0" w:color="auto"/>
            <w:bottom w:val="none" w:sz="0" w:space="0" w:color="auto"/>
            <w:right w:val="none" w:sz="0" w:space="0" w:color="auto"/>
          </w:divBdr>
        </w:div>
        <w:div w:id="1900246259">
          <w:marLeft w:val="0"/>
          <w:marRight w:val="0"/>
          <w:marTop w:val="0"/>
          <w:marBottom w:val="0"/>
          <w:divBdr>
            <w:top w:val="none" w:sz="0" w:space="0" w:color="auto"/>
            <w:left w:val="none" w:sz="0" w:space="0" w:color="auto"/>
            <w:bottom w:val="none" w:sz="0" w:space="0" w:color="auto"/>
            <w:right w:val="none" w:sz="0" w:space="0" w:color="auto"/>
          </w:divBdr>
        </w:div>
        <w:div w:id="1911429474">
          <w:marLeft w:val="0"/>
          <w:marRight w:val="0"/>
          <w:marTop w:val="0"/>
          <w:marBottom w:val="0"/>
          <w:divBdr>
            <w:top w:val="none" w:sz="0" w:space="0" w:color="auto"/>
            <w:left w:val="none" w:sz="0" w:space="0" w:color="auto"/>
            <w:bottom w:val="none" w:sz="0" w:space="0" w:color="auto"/>
            <w:right w:val="none" w:sz="0" w:space="0" w:color="auto"/>
          </w:divBdr>
        </w:div>
        <w:div w:id="1928880736">
          <w:marLeft w:val="0"/>
          <w:marRight w:val="0"/>
          <w:marTop w:val="0"/>
          <w:marBottom w:val="0"/>
          <w:divBdr>
            <w:top w:val="none" w:sz="0" w:space="0" w:color="auto"/>
            <w:left w:val="none" w:sz="0" w:space="0" w:color="auto"/>
            <w:bottom w:val="none" w:sz="0" w:space="0" w:color="auto"/>
            <w:right w:val="none" w:sz="0" w:space="0" w:color="auto"/>
          </w:divBdr>
        </w:div>
        <w:div w:id="1929918592">
          <w:marLeft w:val="0"/>
          <w:marRight w:val="0"/>
          <w:marTop w:val="0"/>
          <w:marBottom w:val="0"/>
          <w:divBdr>
            <w:top w:val="none" w:sz="0" w:space="0" w:color="auto"/>
            <w:left w:val="none" w:sz="0" w:space="0" w:color="auto"/>
            <w:bottom w:val="none" w:sz="0" w:space="0" w:color="auto"/>
            <w:right w:val="none" w:sz="0" w:space="0" w:color="auto"/>
          </w:divBdr>
        </w:div>
        <w:div w:id="1937866228">
          <w:marLeft w:val="0"/>
          <w:marRight w:val="0"/>
          <w:marTop w:val="0"/>
          <w:marBottom w:val="0"/>
          <w:divBdr>
            <w:top w:val="none" w:sz="0" w:space="0" w:color="auto"/>
            <w:left w:val="none" w:sz="0" w:space="0" w:color="auto"/>
            <w:bottom w:val="none" w:sz="0" w:space="0" w:color="auto"/>
            <w:right w:val="none" w:sz="0" w:space="0" w:color="auto"/>
          </w:divBdr>
        </w:div>
        <w:div w:id="1937979039">
          <w:marLeft w:val="0"/>
          <w:marRight w:val="0"/>
          <w:marTop w:val="0"/>
          <w:marBottom w:val="0"/>
          <w:divBdr>
            <w:top w:val="none" w:sz="0" w:space="0" w:color="auto"/>
            <w:left w:val="none" w:sz="0" w:space="0" w:color="auto"/>
            <w:bottom w:val="none" w:sz="0" w:space="0" w:color="auto"/>
            <w:right w:val="none" w:sz="0" w:space="0" w:color="auto"/>
          </w:divBdr>
        </w:div>
        <w:div w:id="1973057638">
          <w:marLeft w:val="0"/>
          <w:marRight w:val="0"/>
          <w:marTop w:val="0"/>
          <w:marBottom w:val="0"/>
          <w:divBdr>
            <w:top w:val="none" w:sz="0" w:space="0" w:color="auto"/>
            <w:left w:val="none" w:sz="0" w:space="0" w:color="auto"/>
            <w:bottom w:val="none" w:sz="0" w:space="0" w:color="auto"/>
            <w:right w:val="none" w:sz="0" w:space="0" w:color="auto"/>
          </w:divBdr>
        </w:div>
        <w:div w:id="1990088980">
          <w:marLeft w:val="0"/>
          <w:marRight w:val="0"/>
          <w:marTop w:val="0"/>
          <w:marBottom w:val="0"/>
          <w:divBdr>
            <w:top w:val="none" w:sz="0" w:space="0" w:color="auto"/>
            <w:left w:val="none" w:sz="0" w:space="0" w:color="auto"/>
            <w:bottom w:val="none" w:sz="0" w:space="0" w:color="auto"/>
            <w:right w:val="none" w:sz="0" w:space="0" w:color="auto"/>
          </w:divBdr>
        </w:div>
        <w:div w:id="2023510142">
          <w:marLeft w:val="0"/>
          <w:marRight w:val="0"/>
          <w:marTop w:val="0"/>
          <w:marBottom w:val="0"/>
          <w:divBdr>
            <w:top w:val="none" w:sz="0" w:space="0" w:color="auto"/>
            <w:left w:val="none" w:sz="0" w:space="0" w:color="auto"/>
            <w:bottom w:val="none" w:sz="0" w:space="0" w:color="auto"/>
            <w:right w:val="none" w:sz="0" w:space="0" w:color="auto"/>
          </w:divBdr>
        </w:div>
        <w:div w:id="2076735097">
          <w:marLeft w:val="0"/>
          <w:marRight w:val="0"/>
          <w:marTop w:val="0"/>
          <w:marBottom w:val="0"/>
          <w:divBdr>
            <w:top w:val="none" w:sz="0" w:space="0" w:color="auto"/>
            <w:left w:val="none" w:sz="0" w:space="0" w:color="auto"/>
            <w:bottom w:val="none" w:sz="0" w:space="0" w:color="auto"/>
            <w:right w:val="none" w:sz="0" w:space="0" w:color="auto"/>
          </w:divBdr>
        </w:div>
        <w:div w:id="2104759921">
          <w:marLeft w:val="0"/>
          <w:marRight w:val="0"/>
          <w:marTop w:val="0"/>
          <w:marBottom w:val="0"/>
          <w:divBdr>
            <w:top w:val="none" w:sz="0" w:space="0" w:color="auto"/>
            <w:left w:val="none" w:sz="0" w:space="0" w:color="auto"/>
            <w:bottom w:val="none" w:sz="0" w:space="0" w:color="auto"/>
            <w:right w:val="none" w:sz="0" w:space="0" w:color="auto"/>
          </w:divBdr>
        </w:div>
        <w:div w:id="2110420771">
          <w:marLeft w:val="0"/>
          <w:marRight w:val="0"/>
          <w:marTop w:val="0"/>
          <w:marBottom w:val="0"/>
          <w:divBdr>
            <w:top w:val="none" w:sz="0" w:space="0" w:color="auto"/>
            <w:left w:val="none" w:sz="0" w:space="0" w:color="auto"/>
            <w:bottom w:val="none" w:sz="0" w:space="0" w:color="auto"/>
            <w:right w:val="none" w:sz="0" w:space="0" w:color="auto"/>
          </w:divBdr>
        </w:div>
        <w:div w:id="2111120824">
          <w:marLeft w:val="0"/>
          <w:marRight w:val="0"/>
          <w:marTop w:val="0"/>
          <w:marBottom w:val="0"/>
          <w:divBdr>
            <w:top w:val="none" w:sz="0" w:space="0" w:color="auto"/>
            <w:left w:val="none" w:sz="0" w:space="0" w:color="auto"/>
            <w:bottom w:val="none" w:sz="0" w:space="0" w:color="auto"/>
            <w:right w:val="none" w:sz="0" w:space="0" w:color="auto"/>
          </w:divBdr>
        </w:div>
        <w:div w:id="2122144259">
          <w:marLeft w:val="0"/>
          <w:marRight w:val="0"/>
          <w:marTop w:val="0"/>
          <w:marBottom w:val="0"/>
          <w:divBdr>
            <w:top w:val="none" w:sz="0" w:space="0" w:color="auto"/>
            <w:left w:val="none" w:sz="0" w:space="0" w:color="auto"/>
            <w:bottom w:val="none" w:sz="0" w:space="0" w:color="auto"/>
            <w:right w:val="none" w:sz="0" w:space="0" w:color="auto"/>
          </w:divBdr>
        </w:div>
        <w:div w:id="2145927373">
          <w:marLeft w:val="0"/>
          <w:marRight w:val="0"/>
          <w:marTop w:val="0"/>
          <w:marBottom w:val="0"/>
          <w:divBdr>
            <w:top w:val="none" w:sz="0" w:space="0" w:color="auto"/>
            <w:left w:val="none" w:sz="0" w:space="0" w:color="auto"/>
            <w:bottom w:val="none" w:sz="0" w:space="0" w:color="auto"/>
            <w:right w:val="none" w:sz="0" w:space="0" w:color="auto"/>
          </w:divBdr>
        </w:div>
      </w:divsChild>
    </w:div>
    <w:div w:id="502889973">
      <w:bodyDiv w:val="1"/>
      <w:marLeft w:val="0"/>
      <w:marRight w:val="0"/>
      <w:marTop w:val="0"/>
      <w:marBottom w:val="0"/>
      <w:divBdr>
        <w:top w:val="none" w:sz="0" w:space="0" w:color="auto"/>
        <w:left w:val="none" w:sz="0" w:space="0" w:color="auto"/>
        <w:bottom w:val="none" w:sz="0" w:space="0" w:color="auto"/>
        <w:right w:val="none" w:sz="0" w:space="0" w:color="auto"/>
      </w:divBdr>
    </w:div>
    <w:div w:id="508327270">
      <w:bodyDiv w:val="1"/>
      <w:marLeft w:val="0"/>
      <w:marRight w:val="0"/>
      <w:marTop w:val="0"/>
      <w:marBottom w:val="0"/>
      <w:divBdr>
        <w:top w:val="none" w:sz="0" w:space="0" w:color="auto"/>
        <w:left w:val="none" w:sz="0" w:space="0" w:color="auto"/>
        <w:bottom w:val="none" w:sz="0" w:space="0" w:color="auto"/>
        <w:right w:val="none" w:sz="0" w:space="0" w:color="auto"/>
      </w:divBdr>
      <w:divsChild>
        <w:div w:id="276789647">
          <w:marLeft w:val="0"/>
          <w:marRight w:val="0"/>
          <w:marTop w:val="0"/>
          <w:marBottom w:val="0"/>
          <w:divBdr>
            <w:top w:val="none" w:sz="0" w:space="0" w:color="auto"/>
            <w:left w:val="none" w:sz="0" w:space="0" w:color="auto"/>
            <w:bottom w:val="none" w:sz="0" w:space="0" w:color="auto"/>
            <w:right w:val="none" w:sz="0" w:space="0" w:color="auto"/>
          </w:divBdr>
        </w:div>
        <w:div w:id="436560954">
          <w:marLeft w:val="0"/>
          <w:marRight w:val="0"/>
          <w:marTop w:val="0"/>
          <w:marBottom w:val="0"/>
          <w:divBdr>
            <w:top w:val="none" w:sz="0" w:space="0" w:color="auto"/>
            <w:left w:val="none" w:sz="0" w:space="0" w:color="auto"/>
            <w:bottom w:val="none" w:sz="0" w:space="0" w:color="auto"/>
            <w:right w:val="none" w:sz="0" w:space="0" w:color="auto"/>
          </w:divBdr>
        </w:div>
        <w:div w:id="648247180">
          <w:marLeft w:val="0"/>
          <w:marRight w:val="0"/>
          <w:marTop w:val="0"/>
          <w:marBottom w:val="0"/>
          <w:divBdr>
            <w:top w:val="none" w:sz="0" w:space="0" w:color="auto"/>
            <w:left w:val="none" w:sz="0" w:space="0" w:color="auto"/>
            <w:bottom w:val="none" w:sz="0" w:space="0" w:color="auto"/>
            <w:right w:val="none" w:sz="0" w:space="0" w:color="auto"/>
          </w:divBdr>
        </w:div>
        <w:div w:id="803889639">
          <w:marLeft w:val="0"/>
          <w:marRight w:val="0"/>
          <w:marTop w:val="0"/>
          <w:marBottom w:val="0"/>
          <w:divBdr>
            <w:top w:val="none" w:sz="0" w:space="0" w:color="auto"/>
            <w:left w:val="none" w:sz="0" w:space="0" w:color="auto"/>
            <w:bottom w:val="none" w:sz="0" w:space="0" w:color="auto"/>
            <w:right w:val="none" w:sz="0" w:space="0" w:color="auto"/>
          </w:divBdr>
        </w:div>
        <w:div w:id="1262838031">
          <w:marLeft w:val="0"/>
          <w:marRight w:val="0"/>
          <w:marTop w:val="0"/>
          <w:marBottom w:val="0"/>
          <w:divBdr>
            <w:top w:val="none" w:sz="0" w:space="0" w:color="auto"/>
            <w:left w:val="none" w:sz="0" w:space="0" w:color="auto"/>
            <w:bottom w:val="none" w:sz="0" w:space="0" w:color="auto"/>
            <w:right w:val="none" w:sz="0" w:space="0" w:color="auto"/>
          </w:divBdr>
        </w:div>
        <w:div w:id="1859542457">
          <w:marLeft w:val="0"/>
          <w:marRight w:val="0"/>
          <w:marTop w:val="0"/>
          <w:marBottom w:val="0"/>
          <w:divBdr>
            <w:top w:val="none" w:sz="0" w:space="0" w:color="auto"/>
            <w:left w:val="none" w:sz="0" w:space="0" w:color="auto"/>
            <w:bottom w:val="none" w:sz="0" w:space="0" w:color="auto"/>
            <w:right w:val="none" w:sz="0" w:space="0" w:color="auto"/>
          </w:divBdr>
        </w:div>
      </w:divsChild>
    </w:div>
    <w:div w:id="510143192">
      <w:bodyDiv w:val="1"/>
      <w:marLeft w:val="0"/>
      <w:marRight w:val="0"/>
      <w:marTop w:val="0"/>
      <w:marBottom w:val="0"/>
      <w:divBdr>
        <w:top w:val="none" w:sz="0" w:space="0" w:color="auto"/>
        <w:left w:val="none" w:sz="0" w:space="0" w:color="auto"/>
        <w:bottom w:val="none" w:sz="0" w:space="0" w:color="auto"/>
        <w:right w:val="none" w:sz="0" w:space="0" w:color="auto"/>
      </w:divBdr>
      <w:divsChild>
        <w:div w:id="63532350">
          <w:marLeft w:val="0"/>
          <w:marRight w:val="0"/>
          <w:marTop w:val="0"/>
          <w:marBottom w:val="0"/>
          <w:divBdr>
            <w:top w:val="none" w:sz="0" w:space="0" w:color="auto"/>
            <w:left w:val="none" w:sz="0" w:space="0" w:color="auto"/>
            <w:bottom w:val="none" w:sz="0" w:space="0" w:color="auto"/>
            <w:right w:val="none" w:sz="0" w:space="0" w:color="auto"/>
          </w:divBdr>
        </w:div>
        <w:div w:id="81604731">
          <w:marLeft w:val="0"/>
          <w:marRight w:val="0"/>
          <w:marTop w:val="0"/>
          <w:marBottom w:val="0"/>
          <w:divBdr>
            <w:top w:val="none" w:sz="0" w:space="0" w:color="auto"/>
            <w:left w:val="none" w:sz="0" w:space="0" w:color="auto"/>
            <w:bottom w:val="none" w:sz="0" w:space="0" w:color="auto"/>
            <w:right w:val="none" w:sz="0" w:space="0" w:color="auto"/>
          </w:divBdr>
        </w:div>
        <w:div w:id="305204840">
          <w:marLeft w:val="0"/>
          <w:marRight w:val="0"/>
          <w:marTop w:val="0"/>
          <w:marBottom w:val="0"/>
          <w:divBdr>
            <w:top w:val="none" w:sz="0" w:space="0" w:color="auto"/>
            <w:left w:val="none" w:sz="0" w:space="0" w:color="auto"/>
            <w:bottom w:val="none" w:sz="0" w:space="0" w:color="auto"/>
            <w:right w:val="none" w:sz="0" w:space="0" w:color="auto"/>
          </w:divBdr>
        </w:div>
        <w:div w:id="433138968">
          <w:marLeft w:val="0"/>
          <w:marRight w:val="0"/>
          <w:marTop w:val="0"/>
          <w:marBottom w:val="0"/>
          <w:divBdr>
            <w:top w:val="none" w:sz="0" w:space="0" w:color="auto"/>
            <w:left w:val="none" w:sz="0" w:space="0" w:color="auto"/>
            <w:bottom w:val="none" w:sz="0" w:space="0" w:color="auto"/>
            <w:right w:val="none" w:sz="0" w:space="0" w:color="auto"/>
          </w:divBdr>
        </w:div>
        <w:div w:id="1118597302">
          <w:marLeft w:val="0"/>
          <w:marRight w:val="0"/>
          <w:marTop w:val="0"/>
          <w:marBottom w:val="0"/>
          <w:divBdr>
            <w:top w:val="none" w:sz="0" w:space="0" w:color="auto"/>
            <w:left w:val="none" w:sz="0" w:space="0" w:color="auto"/>
            <w:bottom w:val="none" w:sz="0" w:space="0" w:color="auto"/>
            <w:right w:val="none" w:sz="0" w:space="0" w:color="auto"/>
          </w:divBdr>
        </w:div>
        <w:div w:id="2113474175">
          <w:marLeft w:val="0"/>
          <w:marRight w:val="0"/>
          <w:marTop w:val="0"/>
          <w:marBottom w:val="0"/>
          <w:divBdr>
            <w:top w:val="none" w:sz="0" w:space="0" w:color="auto"/>
            <w:left w:val="none" w:sz="0" w:space="0" w:color="auto"/>
            <w:bottom w:val="none" w:sz="0" w:space="0" w:color="auto"/>
            <w:right w:val="none" w:sz="0" w:space="0" w:color="auto"/>
          </w:divBdr>
        </w:div>
      </w:divsChild>
    </w:div>
    <w:div w:id="511649707">
      <w:bodyDiv w:val="1"/>
      <w:marLeft w:val="0"/>
      <w:marRight w:val="0"/>
      <w:marTop w:val="0"/>
      <w:marBottom w:val="0"/>
      <w:divBdr>
        <w:top w:val="none" w:sz="0" w:space="0" w:color="auto"/>
        <w:left w:val="none" w:sz="0" w:space="0" w:color="auto"/>
        <w:bottom w:val="none" w:sz="0" w:space="0" w:color="auto"/>
        <w:right w:val="none" w:sz="0" w:space="0" w:color="auto"/>
      </w:divBdr>
      <w:divsChild>
        <w:div w:id="1129711594">
          <w:marLeft w:val="0"/>
          <w:marRight w:val="0"/>
          <w:marTop w:val="0"/>
          <w:marBottom w:val="0"/>
          <w:divBdr>
            <w:top w:val="none" w:sz="0" w:space="0" w:color="auto"/>
            <w:left w:val="none" w:sz="0" w:space="0" w:color="auto"/>
            <w:bottom w:val="none" w:sz="0" w:space="0" w:color="auto"/>
            <w:right w:val="none" w:sz="0" w:space="0" w:color="auto"/>
          </w:divBdr>
        </w:div>
        <w:div w:id="1354258450">
          <w:marLeft w:val="0"/>
          <w:marRight w:val="0"/>
          <w:marTop w:val="0"/>
          <w:marBottom w:val="0"/>
          <w:divBdr>
            <w:top w:val="none" w:sz="0" w:space="0" w:color="auto"/>
            <w:left w:val="none" w:sz="0" w:space="0" w:color="auto"/>
            <w:bottom w:val="none" w:sz="0" w:space="0" w:color="auto"/>
            <w:right w:val="none" w:sz="0" w:space="0" w:color="auto"/>
          </w:divBdr>
        </w:div>
        <w:div w:id="1615359276">
          <w:marLeft w:val="0"/>
          <w:marRight w:val="0"/>
          <w:marTop w:val="0"/>
          <w:marBottom w:val="0"/>
          <w:divBdr>
            <w:top w:val="none" w:sz="0" w:space="0" w:color="auto"/>
            <w:left w:val="none" w:sz="0" w:space="0" w:color="auto"/>
            <w:bottom w:val="none" w:sz="0" w:space="0" w:color="auto"/>
            <w:right w:val="none" w:sz="0" w:space="0" w:color="auto"/>
          </w:divBdr>
        </w:div>
        <w:div w:id="1705208638">
          <w:marLeft w:val="0"/>
          <w:marRight w:val="0"/>
          <w:marTop w:val="0"/>
          <w:marBottom w:val="0"/>
          <w:divBdr>
            <w:top w:val="none" w:sz="0" w:space="0" w:color="auto"/>
            <w:left w:val="none" w:sz="0" w:space="0" w:color="auto"/>
            <w:bottom w:val="none" w:sz="0" w:space="0" w:color="auto"/>
            <w:right w:val="none" w:sz="0" w:space="0" w:color="auto"/>
          </w:divBdr>
        </w:div>
      </w:divsChild>
    </w:div>
    <w:div w:id="517742679">
      <w:bodyDiv w:val="1"/>
      <w:marLeft w:val="0"/>
      <w:marRight w:val="0"/>
      <w:marTop w:val="0"/>
      <w:marBottom w:val="0"/>
      <w:divBdr>
        <w:top w:val="none" w:sz="0" w:space="0" w:color="auto"/>
        <w:left w:val="none" w:sz="0" w:space="0" w:color="auto"/>
        <w:bottom w:val="none" w:sz="0" w:space="0" w:color="auto"/>
        <w:right w:val="none" w:sz="0" w:space="0" w:color="auto"/>
      </w:divBdr>
      <w:divsChild>
        <w:div w:id="1692758508">
          <w:marLeft w:val="0"/>
          <w:marRight w:val="0"/>
          <w:marTop w:val="0"/>
          <w:marBottom w:val="0"/>
          <w:divBdr>
            <w:top w:val="none" w:sz="0" w:space="0" w:color="auto"/>
            <w:left w:val="none" w:sz="0" w:space="0" w:color="auto"/>
            <w:bottom w:val="none" w:sz="0" w:space="0" w:color="auto"/>
            <w:right w:val="none" w:sz="0" w:space="0" w:color="auto"/>
          </w:divBdr>
        </w:div>
      </w:divsChild>
    </w:div>
    <w:div w:id="521625530">
      <w:bodyDiv w:val="1"/>
      <w:marLeft w:val="0"/>
      <w:marRight w:val="0"/>
      <w:marTop w:val="0"/>
      <w:marBottom w:val="0"/>
      <w:divBdr>
        <w:top w:val="none" w:sz="0" w:space="0" w:color="auto"/>
        <w:left w:val="none" w:sz="0" w:space="0" w:color="auto"/>
        <w:bottom w:val="none" w:sz="0" w:space="0" w:color="auto"/>
        <w:right w:val="none" w:sz="0" w:space="0" w:color="auto"/>
      </w:divBdr>
      <w:divsChild>
        <w:div w:id="154537947">
          <w:marLeft w:val="0"/>
          <w:marRight w:val="0"/>
          <w:marTop w:val="0"/>
          <w:marBottom w:val="0"/>
          <w:divBdr>
            <w:top w:val="none" w:sz="0" w:space="0" w:color="auto"/>
            <w:left w:val="none" w:sz="0" w:space="0" w:color="auto"/>
            <w:bottom w:val="none" w:sz="0" w:space="0" w:color="auto"/>
            <w:right w:val="none" w:sz="0" w:space="0" w:color="auto"/>
          </w:divBdr>
        </w:div>
        <w:div w:id="469859462">
          <w:marLeft w:val="0"/>
          <w:marRight w:val="0"/>
          <w:marTop w:val="0"/>
          <w:marBottom w:val="0"/>
          <w:divBdr>
            <w:top w:val="none" w:sz="0" w:space="0" w:color="auto"/>
            <w:left w:val="none" w:sz="0" w:space="0" w:color="auto"/>
            <w:bottom w:val="none" w:sz="0" w:space="0" w:color="auto"/>
            <w:right w:val="none" w:sz="0" w:space="0" w:color="auto"/>
          </w:divBdr>
        </w:div>
        <w:div w:id="783310179">
          <w:marLeft w:val="0"/>
          <w:marRight w:val="0"/>
          <w:marTop w:val="0"/>
          <w:marBottom w:val="0"/>
          <w:divBdr>
            <w:top w:val="none" w:sz="0" w:space="0" w:color="auto"/>
            <w:left w:val="none" w:sz="0" w:space="0" w:color="auto"/>
            <w:bottom w:val="none" w:sz="0" w:space="0" w:color="auto"/>
            <w:right w:val="none" w:sz="0" w:space="0" w:color="auto"/>
          </w:divBdr>
        </w:div>
        <w:div w:id="994917252">
          <w:marLeft w:val="0"/>
          <w:marRight w:val="0"/>
          <w:marTop w:val="0"/>
          <w:marBottom w:val="0"/>
          <w:divBdr>
            <w:top w:val="none" w:sz="0" w:space="0" w:color="auto"/>
            <w:left w:val="none" w:sz="0" w:space="0" w:color="auto"/>
            <w:bottom w:val="none" w:sz="0" w:space="0" w:color="auto"/>
            <w:right w:val="none" w:sz="0" w:space="0" w:color="auto"/>
          </w:divBdr>
        </w:div>
        <w:div w:id="1015420904">
          <w:marLeft w:val="0"/>
          <w:marRight w:val="0"/>
          <w:marTop w:val="0"/>
          <w:marBottom w:val="0"/>
          <w:divBdr>
            <w:top w:val="none" w:sz="0" w:space="0" w:color="auto"/>
            <w:left w:val="none" w:sz="0" w:space="0" w:color="auto"/>
            <w:bottom w:val="none" w:sz="0" w:space="0" w:color="auto"/>
            <w:right w:val="none" w:sz="0" w:space="0" w:color="auto"/>
          </w:divBdr>
        </w:div>
        <w:div w:id="1070620648">
          <w:marLeft w:val="0"/>
          <w:marRight w:val="0"/>
          <w:marTop w:val="0"/>
          <w:marBottom w:val="0"/>
          <w:divBdr>
            <w:top w:val="none" w:sz="0" w:space="0" w:color="auto"/>
            <w:left w:val="none" w:sz="0" w:space="0" w:color="auto"/>
            <w:bottom w:val="none" w:sz="0" w:space="0" w:color="auto"/>
            <w:right w:val="none" w:sz="0" w:space="0" w:color="auto"/>
          </w:divBdr>
        </w:div>
        <w:div w:id="1102997090">
          <w:marLeft w:val="0"/>
          <w:marRight w:val="0"/>
          <w:marTop w:val="0"/>
          <w:marBottom w:val="0"/>
          <w:divBdr>
            <w:top w:val="none" w:sz="0" w:space="0" w:color="auto"/>
            <w:left w:val="none" w:sz="0" w:space="0" w:color="auto"/>
            <w:bottom w:val="none" w:sz="0" w:space="0" w:color="auto"/>
            <w:right w:val="none" w:sz="0" w:space="0" w:color="auto"/>
          </w:divBdr>
        </w:div>
        <w:div w:id="1122307524">
          <w:marLeft w:val="0"/>
          <w:marRight w:val="0"/>
          <w:marTop w:val="0"/>
          <w:marBottom w:val="0"/>
          <w:divBdr>
            <w:top w:val="none" w:sz="0" w:space="0" w:color="auto"/>
            <w:left w:val="none" w:sz="0" w:space="0" w:color="auto"/>
            <w:bottom w:val="none" w:sz="0" w:space="0" w:color="auto"/>
            <w:right w:val="none" w:sz="0" w:space="0" w:color="auto"/>
          </w:divBdr>
        </w:div>
        <w:div w:id="1142191784">
          <w:marLeft w:val="0"/>
          <w:marRight w:val="0"/>
          <w:marTop w:val="0"/>
          <w:marBottom w:val="0"/>
          <w:divBdr>
            <w:top w:val="none" w:sz="0" w:space="0" w:color="auto"/>
            <w:left w:val="none" w:sz="0" w:space="0" w:color="auto"/>
            <w:bottom w:val="none" w:sz="0" w:space="0" w:color="auto"/>
            <w:right w:val="none" w:sz="0" w:space="0" w:color="auto"/>
          </w:divBdr>
        </w:div>
        <w:div w:id="1289241416">
          <w:marLeft w:val="0"/>
          <w:marRight w:val="0"/>
          <w:marTop w:val="0"/>
          <w:marBottom w:val="0"/>
          <w:divBdr>
            <w:top w:val="none" w:sz="0" w:space="0" w:color="auto"/>
            <w:left w:val="none" w:sz="0" w:space="0" w:color="auto"/>
            <w:bottom w:val="none" w:sz="0" w:space="0" w:color="auto"/>
            <w:right w:val="none" w:sz="0" w:space="0" w:color="auto"/>
          </w:divBdr>
        </w:div>
        <w:div w:id="1331986093">
          <w:marLeft w:val="0"/>
          <w:marRight w:val="0"/>
          <w:marTop w:val="0"/>
          <w:marBottom w:val="0"/>
          <w:divBdr>
            <w:top w:val="none" w:sz="0" w:space="0" w:color="auto"/>
            <w:left w:val="none" w:sz="0" w:space="0" w:color="auto"/>
            <w:bottom w:val="none" w:sz="0" w:space="0" w:color="auto"/>
            <w:right w:val="none" w:sz="0" w:space="0" w:color="auto"/>
          </w:divBdr>
        </w:div>
        <w:div w:id="1380009427">
          <w:marLeft w:val="0"/>
          <w:marRight w:val="0"/>
          <w:marTop w:val="0"/>
          <w:marBottom w:val="0"/>
          <w:divBdr>
            <w:top w:val="none" w:sz="0" w:space="0" w:color="auto"/>
            <w:left w:val="none" w:sz="0" w:space="0" w:color="auto"/>
            <w:bottom w:val="none" w:sz="0" w:space="0" w:color="auto"/>
            <w:right w:val="none" w:sz="0" w:space="0" w:color="auto"/>
          </w:divBdr>
        </w:div>
        <w:div w:id="1449930946">
          <w:marLeft w:val="0"/>
          <w:marRight w:val="0"/>
          <w:marTop w:val="0"/>
          <w:marBottom w:val="0"/>
          <w:divBdr>
            <w:top w:val="none" w:sz="0" w:space="0" w:color="auto"/>
            <w:left w:val="none" w:sz="0" w:space="0" w:color="auto"/>
            <w:bottom w:val="none" w:sz="0" w:space="0" w:color="auto"/>
            <w:right w:val="none" w:sz="0" w:space="0" w:color="auto"/>
          </w:divBdr>
        </w:div>
        <w:div w:id="1549031415">
          <w:marLeft w:val="0"/>
          <w:marRight w:val="0"/>
          <w:marTop w:val="0"/>
          <w:marBottom w:val="0"/>
          <w:divBdr>
            <w:top w:val="none" w:sz="0" w:space="0" w:color="auto"/>
            <w:left w:val="none" w:sz="0" w:space="0" w:color="auto"/>
            <w:bottom w:val="none" w:sz="0" w:space="0" w:color="auto"/>
            <w:right w:val="none" w:sz="0" w:space="0" w:color="auto"/>
          </w:divBdr>
        </w:div>
        <w:div w:id="1816294758">
          <w:marLeft w:val="0"/>
          <w:marRight w:val="0"/>
          <w:marTop w:val="0"/>
          <w:marBottom w:val="0"/>
          <w:divBdr>
            <w:top w:val="none" w:sz="0" w:space="0" w:color="auto"/>
            <w:left w:val="none" w:sz="0" w:space="0" w:color="auto"/>
            <w:bottom w:val="none" w:sz="0" w:space="0" w:color="auto"/>
            <w:right w:val="none" w:sz="0" w:space="0" w:color="auto"/>
          </w:divBdr>
        </w:div>
        <w:div w:id="2101099790">
          <w:marLeft w:val="0"/>
          <w:marRight w:val="0"/>
          <w:marTop w:val="0"/>
          <w:marBottom w:val="0"/>
          <w:divBdr>
            <w:top w:val="none" w:sz="0" w:space="0" w:color="auto"/>
            <w:left w:val="none" w:sz="0" w:space="0" w:color="auto"/>
            <w:bottom w:val="none" w:sz="0" w:space="0" w:color="auto"/>
            <w:right w:val="none" w:sz="0" w:space="0" w:color="auto"/>
          </w:divBdr>
        </w:div>
        <w:div w:id="2120177960">
          <w:marLeft w:val="0"/>
          <w:marRight w:val="0"/>
          <w:marTop w:val="0"/>
          <w:marBottom w:val="0"/>
          <w:divBdr>
            <w:top w:val="none" w:sz="0" w:space="0" w:color="auto"/>
            <w:left w:val="none" w:sz="0" w:space="0" w:color="auto"/>
            <w:bottom w:val="none" w:sz="0" w:space="0" w:color="auto"/>
            <w:right w:val="none" w:sz="0" w:space="0" w:color="auto"/>
          </w:divBdr>
        </w:div>
      </w:divsChild>
    </w:div>
    <w:div w:id="523327422">
      <w:bodyDiv w:val="1"/>
      <w:marLeft w:val="0"/>
      <w:marRight w:val="0"/>
      <w:marTop w:val="0"/>
      <w:marBottom w:val="0"/>
      <w:divBdr>
        <w:top w:val="none" w:sz="0" w:space="0" w:color="auto"/>
        <w:left w:val="none" w:sz="0" w:space="0" w:color="auto"/>
        <w:bottom w:val="none" w:sz="0" w:space="0" w:color="auto"/>
        <w:right w:val="none" w:sz="0" w:space="0" w:color="auto"/>
      </w:divBdr>
      <w:divsChild>
        <w:div w:id="90012558">
          <w:marLeft w:val="0"/>
          <w:marRight w:val="0"/>
          <w:marTop w:val="0"/>
          <w:marBottom w:val="0"/>
          <w:divBdr>
            <w:top w:val="none" w:sz="0" w:space="0" w:color="auto"/>
            <w:left w:val="none" w:sz="0" w:space="0" w:color="auto"/>
            <w:bottom w:val="none" w:sz="0" w:space="0" w:color="auto"/>
            <w:right w:val="none" w:sz="0" w:space="0" w:color="auto"/>
          </w:divBdr>
        </w:div>
        <w:div w:id="299267986">
          <w:marLeft w:val="0"/>
          <w:marRight w:val="0"/>
          <w:marTop w:val="0"/>
          <w:marBottom w:val="0"/>
          <w:divBdr>
            <w:top w:val="none" w:sz="0" w:space="0" w:color="auto"/>
            <w:left w:val="none" w:sz="0" w:space="0" w:color="auto"/>
            <w:bottom w:val="none" w:sz="0" w:space="0" w:color="auto"/>
            <w:right w:val="none" w:sz="0" w:space="0" w:color="auto"/>
          </w:divBdr>
        </w:div>
        <w:div w:id="311519621">
          <w:marLeft w:val="0"/>
          <w:marRight w:val="0"/>
          <w:marTop w:val="0"/>
          <w:marBottom w:val="0"/>
          <w:divBdr>
            <w:top w:val="none" w:sz="0" w:space="0" w:color="auto"/>
            <w:left w:val="none" w:sz="0" w:space="0" w:color="auto"/>
            <w:bottom w:val="none" w:sz="0" w:space="0" w:color="auto"/>
            <w:right w:val="none" w:sz="0" w:space="0" w:color="auto"/>
          </w:divBdr>
        </w:div>
        <w:div w:id="642075817">
          <w:marLeft w:val="0"/>
          <w:marRight w:val="0"/>
          <w:marTop w:val="0"/>
          <w:marBottom w:val="0"/>
          <w:divBdr>
            <w:top w:val="none" w:sz="0" w:space="0" w:color="auto"/>
            <w:left w:val="none" w:sz="0" w:space="0" w:color="auto"/>
            <w:bottom w:val="none" w:sz="0" w:space="0" w:color="auto"/>
            <w:right w:val="none" w:sz="0" w:space="0" w:color="auto"/>
          </w:divBdr>
        </w:div>
        <w:div w:id="668605851">
          <w:marLeft w:val="0"/>
          <w:marRight w:val="0"/>
          <w:marTop w:val="0"/>
          <w:marBottom w:val="0"/>
          <w:divBdr>
            <w:top w:val="none" w:sz="0" w:space="0" w:color="auto"/>
            <w:left w:val="none" w:sz="0" w:space="0" w:color="auto"/>
            <w:bottom w:val="none" w:sz="0" w:space="0" w:color="auto"/>
            <w:right w:val="none" w:sz="0" w:space="0" w:color="auto"/>
          </w:divBdr>
        </w:div>
        <w:div w:id="748036438">
          <w:marLeft w:val="0"/>
          <w:marRight w:val="0"/>
          <w:marTop w:val="0"/>
          <w:marBottom w:val="0"/>
          <w:divBdr>
            <w:top w:val="none" w:sz="0" w:space="0" w:color="auto"/>
            <w:left w:val="none" w:sz="0" w:space="0" w:color="auto"/>
            <w:bottom w:val="none" w:sz="0" w:space="0" w:color="auto"/>
            <w:right w:val="none" w:sz="0" w:space="0" w:color="auto"/>
          </w:divBdr>
        </w:div>
        <w:div w:id="1063867306">
          <w:marLeft w:val="0"/>
          <w:marRight w:val="0"/>
          <w:marTop w:val="0"/>
          <w:marBottom w:val="0"/>
          <w:divBdr>
            <w:top w:val="none" w:sz="0" w:space="0" w:color="auto"/>
            <w:left w:val="none" w:sz="0" w:space="0" w:color="auto"/>
            <w:bottom w:val="none" w:sz="0" w:space="0" w:color="auto"/>
            <w:right w:val="none" w:sz="0" w:space="0" w:color="auto"/>
          </w:divBdr>
        </w:div>
        <w:div w:id="1097285457">
          <w:marLeft w:val="0"/>
          <w:marRight w:val="0"/>
          <w:marTop w:val="0"/>
          <w:marBottom w:val="0"/>
          <w:divBdr>
            <w:top w:val="none" w:sz="0" w:space="0" w:color="auto"/>
            <w:left w:val="none" w:sz="0" w:space="0" w:color="auto"/>
            <w:bottom w:val="none" w:sz="0" w:space="0" w:color="auto"/>
            <w:right w:val="none" w:sz="0" w:space="0" w:color="auto"/>
          </w:divBdr>
        </w:div>
        <w:div w:id="1123573363">
          <w:marLeft w:val="0"/>
          <w:marRight w:val="0"/>
          <w:marTop w:val="0"/>
          <w:marBottom w:val="0"/>
          <w:divBdr>
            <w:top w:val="none" w:sz="0" w:space="0" w:color="auto"/>
            <w:left w:val="none" w:sz="0" w:space="0" w:color="auto"/>
            <w:bottom w:val="none" w:sz="0" w:space="0" w:color="auto"/>
            <w:right w:val="none" w:sz="0" w:space="0" w:color="auto"/>
          </w:divBdr>
        </w:div>
        <w:div w:id="1253275423">
          <w:marLeft w:val="0"/>
          <w:marRight w:val="0"/>
          <w:marTop w:val="0"/>
          <w:marBottom w:val="0"/>
          <w:divBdr>
            <w:top w:val="none" w:sz="0" w:space="0" w:color="auto"/>
            <w:left w:val="none" w:sz="0" w:space="0" w:color="auto"/>
            <w:bottom w:val="none" w:sz="0" w:space="0" w:color="auto"/>
            <w:right w:val="none" w:sz="0" w:space="0" w:color="auto"/>
          </w:divBdr>
        </w:div>
        <w:div w:id="1346248598">
          <w:marLeft w:val="0"/>
          <w:marRight w:val="0"/>
          <w:marTop w:val="0"/>
          <w:marBottom w:val="0"/>
          <w:divBdr>
            <w:top w:val="none" w:sz="0" w:space="0" w:color="auto"/>
            <w:left w:val="none" w:sz="0" w:space="0" w:color="auto"/>
            <w:bottom w:val="none" w:sz="0" w:space="0" w:color="auto"/>
            <w:right w:val="none" w:sz="0" w:space="0" w:color="auto"/>
          </w:divBdr>
        </w:div>
        <w:div w:id="1615862216">
          <w:marLeft w:val="0"/>
          <w:marRight w:val="0"/>
          <w:marTop w:val="0"/>
          <w:marBottom w:val="0"/>
          <w:divBdr>
            <w:top w:val="none" w:sz="0" w:space="0" w:color="auto"/>
            <w:left w:val="none" w:sz="0" w:space="0" w:color="auto"/>
            <w:bottom w:val="none" w:sz="0" w:space="0" w:color="auto"/>
            <w:right w:val="none" w:sz="0" w:space="0" w:color="auto"/>
          </w:divBdr>
        </w:div>
        <w:div w:id="2144543674">
          <w:marLeft w:val="0"/>
          <w:marRight w:val="0"/>
          <w:marTop w:val="0"/>
          <w:marBottom w:val="0"/>
          <w:divBdr>
            <w:top w:val="none" w:sz="0" w:space="0" w:color="auto"/>
            <w:left w:val="none" w:sz="0" w:space="0" w:color="auto"/>
            <w:bottom w:val="none" w:sz="0" w:space="0" w:color="auto"/>
            <w:right w:val="none" w:sz="0" w:space="0" w:color="auto"/>
          </w:divBdr>
        </w:div>
      </w:divsChild>
    </w:div>
    <w:div w:id="525414262">
      <w:bodyDiv w:val="1"/>
      <w:marLeft w:val="0"/>
      <w:marRight w:val="0"/>
      <w:marTop w:val="0"/>
      <w:marBottom w:val="0"/>
      <w:divBdr>
        <w:top w:val="none" w:sz="0" w:space="0" w:color="auto"/>
        <w:left w:val="none" w:sz="0" w:space="0" w:color="auto"/>
        <w:bottom w:val="none" w:sz="0" w:space="0" w:color="auto"/>
        <w:right w:val="none" w:sz="0" w:space="0" w:color="auto"/>
      </w:divBdr>
      <w:divsChild>
        <w:div w:id="1086926454">
          <w:marLeft w:val="0"/>
          <w:marRight w:val="0"/>
          <w:marTop w:val="0"/>
          <w:marBottom w:val="0"/>
          <w:divBdr>
            <w:top w:val="none" w:sz="0" w:space="0" w:color="auto"/>
            <w:left w:val="none" w:sz="0" w:space="0" w:color="auto"/>
            <w:bottom w:val="none" w:sz="0" w:space="0" w:color="auto"/>
            <w:right w:val="none" w:sz="0" w:space="0" w:color="auto"/>
          </w:divBdr>
        </w:div>
        <w:div w:id="1974142220">
          <w:marLeft w:val="0"/>
          <w:marRight w:val="0"/>
          <w:marTop w:val="0"/>
          <w:marBottom w:val="0"/>
          <w:divBdr>
            <w:top w:val="none" w:sz="0" w:space="0" w:color="auto"/>
            <w:left w:val="none" w:sz="0" w:space="0" w:color="auto"/>
            <w:bottom w:val="none" w:sz="0" w:space="0" w:color="auto"/>
            <w:right w:val="none" w:sz="0" w:space="0" w:color="auto"/>
          </w:divBdr>
        </w:div>
      </w:divsChild>
    </w:div>
    <w:div w:id="525487555">
      <w:bodyDiv w:val="1"/>
      <w:marLeft w:val="0"/>
      <w:marRight w:val="0"/>
      <w:marTop w:val="0"/>
      <w:marBottom w:val="0"/>
      <w:divBdr>
        <w:top w:val="none" w:sz="0" w:space="0" w:color="auto"/>
        <w:left w:val="none" w:sz="0" w:space="0" w:color="auto"/>
        <w:bottom w:val="none" w:sz="0" w:space="0" w:color="auto"/>
        <w:right w:val="none" w:sz="0" w:space="0" w:color="auto"/>
      </w:divBdr>
    </w:div>
    <w:div w:id="527913784">
      <w:bodyDiv w:val="1"/>
      <w:marLeft w:val="0"/>
      <w:marRight w:val="0"/>
      <w:marTop w:val="0"/>
      <w:marBottom w:val="0"/>
      <w:divBdr>
        <w:top w:val="none" w:sz="0" w:space="0" w:color="auto"/>
        <w:left w:val="none" w:sz="0" w:space="0" w:color="auto"/>
        <w:bottom w:val="none" w:sz="0" w:space="0" w:color="auto"/>
        <w:right w:val="none" w:sz="0" w:space="0" w:color="auto"/>
      </w:divBdr>
    </w:div>
    <w:div w:id="530218989">
      <w:bodyDiv w:val="1"/>
      <w:marLeft w:val="0"/>
      <w:marRight w:val="0"/>
      <w:marTop w:val="0"/>
      <w:marBottom w:val="0"/>
      <w:divBdr>
        <w:top w:val="none" w:sz="0" w:space="0" w:color="auto"/>
        <w:left w:val="none" w:sz="0" w:space="0" w:color="auto"/>
        <w:bottom w:val="none" w:sz="0" w:space="0" w:color="auto"/>
        <w:right w:val="none" w:sz="0" w:space="0" w:color="auto"/>
      </w:divBdr>
    </w:div>
    <w:div w:id="534851138">
      <w:bodyDiv w:val="1"/>
      <w:marLeft w:val="0"/>
      <w:marRight w:val="0"/>
      <w:marTop w:val="0"/>
      <w:marBottom w:val="0"/>
      <w:divBdr>
        <w:top w:val="none" w:sz="0" w:space="0" w:color="auto"/>
        <w:left w:val="none" w:sz="0" w:space="0" w:color="auto"/>
        <w:bottom w:val="none" w:sz="0" w:space="0" w:color="auto"/>
        <w:right w:val="none" w:sz="0" w:space="0" w:color="auto"/>
      </w:divBdr>
      <w:divsChild>
        <w:div w:id="519661991">
          <w:marLeft w:val="0"/>
          <w:marRight w:val="0"/>
          <w:marTop w:val="0"/>
          <w:marBottom w:val="0"/>
          <w:divBdr>
            <w:top w:val="none" w:sz="0" w:space="0" w:color="auto"/>
            <w:left w:val="none" w:sz="0" w:space="0" w:color="auto"/>
            <w:bottom w:val="none" w:sz="0" w:space="0" w:color="auto"/>
            <w:right w:val="none" w:sz="0" w:space="0" w:color="auto"/>
          </w:divBdr>
        </w:div>
        <w:div w:id="1134182291">
          <w:marLeft w:val="0"/>
          <w:marRight w:val="0"/>
          <w:marTop w:val="0"/>
          <w:marBottom w:val="0"/>
          <w:divBdr>
            <w:top w:val="none" w:sz="0" w:space="0" w:color="auto"/>
            <w:left w:val="none" w:sz="0" w:space="0" w:color="auto"/>
            <w:bottom w:val="none" w:sz="0" w:space="0" w:color="auto"/>
            <w:right w:val="none" w:sz="0" w:space="0" w:color="auto"/>
          </w:divBdr>
        </w:div>
        <w:div w:id="1992244729">
          <w:marLeft w:val="0"/>
          <w:marRight w:val="0"/>
          <w:marTop w:val="0"/>
          <w:marBottom w:val="0"/>
          <w:divBdr>
            <w:top w:val="none" w:sz="0" w:space="0" w:color="auto"/>
            <w:left w:val="none" w:sz="0" w:space="0" w:color="auto"/>
            <w:bottom w:val="none" w:sz="0" w:space="0" w:color="auto"/>
            <w:right w:val="none" w:sz="0" w:space="0" w:color="auto"/>
          </w:divBdr>
        </w:div>
      </w:divsChild>
    </w:div>
    <w:div w:id="537473507">
      <w:bodyDiv w:val="1"/>
      <w:marLeft w:val="0"/>
      <w:marRight w:val="0"/>
      <w:marTop w:val="0"/>
      <w:marBottom w:val="0"/>
      <w:divBdr>
        <w:top w:val="none" w:sz="0" w:space="0" w:color="auto"/>
        <w:left w:val="none" w:sz="0" w:space="0" w:color="auto"/>
        <w:bottom w:val="none" w:sz="0" w:space="0" w:color="auto"/>
        <w:right w:val="none" w:sz="0" w:space="0" w:color="auto"/>
      </w:divBdr>
      <w:divsChild>
        <w:div w:id="1999847369">
          <w:marLeft w:val="0"/>
          <w:marRight w:val="0"/>
          <w:marTop w:val="0"/>
          <w:marBottom w:val="0"/>
          <w:divBdr>
            <w:top w:val="none" w:sz="0" w:space="0" w:color="auto"/>
            <w:left w:val="none" w:sz="0" w:space="0" w:color="auto"/>
            <w:bottom w:val="none" w:sz="0" w:space="0" w:color="auto"/>
            <w:right w:val="none" w:sz="0" w:space="0" w:color="auto"/>
          </w:divBdr>
        </w:div>
      </w:divsChild>
    </w:div>
    <w:div w:id="537737199">
      <w:bodyDiv w:val="1"/>
      <w:marLeft w:val="0"/>
      <w:marRight w:val="0"/>
      <w:marTop w:val="0"/>
      <w:marBottom w:val="0"/>
      <w:divBdr>
        <w:top w:val="none" w:sz="0" w:space="0" w:color="auto"/>
        <w:left w:val="none" w:sz="0" w:space="0" w:color="auto"/>
        <w:bottom w:val="none" w:sz="0" w:space="0" w:color="auto"/>
        <w:right w:val="none" w:sz="0" w:space="0" w:color="auto"/>
      </w:divBdr>
      <w:divsChild>
        <w:div w:id="747772478">
          <w:marLeft w:val="0"/>
          <w:marRight w:val="0"/>
          <w:marTop w:val="0"/>
          <w:marBottom w:val="0"/>
          <w:divBdr>
            <w:top w:val="none" w:sz="0" w:space="0" w:color="auto"/>
            <w:left w:val="none" w:sz="0" w:space="0" w:color="auto"/>
            <w:bottom w:val="none" w:sz="0" w:space="0" w:color="auto"/>
            <w:right w:val="none" w:sz="0" w:space="0" w:color="auto"/>
          </w:divBdr>
        </w:div>
        <w:div w:id="1129007405">
          <w:marLeft w:val="0"/>
          <w:marRight w:val="0"/>
          <w:marTop w:val="0"/>
          <w:marBottom w:val="0"/>
          <w:divBdr>
            <w:top w:val="none" w:sz="0" w:space="0" w:color="auto"/>
            <w:left w:val="none" w:sz="0" w:space="0" w:color="auto"/>
            <w:bottom w:val="none" w:sz="0" w:space="0" w:color="auto"/>
            <w:right w:val="none" w:sz="0" w:space="0" w:color="auto"/>
          </w:divBdr>
        </w:div>
        <w:div w:id="1459638765">
          <w:marLeft w:val="0"/>
          <w:marRight w:val="0"/>
          <w:marTop w:val="0"/>
          <w:marBottom w:val="0"/>
          <w:divBdr>
            <w:top w:val="none" w:sz="0" w:space="0" w:color="auto"/>
            <w:left w:val="none" w:sz="0" w:space="0" w:color="auto"/>
            <w:bottom w:val="none" w:sz="0" w:space="0" w:color="auto"/>
            <w:right w:val="none" w:sz="0" w:space="0" w:color="auto"/>
          </w:divBdr>
        </w:div>
        <w:div w:id="1596161822">
          <w:marLeft w:val="0"/>
          <w:marRight w:val="0"/>
          <w:marTop w:val="0"/>
          <w:marBottom w:val="0"/>
          <w:divBdr>
            <w:top w:val="none" w:sz="0" w:space="0" w:color="auto"/>
            <w:left w:val="none" w:sz="0" w:space="0" w:color="auto"/>
            <w:bottom w:val="none" w:sz="0" w:space="0" w:color="auto"/>
            <w:right w:val="none" w:sz="0" w:space="0" w:color="auto"/>
          </w:divBdr>
        </w:div>
      </w:divsChild>
    </w:div>
    <w:div w:id="540094166">
      <w:bodyDiv w:val="1"/>
      <w:marLeft w:val="0"/>
      <w:marRight w:val="0"/>
      <w:marTop w:val="0"/>
      <w:marBottom w:val="0"/>
      <w:divBdr>
        <w:top w:val="none" w:sz="0" w:space="0" w:color="auto"/>
        <w:left w:val="none" w:sz="0" w:space="0" w:color="auto"/>
        <w:bottom w:val="none" w:sz="0" w:space="0" w:color="auto"/>
        <w:right w:val="none" w:sz="0" w:space="0" w:color="auto"/>
      </w:divBdr>
      <w:divsChild>
        <w:div w:id="294215781">
          <w:marLeft w:val="0"/>
          <w:marRight w:val="0"/>
          <w:marTop w:val="0"/>
          <w:marBottom w:val="0"/>
          <w:divBdr>
            <w:top w:val="none" w:sz="0" w:space="0" w:color="auto"/>
            <w:left w:val="none" w:sz="0" w:space="0" w:color="auto"/>
            <w:bottom w:val="none" w:sz="0" w:space="0" w:color="auto"/>
            <w:right w:val="none" w:sz="0" w:space="0" w:color="auto"/>
          </w:divBdr>
        </w:div>
        <w:div w:id="1484930615">
          <w:marLeft w:val="0"/>
          <w:marRight w:val="0"/>
          <w:marTop w:val="0"/>
          <w:marBottom w:val="0"/>
          <w:divBdr>
            <w:top w:val="none" w:sz="0" w:space="0" w:color="auto"/>
            <w:left w:val="none" w:sz="0" w:space="0" w:color="auto"/>
            <w:bottom w:val="none" w:sz="0" w:space="0" w:color="auto"/>
            <w:right w:val="none" w:sz="0" w:space="0" w:color="auto"/>
          </w:divBdr>
        </w:div>
        <w:div w:id="1864441185">
          <w:marLeft w:val="0"/>
          <w:marRight w:val="0"/>
          <w:marTop w:val="0"/>
          <w:marBottom w:val="0"/>
          <w:divBdr>
            <w:top w:val="none" w:sz="0" w:space="0" w:color="auto"/>
            <w:left w:val="none" w:sz="0" w:space="0" w:color="auto"/>
            <w:bottom w:val="none" w:sz="0" w:space="0" w:color="auto"/>
            <w:right w:val="none" w:sz="0" w:space="0" w:color="auto"/>
          </w:divBdr>
        </w:div>
        <w:div w:id="1951467232">
          <w:marLeft w:val="0"/>
          <w:marRight w:val="0"/>
          <w:marTop w:val="0"/>
          <w:marBottom w:val="0"/>
          <w:divBdr>
            <w:top w:val="none" w:sz="0" w:space="0" w:color="auto"/>
            <w:left w:val="none" w:sz="0" w:space="0" w:color="auto"/>
            <w:bottom w:val="none" w:sz="0" w:space="0" w:color="auto"/>
            <w:right w:val="none" w:sz="0" w:space="0" w:color="auto"/>
          </w:divBdr>
        </w:div>
      </w:divsChild>
    </w:div>
    <w:div w:id="540433980">
      <w:bodyDiv w:val="1"/>
      <w:marLeft w:val="0"/>
      <w:marRight w:val="0"/>
      <w:marTop w:val="0"/>
      <w:marBottom w:val="0"/>
      <w:divBdr>
        <w:top w:val="none" w:sz="0" w:space="0" w:color="auto"/>
        <w:left w:val="none" w:sz="0" w:space="0" w:color="auto"/>
        <w:bottom w:val="none" w:sz="0" w:space="0" w:color="auto"/>
        <w:right w:val="none" w:sz="0" w:space="0" w:color="auto"/>
      </w:divBdr>
    </w:div>
    <w:div w:id="540673613">
      <w:bodyDiv w:val="1"/>
      <w:marLeft w:val="0"/>
      <w:marRight w:val="0"/>
      <w:marTop w:val="0"/>
      <w:marBottom w:val="0"/>
      <w:divBdr>
        <w:top w:val="none" w:sz="0" w:space="0" w:color="auto"/>
        <w:left w:val="none" w:sz="0" w:space="0" w:color="auto"/>
        <w:bottom w:val="none" w:sz="0" w:space="0" w:color="auto"/>
        <w:right w:val="none" w:sz="0" w:space="0" w:color="auto"/>
      </w:divBdr>
      <w:divsChild>
        <w:div w:id="887184892">
          <w:marLeft w:val="0"/>
          <w:marRight w:val="0"/>
          <w:marTop w:val="0"/>
          <w:marBottom w:val="0"/>
          <w:divBdr>
            <w:top w:val="none" w:sz="0" w:space="0" w:color="auto"/>
            <w:left w:val="none" w:sz="0" w:space="0" w:color="auto"/>
            <w:bottom w:val="none" w:sz="0" w:space="0" w:color="auto"/>
            <w:right w:val="none" w:sz="0" w:space="0" w:color="auto"/>
          </w:divBdr>
        </w:div>
        <w:div w:id="1608006304">
          <w:marLeft w:val="0"/>
          <w:marRight w:val="0"/>
          <w:marTop w:val="0"/>
          <w:marBottom w:val="0"/>
          <w:divBdr>
            <w:top w:val="none" w:sz="0" w:space="0" w:color="auto"/>
            <w:left w:val="none" w:sz="0" w:space="0" w:color="auto"/>
            <w:bottom w:val="none" w:sz="0" w:space="0" w:color="auto"/>
            <w:right w:val="none" w:sz="0" w:space="0" w:color="auto"/>
          </w:divBdr>
        </w:div>
      </w:divsChild>
    </w:div>
    <w:div w:id="540674711">
      <w:bodyDiv w:val="1"/>
      <w:marLeft w:val="0"/>
      <w:marRight w:val="0"/>
      <w:marTop w:val="0"/>
      <w:marBottom w:val="0"/>
      <w:divBdr>
        <w:top w:val="none" w:sz="0" w:space="0" w:color="auto"/>
        <w:left w:val="none" w:sz="0" w:space="0" w:color="auto"/>
        <w:bottom w:val="none" w:sz="0" w:space="0" w:color="auto"/>
        <w:right w:val="none" w:sz="0" w:space="0" w:color="auto"/>
      </w:divBdr>
      <w:divsChild>
        <w:div w:id="232156821">
          <w:marLeft w:val="0"/>
          <w:marRight w:val="0"/>
          <w:marTop w:val="0"/>
          <w:marBottom w:val="0"/>
          <w:divBdr>
            <w:top w:val="none" w:sz="0" w:space="0" w:color="auto"/>
            <w:left w:val="none" w:sz="0" w:space="0" w:color="auto"/>
            <w:bottom w:val="none" w:sz="0" w:space="0" w:color="auto"/>
            <w:right w:val="none" w:sz="0" w:space="0" w:color="auto"/>
          </w:divBdr>
        </w:div>
        <w:div w:id="331565247">
          <w:marLeft w:val="0"/>
          <w:marRight w:val="0"/>
          <w:marTop w:val="0"/>
          <w:marBottom w:val="0"/>
          <w:divBdr>
            <w:top w:val="none" w:sz="0" w:space="0" w:color="auto"/>
            <w:left w:val="none" w:sz="0" w:space="0" w:color="auto"/>
            <w:bottom w:val="none" w:sz="0" w:space="0" w:color="auto"/>
            <w:right w:val="none" w:sz="0" w:space="0" w:color="auto"/>
          </w:divBdr>
        </w:div>
        <w:div w:id="580061446">
          <w:marLeft w:val="0"/>
          <w:marRight w:val="0"/>
          <w:marTop w:val="0"/>
          <w:marBottom w:val="0"/>
          <w:divBdr>
            <w:top w:val="none" w:sz="0" w:space="0" w:color="auto"/>
            <w:left w:val="none" w:sz="0" w:space="0" w:color="auto"/>
            <w:bottom w:val="none" w:sz="0" w:space="0" w:color="auto"/>
            <w:right w:val="none" w:sz="0" w:space="0" w:color="auto"/>
          </w:divBdr>
        </w:div>
        <w:div w:id="739255676">
          <w:marLeft w:val="0"/>
          <w:marRight w:val="0"/>
          <w:marTop w:val="0"/>
          <w:marBottom w:val="0"/>
          <w:divBdr>
            <w:top w:val="none" w:sz="0" w:space="0" w:color="auto"/>
            <w:left w:val="none" w:sz="0" w:space="0" w:color="auto"/>
            <w:bottom w:val="none" w:sz="0" w:space="0" w:color="auto"/>
            <w:right w:val="none" w:sz="0" w:space="0" w:color="auto"/>
          </w:divBdr>
        </w:div>
        <w:div w:id="795023279">
          <w:marLeft w:val="0"/>
          <w:marRight w:val="0"/>
          <w:marTop w:val="0"/>
          <w:marBottom w:val="0"/>
          <w:divBdr>
            <w:top w:val="none" w:sz="0" w:space="0" w:color="auto"/>
            <w:left w:val="none" w:sz="0" w:space="0" w:color="auto"/>
            <w:bottom w:val="none" w:sz="0" w:space="0" w:color="auto"/>
            <w:right w:val="none" w:sz="0" w:space="0" w:color="auto"/>
          </w:divBdr>
        </w:div>
        <w:div w:id="1517764278">
          <w:marLeft w:val="0"/>
          <w:marRight w:val="0"/>
          <w:marTop w:val="0"/>
          <w:marBottom w:val="0"/>
          <w:divBdr>
            <w:top w:val="none" w:sz="0" w:space="0" w:color="auto"/>
            <w:left w:val="none" w:sz="0" w:space="0" w:color="auto"/>
            <w:bottom w:val="none" w:sz="0" w:space="0" w:color="auto"/>
            <w:right w:val="none" w:sz="0" w:space="0" w:color="auto"/>
          </w:divBdr>
        </w:div>
        <w:div w:id="1788889241">
          <w:marLeft w:val="0"/>
          <w:marRight w:val="0"/>
          <w:marTop w:val="0"/>
          <w:marBottom w:val="0"/>
          <w:divBdr>
            <w:top w:val="none" w:sz="0" w:space="0" w:color="auto"/>
            <w:left w:val="none" w:sz="0" w:space="0" w:color="auto"/>
            <w:bottom w:val="none" w:sz="0" w:space="0" w:color="auto"/>
            <w:right w:val="none" w:sz="0" w:space="0" w:color="auto"/>
          </w:divBdr>
        </w:div>
        <w:div w:id="2083790964">
          <w:marLeft w:val="0"/>
          <w:marRight w:val="0"/>
          <w:marTop w:val="0"/>
          <w:marBottom w:val="0"/>
          <w:divBdr>
            <w:top w:val="none" w:sz="0" w:space="0" w:color="auto"/>
            <w:left w:val="none" w:sz="0" w:space="0" w:color="auto"/>
            <w:bottom w:val="none" w:sz="0" w:space="0" w:color="auto"/>
            <w:right w:val="none" w:sz="0" w:space="0" w:color="auto"/>
          </w:divBdr>
        </w:div>
      </w:divsChild>
    </w:div>
    <w:div w:id="541132688">
      <w:bodyDiv w:val="1"/>
      <w:marLeft w:val="0"/>
      <w:marRight w:val="0"/>
      <w:marTop w:val="0"/>
      <w:marBottom w:val="0"/>
      <w:divBdr>
        <w:top w:val="none" w:sz="0" w:space="0" w:color="auto"/>
        <w:left w:val="none" w:sz="0" w:space="0" w:color="auto"/>
        <w:bottom w:val="none" w:sz="0" w:space="0" w:color="auto"/>
        <w:right w:val="none" w:sz="0" w:space="0" w:color="auto"/>
      </w:divBdr>
      <w:divsChild>
        <w:div w:id="196240758">
          <w:marLeft w:val="446"/>
          <w:marRight w:val="0"/>
          <w:marTop w:val="0"/>
          <w:marBottom w:val="200"/>
          <w:divBdr>
            <w:top w:val="none" w:sz="0" w:space="0" w:color="auto"/>
            <w:left w:val="none" w:sz="0" w:space="0" w:color="auto"/>
            <w:bottom w:val="none" w:sz="0" w:space="0" w:color="auto"/>
            <w:right w:val="none" w:sz="0" w:space="0" w:color="auto"/>
          </w:divBdr>
        </w:div>
        <w:div w:id="677974350">
          <w:marLeft w:val="446"/>
          <w:marRight w:val="0"/>
          <w:marTop w:val="0"/>
          <w:marBottom w:val="0"/>
          <w:divBdr>
            <w:top w:val="none" w:sz="0" w:space="0" w:color="auto"/>
            <w:left w:val="none" w:sz="0" w:space="0" w:color="auto"/>
            <w:bottom w:val="none" w:sz="0" w:space="0" w:color="auto"/>
            <w:right w:val="none" w:sz="0" w:space="0" w:color="auto"/>
          </w:divBdr>
        </w:div>
        <w:div w:id="1767652273">
          <w:marLeft w:val="446"/>
          <w:marRight w:val="0"/>
          <w:marTop w:val="0"/>
          <w:marBottom w:val="0"/>
          <w:divBdr>
            <w:top w:val="none" w:sz="0" w:space="0" w:color="auto"/>
            <w:left w:val="none" w:sz="0" w:space="0" w:color="auto"/>
            <w:bottom w:val="none" w:sz="0" w:space="0" w:color="auto"/>
            <w:right w:val="none" w:sz="0" w:space="0" w:color="auto"/>
          </w:divBdr>
        </w:div>
        <w:div w:id="1980762869">
          <w:marLeft w:val="446"/>
          <w:marRight w:val="0"/>
          <w:marTop w:val="0"/>
          <w:marBottom w:val="0"/>
          <w:divBdr>
            <w:top w:val="none" w:sz="0" w:space="0" w:color="auto"/>
            <w:left w:val="none" w:sz="0" w:space="0" w:color="auto"/>
            <w:bottom w:val="none" w:sz="0" w:space="0" w:color="auto"/>
            <w:right w:val="none" w:sz="0" w:space="0" w:color="auto"/>
          </w:divBdr>
        </w:div>
        <w:div w:id="2136825079">
          <w:marLeft w:val="446"/>
          <w:marRight w:val="0"/>
          <w:marTop w:val="0"/>
          <w:marBottom w:val="0"/>
          <w:divBdr>
            <w:top w:val="none" w:sz="0" w:space="0" w:color="auto"/>
            <w:left w:val="none" w:sz="0" w:space="0" w:color="auto"/>
            <w:bottom w:val="none" w:sz="0" w:space="0" w:color="auto"/>
            <w:right w:val="none" w:sz="0" w:space="0" w:color="auto"/>
          </w:divBdr>
        </w:div>
      </w:divsChild>
    </w:div>
    <w:div w:id="541674099">
      <w:bodyDiv w:val="1"/>
      <w:marLeft w:val="0"/>
      <w:marRight w:val="0"/>
      <w:marTop w:val="0"/>
      <w:marBottom w:val="0"/>
      <w:divBdr>
        <w:top w:val="none" w:sz="0" w:space="0" w:color="auto"/>
        <w:left w:val="none" w:sz="0" w:space="0" w:color="auto"/>
        <w:bottom w:val="none" w:sz="0" w:space="0" w:color="auto"/>
        <w:right w:val="none" w:sz="0" w:space="0" w:color="auto"/>
      </w:divBdr>
      <w:divsChild>
        <w:div w:id="287709709">
          <w:marLeft w:val="0"/>
          <w:marRight w:val="0"/>
          <w:marTop w:val="0"/>
          <w:marBottom w:val="0"/>
          <w:divBdr>
            <w:top w:val="none" w:sz="0" w:space="0" w:color="auto"/>
            <w:left w:val="none" w:sz="0" w:space="0" w:color="auto"/>
            <w:bottom w:val="none" w:sz="0" w:space="0" w:color="auto"/>
            <w:right w:val="none" w:sz="0" w:space="0" w:color="auto"/>
          </w:divBdr>
        </w:div>
        <w:div w:id="293412772">
          <w:marLeft w:val="0"/>
          <w:marRight w:val="0"/>
          <w:marTop w:val="0"/>
          <w:marBottom w:val="0"/>
          <w:divBdr>
            <w:top w:val="none" w:sz="0" w:space="0" w:color="auto"/>
            <w:left w:val="none" w:sz="0" w:space="0" w:color="auto"/>
            <w:bottom w:val="none" w:sz="0" w:space="0" w:color="auto"/>
            <w:right w:val="none" w:sz="0" w:space="0" w:color="auto"/>
          </w:divBdr>
        </w:div>
        <w:div w:id="984624819">
          <w:marLeft w:val="0"/>
          <w:marRight w:val="0"/>
          <w:marTop w:val="0"/>
          <w:marBottom w:val="0"/>
          <w:divBdr>
            <w:top w:val="none" w:sz="0" w:space="0" w:color="auto"/>
            <w:left w:val="none" w:sz="0" w:space="0" w:color="auto"/>
            <w:bottom w:val="none" w:sz="0" w:space="0" w:color="auto"/>
            <w:right w:val="none" w:sz="0" w:space="0" w:color="auto"/>
          </w:divBdr>
        </w:div>
        <w:div w:id="1639800218">
          <w:marLeft w:val="0"/>
          <w:marRight w:val="0"/>
          <w:marTop w:val="0"/>
          <w:marBottom w:val="0"/>
          <w:divBdr>
            <w:top w:val="none" w:sz="0" w:space="0" w:color="auto"/>
            <w:left w:val="none" w:sz="0" w:space="0" w:color="auto"/>
            <w:bottom w:val="none" w:sz="0" w:space="0" w:color="auto"/>
            <w:right w:val="none" w:sz="0" w:space="0" w:color="auto"/>
          </w:divBdr>
        </w:div>
        <w:div w:id="1648439920">
          <w:marLeft w:val="0"/>
          <w:marRight w:val="0"/>
          <w:marTop w:val="0"/>
          <w:marBottom w:val="0"/>
          <w:divBdr>
            <w:top w:val="none" w:sz="0" w:space="0" w:color="auto"/>
            <w:left w:val="none" w:sz="0" w:space="0" w:color="auto"/>
            <w:bottom w:val="none" w:sz="0" w:space="0" w:color="auto"/>
            <w:right w:val="none" w:sz="0" w:space="0" w:color="auto"/>
          </w:divBdr>
        </w:div>
        <w:div w:id="1793472208">
          <w:marLeft w:val="0"/>
          <w:marRight w:val="0"/>
          <w:marTop w:val="0"/>
          <w:marBottom w:val="0"/>
          <w:divBdr>
            <w:top w:val="none" w:sz="0" w:space="0" w:color="auto"/>
            <w:left w:val="none" w:sz="0" w:space="0" w:color="auto"/>
            <w:bottom w:val="none" w:sz="0" w:space="0" w:color="auto"/>
            <w:right w:val="none" w:sz="0" w:space="0" w:color="auto"/>
          </w:divBdr>
        </w:div>
        <w:div w:id="1894735007">
          <w:marLeft w:val="0"/>
          <w:marRight w:val="0"/>
          <w:marTop w:val="0"/>
          <w:marBottom w:val="0"/>
          <w:divBdr>
            <w:top w:val="none" w:sz="0" w:space="0" w:color="auto"/>
            <w:left w:val="none" w:sz="0" w:space="0" w:color="auto"/>
            <w:bottom w:val="none" w:sz="0" w:space="0" w:color="auto"/>
            <w:right w:val="none" w:sz="0" w:space="0" w:color="auto"/>
          </w:divBdr>
        </w:div>
        <w:div w:id="1975019371">
          <w:marLeft w:val="0"/>
          <w:marRight w:val="0"/>
          <w:marTop w:val="0"/>
          <w:marBottom w:val="0"/>
          <w:divBdr>
            <w:top w:val="none" w:sz="0" w:space="0" w:color="auto"/>
            <w:left w:val="none" w:sz="0" w:space="0" w:color="auto"/>
            <w:bottom w:val="none" w:sz="0" w:space="0" w:color="auto"/>
            <w:right w:val="none" w:sz="0" w:space="0" w:color="auto"/>
          </w:divBdr>
        </w:div>
        <w:div w:id="2114208077">
          <w:marLeft w:val="0"/>
          <w:marRight w:val="0"/>
          <w:marTop w:val="0"/>
          <w:marBottom w:val="0"/>
          <w:divBdr>
            <w:top w:val="none" w:sz="0" w:space="0" w:color="auto"/>
            <w:left w:val="none" w:sz="0" w:space="0" w:color="auto"/>
            <w:bottom w:val="none" w:sz="0" w:space="0" w:color="auto"/>
            <w:right w:val="none" w:sz="0" w:space="0" w:color="auto"/>
          </w:divBdr>
        </w:div>
      </w:divsChild>
    </w:div>
    <w:div w:id="542134106">
      <w:bodyDiv w:val="1"/>
      <w:marLeft w:val="0"/>
      <w:marRight w:val="0"/>
      <w:marTop w:val="0"/>
      <w:marBottom w:val="0"/>
      <w:divBdr>
        <w:top w:val="none" w:sz="0" w:space="0" w:color="auto"/>
        <w:left w:val="none" w:sz="0" w:space="0" w:color="auto"/>
        <w:bottom w:val="none" w:sz="0" w:space="0" w:color="auto"/>
        <w:right w:val="none" w:sz="0" w:space="0" w:color="auto"/>
      </w:divBdr>
    </w:div>
    <w:div w:id="546766872">
      <w:bodyDiv w:val="1"/>
      <w:marLeft w:val="0"/>
      <w:marRight w:val="0"/>
      <w:marTop w:val="0"/>
      <w:marBottom w:val="0"/>
      <w:divBdr>
        <w:top w:val="none" w:sz="0" w:space="0" w:color="auto"/>
        <w:left w:val="none" w:sz="0" w:space="0" w:color="auto"/>
        <w:bottom w:val="none" w:sz="0" w:space="0" w:color="auto"/>
        <w:right w:val="none" w:sz="0" w:space="0" w:color="auto"/>
      </w:divBdr>
      <w:divsChild>
        <w:div w:id="25837909">
          <w:marLeft w:val="0"/>
          <w:marRight w:val="0"/>
          <w:marTop w:val="0"/>
          <w:marBottom w:val="0"/>
          <w:divBdr>
            <w:top w:val="none" w:sz="0" w:space="0" w:color="auto"/>
            <w:left w:val="none" w:sz="0" w:space="0" w:color="auto"/>
            <w:bottom w:val="none" w:sz="0" w:space="0" w:color="auto"/>
            <w:right w:val="none" w:sz="0" w:space="0" w:color="auto"/>
          </w:divBdr>
        </w:div>
        <w:div w:id="157885847">
          <w:marLeft w:val="0"/>
          <w:marRight w:val="0"/>
          <w:marTop w:val="0"/>
          <w:marBottom w:val="0"/>
          <w:divBdr>
            <w:top w:val="none" w:sz="0" w:space="0" w:color="auto"/>
            <w:left w:val="none" w:sz="0" w:space="0" w:color="auto"/>
            <w:bottom w:val="none" w:sz="0" w:space="0" w:color="auto"/>
            <w:right w:val="none" w:sz="0" w:space="0" w:color="auto"/>
          </w:divBdr>
        </w:div>
        <w:div w:id="279990865">
          <w:marLeft w:val="0"/>
          <w:marRight w:val="0"/>
          <w:marTop w:val="0"/>
          <w:marBottom w:val="0"/>
          <w:divBdr>
            <w:top w:val="none" w:sz="0" w:space="0" w:color="auto"/>
            <w:left w:val="none" w:sz="0" w:space="0" w:color="auto"/>
            <w:bottom w:val="none" w:sz="0" w:space="0" w:color="auto"/>
            <w:right w:val="none" w:sz="0" w:space="0" w:color="auto"/>
          </w:divBdr>
        </w:div>
        <w:div w:id="411972244">
          <w:marLeft w:val="0"/>
          <w:marRight w:val="0"/>
          <w:marTop w:val="0"/>
          <w:marBottom w:val="0"/>
          <w:divBdr>
            <w:top w:val="none" w:sz="0" w:space="0" w:color="auto"/>
            <w:left w:val="none" w:sz="0" w:space="0" w:color="auto"/>
            <w:bottom w:val="none" w:sz="0" w:space="0" w:color="auto"/>
            <w:right w:val="none" w:sz="0" w:space="0" w:color="auto"/>
          </w:divBdr>
        </w:div>
        <w:div w:id="454521125">
          <w:marLeft w:val="0"/>
          <w:marRight w:val="0"/>
          <w:marTop w:val="0"/>
          <w:marBottom w:val="0"/>
          <w:divBdr>
            <w:top w:val="none" w:sz="0" w:space="0" w:color="auto"/>
            <w:left w:val="none" w:sz="0" w:space="0" w:color="auto"/>
            <w:bottom w:val="none" w:sz="0" w:space="0" w:color="auto"/>
            <w:right w:val="none" w:sz="0" w:space="0" w:color="auto"/>
          </w:divBdr>
        </w:div>
        <w:div w:id="682517308">
          <w:marLeft w:val="0"/>
          <w:marRight w:val="0"/>
          <w:marTop w:val="0"/>
          <w:marBottom w:val="0"/>
          <w:divBdr>
            <w:top w:val="none" w:sz="0" w:space="0" w:color="auto"/>
            <w:left w:val="none" w:sz="0" w:space="0" w:color="auto"/>
            <w:bottom w:val="none" w:sz="0" w:space="0" w:color="auto"/>
            <w:right w:val="none" w:sz="0" w:space="0" w:color="auto"/>
          </w:divBdr>
        </w:div>
        <w:div w:id="926234488">
          <w:marLeft w:val="0"/>
          <w:marRight w:val="0"/>
          <w:marTop w:val="0"/>
          <w:marBottom w:val="0"/>
          <w:divBdr>
            <w:top w:val="none" w:sz="0" w:space="0" w:color="auto"/>
            <w:left w:val="none" w:sz="0" w:space="0" w:color="auto"/>
            <w:bottom w:val="none" w:sz="0" w:space="0" w:color="auto"/>
            <w:right w:val="none" w:sz="0" w:space="0" w:color="auto"/>
          </w:divBdr>
        </w:div>
        <w:div w:id="1007513248">
          <w:marLeft w:val="0"/>
          <w:marRight w:val="0"/>
          <w:marTop w:val="0"/>
          <w:marBottom w:val="0"/>
          <w:divBdr>
            <w:top w:val="none" w:sz="0" w:space="0" w:color="auto"/>
            <w:left w:val="none" w:sz="0" w:space="0" w:color="auto"/>
            <w:bottom w:val="none" w:sz="0" w:space="0" w:color="auto"/>
            <w:right w:val="none" w:sz="0" w:space="0" w:color="auto"/>
          </w:divBdr>
        </w:div>
        <w:div w:id="1873881054">
          <w:marLeft w:val="0"/>
          <w:marRight w:val="0"/>
          <w:marTop w:val="0"/>
          <w:marBottom w:val="0"/>
          <w:divBdr>
            <w:top w:val="none" w:sz="0" w:space="0" w:color="auto"/>
            <w:left w:val="none" w:sz="0" w:space="0" w:color="auto"/>
            <w:bottom w:val="none" w:sz="0" w:space="0" w:color="auto"/>
            <w:right w:val="none" w:sz="0" w:space="0" w:color="auto"/>
          </w:divBdr>
        </w:div>
        <w:div w:id="2048020009">
          <w:marLeft w:val="0"/>
          <w:marRight w:val="0"/>
          <w:marTop w:val="0"/>
          <w:marBottom w:val="0"/>
          <w:divBdr>
            <w:top w:val="none" w:sz="0" w:space="0" w:color="auto"/>
            <w:left w:val="none" w:sz="0" w:space="0" w:color="auto"/>
            <w:bottom w:val="none" w:sz="0" w:space="0" w:color="auto"/>
            <w:right w:val="none" w:sz="0" w:space="0" w:color="auto"/>
          </w:divBdr>
        </w:div>
      </w:divsChild>
    </w:div>
    <w:div w:id="547886259">
      <w:bodyDiv w:val="1"/>
      <w:marLeft w:val="0"/>
      <w:marRight w:val="0"/>
      <w:marTop w:val="0"/>
      <w:marBottom w:val="0"/>
      <w:divBdr>
        <w:top w:val="none" w:sz="0" w:space="0" w:color="auto"/>
        <w:left w:val="none" w:sz="0" w:space="0" w:color="auto"/>
        <w:bottom w:val="none" w:sz="0" w:space="0" w:color="auto"/>
        <w:right w:val="none" w:sz="0" w:space="0" w:color="auto"/>
      </w:divBdr>
      <w:divsChild>
        <w:div w:id="142160962">
          <w:marLeft w:val="0"/>
          <w:marRight w:val="0"/>
          <w:marTop w:val="0"/>
          <w:marBottom w:val="0"/>
          <w:divBdr>
            <w:top w:val="none" w:sz="0" w:space="0" w:color="auto"/>
            <w:left w:val="none" w:sz="0" w:space="0" w:color="auto"/>
            <w:bottom w:val="none" w:sz="0" w:space="0" w:color="auto"/>
            <w:right w:val="none" w:sz="0" w:space="0" w:color="auto"/>
          </w:divBdr>
        </w:div>
        <w:div w:id="233440801">
          <w:marLeft w:val="0"/>
          <w:marRight w:val="0"/>
          <w:marTop w:val="0"/>
          <w:marBottom w:val="0"/>
          <w:divBdr>
            <w:top w:val="none" w:sz="0" w:space="0" w:color="auto"/>
            <w:left w:val="none" w:sz="0" w:space="0" w:color="auto"/>
            <w:bottom w:val="none" w:sz="0" w:space="0" w:color="auto"/>
            <w:right w:val="none" w:sz="0" w:space="0" w:color="auto"/>
          </w:divBdr>
        </w:div>
        <w:div w:id="458113355">
          <w:marLeft w:val="0"/>
          <w:marRight w:val="0"/>
          <w:marTop w:val="0"/>
          <w:marBottom w:val="0"/>
          <w:divBdr>
            <w:top w:val="none" w:sz="0" w:space="0" w:color="auto"/>
            <w:left w:val="none" w:sz="0" w:space="0" w:color="auto"/>
            <w:bottom w:val="none" w:sz="0" w:space="0" w:color="auto"/>
            <w:right w:val="none" w:sz="0" w:space="0" w:color="auto"/>
          </w:divBdr>
        </w:div>
        <w:div w:id="587692364">
          <w:marLeft w:val="0"/>
          <w:marRight w:val="0"/>
          <w:marTop w:val="0"/>
          <w:marBottom w:val="0"/>
          <w:divBdr>
            <w:top w:val="none" w:sz="0" w:space="0" w:color="auto"/>
            <w:left w:val="none" w:sz="0" w:space="0" w:color="auto"/>
            <w:bottom w:val="none" w:sz="0" w:space="0" w:color="auto"/>
            <w:right w:val="none" w:sz="0" w:space="0" w:color="auto"/>
          </w:divBdr>
        </w:div>
        <w:div w:id="636883605">
          <w:marLeft w:val="0"/>
          <w:marRight w:val="0"/>
          <w:marTop w:val="0"/>
          <w:marBottom w:val="0"/>
          <w:divBdr>
            <w:top w:val="none" w:sz="0" w:space="0" w:color="auto"/>
            <w:left w:val="none" w:sz="0" w:space="0" w:color="auto"/>
            <w:bottom w:val="none" w:sz="0" w:space="0" w:color="auto"/>
            <w:right w:val="none" w:sz="0" w:space="0" w:color="auto"/>
          </w:divBdr>
        </w:div>
        <w:div w:id="637224984">
          <w:marLeft w:val="0"/>
          <w:marRight w:val="0"/>
          <w:marTop w:val="0"/>
          <w:marBottom w:val="0"/>
          <w:divBdr>
            <w:top w:val="none" w:sz="0" w:space="0" w:color="auto"/>
            <w:left w:val="none" w:sz="0" w:space="0" w:color="auto"/>
            <w:bottom w:val="none" w:sz="0" w:space="0" w:color="auto"/>
            <w:right w:val="none" w:sz="0" w:space="0" w:color="auto"/>
          </w:divBdr>
        </w:div>
        <w:div w:id="694308634">
          <w:marLeft w:val="0"/>
          <w:marRight w:val="0"/>
          <w:marTop w:val="0"/>
          <w:marBottom w:val="0"/>
          <w:divBdr>
            <w:top w:val="none" w:sz="0" w:space="0" w:color="auto"/>
            <w:left w:val="none" w:sz="0" w:space="0" w:color="auto"/>
            <w:bottom w:val="none" w:sz="0" w:space="0" w:color="auto"/>
            <w:right w:val="none" w:sz="0" w:space="0" w:color="auto"/>
          </w:divBdr>
        </w:div>
        <w:div w:id="694310951">
          <w:marLeft w:val="0"/>
          <w:marRight w:val="0"/>
          <w:marTop w:val="0"/>
          <w:marBottom w:val="0"/>
          <w:divBdr>
            <w:top w:val="none" w:sz="0" w:space="0" w:color="auto"/>
            <w:left w:val="none" w:sz="0" w:space="0" w:color="auto"/>
            <w:bottom w:val="none" w:sz="0" w:space="0" w:color="auto"/>
            <w:right w:val="none" w:sz="0" w:space="0" w:color="auto"/>
          </w:divBdr>
        </w:div>
        <w:div w:id="697121168">
          <w:marLeft w:val="0"/>
          <w:marRight w:val="0"/>
          <w:marTop w:val="0"/>
          <w:marBottom w:val="0"/>
          <w:divBdr>
            <w:top w:val="none" w:sz="0" w:space="0" w:color="auto"/>
            <w:left w:val="none" w:sz="0" w:space="0" w:color="auto"/>
            <w:bottom w:val="none" w:sz="0" w:space="0" w:color="auto"/>
            <w:right w:val="none" w:sz="0" w:space="0" w:color="auto"/>
          </w:divBdr>
        </w:div>
        <w:div w:id="762190935">
          <w:marLeft w:val="0"/>
          <w:marRight w:val="0"/>
          <w:marTop w:val="0"/>
          <w:marBottom w:val="0"/>
          <w:divBdr>
            <w:top w:val="none" w:sz="0" w:space="0" w:color="auto"/>
            <w:left w:val="none" w:sz="0" w:space="0" w:color="auto"/>
            <w:bottom w:val="none" w:sz="0" w:space="0" w:color="auto"/>
            <w:right w:val="none" w:sz="0" w:space="0" w:color="auto"/>
          </w:divBdr>
        </w:div>
        <w:div w:id="777220652">
          <w:marLeft w:val="0"/>
          <w:marRight w:val="0"/>
          <w:marTop w:val="0"/>
          <w:marBottom w:val="0"/>
          <w:divBdr>
            <w:top w:val="none" w:sz="0" w:space="0" w:color="auto"/>
            <w:left w:val="none" w:sz="0" w:space="0" w:color="auto"/>
            <w:bottom w:val="none" w:sz="0" w:space="0" w:color="auto"/>
            <w:right w:val="none" w:sz="0" w:space="0" w:color="auto"/>
          </w:divBdr>
        </w:div>
        <w:div w:id="843595690">
          <w:marLeft w:val="0"/>
          <w:marRight w:val="0"/>
          <w:marTop w:val="0"/>
          <w:marBottom w:val="0"/>
          <w:divBdr>
            <w:top w:val="none" w:sz="0" w:space="0" w:color="auto"/>
            <w:left w:val="none" w:sz="0" w:space="0" w:color="auto"/>
            <w:bottom w:val="none" w:sz="0" w:space="0" w:color="auto"/>
            <w:right w:val="none" w:sz="0" w:space="0" w:color="auto"/>
          </w:divBdr>
        </w:div>
        <w:div w:id="861864114">
          <w:marLeft w:val="0"/>
          <w:marRight w:val="0"/>
          <w:marTop w:val="0"/>
          <w:marBottom w:val="0"/>
          <w:divBdr>
            <w:top w:val="none" w:sz="0" w:space="0" w:color="auto"/>
            <w:left w:val="none" w:sz="0" w:space="0" w:color="auto"/>
            <w:bottom w:val="none" w:sz="0" w:space="0" w:color="auto"/>
            <w:right w:val="none" w:sz="0" w:space="0" w:color="auto"/>
          </w:divBdr>
        </w:div>
        <w:div w:id="977956329">
          <w:marLeft w:val="0"/>
          <w:marRight w:val="0"/>
          <w:marTop w:val="0"/>
          <w:marBottom w:val="0"/>
          <w:divBdr>
            <w:top w:val="none" w:sz="0" w:space="0" w:color="auto"/>
            <w:left w:val="none" w:sz="0" w:space="0" w:color="auto"/>
            <w:bottom w:val="none" w:sz="0" w:space="0" w:color="auto"/>
            <w:right w:val="none" w:sz="0" w:space="0" w:color="auto"/>
          </w:divBdr>
        </w:div>
        <w:div w:id="994801770">
          <w:marLeft w:val="0"/>
          <w:marRight w:val="0"/>
          <w:marTop w:val="0"/>
          <w:marBottom w:val="0"/>
          <w:divBdr>
            <w:top w:val="none" w:sz="0" w:space="0" w:color="auto"/>
            <w:left w:val="none" w:sz="0" w:space="0" w:color="auto"/>
            <w:bottom w:val="none" w:sz="0" w:space="0" w:color="auto"/>
            <w:right w:val="none" w:sz="0" w:space="0" w:color="auto"/>
          </w:divBdr>
        </w:div>
        <w:div w:id="1086342775">
          <w:marLeft w:val="0"/>
          <w:marRight w:val="0"/>
          <w:marTop w:val="0"/>
          <w:marBottom w:val="0"/>
          <w:divBdr>
            <w:top w:val="none" w:sz="0" w:space="0" w:color="auto"/>
            <w:left w:val="none" w:sz="0" w:space="0" w:color="auto"/>
            <w:bottom w:val="none" w:sz="0" w:space="0" w:color="auto"/>
            <w:right w:val="none" w:sz="0" w:space="0" w:color="auto"/>
          </w:divBdr>
        </w:div>
        <w:div w:id="1092312142">
          <w:marLeft w:val="0"/>
          <w:marRight w:val="0"/>
          <w:marTop w:val="0"/>
          <w:marBottom w:val="0"/>
          <w:divBdr>
            <w:top w:val="none" w:sz="0" w:space="0" w:color="auto"/>
            <w:left w:val="none" w:sz="0" w:space="0" w:color="auto"/>
            <w:bottom w:val="none" w:sz="0" w:space="0" w:color="auto"/>
            <w:right w:val="none" w:sz="0" w:space="0" w:color="auto"/>
          </w:divBdr>
        </w:div>
        <w:div w:id="1102914023">
          <w:marLeft w:val="0"/>
          <w:marRight w:val="0"/>
          <w:marTop w:val="0"/>
          <w:marBottom w:val="0"/>
          <w:divBdr>
            <w:top w:val="none" w:sz="0" w:space="0" w:color="auto"/>
            <w:left w:val="none" w:sz="0" w:space="0" w:color="auto"/>
            <w:bottom w:val="none" w:sz="0" w:space="0" w:color="auto"/>
            <w:right w:val="none" w:sz="0" w:space="0" w:color="auto"/>
          </w:divBdr>
        </w:div>
        <w:div w:id="1139034492">
          <w:marLeft w:val="0"/>
          <w:marRight w:val="0"/>
          <w:marTop w:val="0"/>
          <w:marBottom w:val="0"/>
          <w:divBdr>
            <w:top w:val="none" w:sz="0" w:space="0" w:color="auto"/>
            <w:left w:val="none" w:sz="0" w:space="0" w:color="auto"/>
            <w:bottom w:val="none" w:sz="0" w:space="0" w:color="auto"/>
            <w:right w:val="none" w:sz="0" w:space="0" w:color="auto"/>
          </w:divBdr>
        </w:div>
        <w:div w:id="1195119643">
          <w:marLeft w:val="0"/>
          <w:marRight w:val="0"/>
          <w:marTop w:val="0"/>
          <w:marBottom w:val="0"/>
          <w:divBdr>
            <w:top w:val="none" w:sz="0" w:space="0" w:color="auto"/>
            <w:left w:val="none" w:sz="0" w:space="0" w:color="auto"/>
            <w:bottom w:val="none" w:sz="0" w:space="0" w:color="auto"/>
            <w:right w:val="none" w:sz="0" w:space="0" w:color="auto"/>
          </w:divBdr>
        </w:div>
        <w:div w:id="1212033836">
          <w:marLeft w:val="0"/>
          <w:marRight w:val="0"/>
          <w:marTop w:val="0"/>
          <w:marBottom w:val="0"/>
          <w:divBdr>
            <w:top w:val="none" w:sz="0" w:space="0" w:color="auto"/>
            <w:left w:val="none" w:sz="0" w:space="0" w:color="auto"/>
            <w:bottom w:val="none" w:sz="0" w:space="0" w:color="auto"/>
            <w:right w:val="none" w:sz="0" w:space="0" w:color="auto"/>
          </w:divBdr>
        </w:div>
        <w:div w:id="1291520030">
          <w:marLeft w:val="0"/>
          <w:marRight w:val="0"/>
          <w:marTop w:val="0"/>
          <w:marBottom w:val="0"/>
          <w:divBdr>
            <w:top w:val="none" w:sz="0" w:space="0" w:color="auto"/>
            <w:left w:val="none" w:sz="0" w:space="0" w:color="auto"/>
            <w:bottom w:val="none" w:sz="0" w:space="0" w:color="auto"/>
            <w:right w:val="none" w:sz="0" w:space="0" w:color="auto"/>
          </w:divBdr>
        </w:div>
        <w:div w:id="1308781255">
          <w:marLeft w:val="0"/>
          <w:marRight w:val="0"/>
          <w:marTop w:val="0"/>
          <w:marBottom w:val="0"/>
          <w:divBdr>
            <w:top w:val="none" w:sz="0" w:space="0" w:color="auto"/>
            <w:left w:val="none" w:sz="0" w:space="0" w:color="auto"/>
            <w:bottom w:val="none" w:sz="0" w:space="0" w:color="auto"/>
            <w:right w:val="none" w:sz="0" w:space="0" w:color="auto"/>
          </w:divBdr>
        </w:div>
        <w:div w:id="1345202423">
          <w:marLeft w:val="0"/>
          <w:marRight w:val="0"/>
          <w:marTop w:val="0"/>
          <w:marBottom w:val="0"/>
          <w:divBdr>
            <w:top w:val="none" w:sz="0" w:space="0" w:color="auto"/>
            <w:left w:val="none" w:sz="0" w:space="0" w:color="auto"/>
            <w:bottom w:val="none" w:sz="0" w:space="0" w:color="auto"/>
            <w:right w:val="none" w:sz="0" w:space="0" w:color="auto"/>
          </w:divBdr>
        </w:div>
        <w:div w:id="1387221240">
          <w:marLeft w:val="0"/>
          <w:marRight w:val="0"/>
          <w:marTop w:val="0"/>
          <w:marBottom w:val="0"/>
          <w:divBdr>
            <w:top w:val="none" w:sz="0" w:space="0" w:color="auto"/>
            <w:left w:val="none" w:sz="0" w:space="0" w:color="auto"/>
            <w:bottom w:val="none" w:sz="0" w:space="0" w:color="auto"/>
            <w:right w:val="none" w:sz="0" w:space="0" w:color="auto"/>
          </w:divBdr>
        </w:div>
        <w:div w:id="1406755897">
          <w:marLeft w:val="0"/>
          <w:marRight w:val="0"/>
          <w:marTop w:val="0"/>
          <w:marBottom w:val="0"/>
          <w:divBdr>
            <w:top w:val="none" w:sz="0" w:space="0" w:color="auto"/>
            <w:left w:val="none" w:sz="0" w:space="0" w:color="auto"/>
            <w:bottom w:val="none" w:sz="0" w:space="0" w:color="auto"/>
            <w:right w:val="none" w:sz="0" w:space="0" w:color="auto"/>
          </w:divBdr>
        </w:div>
        <w:div w:id="1677616547">
          <w:marLeft w:val="0"/>
          <w:marRight w:val="0"/>
          <w:marTop w:val="0"/>
          <w:marBottom w:val="0"/>
          <w:divBdr>
            <w:top w:val="none" w:sz="0" w:space="0" w:color="auto"/>
            <w:left w:val="none" w:sz="0" w:space="0" w:color="auto"/>
            <w:bottom w:val="none" w:sz="0" w:space="0" w:color="auto"/>
            <w:right w:val="none" w:sz="0" w:space="0" w:color="auto"/>
          </w:divBdr>
        </w:div>
        <w:div w:id="1687094259">
          <w:marLeft w:val="0"/>
          <w:marRight w:val="0"/>
          <w:marTop w:val="0"/>
          <w:marBottom w:val="0"/>
          <w:divBdr>
            <w:top w:val="none" w:sz="0" w:space="0" w:color="auto"/>
            <w:left w:val="none" w:sz="0" w:space="0" w:color="auto"/>
            <w:bottom w:val="none" w:sz="0" w:space="0" w:color="auto"/>
            <w:right w:val="none" w:sz="0" w:space="0" w:color="auto"/>
          </w:divBdr>
        </w:div>
        <w:div w:id="1789854662">
          <w:marLeft w:val="0"/>
          <w:marRight w:val="0"/>
          <w:marTop w:val="0"/>
          <w:marBottom w:val="0"/>
          <w:divBdr>
            <w:top w:val="none" w:sz="0" w:space="0" w:color="auto"/>
            <w:left w:val="none" w:sz="0" w:space="0" w:color="auto"/>
            <w:bottom w:val="none" w:sz="0" w:space="0" w:color="auto"/>
            <w:right w:val="none" w:sz="0" w:space="0" w:color="auto"/>
          </w:divBdr>
        </w:div>
        <w:div w:id="1792431503">
          <w:marLeft w:val="0"/>
          <w:marRight w:val="0"/>
          <w:marTop w:val="0"/>
          <w:marBottom w:val="0"/>
          <w:divBdr>
            <w:top w:val="none" w:sz="0" w:space="0" w:color="auto"/>
            <w:left w:val="none" w:sz="0" w:space="0" w:color="auto"/>
            <w:bottom w:val="none" w:sz="0" w:space="0" w:color="auto"/>
            <w:right w:val="none" w:sz="0" w:space="0" w:color="auto"/>
          </w:divBdr>
        </w:div>
        <w:div w:id="1813668431">
          <w:marLeft w:val="0"/>
          <w:marRight w:val="0"/>
          <w:marTop w:val="0"/>
          <w:marBottom w:val="0"/>
          <w:divBdr>
            <w:top w:val="none" w:sz="0" w:space="0" w:color="auto"/>
            <w:left w:val="none" w:sz="0" w:space="0" w:color="auto"/>
            <w:bottom w:val="none" w:sz="0" w:space="0" w:color="auto"/>
            <w:right w:val="none" w:sz="0" w:space="0" w:color="auto"/>
          </w:divBdr>
        </w:div>
        <w:div w:id="1869223735">
          <w:marLeft w:val="0"/>
          <w:marRight w:val="0"/>
          <w:marTop w:val="0"/>
          <w:marBottom w:val="0"/>
          <w:divBdr>
            <w:top w:val="none" w:sz="0" w:space="0" w:color="auto"/>
            <w:left w:val="none" w:sz="0" w:space="0" w:color="auto"/>
            <w:bottom w:val="none" w:sz="0" w:space="0" w:color="auto"/>
            <w:right w:val="none" w:sz="0" w:space="0" w:color="auto"/>
          </w:divBdr>
        </w:div>
        <w:div w:id="1922524228">
          <w:marLeft w:val="0"/>
          <w:marRight w:val="0"/>
          <w:marTop w:val="0"/>
          <w:marBottom w:val="0"/>
          <w:divBdr>
            <w:top w:val="none" w:sz="0" w:space="0" w:color="auto"/>
            <w:left w:val="none" w:sz="0" w:space="0" w:color="auto"/>
            <w:bottom w:val="none" w:sz="0" w:space="0" w:color="auto"/>
            <w:right w:val="none" w:sz="0" w:space="0" w:color="auto"/>
          </w:divBdr>
        </w:div>
        <w:div w:id="1947883127">
          <w:marLeft w:val="0"/>
          <w:marRight w:val="0"/>
          <w:marTop w:val="0"/>
          <w:marBottom w:val="0"/>
          <w:divBdr>
            <w:top w:val="none" w:sz="0" w:space="0" w:color="auto"/>
            <w:left w:val="none" w:sz="0" w:space="0" w:color="auto"/>
            <w:bottom w:val="none" w:sz="0" w:space="0" w:color="auto"/>
            <w:right w:val="none" w:sz="0" w:space="0" w:color="auto"/>
          </w:divBdr>
        </w:div>
        <w:div w:id="1978143630">
          <w:marLeft w:val="0"/>
          <w:marRight w:val="0"/>
          <w:marTop w:val="0"/>
          <w:marBottom w:val="0"/>
          <w:divBdr>
            <w:top w:val="none" w:sz="0" w:space="0" w:color="auto"/>
            <w:left w:val="none" w:sz="0" w:space="0" w:color="auto"/>
            <w:bottom w:val="none" w:sz="0" w:space="0" w:color="auto"/>
            <w:right w:val="none" w:sz="0" w:space="0" w:color="auto"/>
          </w:divBdr>
        </w:div>
        <w:div w:id="2124957185">
          <w:marLeft w:val="0"/>
          <w:marRight w:val="0"/>
          <w:marTop w:val="0"/>
          <w:marBottom w:val="0"/>
          <w:divBdr>
            <w:top w:val="none" w:sz="0" w:space="0" w:color="auto"/>
            <w:left w:val="none" w:sz="0" w:space="0" w:color="auto"/>
            <w:bottom w:val="none" w:sz="0" w:space="0" w:color="auto"/>
            <w:right w:val="none" w:sz="0" w:space="0" w:color="auto"/>
          </w:divBdr>
        </w:div>
      </w:divsChild>
    </w:div>
    <w:div w:id="549002064">
      <w:bodyDiv w:val="1"/>
      <w:marLeft w:val="0"/>
      <w:marRight w:val="0"/>
      <w:marTop w:val="0"/>
      <w:marBottom w:val="0"/>
      <w:divBdr>
        <w:top w:val="none" w:sz="0" w:space="0" w:color="auto"/>
        <w:left w:val="none" w:sz="0" w:space="0" w:color="auto"/>
        <w:bottom w:val="none" w:sz="0" w:space="0" w:color="auto"/>
        <w:right w:val="none" w:sz="0" w:space="0" w:color="auto"/>
      </w:divBdr>
      <w:divsChild>
        <w:div w:id="1163617985">
          <w:marLeft w:val="0"/>
          <w:marRight w:val="0"/>
          <w:marTop w:val="0"/>
          <w:marBottom w:val="0"/>
          <w:divBdr>
            <w:top w:val="none" w:sz="0" w:space="0" w:color="auto"/>
            <w:left w:val="none" w:sz="0" w:space="0" w:color="auto"/>
            <w:bottom w:val="none" w:sz="0" w:space="0" w:color="auto"/>
            <w:right w:val="none" w:sz="0" w:space="0" w:color="auto"/>
          </w:divBdr>
        </w:div>
        <w:div w:id="1896165054">
          <w:marLeft w:val="0"/>
          <w:marRight w:val="0"/>
          <w:marTop w:val="0"/>
          <w:marBottom w:val="0"/>
          <w:divBdr>
            <w:top w:val="none" w:sz="0" w:space="0" w:color="auto"/>
            <w:left w:val="none" w:sz="0" w:space="0" w:color="auto"/>
            <w:bottom w:val="none" w:sz="0" w:space="0" w:color="auto"/>
            <w:right w:val="none" w:sz="0" w:space="0" w:color="auto"/>
          </w:divBdr>
        </w:div>
      </w:divsChild>
    </w:div>
    <w:div w:id="555816875">
      <w:bodyDiv w:val="1"/>
      <w:marLeft w:val="0"/>
      <w:marRight w:val="0"/>
      <w:marTop w:val="0"/>
      <w:marBottom w:val="0"/>
      <w:divBdr>
        <w:top w:val="none" w:sz="0" w:space="0" w:color="auto"/>
        <w:left w:val="none" w:sz="0" w:space="0" w:color="auto"/>
        <w:bottom w:val="none" w:sz="0" w:space="0" w:color="auto"/>
        <w:right w:val="none" w:sz="0" w:space="0" w:color="auto"/>
      </w:divBdr>
      <w:divsChild>
        <w:div w:id="1123889056">
          <w:marLeft w:val="0"/>
          <w:marRight w:val="0"/>
          <w:marTop w:val="0"/>
          <w:marBottom w:val="0"/>
          <w:divBdr>
            <w:top w:val="none" w:sz="0" w:space="0" w:color="auto"/>
            <w:left w:val="none" w:sz="0" w:space="0" w:color="auto"/>
            <w:bottom w:val="none" w:sz="0" w:space="0" w:color="auto"/>
            <w:right w:val="none" w:sz="0" w:space="0" w:color="auto"/>
          </w:divBdr>
        </w:div>
        <w:div w:id="1850094444">
          <w:marLeft w:val="0"/>
          <w:marRight w:val="0"/>
          <w:marTop w:val="0"/>
          <w:marBottom w:val="0"/>
          <w:divBdr>
            <w:top w:val="none" w:sz="0" w:space="0" w:color="auto"/>
            <w:left w:val="none" w:sz="0" w:space="0" w:color="auto"/>
            <w:bottom w:val="none" w:sz="0" w:space="0" w:color="auto"/>
            <w:right w:val="none" w:sz="0" w:space="0" w:color="auto"/>
          </w:divBdr>
        </w:div>
      </w:divsChild>
    </w:div>
    <w:div w:id="556166698">
      <w:bodyDiv w:val="1"/>
      <w:marLeft w:val="0"/>
      <w:marRight w:val="0"/>
      <w:marTop w:val="0"/>
      <w:marBottom w:val="0"/>
      <w:divBdr>
        <w:top w:val="none" w:sz="0" w:space="0" w:color="auto"/>
        <w:left w:val="none" w:sz="0" w:space="0" w:color="auto"/>
        <w:bottom w:val="none" w:sz="0" w:space="0" w:color="auto"/>
        <w:right w:val="none" w:sz="0" w:space="0" w:color="auto"/>
      </w:divBdr>
      <w:divsChild>
        <w:div w:id="62919399">
          <w:marLeft w:val="0"/>
          <w:marRight w:val="0"/>
          <w:marTop w:val="0"/>
          <w:marBottom w:val="0"/>
          <w:divBdr>
            <w:top w:val="none" w:sz="0" w:space="0" w:color="auto"/>
            <w:left w:val="none" w:sz="0" w:space="0" w:color="auto"/>
            <w:bottom w:val="none" w:sz="0" w:space="0" w:color="auto"/>
            <w:right w:val="none" w:sz="0" w:space="0" w:color="auto"/>
          </w:divBdr>
        </w:div>
        <w:div w:id="71973166">
          <w:marLeft w:val="0"/>
          <w:marRight w:val="0"/>
          <w:marTop w:val="0"/>
          <w:marBottom w:val="0"/>
          <w:divBdr>
            <w:top w:val="none" w:sz="0" w:space="0" w:color="auto"/>
            <w:left w:val="none" w:sz="0" w:space="0" w:color="auto"/>
            <w:bottom w:val="none" w:sz="0" w:space="0" w:color="auto"/>
            <w:right w:val="none" w:sz="0" w:space="0" w:color="auto"/>
          </w:divBdr>
        </w:div>
        <w:div w:id="137841331">
          <w:marLeft w:val="0"/>
          <w:marRight w:val="0"/>
          <w:marTop w:val="0"/>
          <w:marBottom w:val="0"/>
          <w:divBdr>
            <w:top w:val="none" w:sz="0" w:space="0" w:color="auto"/>
            <w:left w:val="none" w:sz="0" w:space="0" w:color="auto"/>
            <w:bottom w:val="none" w:sz="0" w:space="0" w:color="auto"/>
            <w:right w:val="none" w:sz="0" w:space="0" w:color="auto"/>
          </w:divBdr>
        </w:div>
        <w:div w:id="281616043">
          <w:marLeft w:val="0"/>
          <w:marRight w:val="0"/>
          <w:marTop w:val="0"/>
          <w:marBottom w:val="0"/>
          <w:divBdr>
            <w:top w:val="none" w:sz="0" w:space="0" w:color="auto"/>
            <w:left w:val="none" w:sz="0" w:space="0" w:color="auto"/>
            <w:bottom w:val="none" w:sz="0" w:space="0" w:color="auto"/>
            <w:right w:val="none" w:sz="0" w:space="0" w:color="auto"/>
          </w:divBdr>
        </w:div>
        <w:div w:id="438137980">
          <w:marLeft w:val="0"/>
          <w:marRight w:val="0"/>
          <w:marTop w:val="0"/>
          <w:marBottom w:val="0"/>
          <w:divBdr>
            <w:top w:val="none" w:sz="0" w:space="0" w:color="auto"/>
            <w:left w:val="none" w:sz="0" w:space="0" w:color="auto"/>
            <w:bottom w:val="none" w:sz="0" w:space="0" w:color="auto"/>
            <w:right w:val="none" w:sz="0" w:space="0" w:color="auto"/>
          </w:divBdr>
        </w:div>
        <w:div w:id="516579379">
          <w:marLeft w:val="0"/>
          <w:marRight w:val="0"/>
          <w:marTop w:val="0"/>
          <w:marBottom w:val="0"/>
          <w:divBdr>
            <w:top w:val="none" w:sz="0" w:space="0" w:color="auto"/>
            <w:left w:val="none" w:sz="0" w:space="0" w:color="auto"/>
            <w:bottom w:val="none" w:sz="0" w:space="0" w:color="auto"/>
            <w:right w:val="none" w:sz="0" w:space="0" w:color="auto"/>
          </w:divBdr>
        </w:div>
        <w:div w:id="890652888">
          <w:marLeft w:val="0"/>
          <w:marRight w:val="0"/>
          <w:marTop w:val="0"/>
          <w:marBottom w:val="0"/>
          <w:divBdr>
            <w:top w:val="none" w:sz="0" w:space="0" w:color="auto"/>
            <w:left w:val="none" w:sz="0" w:space="0" w:color="auto"/>
            <w:bottom w:val="none" w:sz="0" w:space="0" w:color="auto"/>
            <w:right w:val="none" w:sz="0" w:space="0" w:color="auto"/>
          </w:divBdr>
        </w:div>
        <w:div w:id="1020931182">
          <w:marLeft w:val="0"/>
          <w:marRight w:val="0"/>
          <w:marTop w:val="0"/>
          <w:marBottom w:val="0"/>
          <w:divBdr>
            <w:top w:val="none" w:sz="0" w:space="0" w:color="auto"/>
            <w:left w:val="none" w:sz="0" w:space="0" w:color="auto"/>
            <w:bottom w:val="none" w:sz="0" w:space="0" w:color="auto"/>
            <w:right w:val="none" w:sz="0" w:space="0" w:color="auto"/>
          </w:divBdr>
        </w:div>
        <w:div w:id="1047683626">
          <w:marLeft w:val="0"/>
          <w:marRight w:val="0"/>
          <w:marTop w:val="0"/>
          <w:marBottom w:val="0"/>
          <w:divBdr>
            <w:top w:val="none" w:sz="0" w:space="0" w:color="auto"/>
            <w:left w:val="none" w:sz="0" w:space="0" w:color="auto"/>
            <w:bottom w:val="none" w:sz="0" w:space="0" w:color="auto"/>
            <w:right w:val="none" w:sz="0" w:space="0" w:color="auto"/>
          </w:divBdr>
        </w:div>
        <w:div w:id="1167095096">
          <w:marLeft w:val="0"/>
          <w:marRight w:val="0"/>
          <w:marTop w:val="0"/>
          <w:marBottom w:val="0"/>
          <w:divBdr>
            <w:top w:val="none" w:sz="0" w:space="0" w:color="auto"/>
            <w:left w:val="none" w:sz="0" w:space="0" w:color="auto"/>
            <w:bottom w:val="none" w:sz="0" w:space="0" w:color="auto"/>
            <w:right w:val="none" w:sz="0" w:space="0" w:color="auto"/>
          </w:divBdr>
        </w:div>
        <w:div w:id="1313829401">
          <w:marLeft w:val="0"/>
          <w:marRight w:val="0"/>
          <w:marTop w:val="0"/>
          <w:marBottom w:val="0"/>
          <w:divBdr>
            <w:top w:val="none" w:sz="0" w:space="0" w:color="auto"/>
            <w:left w:val="none" w:sz="0" w:space="0" w:color="auto"/>
            <w:bottom w:val="none" w:sz="0" w:space="0" w:color="auto"/>
            <w:right w:val="none" w:sz="0" w:space="0" w:color="auto"/>
          </w:divBdr>
        </w:div>
        <w:div w:id="1438063271">
          <w:marLeft w:val="0"/>
          <w:marRight w:val="0"/>
          <w:marTop w:val="0"/>
          <w:marBottom w:val="0"/>
          <w:divBdr>
            <w:top w:val="none" w:sz="0" w:space="0" w:color="auto"/>
            <w:left w:val="none" w:sz="0" w:space="0" w:color="auto"/>
            <w:bottom w:val="none" w:sz="0" w:space="0" w:color="auto"/>
            <w:right w:val="none" w:sz="0" w:space="0" w:color="auto"/>
          </w:divBdr>
        </w:div>
        <w:div w:id="1443839714">
          <w:marLeft w:val="0"/>
          <w:marRight w:val="0"/>
          <w:marTop w:val="0"/>
          <w:marBottom w:val="0"/>
          <w:divBdr>
            <w:top w:val="none" w:sz="0" w:space="0" w:color="auto"/>
            <w:left w:val="none" w:sz="0" w:space="0" w:color="auto"/>
            <w:bottom w:val="none" w:sz="0" w:space="0" w:color="auto"/>
            <w:right w:val="none" w:sz="0" w:space="0" w:color="auto"/>
          </w:divBdr>
        </w:div>
        <w:div w:id="1526551303">
          <w:marLeft w:val="0"/>
          <w:marRight w:val="0"/>
          <w:marTop w:val="0"/>
          <w:marBottom w:val="0"/>
          <w:divBdr>
            <w:top w:val="none" w:sz="0" w:space="0" w:color="auto"/>
            <w:left w:val="none" w:sz="0" w:space="0" w:color="auto"/>
            <w:bottom w:val="none" w:sz="0" w:space="0" w:color="auto"/>
            <w:right w:val="none" w:sz="0" w:space="0" w:color="auto"/>
          </w:divBdr>
        </w:div>
        <w:div w:id="1721054899">
          <w:marLeft w:val="0"/>
          <w:marRight w:val="0"/>
          <w:marTop w:val="0"/>
          <w:marBottom w:val="0"/>
          <w:divBdr>
            <w:top w:val="none" w:sz="0" w:space="0" w:color="auto"/>
            <w:left w:val="none" w:sz="0" w:space="0" w:color="auto"/>
            <w:bottom w:val="none" w:sz="0" w:space="0" w:color="auto"/>
            <w:right w:val="none" w:sz="0" w:space="0" w:color="auto"/>
          </w:divBdr>
        </w:div>
        <w:div w:id="2013987765">
          <w:marLeft w:val="0"/>
          <w:marRight w:val="0"/>
          <w:marTop w:val="0"/>
          <w:marBottom w:val="0"/>
          <w:divBdr>
            <w:top w:val="none" w:sz="0" w:space="0" w:color="auto"/>
            <w:left w:val="none" w:sz="0" w:space="0" w:color="auto"/>
            <w:bottom w:val="none" w:sz="0" w:space="0" w:color="auto"/>
            <w:right w:val="none" w:sz="0" w:space="0" w:color="auto"/>
          </w:divBdr>
        </w:div>
        <w:div w:id="2069722496">
          <w:marLeft w:val="0"/>
          <w:marRight w:val="0"/>
          <w:marTop w:val="0"/>
          <w:marBottom w:val="0"/>
          <w:divBdr>
            <w:top w:val="none" w:sz="0" w:space="0" w:color="auto"/>
            <w:left w:val="none" w:sz="0" w:space="0" w:color="auto"/>
            <w:bottom w:val="none" w:sz="0" w:space="0" w:color="auto"/>
            <w:right w:val="none" w:sz="0" w:space="0" w:color="auto"/>
          </w:divBdr>
        </w:div>
      </w:divsChild>
    </w:div>
    <w:div w:id="556362306">
      <w:bodyDiv w:val="1"/>
      <w:marLeft w:val="0"/>
      <w:marRight w:val="0"/>
      <w:marTop w:val="0"/>
      <w:marBottom w:val="0"/>
      <w:divBdr>
        <w:top w:val="none" w:sz="0" w:space="0" w:color="auto"/>
        <w:left w:val="none" w:sz="0" w:space="0" w:color="auto"/>
        <w:bottom w:val="none" w:sz="0" w:space="0" w:color="auto"/>
        <w:right w:val="none" w:sz="0" w:space="0" w:color="auto"/>
      </w:divBdr>
      <w:divsChild>
        <w:div w:id="12730695">
          <w:marLeft w:val="0"/>
          <w:marRight w:val="0"/>
          <w:marTop w:val="0"/>
          <w:marBottom w:val="0"/>
          <w:divBdr>
            <w:top w:val="none" w:sz="0" w:space="0" w:color="auto"/>
            <w:left w:val="none" w:sz="0" w:space="0" w:color="auto"/>
            <w:bottom w:val="none" w:sz="0" w:space="0" w:color="auto"/>
            <w:right w:val="none" w:sz="0" w:space="0" w:color="auto"/>
          </w:divBdr>
        </w:div>
        <w:div w:id="103159487">
          <w:marLeft w:val="0"/>
          <w:marRight w:val="0"/>
          <w:marTop w:val="0"/>
          <w:marBottom w:val="0"/>
          <w:divBdr>
            <w:top w:val="none" w:sz="0" w:space="0" w:color="auto"/>
            <w:left w:val="none" w:sz="0" w:space="0" w:color="auto"/>
            <w:bottom w:val="none" w:sz="0" w:space="0" w:color="auto"/>
            <w:right w:val="none" w:sz="0" w:space="0" w:color="auto"/>
          </w:divBdr>
        </w:div>
        <w:div w:id="256326177">
          <w:marLeft w:val="0"/>
          <w:marRight w:val="0"/>
          <w:marTop w:val="0"/>
          <w:marBottom w:val="0"/>
          <w:divBdr>
            <w:top w:val="none" w:sz="0" w:space="0" w:color="auto"/>
            <w:left w:val="none" w:sz="0" w:space="0" w:color="auto"/>
            <w:bottom w:val="none" w:sz="0" w:space="0" w:color="auto"/>
            <w:right w:val="none" w:sz="0" w:space="0" w:color="auto"/>
          </w:divBdr>
        </w:div>
        <w:div w:id="284780185">
          <w:marLeft w:val="0"/>
          <w:marRight w:val="0"/>
          <w:marTop w:val="0"/>
          <w:marBottom w:val="0"/>
          <w:divBdr>
            <w:top w:val="none" w:sz="0" w:space="0" w:color="auto"/>
            <w:left w:val="none" w:sz="0" w:space="0" w:color="auto"/>
            <w:bottom w:val="none" w:sz="0" w:space="0" w:color="auto"/>
            <w:right w:val="none" w:sz="0" w:space="0" w:color="auto"/>
          </w:divBdr>
        </w:div>
        <w:div w:id="332219050">
          <w:marLeft w:val="0"/>
          <w:marRight w:val="0"/>
          <w:marTop w:val="0"/>
          <w:marBottom w:val="0"/>
          <w:divBdr>
            <w:top w:val="none" w:sz="0" w:space="0" w:color="auto"/>
            <w:left w:val="none" w:sz="0" w:space="0" w:color="auto"/>
            <w:bottom w:val="none" w:sz="0" w:space="0" w:color="auto"/>
            <w:right w:val="none" w:sz="0" w:space="0" w:color="auto"/>
          </w:divBdr>
        </w:div>
        <w:div w:id="550531896">
          <w:marLeft w:val="0"/>
          <w:marRight w:val="0"/>
          <w:marTop w:val="0"/>
          <w:marBottom w:val="0"/>
          <w:divBdr>
            <w:top w:val="none" w:sz="0" w:space="0" w:color="auto"/>
            <w:left w:val="none" w:sz="0" w:space="0" w:color="auto"/>
            <w:bottom w:val="none" w:sz="0" w:space="0" w:color="auto"/>
            <w:right w:val="none" w:sz="0" w:space="0" w:color="auto"/>
          </w:divBdr>
        </w:div>
        <w:div w:id="674771411">
          <w:marLeft w:val="0"/>
          <w:marRight w:val="0"/>
          <w:marTop w:val="0"/>
          <w:marBottom w:val="0"/>
          <w:divBdr>
            <w:top w:val="none" w:sz="0" w:space="0" w:color="auto"/>
            <w:left w:val="none" w:sz="0" w:space="0" w:color="auto"/>
            <w:bottom w:val="none" w:sz="0" w:space="0" w:color="auto"/>
            <w:right w:val="none" w:sz="0" w:space="0" w:color="auto"/>
          </w:divBdr>
        </w:div>
        <w:div w:id="721827637">
          <w:marLeft w:val="0"/>
          <w:marRight w:val="0"/>
          <w:marTop w:val="0"/>
          <w:marBottom w:val="0"/>
          <w:divBdr>
            <w:top w:val="none" w:sz="0" w:space="0" w:color="auto"/>
            <w:left w:val="none" w:sz="0" w:space="0" w:color="auto"/>
            <w:bottom w:val="none" w:sz="0" w:space="0" w:color="auto"/>
            <w:right w:val="none" w:sz="0" w:space="0" w:color="auto"/>
          </w:divBdr>
        </w:div>
        <w:div w:id="837115134">
          <w:marLeft w:val="0"/>
          <w:marRight w:val="0"/>
          <w:marTop w:val="0"/>
          <w:marBottom w:val="0"/>
          <w:divBdr>
            <w:top w:val="none" w:sz="0" w:space="0" w:color="auto"/>
            <w:left w:val="none" w:sz="0" w:space="0" w:color="auto"/>
            <w:bottom w:val="none" w:sz="0" w:space="0" w:color="auto"/>
            <w:right w:val="none" w:sz="0" w:space="0" w:color="auto"/>
          </w:divBdr>
        </w:div>
        <w:div w:id="873273798">
          <w:marLeft w:val="0"/>
          <w:marRight w:val="0"/>
          <w:marTop w:val="0"/>
          <w:marBottom w:val="0"/>
          <w:divBdr>
            <w:top w:val="none" w:sz="0" w:space="0" w:color="auto"/>
            <w:left w:val="none" w:sz="0" w:space="0" w:color="auto"/>
            <w:bottom w:val="none" w:sz="0" w:space="0" w:color="auto"/>
            <w:right w:val="none" w:sz="0" w:space="0" w:color="auto"/>
          </w:divBdr>
        </w:div>
        <w:div w:id="990400690">
          <w:marLeft w:val="0"/>
          <w:marRight w:val="0"/>
          <w:marTop w:val="0"/>
          <w:marBottom w:val="0"/>
          <w:divBdr>
            <w:top w:val="none" w:sz="0" w:space="0" w:color="auto"/>
            <w:left w:val="none" w:sz="0" w:space="0" w:color="auto"/>
            <w:bottom w:val="none" w:sz="0" w:space="0" w:color="auto"/>
            <w:right w:val="none" w:sz="0" w:space="0" w:color="auto"/>
          </w:divBdr>
        </w:div>
        <w:div w:id="1175606211">
          <w:marLeft w:val="0"/>
          <w:marRight w:val="0"/>
          <w:marTop w:val="0"/>
          <w:marBottom w:val="0"/>
          <w:divBdr>
            <w:top w:val="none" w:sz="0" w:space="0" w:color="auto"/>
            <w:left w:val="none" w:sz="0" w:space="0" w:color="auto"/>
            <w:bottom w:val="none" w:sz="0" w:space="0" w:color="auto"/>
            <w:right w:val="none" w:sz="0" w:space="0" w:color="auto"/>
          </w:divBdr>
        </w:div>
        <w:div w:id="1218513141">
          <w:marLeft w:val="0"/>
          <w:marRight w:val="0"/>
          <w:marTop w:val="0"/>
          <w:marBottom w:val="0"/>
          <w:divBdr>
            <w:top w:val="none" w:sz="0" w:space="0" w:color="auto"/>
            <w:left w:val="none" w:sz="0" w:space="0" w:color="auto"/>
            <w:bottom w:val="none" w:sz="0" w:space="0" w:color="auto"/>
            <w:right w:val="none" w:sz="0" w:space="0" w:color="auto"/>
          </w:divBdr>
        </w:div>
        <w:div w:id="1336684065">
          <w:marLeft w:val="0"/>
          <w:marRight w:val="0"/>
          <w:marTop w:val="0"/>
          <w:marBottom w:val="0"/>
          <w:divBdr>
            <w:top w:val="none" w:sz="0" w:space="0" w:color="auto"/>
            <w:left w:val="none" w:sz="0" w:space="0" w:color="auto"/>
            <w:bottom w:val="none" w:sz="0" w:space="0" w:color="auto"/>
            <w:right w:val="none" w:sz="0" w:space="0" w:color="auto"/>
          </w:divBdr>
        </w:div>
        <w:div w:id="1449276986">
          <w:marLeft w:val="0"/>
          <w:marRight w:val="0"/>
          <w:marTop w:val="0"/>
          <w:marBottom w:val="0"/>
          <w:divBdr>
            <w:top w:val="none" w:sz="0" w:space="0" w:color="auto"/>
            <w:left w:val="none" w:sz="0" w:space="0" w:color="auto"/>
            <w:bottom w:val="none" w:sz="0" w:space="0" w:color="auto"/>
            <w:right w:val="none" w:sz="0" w:space="0" w:color="auto"/>
          </w:divBdr>
        </w:div>
        <w:div w:id="1559706840">
          <w:marLeft w:val="0"/>
          <w:marRight w:val="0"/>
          <w:marTop w:val="0"/>
          <w:marBottom w:val="0"/>
          <w:divBdr>
            <w:top w:val="none" w:sz="0" w:space="0" w:color="auto"/>
            <w:left w:val="none" w:sz="0" w:space="0" w:color="auto"/>
            <w:bottom w:val="none" w:sz="0" w:space="0" w:color="auto"/>
            <w:right w:val="none" w:sz="0" w:space="0" w:color="auto"/>
          </w:divBdr>
        </w:div>
        <w:div w:id="1600599161">
          <w:marLeft w:val="0"/>
          <w:marRight w:val="0"/>
          <w:marTop w:val="0"/>
          <w:marBottom w:val="0"/>
          <w:divBdr>
            <w:top w:val="none" w:sz="0" w:space="0" w:color="auto"/>
            <w:left w:val="none" w:sz="0" w:space="0" w:color="auto"/>
            <w:bottom w:val="none" w:sz="0" w:space="0" w:color="auto"/>
            <w:right w:val="none" w:sz="0" w:space="0" w:color="auto"/>
          </w:divBdr>
        </w:div>
        <w:div w:id="1737967189">
          <w:marLeft w:val="0"/>
          <w:marRight w:val="0"/>
          <w:marTop w:val="0"/>
          <w:marBottom w:val="0"/>
          <w:divBdr>
            <w:top w:val="none" w:sz="0" w:space="0" w:color="auto"/>
            <w:left w:val="none" w:sz="0" w:space="0" w:color="auto"/>
            <w:bottom w:val="none" w:sz="0" w:space="0" w:color="auto"/>
            <w:right w:val="none" w:sz="0" w:space="0" w:color="auto"/>
          </w:divBdr>
        </w:div>
        <w:div w:id="1896886275">
          <w:marLeft w:val="0"/>
          <w:marRight w:val="0"/>
          <w:marTop w:val="0"/>
          <w:marBottom w:val="0"/>
          <w:divBdr>
            <w:top w:val="none" w:sz="0" w:space="0" w:color="auto"/>
            <w:left w:val="none" w:sz="0" w:space="0" w:color="auto"/>
            <w:bottom w:val="none" w:sz="0" w:space="0" w:color="auto"/>
            <w:right w:val="none" w:sz="0" w:space="0" w:color="auto"/>
          </w:divBdr>
        </w:div>
        <w:div w:id="1913200465">
          <w:marLeft w:val="0"/>
          <w:marRight w:val="0"/>
          <w:marTop w:val="0"/>
          <w:marBottom w:val="0"/>
          <w:divBdr>
            <w:top w:val="none" w:sz="0" w:space="0" w:color="auto"/>
            <w:left w:val="none" w:sz="0" w:space="0" w:color="auto"/>
            <w:bottom w:val="none" w:sz="0" w:space="0" w:color="auto"/>
            <w:right w:val="none" w:sz="0" w:space="0" w:color="auto"/>
          </w:divBdr>
        </w:div>
      </w:divsChild>
    </w:div>
    <w:div w:id="557321671">
      <w:bodyDiv w:val="1"/>
      <w:marLeft w:val="0"/>
      <w:marRight w:val="0"/>
      <w:marTop w:val="0"/>
      <w:marBottom w:val="0"/>
      <w:divBdr>
        <w:top w:val="none" w:sz="0" w:space="0" w:color="auto"/>
        <w:left w:val="none" w:sz="0" w:space="0" w:color="auto"/>
        <w:bottom w:val="none" w:sz="0" w:space="0" w:color="auto"/>
        <w:right w:val="none" w:sz="0" w:space="0" w:color="auto"/>
      </w:divBdr>
      <w:divsChild>
        <w:div w:id="64032425">
          <w:marLeft w:val="0"/>
          <w:marRight w:val="0"/>
          <w:marTop w:val="0"/>
          <w:marBottom w:val="0"/>
          <w:divBdr>
            <w:top w:val="none" w:sz="0" w:space="0" w:color="auto"/>
            <w:left w:val="none" w:sz="0" w:space="0" w:color="auto"/>
            <w:bottom w:val="none" w:sz="0" w:space="0" w:color="auto"/>
            <w:right w:val="none" w:sz="0" w:space="0" w:color="auto"/>
          </w:divBdr>
        </w:div>
        <w:div w:id="475143596">
          <w:marLeft w:val="0"/>
          <w:marRight w:val="0"/>
          <w:marTop w:val="0"/>
          <w:marBottom w:val="0"/>
          <w:divBdr>
            <w:top w:val="none" w:sz="0" w:space="0" w:color="auto"/>
            <w:left w:val="none" w:sz="0" w:space="0" w:color="auto"/>
            <w:bottom w:val="none" w:sz="0" w:space="0" w:color="auto"/>
            <w:right w:val="none" w:sz="0" w:space="0" w:color="auto"/>
          </w:divBdr>
        </w:div>
        <w:div w:id="1169059961">
          <w:marLeft w:val="0"/>
          <w:marRight w:val="0"/>
          <w:marTop w:val="0"/>
          <w:marBottom w:val="0"/>
          <w:divBdr>
            <w:top w:val="none" w:sz="0" w:space="0" w:color="auto"/>
            <w:left w:val="none" w:sz="0" w:space="0" w:color="auto"/>
            <w:bottom w:val="none" w:sz="0" w:space="0" w:color="auto"/>
            <w:right w:val="none" w:sz="0" w:space="0" w:color="auto"/>
          </w:divBdr>
        </w:div>
        <w:div w:id="1481117619">
          <w:marLeft w:val="0"/>
          <w:marRight w:val="0"/>
          <w:marTop w:val="0"/>
          <w:marBottom w:val="0"/>
          <w:divBdr>
            <w:top w:val="none" w:sz="0" w:space="0" w:color="auto"/>
            <w:left w:val="none" w:sz="0" w:space="0" w:color="auto"/>
            <w:bottom w:val="none" w:sz="0" w:space="0" w:color="auto"/>
            <w:right w:val="none" w:sz="0" w:space="0" w:color="auto"/>
          </w:divBdr>
        </w:div>
        <w:div w:id="1534801483">
          <w:marLeft w:val="0"/>
          <w:marRight w:val="0"/>
          <w:marTop w:val="0"/>
          <w:marBottom w:val="0"/>
          <w:divBdr>
            <w:top w:val="none" w:sz="0" w:space="0" w:color="auto"/>
            <w:left w:val="none" w:sz="0" w:space="0" w:color="auto"/>
            <w:bottom w:val="none" w:sz="0" w:space="0" w:color="auto"/>
            <w:right w:val="none" w:sz="0" w:space="0" w:color="auto"/>
          </w:divBdr>
        </w:div>
        <w:div w:id="1651905111">
          <w:marLeft w:val="0"/>
          <w:marRight w:val="0"/>
          <w:marTop w:val="0"/>
          <w:marBottom w:val="0"/>
          <w:divBdr>
            <w:top w:val="none" w:sz="0" w:space="0" w:color="auto"/>
            <w:left w:val="none" w:sz="0" w:space="0" w:color="auto"/>
            <w:bottom w:val="none" w:sz="0" w:space="0" w:color="auto"/>
            <w:right w:val="none" w:sz="0" w:space="0" w:color="auto"/>
          </w:divBdr>
        </w:div>
        <w:div w:id="1788544915">
          <w:marLeft w:val="0"/>
          <w:marRight w:val="0"/>
          <w:marTop w:val="0"/>
          <w:marBottom w:val="0"/>
          <w:divBdr>
            <w:top w:val="none" w:sz="0" w:space="0" w:color="auto"/>
            <w:left w:val="none" w:sz="0" w:space="0" w:color="auto"/>
            <w:bottom w:val="none" w:sz="0" w:space="0" w:color="auto"/>
            <w:right w:val="none" w:sz="0" w:space="0" w:color="auto"/>
          </w:divBdr>
        </w:div>
        <w:div w:id="1835952821">
          <w:marLeft w:val="0"/>
          <w:marRight w:val="0"/>
          <w:marTop w:val="0"/>
          <w:marBottom w:val="0"/>
          <w:divBdr>
            <w:top w:val="none" w:sz="0" w:space="0" w:color="auto"/>
            <w:left w:val="none" w:sz="0" w:space="0" w:color="auto"/>
            <w:bottom w:val="none" w:sz="0" w:space="0" w:color="auto"/>
            <w:right w:val="none" w:sz="0" w:space="0" w:color="auto"/>
          </w:divBdr>
        </w:div>
        <w:div w:id="1904103805">
          <w:marLeft w:val="0"/>
          <w:marRight w:val="0"/>
          <w:marTop w:val="0"/>
          <w:marBottom w:val="0"/>
          <w:divBdr>
            <w:top w:val="none" w:sz="0" w:space="0" w:color="auto"/>
            <w:left w:val="none" w:sz="0" w:space="0" w:color="auto"/>
            <w:bottom w:val="none" w:sz="0" w:space="0" w:color="auto"/>
            <w:right w:val="none" w:sz="0" w:space="0" w:color="auto"/>
          </w:divBdr>
        </w:div>
      </w:divsChild>
    </w:div>
    <w:div w:id="560023044">
      <w:bodyDiv w:val="1"/>
      <w:marLeft w:val="0"/>
      <w:marRight w:val="0"/>
      <w:marTop w:val="0"/>
      <w:marBottom w:val="0"/>
      <w:divBdr>
        <w:top w:val="none" w:sz="0" w:space="0" w:color="auto"/>
        <w:left w:val="none" w:sz="0" w:space="0" w:color="auto"/>
        <w:bottom w:val="none" w:sz="0" w:space="0" w:color="auto"/>
        <w:right w:val="none" w:sz="0" w:space="0" w:color="auto"/>
      </w:divBdr>
      <w:divsChild>
        <w:div w:id="135027219">
          <w:marLeft w:val="0"/>
          <w:marRight w:val="0"/>
          <w:marTop w:val="0"/>
          <w:marBottom w:val="0"/>
          <w:divBdr>
            <w:top w:val="none" w:sz="0" w:space="0" w:color="auto"/>
            <w:left w:val="none" w:sz="0" w:space="0" w:color="auto"/>
            <w:bottom w:val="none" w:sz="0" w:space="0" w:color="auto"/>
            <w:right w:val="none" w:sz="0" w:space="0" w:color="auto"/>
          </w:divBdr>
        </w:div>
        <w:div w:id="316155189">
          <w:marLeft w:val="0"/>
          <w:marRight w:val="0"/>
          <w:marTop w:val="0"/>
          <w:marBottom w:val="0"/>
          <w:divBdr>
            <w:top w:val="none" w:sz="0" w:space="0" w:color="auto"/>
            <w:left w:val="none" w:sz="0" w:space="0" w:color="auto"/>
            <w:bottom w:val="none" w:sz="0" w:space="0" w:color="auto"/>
            <w:right w:val="none" w:sz="0" w:space="0" w:color="auto"/>
          </w:divBdr>
        </w:div>
        <w:div w:id="491260006">
          <w:marLeft w:val="0"/>
          <w:marRight w:val="0"/>
          <w:marTop w:val="0"/>
          <w:marBottom w:val="0"/>
          <w:divBdr>
            <w:top w:val="none" w:sz="0" w:space="0" w:color="auto"/>
            <w:left w:val="none" w:sz="0" w:space="0" w:color="auto"/>
            <w:bottom w:val="none" w:sz="0" w:space="0" w:color="auto"/>
            <w:right w:val="none" w:sz="0" w:space="0" w:color="auto"/>
          </w:divBdr>
        </w:div>
        <w:div w:id="627203492">
          <w:marLeft w:val="0"/>
          <w:marRight w:val="0"/>
          <w:marTop w:val="0"/>
          <w:marBottom w:val="0"/>
          <w:divBdr>
            <w:top w:val="none" w:sz="0" w:space="0" w:color="auto"/>
            <w:left w:val="none" w:sz="0" w:space="0" w:color="auto"/>
            <w:bottom w:val="none" w:sz="0" w:space="0" w:color="auto"/>
            <w:right w:val="none" w:sz="0" w:space="0" w:color="auto"/>
          </w:divBdr>
        </w:div>
        <w:div w:id="662855247">
          <w:marLeft w:val="0"/>
          <w:marRight w:val="0"/>
          <w:marTop w:val="0"/>
          <w:marBottom w:val="0"/>
          <w:divBdr>
            <w:top w:val="none" w:sz="0" w:space="0" w:color="auto"/>
            <w:left w:val="none" w:sz="0" w:space="0" w:color="auto"/>
            <w:bottom w:val="none" w:sz="0" w:space="0" w:color="auto"/>
            <w:right w:val="none" w:sz="0" w:space="0" w:color="auto"/>
          </w:divBdr>
        </w:div>
        <w:div w:id="1113325605">
          <w:marLeft w:val="0"/>
          <w:marRight w:val="0"/>
          <w:marTop w:val="0"/>
          <w:marBottom w:val="0"/>
          <w:divBdr>
            <w:top w:val="none" w:sz="0" w:space="0" w:color="auto"/>
            <w:left w:val="none" w:sz="0" w:space="0" w:color="auto"/>
            <w:bottom w:val="none" w:sz="0" w:space="0" w:color="auto"/>
            <w:right w:val="none" w:sz="0" w:space="0" w:color="auto"/>
          </w:divBdr>
        </w:div>
        <w:div w:id="1836994059">
          <w:marLeft w:val="0"/>
          <w:marRight w:val="0"/>
          <w:marTop w:val="0"/>
          <w:marBottom w:val="0"/>
          <w:divBdr>
            <w:top w:val="none" w:sz="0" w:space="0" w:color="auto"/>
            <w:left w:val="none" w:sz="0" w:space="0" w:color="auto"/>
            <w:bottom w:val="none" w:sz="0" w:space="0" w:color="auto"/>
            <w:right w:val="none" w:sz="0" w:space="0" w:color="auto"/>
          </w:divBdr>
        </w:div>
      </w:divsChild>
    </w:div>
    <w:div w:id="562451290">
      <w:bodyDiv w:val="1"/>
      <w:marLeft w:val="0"/>
      <w:marRight w:val="0"/>
      <w:marTop w:val="0"/>
      <w:marBottom w:val="0"/>
      <w:divBdr>
        <w:top w:val="none" w:sz="0" w:space="0" w:color="auto"/>
        <w:left w:val="none" w:sz="0" w:space="0" w:color="auto"/>
        <w:bottom w:val="none" w:sz="0" w:space="0" w:color="auto"/>
        <w:right w:val="none" w:sz="0" w:space="0" w:color="auto"/>
      </w:divBdr>
      <w:divsChild>
        <w:div w:id="97677444">
          <w:marLeft w:val="0"/>
          <w:marRight w:val="0"/>
          <w:marTop w:val="0"/>
          <w:marBottom w:val="0"/>
          <w:divBdr>
            <w:top w:val="none" w:sz="0" w:space="0" w:color="auto"/>
            <w:left w:val="none" w:sz="0" w:space="0" w:color="auto"/>
            <w:bottom w:val="none" w:sz="0" w:space="0" w:color="auto"/>
            <w:right w:val="none" w:sz="0" w:space="0" w:color="auto"/>
          </w:divBdr>
        </w:div>
        <w:div w:id="102923493">
          <w:marLeft w:val="0"/>
          <w:marRight w:val="0"/>
          <w:marTop w:val="0"/>
          <w:marBottom w:val="0"/>
          <w:divBdr>
            <w:top w:val="none" w:sz="0" w:space="0" w:color="auto"/>
            <w:left w:val="none" w:sz="0" w:space="0" w:color="auto"/>
            <w:bottom w:val="none" w:sz="0" w:space="0" w:color="auto"/>
            <w:right w:val="none" w:sz="0" w:space="0" w:color="auto"/>
          </w:divBdr>
        </w:div>
        <w:div w:id="229924333">
          <w:marLeft w:val="0"/>
          <w:marRight w:val="0"/>
          <w:marTop w:val="0"/>
          <w:marBottom w:val="0"/>
          <w:divBdr>
            <w:top w:val="none" w:sz="0" w:space="0" w:color="auto"/>
            <w:left w:val="none" w:sz="0" w:space="0" w:color="auto"/>
            <w:bottom w:val="none" w:sz="0" w:space="0" w:color="auto"/>
            <w:right w:val="none" w:sz="0" w:space="0" w:color="auto"/>
          </w:divBdr>
        </w:div>
        <w:div w:id="244076005">
          <w:marLeft w:val="0"/>
          <w:marRight w:val="0"/>
          <w:marTop w:val="0"/>
          <w:marBottom w:val="0"/>
          <w:divBdr>
            <w:top w:val="none" w:sz="0" w:space="0" w:color="auto"/>
            <w:left w:val="none" w:sz="0" w:space="0" w:color="auto"/>
            <w:bottom w:val="none" w:sz="0" w:space="0" w:color="auto"/>
            <w:right w:val="none" w:sz="0" w:space="0" w:color="auto"/>
          </w:divBdr>
        </w:div>
        <w:div w:id="332799414">
          <w:marLeft w:val="0"/>
          <w:marRight w:val="0"/>
          <w:marTop w:val="0"/>
          <w:marBottom w:val="0"/>
          <w:divBdr>
            <w:top w:val="none" w:sz="0" w:space="0" w:color="auto"/>
            <w:left w:val="none" w:sz="0" w:space="0" w:color="auto"/>
            <w:bottom w:val="none" w:sz="0" w:space="0" w:color="auto"/>
            <w:right w:val="none" w:sz="0" w:space="0" w:color="auto"/>
          </w:divBdr>
        </w:div>
        <w:div w:id="433400313">
          <w:marLeft w:val="0"/>
          <w:marRight w:val="0"/>
          <w:marTop w:val="0"/>
          <w:marBottom w:val="0"/>
          <w:divBdr>
            <w:top w:val="none" w:sz="0" w:space="0" w:color="auto"/>
            <w:left w:val="none" w:sz="0" w:space="0" w:color="auto"/>
            <w:bottom w:val="none" w:sz="0" w:space="0" w:color="auto"/>
            <w:right w:val="none" w:sz="0" w:space="0" w:color="auto"/>
          </w:divBdr>
        </w:div>
        <w:div w:id="444496878">
          <w:marLeft w:val="0"/>
          <w:marRight w:val="0"/>
          <w:marTop w:val="0"/>
          <w:marBottom w:val="0"/>
          <w:divBdr>
            <w:top w:val="none" w:sz="0" w:space="0" w:color="auto"/>
            <w:left w:val="none" w:sz="0" w:space="0" w:color="auto"/>
            <w:bottom w:val="none" w:sz="0" w:space="0" w:color="auto"/>
            <w:right w:val="none" w:sz="0" w:space="0" w:color="auto"/>
          </w:divBdr>
        </w:div>
        <w:div w:id="498470157">
          <w:marLeft w:val="0"/>
          <w:marRight w:val="0"/>
          <w:marTop w:val="0"/>
          <w:marBottom w:val="0"/>
          <w:divBdr>
            <w:top w:val="none" w:sz="0" w:space="0" w:color="auto"/>
            <w:left w:val="none" w:sz="0" w:space="0" w:color="auto"/>
            <w:bottom w:val="none" w:sz="0" w:space="0" w:color="auto"/>
            <w:right w:val="none" w:sz="0" w:space="0" w:color="auto"/>
          </w:divBdr>
        </w:div>
        <w:div w:id="613444160">
          <w:marLeft w:val="0"/>
          <w:marRight w:val="0"/>
          <w:marTop w:val="0"/>
          <w:marBottom w:val="0"/>
          <w:divBdr>
            <w:top w:val="none" w:sz="0" w:space="0" w:color="auto"/>
            <w:left w:val="none" w:sz="0" w:space="0" w:color="auto"/>
            <w:bottom w:val="none" w:sz="0" w:space="0" w:color="auto"/>
            <w:right w:val="none" w:sz="0" w:space="0" w:color="auto"/>
          </w:divBdr>
        </w:div>
        <w:div w:id="629478284">
          <w:marLeft w:val="0"/>
          <w:marRight w:val="0"/>
          <w:marTop w:val="0"/>
          <w:marBottom w:val="0"/>
          <w:divBdr>
            <w:top w:val="none" w:sz="0" w:space="0" w:color="auto"/>
            <w:left w:val="none" w:sz="0" w:space="0" w:color="auto"/>
            <w:bottom w:val="none" w:sz="0" w:space="0" w:color="auto"/>
            <w:right w:val="none" w:sz="0" w:space="0" w:color="auto"/>
          </w:divBdr>
        </w:div>
        <w:div w:id="1105079619">
          <w:marLeft w:val="0"/>
          <w:marRight w:val="0"/>
          <w:marTop w:val="0"/>
          <w:marBottom w:val="0"/>
          <w:divBdr>
            <w:top w:val="none" w:sz="0" w:space="0" w:color="auto"/>
            <w:left w:val="none" w:sz="0" w:space="0" w:color="auto"/>
            <w:bottom w:val="none" w:sz="0" w:space="0" w:color="auto"/>
            <w:right w:val="none" w:sz="0" w:space="0" w:color="auto"/>
          </w:divBdr>
        </w:div>
        <w:div w:id="1108812071">
          <w:marLeft w:val="0"/>
          <w:marRight w:val="0"/>
          <w:marTop w:val="0"/>
          <w:marBottom w:val="0"/>
          <w:divBdr>
            <w:top w:val="none" w:sz="0" w:space="0" w:color="auto"/>
            <w:left w:val="none" w:sz="0" w:space="0" w:color="auto"/>
            <w:bottom w:val="none" w:sz="0" w:space="0" w:color="auto"/>
            <w:right w:val="none" w:sz="0" w:space="0" w:color="auto"/>
          </w:divBdr>
        </w:div>
        <w:div w:id="1159422980">
          <w:marLeft w:val="0"/>
          <w:marRight w:val="0"/>
          <w:marTop w:val="0"/>
          <w:marBottom w:val="0"/>
          <w:divBdr>
            <w:top w:val="none" w:sz="0" w:space="0" w:color="auto"/>
            <w:left w:val="none" w:sz="0" w:space="0" w:color="auto"/>
            <w:bottom w:val="none" w:sz="0" w:space="0" w:color="auto"/>
            <w:right w:val="none" w:sz="0" w:space="0" w:color="auto"/>
          </w:divBdr>
        </w:div>
        <w:div w:id="1271353186">
          <w:marLeft w:val="0"/>
          <w:marRight w:val="0"/>
          <w:marTop w:val="0"/>
          <w:marBottom w:val="0"/>
          <w:divBdr>
            <w:top w:val="none" w:sz="0" w:space="0" w:color="auto"/>
            <w:left w:val="none" w:sz="0" w:space="0" w:color="auto"/>
            <w:bottom w:val="none" w:sz="0" w:space="0" w:color="auto"/>
            <w:right w:val="none" w:sz="0" w:space="0" w:color="auto"/>
          </w:divBdr>
        </w:div>
        <w:div w:id="1363508451">
          <w:marLeft w:val="0"/>
          <w:marRight w:val="0"/>
          <w:marTop w:val="0"/>
          <w:marBottom w:val="0"/>
          <w:divBdr>
            <w:top w:val="none" w:sz="0" w:space="0" w:color="auto"/>
            <w:left w:val="none" w:sz="0" w:space="0" w:color="auto"/>
            <w:bottom w:val="none" w:sz="0" w:space="0" w:color="auto"/>
            <w:right w:val="none" w:sz="0" w:space="0" w:color="auto"/>
          </w:divBdr>
        </w:div>
        <w:div w:id="1599681667">
          <w:marLeft w:val="0"/>
          <w:marRight w:val="0"/>
          <w:marTop w:val="0"/>
          <w:marBottom w:val="0"/>
          <w:divBdr>
            <w:top w:val="none" w:sz="0" w:space="0" w:color="auto"/>
            <w:left w:val="none" w:sz="0" w:space="0" w:color="auto"/>
            <w:bottom w:val="none" w:sz="0" w:space="0" w:color="auto"/>
            <w:right w:val="none" w:sz="0" w:space="0" w:color="auto"/>
          </w:divBdr>
        </w:div>
        <w:div w:id="1607619077">
          <w:marLeft w:val="0"/>
          <w:marRight w:val="0"/>
          <w:marTop w:val="0"/>
          <w:marBottom w:val="0"/>
          <w:divBdr>
            <w:top w:val="none" w:sz="0" w:space="0" w:color="auto"/>
            <w:left w:val="none" w:sz="0" w:space="0" w:color="auto"/>
            <w:bottom w:val="none" w:sz="0" w:space="0" w:color="auto"/>
            <w:right w:val="none" w:sz="0" w:space="0" w:color="auto"/>
          </w:divBdr>
        </w:div>
        <w:div w:id="1711109291">
          <w:marLeft w:val="0"/>
          <w:marRight w:val="0"/>
          <w:marTop w:val="0"/>
          <w:marBottom w:val="0"/>
          <w:divBdr>
            <w:top w:val="none" w:sz="0" w:space="0" w:color="auto"/>
            <w:left w:val="none" w:sz="0" w:space="0" w:color="auto"/>
            <w:bottom w:val="none" w:sz="0" w:space="0" w:color="auto"/>
            <w:right w:val="none" w:sz="0" w:space="0" w:color="auto"/>
          </w:divBdr>
        </w:div>
        <w:div w:id="1717049054">
          <w:marLeft w:val="0"/>
          <w:marRight w:val="0"/>
          <w:marTop w:val="0"/>
          <w:marBottom w:val="0"/>
          <w:divBdr>
            <w:top w:val="none" w:sz="0" w:space="0" w:color="auto"/>
            <w:left w:val="none" w:sz="0" w:space="0" w:color="auto"/>
            <w:bottom w:val="none" w:sz="0" w:space="0" w:color="auto"/>
            <w:right w:val="none" w:sz="0" w:space="0" w:color="auto"/>
          </w:divBdr>
        </w:div>
        <w:div w:id="1743671412">
          <w:marLeft w:val="0"/>
          <w:marRight w:val="0"/>
          <w:marTop w:val="0"/>
          <w:marBottom w:val="0"/>
          <w:divBdr>
            <w:top w:val="none" w:sz="0" w:space="0" w:color="auto"/>
            <w:left w:val="none" w:sz="0" w:space="0" w:color="auto"/>
            <w:bottom w:val="none" w:sz="0" w:space="0" w:color="auto"/>
            <w:right w:val="none" w:sz="0" w:space="0" w:color="auto"/>
          </w:divBdr>
        </w:div>
        <w:div w:id="1756366729">
          <w:marLeft w:val="0"/>
          <w:marRight w:val="0"/>
          <w:marTop w:val="0"/>
          <w:marBottom w:val="0"/>
          <w:divBdr>
            <w:top w:val="none" w:sz="0" w:space="0" w:color="auto"/>
            <w:left w:val="none" w:sz="0" w:space="0" w:color="auto"/>
            <w:bottom w:val="none" w:sz="0" w:space="0" w:color="auto"/>
            <w:right w:val="none" w:sz="0" w:space="0" w:color="auto"/>
          </w:divBdr>
        </w:div>
        <w:div w:id="1771897963">
          <w:marLeft w:val="0"/>
          <w:marRight w:val="0"/>
          <w:marTop w:val="0"/>
          <w:marBottom w:val="0"/>
          <w:divBdr>
            <w:top w:val="none" w:sz="0" w:space="0" w:color="auto"/>
            <w:left w:val="none" w:sz="0" w:space="0" w:color="auto"/>
            <w:bottom w:val="none" w:sz="0" w:space="0" w:color="auto"/>
            <w:right w:val="none" w:sz="0" w:space="0" w:color="auto"/>
          </w:divBdr>
        </w:div>
        <w:div w:id="1827622219">
          <w:marLeft w:val="0"/>
          <w:marRight w:val="0"/>
          <w:marTop w:val="0"/>
          <w:marBottom w:val="0"/>
          <w:divBdr>
            <w:top w:val="none" w:sz="0" w:space="0" w:color="auto"/>
            <w:left w:val="none" w:sz="0" w:space="0" w:color="auto"/>
            <w:bottom w:val="none" w:sz="0" w:space="0" w:color="auto"/>
            <w:right w:val="none" w:sz="0" w:space="0" w:color="auto"/>
          </w:divBdr>
        </w:div>
        <w:div w:id="1898934596">
          <w:marLeft w:val="0"/>
          <w:marRight w:val="0"/>
          <w:marTop w:val="0"/>
          <w:marBottom w:val="0"/>
          <w:divBdr>
            <w:top w:val="none" w:sz="0" w:space="0" w:color="auto"/>
            <w:left w:val="none" w:sz="0" w:space="0" w:color="auto"/>
            <w:bottom w:val="none" w:sz="0" w:space="0" w:color="auto"/>
            <w:right w:val="none" w:sz="0" w:space="0" w:color="auto"/>
          </w:divBdr>
        </w:div>
        <w:div w:id="1926263073">
          <w:marLeft w:val="0"/>
          <w:marRight w:val="0"/>
          <w:marTop w:val="0"/>
          <w:marBottom w:val="0"/>
          <w:divBdr>
            <w:top w:val="none" w:sz="0" w:space="0" w:color="auto"/>
            <w:left w:val="none" w:sz="0" w:space="0" w:color="auto"/>
            <w:bottom w:val="none" w:sz="0" w:space="0" w:color="auto"/>
            <w:right w:val="none" w:sz="0" w:space="0" w:color="auto"/>
          </w:divBdr>
        </w:div>
        <w:div w:id="1953436253">
          <w:marLeft w:val="0"/>
          <w:marRight w:val="0"/>
          <w:marTop w:val="0"/>
          <w:marBottom w:val="0"/>
          <w:divBdr>
            <w:top w:val="none" w:sz="0" w:space="0" w:color="auto"/>
            <w:left w:val="none" w:sz="0" w:space="0" w:color="auto"/>
            <w:bottom w:val="none" w:sz="0" w:space="0" w:color="auto"/>
            <w:right w:val="none" w:sz="0" w:space="0" w:color="auto"/>
          </w:divBdr>
        </w:div>
        <w:div w:id="2016302012">
          <w:marLeft w:val="0"/>
          <w:marRight w:val="0"/>
          <w:marTop w:val="0"/>
          <w:marBottom w:val="0"/>
          <w:divBdr>
            <w:top w:val="none" w:sz="0" w:space="0" w:color="auto"/>
            <w:left w:val="none" w:sz="0" w:space="0" w:color="auto"/>
            <w:bottom w:val="none" w:sz="0" w:space="0" w:color="auto"/>
            <w:right w:val="none" w:sz="0" w:space="0" w:color="auto"/>
          </w:divBdr>
        </w:div>
        <w:div w:id="2097364440">
          <w:marLeft w:val="0"/>
          <w:marRight w:val="0"/>
          <w:marTop w:val="0"/>
          <w:marBottom w:val="0"/>
          <w:divBdr>
            <w:top w:val="none" w:sz="0" w:space="0" w:color="auto"/>
            <w:left w:val="none" w:sz="0" w:space="0" w:color="auto"/>
            <w:bottom w:val="none" w:sz="0" w:space="0" w:color="auto"/>
            <w:right w:val="none" w:sz="0" w:space="0" w:color="auto"/>
          </w:divBdr>
        </w:div>
        <w:div w:id="2129548304">
          <w:marLeft w:val="0"/>
          <w:marRight w:val="0"/>
          <w:marTop w:val="0"/>
          <w:marBottom w:val="0"/>
          <w:divBdr>
            <w:top w:val="none" w:sz="0" w:space="0" w:color="auto"/>
            <w:left w:val="none" w:sz="0" w:space="0" w:color="auto"/>
            <w:bottom w:val="none" w:sz="0" w:space="0" w:color="auto"/>
            <w:right w:val="none" w:sz="0" w:space="0" w:color="auto"/>
          </w:divBdr>
        </w:div>
      </w:divsChild>
    </w:div>
    <w:div w:id="565645472">
      <w:bodyDiv w:val="1"/>
      <w:marLeft w:val="0"/>
      <w:marRight w:val="0"/>
      <w:marTop w:val="0"/>
      <w:marBottom w:val="0"/>
      <w:divBdr>
        <w:top w:val="none" w:sz="0" w:space="0" w:color="auto"/>
        <w:left w:val="none" w:sz="0" w:space="0" w:color="auto"/>
        <w:bottom w:val="none" w:sz="0" w:space="0" w:color="auto"/>
        <w:right w:val="none" w:sz="0" w:space="0" w:color="auto"/>
      </w:divBdr>
      <w:divsChild>
        <w:div w:id="612059949">
          <w:marLeft w:val="0"/>
          <w:marRight w:val="0"/>
          <w:marTop w:val="0"/>
          <w:marBottom w:val="0"/>
          <w:divBdr>
            <w:top w:val="none" w:sz="0" w:space="0" w:color="auto"/>
            <w:left w:val="none" w:sz="0" w:space="0" w:color="auto"/>
            <w:bottom w:val="none" w:sz="0" w:space="0" w:color="auto"/>
            <w:right w:val="none" w:sz="0" w:space="0" w:color="auto"/>
          </w:divBdr>
          <w:divsChild>
            <w:div w:id="908005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6960770">
      <w:bodyDiv w:val="1"/>
      <w:marLeft w:val="0"/>
      <w:marRight w:val="0"/>
      <w:marTop w:val="0"/>
      <w:marBottom w:val="0"/>
      <w:divBdr>
        <w:top w:val="none" w:sz="0" w:space="0" w:color="auto"/>
        <w:left w:val="none" w:sz="0" w:space="0" w:color="auto"/>
        <w:bottom w:val="none" w:sz="0" w:space="0" w:color="auto"/>
        <w:right w:val="none" w:sz="0" w:space="0" w:color="auto"/>
      </w:divBdr>
      <w:divsChild>
        <w:div w:id="234047674">
          <w:marLeft w:val="0"/>
          <w:marRight w:val="0"/>
          <w:marTop w:val="0"/>
          <w:marBottom w:val="0"/>
          <w:divBdr>
            <w:top w:val="none" w:sz="0" w:space="0" w:color="auto"/>
            <w:left w:val="none" w:sz="0" w:space="0" w:color="auto"/>
            <w:bottom w:val="none" w:sz="0" w:space="0" w:color="auto"/>
            <w:right w:val="none" w:sz="0" w:space="0" w:color="auto"/>
          </w:divBdr>
        </w:div>
        <w:div w:id="1599408235">
          <w:marLeft w:val="0"/>
          <w:marRight w:val="0"/>
          <w:marTop w:val="0"/>
          <w:marBottom w:val="0"/>
          <w:divBdr>
            <w:top w:val="none" w:sz="0" w:space="0" w:color="auto"/>
            <w:left w:val="none" w:sz="0" w:space="0" w:color="auto"/>
            <w:bottom w:val="none" w:sz="0" w:space="0" w:color="auto"/>
            <w:right w:val="none" w:sz="0" w:space="0" w:color="auto"/>
          </w:divBdr>
        </w:div>
        <w:div w:id="1999766234">
          <w:marLeft w:val="0"/>
          <w:marRight w:val="0"/>
          <w:marTop w:val="0"/>
          <w:marBottom w:val="0"/>
          <w:divBdr>
            <w:top w:val="none" w:sz="0" w:space="0" w:color="auto"/>
            <w:left w:val="none" w:sz="0" w:space="0" w:color="auto"/>
            <w:bottom w:val="none" w:sz="0" w:space="0" w:color="auto"/>
            <w:right w:val="none" w:sz="0" w:space="0" w:color="auto"/>
          </w:divBdr>
        </w:div>
      </w:divsChild>
    </w:div>
    <w:div w:id="568853789">
      <w:bodyDiv w:val="1"/>
      <w:marLeft w:val="0"/>
      <w:marRight w:val="0"/>
      <w:marTop w:val="0"/>
      <w:marBottom w:val="0"/>
      <w:divBdr>
        <w:top w:val="none" w:sz="0" w:space="0" w:color="auto"/>
        <w:left w:val="none" w:sz="0" w:space="0" w:color="auto"/>
        <w:bottom w:val="none" w:sz="0" w:space="0" w:color="auto"/>
        <w:right w:val="none" w:sz="0" w:space="0" w:color="auto"/>
      </w:divBdr>
      <w:divsChild>
        <w:div w:id="1138258572">
          <w:marLeft w:val="0"/>
          <w:marRight w:val="0"/>
          <w:marTop w:val="0"/>
          <w:marBottom w:val="0"/>
          <w:divBdr>
            <w:top w:val="none" w:sz="0" w:space="0" w:color="auto"/>
            <w:left w:val="none" w:sz="0" w:space="0" w:color="auto"/>
            <w:bottom w:val="none" w:sz="0" w:space="0" w:color="auto"/>
            <w:right w:val="none" w:sz="0" w:space="0" w:color="auto"/>
          </w:divBdr>
        </w:div>
        <w:div w:id="1874338730">
          <w:marLeft w:val="0"/>
          <w:marRight w:val="0"/>
          <w:marTop w:val="0"/>
          <w:marBottom w:val="0"/>
          <w:divBdr>
            <w:top w:val="none" w:sz="0" w:space="0" w:color="auto"/>
            <w:left w:val="none" w:sz="0" w:space="0" w:color="auto"/>
            <w:bottom w:val="none" w:sz="0" w:space="0" w:color="auto"/>
            <w:right w:val="none" w:sz="0" w:space="0" w:color="auto"/>
          </w:divBdr>
        </w:div>
      </w:divsChild>
    </w:div>
    <w:div w:id="573703841">
      <w:bodyDiv w:val="1"/>
      <w:marLeft w:val="0"/>
      <w:marRight w:val="0"/>
      <w:marTop w:val="0"/>
      <w:marBottom w:val="0"/>
      <w:divBdr>
        <w:top w:val="none" w:sz="0" w:space="0" w:color="auto"/>
        <w:left w:val="none" w:sz="0" w:space="0" w:color="auto"/>
        <w:bottom w:val="none" w:sz="0" w:space="0" w:color="auto"/>
        <w:right w:val="none" w:sz="0" w:space="0" w:color="auto"/>
      </w:divBdr>
      <w:divsChild>
        <w:div w:id="1093404809">
          <w:marLeft w:val="0"/>
          <w:marRight w:val="0"/>
          <w:marTop w:val="0"/>
          <w:marBottom w:val="0"/>
          <w:divBdr>
            <w:top w:val="none" w:sz="0" w:space="0" w:color="auto"/>
            <w:left w:val="none" w:sz="0" w:space="0" w:color="auto"/>
            <w:bottom w:val="none" w:sz="0" w:space="0" w:color="auto"/>
            <w:right w:val="none" w:sz="0" w:space="0" w:color="auto"/>
          </w:divBdr>
        </w:div>
        <w:div w:id="1454861049">
          <w:marLeft w:val="0"/>
          <w:marRight w:val="0"/>
          <w:marTop w:val="0"/>
          <w:marBottom w:val="0"/>
          <w:divBdr>
            <w:top w:val="none" w:sz="0" w:space="0" w:color="auto"/>
            <w:left w:val="none" w:sz="0" w:space="0" w:color="auto"/>
            <w:bottom w:val="none" w:sz="0" w:space="0" w:color="auto"/>
            <w:right w:val="none" w:sz="0" w:space="0" w:color="auto"/>
          </w:divBdr>
        </w:div>
        <w:div w:id="1773742320">
          <w:marLeft w:val="0"/>
          <w:marRight w:val="0"/>
          <w:marTop w:val="0"/>
          <w:marBottom w:val="0"/>
          <w:divBdr>
            <w:top w:val="none" w:sz="0" w:space="0" w:color="auto"/>
            <w:left w:val="none" w:sz="0" w:space="0" w:color="auto"/>
            <w:bottom w:val="none" w:sz="0" w:space="0" w:color="auto"/>
            <w:right w:val="none" w:sz="0" w:space="0" w:color="auto"/>
          </w:divBdr>
        </w:div>
        <w:div w:id="2005161229">
          <w:marLeft w:val="0"/>
          <w:marRight w:val="0"/>
          <w:marTop w:val="0"/>
          <w:marBottom w:val="0"/>
          <w:divBdr>
            <w:top w:val="none" w:sz="0" w:space="0" w:color="auto"/>
            <w:left w:val="none" w:sz="0" w:space="0" w:color="auto"/>
            <w:bottom w:val="none" w:sz="0" w:space="0" w:color="auto"/>
            <w:right w:val="none" w:sz="0" w:space="0" w:color="auto"/>
          </w:divBdr>
        </w:div>
        <w:div w:id="2102992076">
          <w:marLeft w:val="0"/>
          <w:marRight w:val="0"/>
          <w:marTop w:val="0"/>
          <w:marBottom w:val="0"/>
          <w:divBdr>
            <w:top w:val="none" w:sz="0" w:space="0" w:color="auto"/>
            <w:left w:val="none" w:sz="0" w:space="0" w:color="auto"/>
            <w:bottom w:val="none" w:sz="0" w:space="0" w:color="auto"/>
            <w:right w:val="none" w:sz="0" w:space="0" w:color="auto"/>
          </w:divBdr>
        </w:div>
      </w:divsChild>
    </w:div>
    <w:div w:id="574439562">
      <w:bodyDiv w:val="1"/>
      <w:marLeft w:val="0"/>
      <w:marRight w:val="0"/>
      <w:marTop w:val="0"/>
      <w:marBottom w:val="0"/>
      <w:divBdr>
        <w:top w:val="none" w:sz="0" w:space="0" w:color="auto"/>
        <w:left w:val="none" w:sz="0" w:space="0" w:color="auto"/>
        <w:bottom w:val="none" w:sz="0" w:space="0" w:color="auto"/>
        <w:right w:val="none" w:sz="0" w:space="0" w:color="auto"/>
      </w:divBdr>
      <w:divsChild>
        <w:div w:id="65960886">
          <w:marLeft w:val="0"/>
          <w:marRight w:val="0"/>
          <w:marTop w:val="0"/>
          <w:marBottom w:val="0"/>
          <w:divBdr>
            <w:top w:val="none" w:sz="0" w:space="0" w:color="auto"/>
            <w:left w:val="none" w:sz="0" w:space="0" w:color="auto"/>
            <w:bottom w:val="none" w:sz="0" w:space="0" w:color="auto"/>
            <w:right w:val="none" w:sz="0" w:space="0" w:color="auto"/>
          </w:divBdr>
        </w:div>
        <w:div w:id="932973559">
          <w:marLeft w:val="0"/>
          <w:marRight w:val="0"/>
          <w:marTop w:val="0"/>
          <w:marBottom w:val="0"/>
          <w:divBdr>
            <w:top w:val="none" w:sz="0" w:space="0" w:color="auto"/>
            <w:left w:val="none" w:sz="0" w:space="0" w:color="auto"/>
            <w:bottom w:val="none" w:sz="0" w:space="0" w:color="auto"/>
            <w:right w:val="none" w:sz="0" w:space="0" w:color="auto"/>
          </w:divBdr>
        </w:div>
        <w:div w:id="1213493594">
          <w:marLeft w:val="0"/>
          <w:marRight w:val="0"/>
          <w:marTop w:val="0"/>
          <w:marBottom w:val="0"/>
          <w:divBdr>
            <w:top w:val="none" w:sz="0" w:space="0" w:color="auto"/>
            <w:left w:val="none" w:sz="0" w:space="0" w:color="auto"/>
            <w:bottom w:val="none" w:sz="0" w:space="0" w:color="auto"/>
            <w:right w:val="none" w:sz="0" w:space="0" w:color="auto"/>
          </w:divBdr>
        </w:div>
      </w:divsChild>
    </w:div>
    <w:div w:id="575017563">
      <w:bodyDiv w:val="1"/>
      <w:marLeft w:val="0"/>
      <w:marRight w:val="0"/>
      <w:marTop w:val="0"/>
      <w:marBottom w:val="0"/>
      <w:divBdr>
        <w:top w:val="none" w:sz="0" w:space="0" w:color="auto"/>
        <w:left w:val="none" w:sz="0" w:space="0" w:color="auto"/>
        <w:bottom w:val="none" w:sz="0" w:space="0" w:color="auto"/>
        <w:right w:val="none" w:sz="0" w:space="0" w:color="auto"/>
      </w:divBdr>
      <w:divsChild>
        <w:div w:id="982543172">
          <w:marLeft w:val="0"/>
          <w:marRight w:val="0"/>
          <w:marTop w:val="0"/>
          <w:marBottom w:val="0"/>
          <w:divBdr>
            <w:top w:val="none" w:sz="0" w:space="0" w:color="auto"/>
            <w:left w:val="none" w:sz="0" w:space="0" w:color="auto"/>
            <w:bottom w:val="none" w:sz="0" w:space="0" w:color="auto"/>
            <w:right w:val="none" w:sz="0" w:space="0" w:color="auto"/>
          </w:divBdr>
        </w:div>
        <w:div w:id="1092970227">
          <w:marLeft w:val="0"/>
          <w:marRight w:val="0"/>
          <w:marTop w:val="0"/>
          <w:marBottom w:val="0"/>
          <w:divBdr>
            <w:top w:val="none" w:sz="0" w:space="0" w:color="auto"/>
            <w:left w:val="none" w:sz="0" w:space="0" w:color="auto"/>
            <w:bottom w:val="none" w:sz="0" w:space="0" w:color="auto"/>
            <w:right w:val="none" w:sz="0" w:space="0" w:color="auto"/>
          </w:divBdr>
        </w:div>
        <w:div w:id="1175533330">
          <w:marLeft w:val="0"/>
          <w:marRight w:val="0"/>
          <w:marTop w:val="0"/>
          <w:marBottom w:val="0"/>
          <w:divBdr>
            <w:top w:val="none" w:sz="0" w:space="0" w:color="auto"/>
            <w:left w:val="none" w:sz="0" w:space="0" w:color="auto"/>
            <w:bottom w:val="none" w:sz="0" w:space="0" w:color="auto"/>
            <w:right w:val="none" w:sz="0" w:space="0" w:color="auto"/>
          </w:divBdr>
        </w:div>
      </w:divsChild>
    </w:div>
    <w:div w:id="575167259">
      <w:bodyDiv w:val="1"/>
      <w:marLeft w:val="0"/>
      <w:marRight w:val="0"/>
      <w:marTop w:val="0"/>
      <w:marBottom w:val="0"/>
      <w:divBdr>
        <w:top w:val="none" w:sz="0" w:space="0" w:color="auto"/>
        <w:left w:val="none" w:sz="0" w:space="0" w:color="auto"/>
        <w:bottom w:val="none" w:sz="0" w:space="0" w:color="auto"/>
        <w:right w:val="none" w:sz="0" w:space="0" w:color="auto"/>
      </w:divBdr>
      <w:divsChild>
        <w:div w:id="875653640">
          <w:marLeft w:val="0"/>
          <w:marRight w:val="0"/>
          <w:marTop w:val="0"/>
          <w:marBottom w:val="0"/>
          <w:divBdr>
            <w:top w:val="none" w:sz="0" w:space="0" w:color="auto"/>
            <w:left w:val="none" w:sz="0" w:space="0" w:color="auto"/>
            <w:bottom w:val="none" w:sz="0" w:space="0" w:color="auto"/>
            <w:right w:val="none" w:sz="0" w:space="0" w:color="auto"/>
          </w:divBdr>
        </w:div>
        <w:div w:id="1334382377">
          <w:marLeft w:val="0"/>
          <w:marRight w:val="0"/>
          <w:marTop w:val="0"/>
          <w:marBottom w:val="0"/>
          <w:divBdr>
            <w:top w:val="none" w:sz="0" w:space="0" w:color="auto"/>
            <w:left w:val="none" w:sz="0" w:space="0" w:color="auto"/>
            <w:bottom w:val="none" w:sz="0" w:space="0" w:color="auto"/>
            <w:right w:val="none" w:sz="0" w:space="0" w:color="auto"/>
          </w:divBdr>
        </w:div>
      </w:divsChild>
    </w:div>
    <w:div w:id="575937443">
      <w:bodyDiv w:val="1"/>
      <w:marLeft w:val="0"/>
      <w:marRight w:val="0"/>
      <w:marTop w:val="0"/>
      <w:marBottom w:val="0"/>
      <w:divBdr>
        <w:top w:val="none" w:sz="0" w:space="0" w:color="auto"/>
        <w:left w:val="none" w:sz="0" w:space="0" w:color="auto"/>
        <w:bottom w:val="none" w:sz="0" w:space="0" w:color="auto"/>
        <w:right w:val="none" w:sz="0" w:space="0" w:color="auto"/>
      </w:divBdr>
      <w:divsChild>
        <w:div w:id="12924654">
          <w:marLeft w:val="0"/>
          <w:marRight w:val="0"/>
          <w:marTop w:val="0"/>
          <w:marBottom w:val="0"/>
          <w:divBdr>
            <w:top w:val="none" w:sz="0" w:space="0" w:color="auto"/>
            <w:left w:val="none" w:sz="0" w:space="0" w:color="auto"/>
            <w:bottom w:val="none" w:sz="0" w:space="0" w:color="auto"/>
            <w:right w:val="none" w:sz="0" w:space="0" w:color="auto"/>
          </w:divBdr>
        </w:div>
        <w:div w:id="166867631">
          <w:marLeft w:val="0"/>
          <w:marRight w:val="0"/>
          <w:marTop w:val="0"/>
          <w:marBottom w:val="0"/>
          <w:divBdr>
            <w:top w:val="none" w:sz="0" w:space="0" w:color="auto"/>
            <w:left w:val="none" w:sz="0" w:space="0" w:color="auto"/>
            <w:bottom w:val="none" w:sz="0" w:space="0" w:color="auto"/>
            <w:right w:val="none" w:sz="0" w:space="0" w:color="auto"/>
          </w:divBdr>
        </w:div>
        <w:div w:id="317467827">
          <w:marLeft w:val="0"/>
          <w:marRight w:val="0"/>
          <w:marTop w:val="0"/>
          <w:marBottom w:val="0"/>
          <w:divBdr>
            <w:top w:val="none" w:sz="0" w:space="0" w:color="auto"/>
            <w:left w:val="none" w:sz="0" w:space="0" w:color="auto"/>
            <w:bottom w:val="none" w:sz="0" w:space="0" w:color="auto"/>
            <w:right w:val="none" w:sz="0" w:space="0" w:color="auto"/>
          </w:divBdr>
        </w:div>
        <w:div w:id="320164087">
          <w:marLeft w:val="0"/>
          <w:marRight w:val="0"/>
          <w:marTop w:val="0"/>
          <w:marBottom w:val="0"/>
          <w:divBdr>
            <w:top w:val="none" w:sz="0" w:space="0" w:color="auto"/>
            <w:left w:val="none" w:sz="0" w:space="0" w:color="auto"/>
            <w:bottom w:val="none" w:sz="0" w:space="0" w:color="auto"/>
            <w:right w:val="none" w:sz="0" w:space="0" w:color="auto"/>
          </w:divBdr>
        </w:div>
        <w:div w:id="595792372">
          <w:marLeft w:val="0"/>
          <w:marRight w:val="0"/>
          <w:marTop w:val="0"/>
          <w:marBottom w:val="0"/>
          <w:divBdr>
            <w:top w:val="none" w:sz="0" w:space="0" w:color="auto"/>
            <w:left w:val="none" w:sz="0" w:space="0" w:color="auto"/>
            <w:bottom w:val="none" w:sz="0" w:space="0" w:color="auto"/>
            <w:right w:val="none" w:sz="0" w:space="0" w:color="auto"/>
          </w:divBdr>
        </w:div>
        <w:div w:id="798180303">
          <w:marLeft w:val="0"/>
          <w:marRight w:val="0"/>
          <w:marTop w:val="0"/>
          <w:marBottom w:val="0"/>
          <w:divBdr>
            <w:top w:val="none" w:sz="0" w:space="0" w:color="auto"/>
            <w:left w:val="none" w:sz="0" w:space="0" w:color="auto"/>
            <w:bottom w:val="none" w:sz="0" w:space="0" w:color="auto"/>
            <w:right w:val="none" w:sz="0" w:space="0" w:color="auto"/>
          </w:divBdr>
        </w:div>
        <w:div w:id="1155727884">
          <w:marLeft w:val="0"/>
          <w:marRight w:val="0"/>
          <w:marTop w:val="0"/>
          <w:marBottom w:val="0"/>
          <w:divBdr>
            <w:top w:val="none" w:sz="0" w:space="0" w:color="auto"/>
            <w:left w:val="none" w:sz="0" w:space="0" w:color="auto"/>
            <w:bottom w:val="none" w:sz="0" w:space="0" w:color="auto"/>
            <w:right w:val="none" w:sz="0" w:space="0" w:color="auto"/>
          </w:divBdr>
        </w:div>
        <w:div w:id="1184125069">
          <w:marLeft w:val="0"/>
          <w:marRight w:val="0"/>
          <w:marTop w:val="0"/>
          <w:marBottom w:val="0"/>
          <w:divBdr>
            <w:top w:val="none" w:sz="0" w:space="0" w:color="auto"/>
            <w:left w:val="none" w:sz="0" w:space="0" w:color="auto"/>
            <w:bottom w:val="none" w:sz="0" w:space="0" w:color="auto"/>
            <w:right w:val="none" w:sz="0" w:space="0" w:color="auto"/>
          </w:divBdr>
        </w:div>
        <w:div w:id="1364792520">
          <w:marLeft w:val="0"/>
          <w:marRight w:val="0"/>
          <w:marTop w:val="0"/>
          <w:marBottom w:val="0"/>
          <w:divBdr>
            <w:top w:val="none" w:sz="0" w:space="0" w:color="auto"/>
            <w:left w:val="none" w:sz="0" w:space="0" w:color="auto"/>
            <w:bottom w:val="none" w:sz="0" w:space="0" w:color="auto"/>
            <w:right w:val="none" w:sz="0" w:space="0" w:color="auto"/>
          </w:divBdr>
        </w:div>
        <w:div w:id="1406609678">
          <w:marLeft w:val="0"/>
          <w:marRight w:val="0"/>
          <w:marTop w:val="0"/>
          <w:marBottom w:val="0"/>
          <w:divBdr>
            <w:top w:val="none" w:sz="0" w:space="0" w:color="auto"/>
            <w:left w:val="none" w:sz="0" w:space="0" w:color="auto"/>
            <w:bottom w:val="none" w:sz="0" w:space="0" w:color="auto"/>
            <w:right w:val="none" w:sz="0" w:space="0" w:color="auto"/>
          </w:divBdr>
        </w:div>
        <w:div w:id="1471283339">
          <w:marLeft w:val="0"/>
          <w:marRight w:val="0"/>
          <w:marTop w:val="0"/>
          <w:marBottom w:val="0"/>
          <w:divBdr>
            <w:top w:val="none" w:sz="0" w:space="0" w:color="auto"/>
            <w:left w:val="none" w:sz="0" w:space="0" w:color="auto"/>
            <w:bottom w:val="none" w:sz="0" w:space="0" w:color="auto"/>
            <w:right w:val="none" w:sz="0" w:space="0" w:color="auto"/>
          </w:divBdr>
        </w:div>
        <w:div w:id="1565527661">
          <w:marLeft w:val="0"/>
          <w:marRight w:val="0"/>
          <w:marTop w:val="0"/>
          <w:marBottom w:val="0"/>
          <w:divBdr>
            <w:top w:val="none" w:sz="0" w:space="0" w:color="auto"/>
            <w:left w:val="none" w:sz="0" w:space="0" w:color="auto"/>
            <w:bottom w:val="none" w:sz="0" w:space="0" w:color="auto"/>
            <w:right w:val="none" w:sz="0" w:space="0" w:color="auto"/>
          </w:divBdr>
        </w:div>
        <w:div w:id="1647778525">
          <w:marLeft w:val="0"/>
          <w:marRight w:val="0"/>
          <w:marTop w:val="0"/>
          <w:marBottom w:val="0"/>
          <w:divBdr>
            <w:top w:val="none" w:sz="0" w:space="0" w:color="auto"/>
            <w:left w:val="none" w:sz="0" w:space="0" w:color="auto"/>
            <w:bottom w:val="none" w:sz="0" w:space="0" w:color="auto"/>
            <w:right w:val="none" w:sz="0" w:space="0" w:color="auto"/>
          </w:divBdr>
        </w:div>
        <w:div w:id="1722168081">
          <w:marLeft w:val="0"/>
          <w:marRight w:val="0"/>
          <w:marTop w:val="0"/>
          <w:marBottom w:val="0"/>
          <w:divBdr>
            <w:top w:val="none" w:sz="0" w:space="0" w:color="auto"/>
            <w:left w:val="none" w:sz="0" w:space="0" w:color="auto"/>
            <w:bottom w:val="none" w:sz="0" w:space="0" w:color="auto"/>
            <w:right w:val="none" w:sz="0" w:space="0" w:color="auto"/>
          </w:divBdr>
        </w:div>
        <w:div w:id="1738285547">
          <w:marLeft w:val="0"/>
          <w:marRight w:val="0"/>
          <w:marTop w:val="0"/>
          <w:marBottom w:val="0"/>
          <w:divBdr>
            <w:top w:val="none" w:sz="0" w:space="0" w:color="auto"/>
            <w:left w:val="none" w:sz="0" w:space="0" w:color="auto"/>
            <w:bottom w:val="none" w:sz="0" w:space="0" w:color="auto"/>
            <w:right w:val="none" w:sz="0" w:space="0" w:color="auto"/>
          </w:divBdr>
        </w:div>
        <w:div w:id="1838494559">
          <w:marLeft w:val="0"/>
          <w:marRight w:val="0"/>
          <w:marTop w:val="0"/>
          <w:marBottom w:val="0"/>
          <w:divBdr>
            <w:top w:val="none" w:sz="0" w:space="0" w:color="auto"/>
            <w:left w:val="none" w:sz="0" w:space="0" w:color="auto"/>
            <w:bottom w:val="none" w:sz="0" w:space="0" w:color="auto"/>
            <w:right w:val="none" w:sz="0" w:space="0" w:color="auto"/>
          </w:divBdr>
        </w:div>
        <w:div w:id="2038315881">
          <w:marLeft w:val="0"/>
          <w:marRight w:val="0"/>
          <w:marTop w:val="0"/>
          <w:marBottom w:val="0"/>
          <w:divBdr>
            <w:top w:val="none" w:sz="0" w:space="0" w:color="auto"/>
            <w:left w:val="none" w:sz="0" w:space="0" w:color="auto"/>
            <w:bottom w:val="none" w:sz="0" w:space="0" w:color="auto"/>
            <w:right w:val="none" w:sz="0" w:space="0" w:color="auto"/>
          </w:divBdr>
        </w:div>
        <w:div w:id="2080202445">
          <w:marLeft w:val="0"/>
          <w:marRight w:val="0"/>
          <w:marTop w:val="0"/>
          <w:marBottom w:val="0"/>
          <w:divBdr>
            <w:top w:val="none" w:sz="0" w:space="0" w:color="auto"/>
            <w:left w:val="none" w:sz="0" w:space="0" w:color="auto"/>
            <w:bottom w:val="none" w:sz="0" w:space="0" w:color="auto"/>
            <w:right w:val="none" w:sz="0" w:space="0" w:color="auto"/>
          </w:divBdr>
        </w:div>
      </w:divsChild>
    </w:div>
    <w:div w:id="576860368">
      <w:bodyDiv w:val="1"/>
      <w:marLeft w:val="0"/>
      <w:marRight w:val="0"/>
      <w:marTop w:val="0"/>
      <w:marBottom w:val="0"/>
      <w:divBdr>
        <w:top w:val="none" w:sz="0" w:space="0" w:color="auto"/>
        <w:left w:val="none" w:sz="0" w:space="0" w:color="auto"/>
        <w:bottom w:val="none" w:sz="0" w:space="0" w:color="auto"/>
        <w:right w:val="none" w:sz="0" w:space="0" w:color="auto"/>
      </w:divBdr>
      <w:divsChild>
        <w:div w:id="534078802">
          <w:marLeft w:val="0"/>
          <w:marRight w:val="0"/>
          <w:marTop w:val="0"/>
          <w:marBottom w:val="0"/>
          <w:divBdr>
            <w:top w:val="none" w:sz="0" w:space="0" w:color="auto"/>
            <w:left w:val="none" w:sz="0" w:space="0" w:color="auto"/>
            <w:bottom w:val="none" w:sz="0" w:space="0" w:color="auto"/>
            <w:right w:val="none" w:sz="0" w:space="0" w:color="auto"/>
          </w:divBdr>
        </w:div>
        <w:div w:id="634681299">
          <w:marLeft w:val="0"/>
          <w:marRight w:val="0"/>
          <w:marTop w:val="0"/>
          <w:marBottom w:val="0"/>
          <w:divBdr>
            <w:top w:val="none" w:sz="0" w:space="0" w:color="auto"/>
            <w:left w:val="none" w:sz="0" w:space="0" w:color="auto"/>
            <w:bottom w:val="none" w:sz="0" w:space="0" w:color="auto"/>
            <w:right w:val="none" w:sz="0" w:space="0" w:color="auto"/>
          </w:divBdr>
        </w:div>
        <w:div w:id="1954286246">
          <w:marLeft w:val="0"/>
          <w:marRight w:val="0"/>
          <w:marTop w:val="0"/>
          <w:marBottom w:val="0"/>
          <w:divBdr>
            <w:top w:val="none" w:sz="0" w:space="0" w:color="auto"/>
            <w:left w:val="none" w:sz="0" w:space="0" w:color="auto"/>
            <w:bottom w:val="none" w:sz="0" w:space="0" w:color="auto"/>
            <w:right w:val="none" w:sz="0" w:space="0" w:color="auto"/>
          </w:divBdr>
        </w:div>
      </w:divsChild>
    </w:div>
    <w:div w:id="577784965">
      <w:bodyDiv w:val="1"/>
      <w:marLeft w:val="0"/>
      <w:marRight w:val="0"/>
      <w:marTop w:val="0"/>
      <w:marBottom w:val="0"/>
      <w:divBdr>
        <w:top w:val="none" w:sz="0" w:space="0" w:color="auto"/>
        <w:left w:val="none" w:sz="0" w:space="0" w:color="auto"/>
        <w:bottom w:val="none" w:sz="0" w:space="0" w:color="auto"/>
        <w:right w:val="none" w:sz="0" w:space="0" w:color="auto"/>
      </w:divBdr>
      <w:divsChild>
        <w:div w:id="848443452">
          <w:marLeft w:val="0"/>
          <w:marRight w:val="0"/>
          <w:marTop w:val="0"/>
          <w:marBottom w:val="0"/>
          <w:divBdr>
            <w:top w:val="none" w:sz="0" w:space="0" w:color="auto"/>
            <w:left w:val="none" w:sz="0" w:space="0" w:color="auto"/>
            <w:bottom w:val="none" w:sz="0" w:space="0" w:color="auto"/>
            <w:right w:val="none" w:sz="0" w:space="0" w:color="auto"/>
          </w:divBdr>
        </w:div>
        <w:div w:id="1637638999">
          <w:marLeft w:val="0"/>
          <w:marRight w:val="0"/>
          <w:marTop w:val="0"/>
          <w:marBottom w:val="0"/>
          <w:divBdr>
            <w:top w:val="none" w:sz="0" w:space="0" w:color="auto"/>
            <w:left w:val="none" w:sz="0" w:space="0" w:color="auto"/>
            <w:bottom w:val="none" w:sz="0" w:space="0" w:color="auto"/>
            <w:right w:val="none" w:sz="0" w:space="0" w:color="auto"/>
          </w:divBdr>
        </w:div>
        <w:div w:id="2043164473">
          <w:marLeft w:val="0"/>
          <w:marRight w:val="0"/>
          <w:marTop w:val="0"/>
          <w:marBottom w:val="0"/>
          <w:divBdr>
            <w:top w:val="none" w:sz="0" w:space="0" w:color="auto"/>
            <w:left w:val="none" w:sz="0" w:space="0" w:color="auto"/>
            <w:bottom w:val="none" w:sz="0" w:space="0" w:color="auto"/>
            <w:right w:val="none" w:sz="0" w:space="0" w:color="auto"/>
          </w:divBdr>
        </w:div>
      </w:divsChild>
    </w:div>
    <w:div w:id="580800671">
      <w:bodyDiv w:val="1"/>
      <w:marLeft w:val="0"/>
      <w:marRight w:val="0"/>
      <w:marTop w:val="0"/>
      <w:marBottom w:val="0"/>
      <w:divBdr>
        <w:top w:val="none" w:sz="0" w:space="0" w:color="auto"/>
        <w:left w:val="none" w:sz="0" w:space="0" w:color="auto"/>
        <w:bottom w:val="none" w:sz="0" w:space="0" w:color="auto"/>
        <w:right w:val="none" w:sz="0" w:space="0" w:color="auto"/>
      </w:divBdr>
      <w:divsChild>
        <w:div w:id="1514370661">
          <w:marLeft w:val="806"/>
          <w:marRight w:val="0"/>
          <w:marTop w:val="120"/>
          <w:marBottom w:val="0"/>
          <w:divBdr>
            <w:top w:val="none" w:sz="0" w:space="0" w:color="auto"/>
            <w:left w:val="none" w:sz="0" w:space="0" w:color="auto"/>
            <w:bottom w:val="none" w:sz="0" w:space="0" w:color="auto"/>
            <w:right w:val="none" w:sz="0" w:space="0" w:color="auto"/>
          </w:divBdr>
        </w:div>
      </w:divsChild>
    </w:div>
    <w:div w:id="581840932">
      <w:bodyDiv w:val="1"/>
      <w:marLeft w:val="0"/>
      <w:marRight w:val="0"/>
      <w:marTop w:val="0"/>
      <w:marBottom w:val="0"/>
      <w:divBdr>
        <w:top w:val="none" w:sz="0" w:space="0" w:color="auto"/>
        <w:left w:val="none" w:sz="0" w:space="0" w:color="auto"/>
        <w:bottom w:val="none" w:sz="0" w:space="0" w:color="auto"/>
        <w:right w:val="none" w:sz="0" w:space="0" w:color="auto"/>
      </w:divBdr>
    </w:div>
    <w:div w:id="581987639">
      <w:bodyDiv w:val="1"/>
      <w:marLeft w:val="0"/>
      <w:marRight w:val="0"/>
      <w:marTop w:val="0"/>
      <w:marBottom w:val="0"/>
      <w:divBdr>
        <w:top w:val="none" w:sz="0" w:space="0" w:color="auto"/>
        <w:left w:val="none" w:sz="0" w:space="0" w:color="auto"/>
        <w:bottom w:val="none" w:sz="0" w:space="0" w:color="auto"/>
        <w:right w:val="none" w:sz="0" w:space="0" w:color="auto"/>
      </w:divBdr>
      <w:divsChild>
        <w:div w:id="733431145">
          <w:marLeft w:val="0"/>
          <w:marRight w:val="0"/>
          <w:marTop w:val="0"/>
          <w:marBottom w:val="0"/>
          <w:divBdr>
            <w:top w:val="none" w:sz="0" w:space="0" w:color="auto"/>
            <w:left w:val="none" w:sz="0" w:space="0" w:color="auto"/>
            <w:bottom w:val="none" w:sz="0" w:space="0" w:color="auto"/>
            <w:right w:val="none" w:sz="0" w:space="0" w:color="auto"/>
          </w:divBdr>
        </w:div>
        <w:div w:id="1748916174">
          <w:marLeft w:val="0"/>
          <w:marRight w:val="0"/>
          <w:marTop w:val="0"/>
          <w:marBottom w:val="0"/>
          <w:divBdr>
            <w:top w:val="none" w:sz="0" w:space="0" w:color="auto"/>
            <w:left w:val="none" w:sz="0" w:space="0" w:color="auto"/>
            <w:bottom w:val="none" w:sz="0" w:space="0" w:color="auto"/>
            <w:right w:val="none" w:sz="0" w:space="0" w:color="auto"/>
          </w:divBdr>
        </w:div>
        <w:div w:id="2094081716">
          <w:marLeft w:val="0"/>
          <w:marRight w:val="0"/>
          <w:marTop w:val="0"/>
          <w:marBottom w:val="0"/>
          <w:divBdr>
            <w:top w:val="none" w:sz="0" w:space="0" w:color="auto"/>
            <w:left w:val="none" w:sz="0" w:space="0" w:color="auto"/>
            <w:bottom w:val="none" w:sz="0" w:space="0" w:color="auto"/>
            <w:right w:val="none" w:sz="0" w:space="0" w:color="auto"/>
          </w:divBdr>
        </w:div>
      </w:divsChild>
    </w:div>
    <w:div w:id="584922301">
      <w:bodyDiv w:val="1"/>
      <w:marLeft w:val="0"/>
      <w:marRight w:val="0"/>
      <w:marTop w:val="0"/>
      <w:marBottom w:val="0"/>
      <w:divBdr>
        <w:top w:val="none" w:sz="0" w:space="0" w:color="auto"/>
        <w:left w:val="none" w:sz="0" w:space="0" w:color="auto"/>
        <w:bottom w:val="none" w:sz="0" w:space="0" w:color="auto"/>
        <w:right w:val="none" w:sz="0" w:space="0" w:color="auto"/>
      </w:divBdr>
      <w:divsChild>
        <w:div w:id="138041755">
          <w:marLeft w:val="0"/>
          <w:marRight w:val="0"/>
          <w:marTop w:val="0"/>
          <w:marBottom w:val="0"/>
          <w:divBdr>
            <w:top w:val="none" w:sz="0" w:space="0" w:color="auto"/>
            <w:left w:val="none" w:sz="0" w:space="0" w:color="auto"/>
            <w:bottom w:val="none" w:sz="0" w:space="0" w:color="auto"/>
            <w:right w:val="none" w:sz="0" w:space="0" w:color="auto"/>
          </w:divBdr>
        </w:div>
        <w:div w:id="243803589">
          <w:marLeft w:val="0"/>
          <w:marRight w:val="0"/>
          <w:marTop w:val="0"/>
          <w:marBottom w:val="0"/>
          <w:divBdr>
            <w:top w:val="none" w:sz="0" w:space="0" w:color="auto"/>
            <w:left w:val="none" w:sz="0" w:space="0" w:color="auto"/>
            <w:bottom w:val="none" w:sz="0" w:space="0" w:color="auto"/>
            <w:right w:val="none" w:sz="0" w:space="0" w:color="auto"/>
          </w:divBdr>
        </w:div>
        <w:div w:id="420637710">
          <w:marLeft w:val="0"/>
          <w:marRight w:val="0"/>
          <w:marTop w:val="0"/>
          <w:marBottom w:val="0"/>
          <w:divBdr>
            <w:top w:val="none" w:sz="0" w:space="0" w:color="auto"/>
            <w:left w:val="none" w:sz="0" w:space="0" w:color="auto"/>
            <w:bottom w:val="none" w:sz="0" w:space="0" w:color="auto"/>
            <w:right w:val="none" w:sz="0" w:space="0" w:color="auto"/>
          </w:divBdr>
        </w:div>
        <w:div w:id="470103011">
          <w:marLeft w:val="0"/>
          <w:marRight w:val="0"/>
          <w:marTop w:val="0"/>
          <w:marBottom w:val="0"/>
          <w:divBdr>
            <w:top w:val="none" w:sz="0" w:space="0" w:color="auto"/>
            <w:left w:val="none" w:sz="0" w:space="0" w:color="auto"/>
            <w:bottom w:val="none" w:sz="0" w:space="0" w:color="auto"/>
            <w:right w:val="none" w:sz="0" w:space="0" w:color="auto"/>
          </w:divBdr>
        </w:div>
        <w:div w:id="479660883">
          <w:marLeft w:val="0"/>
          <w:marRight w:val="0"/>
          <w:marTop w:val="0"/>
          <w:marBottom w:val="0"/>
          <w:divBdr>
            <w:top w:val="none" w:sz="0" w:space="0" w:color="auto"/>
            <w:left w:val="none" w:sz="0" w:space="0" w:color="auto"/>
            <w:bottom w:val="none" w:sz="0" w:space="0" w:color="auto"/>
            <w:right w:val="none" w:sz="0" w:space="0" w:color="auto"/>
          </w:divBdr>
        </w:div>
        <w:div w:id="842864170">
          <w:marLeft w:val="0"/>
          <w:marRight w:val="0"/>
          <w:marTop w:val="0"/>
          <w:marBottom w:val="0"/>
          <w:divBdr>
            <w:top w:val="none" w:sz="0" w:space="0" w:color="auto"/>
            <w:left w:val="none" w:sz="0" w:space="0" w:color="auto"/>
            <w:bottom w:val="none" w:sz="0" w:space="0" w:color="auto"/>
            <w:right w:val="none" w:sz="0" w:space="0" w:color="auto"/>
          </w:divBdr>
        </w:div>
        <w:div w:id="890848632">
          <w:marLeft w:val="0"/>
          <w:marRight w:val="0"/>
          <w:marTop w:val="0"/>
          <w:marBottom w:val="0"/>
          <w:divBdr>
            <w:top w:val="none" w:sz="0" w:space="0" w:color="auto"/>
            <w:left w:val="none" w:sz="0" w:space="0" w:color="auto"/>
            <w:bottom w:val="none" w:sz="0" w:space="0" w:color="auto"/>
            <w:right w:val="none" w:sz="0" w:space="0" w:color="auto"/>
          </w:divBdr>
        </w:div>
        <w:div w:id="1313757674">
          <w:marLeft w:val="0"/>
          <w:marRight w:val="0"/>
          <w:marTop w:val="0"/>
          <w:marBottom w:val="0"/>
          <w:divBdr>
            <w:top w:val="none" w:sz="0" w:space="0" w:color="auto"/>
            <w:left w:val="none" w:sz="0" w:space="0" w:color="auto"/>
            <w:bottom w:val="none" w:sz="0" w:space="0" w:color="auto"/>
            <w:right w:val="none" w:sz="0" w:space="0" w:color="auto"/>
          </w:divBdr>
        </w:div>
        <w:div w:id="1317488740">
          <w:marLeft w:val="0"/>
          <w:marRight w:val="0"/>
          <w:marTop w:val="0"/>
          <w:marBottom w:val="0"/>
          <w:divBdr>
            <w:top w:val="none" w:sz="0" w:space="0" w:color="auto"/>
            <w:left w:val="none" w:sz="0" w:space="0" w:color="auto"/>
            <w:bottom w:val="none" w:sz="0" w:space="0" w:color="auto"/>
            <w:right w:val="none" w:sz="0" w:space="0" w:color="auto"/>
          </w:divBdr>
        </w:div>
        <w:div w:id="1383670911">
          <w:marLeft w:val="0"/>
          <w:marRight w:val="0"/>
          <w:marTop w:val="0"/>
          <w:marBottom w:val="0"/>
          <w:divBdr>
            <w:top w:val="none" w:sz="0" w:space="0" w:color="auto"/>
            <w:left w:val="none" w:sz="0" w:space="0" w:color="auto"/>
            <w:bottom w:val="none" w:sz="0" w:space="0" w:color="auto"/>
            <w:right w:val="none" w:sz="0" w:space="0" w:color="auto"/>
          </w:divBdr>
        </w:div>
        <w:div w:id="1767654805">
          <w:marLeft w:val="0"/>
          <w:marRight w:val="0"/>
          <w:marTop w:val="0"/>
          <w:marBottom w:val="0"/>
          <w:divBdr>
            <w:top w:val="none" w:sz="0" w:space="0" w:color="auto"/>
            <w:left w:val="none" w:sz="0" w:space="0" w:color="auto"/>
            <w:bottom w:val="none" w:sz="0" w:space="0" w:color="auto"/>
            <w:right w:val="none" w:sz="0" w:space="0" w:color="auto"/>
          </w:divBdr>
        </w:div>
        <w:div w:id="1998142634">
          <w:marLeft w:val="0"/>
          <w:marRight w:val="0"/>
          <w:marTop w:val="0"/>
          <w:marBottom w:val="0"/>
          <w:divBdr>
            <w:top w:val="none" w:sz="0" w:space="0" w:color="auto"/>
            <w:left w:val="none" w:sz="0" w:space="0" w:color="auto"/>
            <w:bottom w:val="none" w:sz="0" w:space="0" w:color="auto"/>
            <w:right w:val="none" w:sz="0" w:space="0" w:color="auto"/>
          </w:divBdr>
        </w:div>
        <w:div w:id="2082604750">
          <w:marLeft w:val="0"/>
          <w:marRight w:val="0"/>
          <w:marTop w:val="0"/>
          <w:marBottom w:val="0"/>
          <w:divBdr>
            <w:top w:val="none" w:sz="0" w:space="0" w:color="auto"/>
            <w:left w:val="none" w:sz="0" w:space="0" w:color="auto"/>
            <w:bottom w:val="none" w:sz="0" w:space="0" w:color="auto"/>
            <w:right w:val="none" w:sz="0" w:space="0" w:color="auto"/>
          </w:divBdr>
        </w:div>
        <w:div w:id="2095785149">
          <w:marLeft w:val="0"/>
          <w:marRight w:val="0"/>
          <w:marTop w:val="0"/>
          <w:marBottom w:val="0"/>
          <w:divBdr>
            <w:top w:val="none" w:sz="0" w:space="0" w:color="auto"/>
            <w:left w:val="none" w:sz="0" w:space="0" w:color="auto"/>
            <w:bottom w:val="none" w:sz="0" w:space="0" w:color="auto"/>
            <w:right w:val="none" w:sz="0" w:space="0" w:color="auto"/>
          </w:divBdr>
        </w:div>
      </w:divsChild>
    </w:div>
    <w:div w:id="589584315">
      <w:bodyDiv w:val="1"/>
      <w:marLeft w:val="0"/>
      <w:marRight w:val="0"/>
      <w:marTop w:val="0"/>
      <w:marBottom w:val="0"/>
      <w:divBdr>
        <w:top w:val="none" w:sz="0" w:space="0" w:color="auto"/>
        <w:left w:val="none" w:sz="0" w:space="0" w:color="auto"/>
        <w:bottom w:val="none" w:sz="0" w:space="0" w:color="auto"/>
        <w:right w:val="none" w:sz="0" w:space="0" w:color="auto"/>
      </w:divBdr>
      <w:divsChild>
        <w:div w:id="931205506">
          <w:marLeft w:val="0"/>
          <w:marRight w:val="0"/>
          <w:marTop w:val="0"/>
          <w:marBottom w:val="0"/>
          <w:divBdr>
            <w:top w:val="none" w:sz="0" w:space="0" w:color="auto"/>
            <w:left w:val="none" w:sz="0" w:space="0" w:color="auto"/>
            <w:bottom w:val="none" w:sz="0" w:space="0" w:color="auto"/>
            <w:right w:val="none" w:sz="0" w:space="0" w:color="auto"/>
          </w:divBdr>
        </w:div>
      </w:divsChild>
    </w:div>
    <w:div w:id="590233993">
      <w:bodyDiv w:val="1"/>
      <w:marLeft w:val="0"/>
      <w:marRight w:val="0"/>
      <w:marTop w:val="0"/>
      <w:marBottom w:val="0"/>
      <w:divBdr>
        <w:top w:val="none" w:sz="0" w:space="0" w:color="auto"/>
        <w:left w:val="none" w:sz="0" w:space="0" w:color="auto"/>
        <w:bottom w:val="none" w:sz="0" w:space="0" w:color="auto"/>
        <w:right w:val="none" w:sz="0" w:space="0" w:color="auto"/>
      </w:divBdr>
      <w:divsChild>
        <w:div w:id="413742092">
          <w:marLeft w:val="0"/>
          <w:marRight w:val="0"/>
          <w:marTop w:val="0"/>
          <w:marBottom w:val="0"/>
          <w:divBdr>
            <w:top w:val="none" w:sz="0" w:space="0" w:color="auto"/>
            <w:left w:val="none" w:sz="0" w:space="0" w:color="auto"/>
            <w:bottom w:val="none" w:sz="0" w:space="0" w:color="auto"/>
            <w:right w:val="none" w:sz="0" w:space="0" w:color="auto"/>
          </w:divBdr>
        </w:div>
        <w:div w:id="1135371629">
          <w:marLeft w:val="0"/>
          <w:marRight w:val="0"/>
          <w:marTop w:val="0"/>
          <w:marBottom w:val="0"/>
          <w:divBdr>
            <w:top w:val="none" w:sz="0" w:space="0" w:color="auto"/>
            <w:left w:val="none" w:sz="0" w:space="0" w:color="auto"/>
            <w:bottom w:val="none" w:sz="0" w:space="0" w:color="auto"/>
            <w:right w:val="none" w:sz="0" w:space="0" w:color="auto"/>
          </w:divBdr>
        </w:div>
      </w:divsChild>
    </w:div>
    <w:div w:id="590547240">
      <w:bodyDiv w:val="1"/>
      <w:marLeft w:val="0"/>
      <w:marRight w:val="0"/>
      <w:marTop w:val="0"/>
      <w:marBottom w:val="0"/>
      <w:divBdr>
        <w:top w:val="none" w:sz="0" w:space="0" w:color="auto"/>
        <w:left w:val="none" w:sz="0" w:space="0" w:color="auto"/>
        <w:bottom w:val="none" w:sz="0" w:space="0" w:color="auto"/>
        <w:right w:val="none" w:sz="0" w:space="0" w:color="auto"/>
      </w:divBdr>
      <w:divsChild>
        <w:div w:id="171988869">
          <w:marLeft w:val="0"/>
          <w:marRight w:val="0"/>
          <w:marTop w:val="0"/>
          <w:marBottom w:val="0"/>
          <w:divBdr>
            <w:top w:val="none" w:sz="0" w:space="0" w:color="auto"/>
            <w:left w:val="none" w:sz="0" w:space="0" w:color="auto"/>
            <w:bottom w:val="none" w:sz="0" w:space="0" w:color="auto"/>
            <w:right w:val="none" w:sz="0" w:space="0" w:color="auto"/>
          </w:divBdr>
        </w:div>
        <w:div w:id="509683836">
          <w:marLeft w:val="0"/>
          <w:marRight w:val="0"/>
          <w:marTop w:val="0"/>
          <w:marBottom w:val="0"/>
          <w:divBdr>
            <w:top w:val="none" w:sz="0" w:space="0" w:color="auto"/>
            <w:left w:val="none" w:sz="0" w:space="0" w:color="auto"/>
            <w:bottom w:val="none" w:sz="0" w:space="0" w:color="auto"/>
            <w:right w:val="none" w:sz="0" w:space="0" w:color="auto"/>
          </w:divBdr>
        </w:div>
        <w:div w:id="608513326">
          <w:marLeft w:val="0"/>
          <w:marRight w:val="0"/>
          <w:marTop w:val="0"/>
          <w:marBottom w:val="0"/>
          <w:divBdr>
            <w:top w:val="none" w:sz="0" w:space="0" w:color="auto"/>
            <w:left w:val="none" w:sz="0" w:space="0" w:color="auto"/>
            <w:bottom w:val="none" w:sz="0" w:space="0" w:color="auto"/>
            <w:right w:val="none" w:sz="0" w:space="0" w:color="auto"/>
          </w:divBdr>
        </w:div>
        <w:div w:id="1462383960">
          <w:marLeft w:val="0"/>
          <w:marRight w:val="0"/>
          <w:marTop w:val="0"/>
          <w:marBottom w:val="0"/>
          <w:divBdr>
            <w:top w:val="none" w:sz="0" w:space="0" w:color="auto"/>
            <w:left w:val="none" w:sz="0" w:space="0" w:color="auto"/>
            <w:bottom w:val="none" w:sz="0" w:space="0" w:color="auto"/>
            <w:right w:val="none" w:sz="0" w:space="0" w:color="auto"/>
          </w:divBdr>
        </w:div>
        <w:div w:id="1484005399">
          <w:marLeft w:val="0"/>
          <w:marRight w:val="0"/>
          <w:marTop w:val="0"/>
          <w:marBottom w:val="0"/>
          <w:divBdr>
            <w:top w:val="none" w:sz="0" w:space="0" w:color="auto"/>
            <w:left w:val="none" w:sz="0" w:space="0" w:color="auto"/>
            <w:bottom w:val="none" w:sz="0" w:space="0" w:color="auto"/>
            <w:right w:val="none" w:sz="0" w:space="0" w:color="auto"/>
          </w:divBdr>
        </w:div>
      </w:divsChild>
    </w:div>
    <w:div w:id="591815584">
      <w:bodyDiv w:val="1"/>
      <w:marLeft w:val="0"/>
      <w:marRight w:val="0"/>
      <w:marTop w:val="0"/>
      <w:marBottom w:val="0"/>
      <w:divBdr>
        <w:top w:val="none" w:sz="0" w:space="0" w:color="auto"/>
        <w:left w:val="none" w:sz="0" w:space="0" w:color="auto"/>
        <w:bottom w:val="none" w:sz="0" w:space="0" w:color="auto"/>
        <w:right w:val="none" w:sz="0" w:space="0" w:color="auto"/>
      </w:divBdr>
    </w:div>
    <w:div w:id="593051206">
      <w:bodyDiv w:val="1"/>
      <w:marLeft w:val="0"/>
      <w:marRight w:val="0"/>
      <w:marTop w:val="0"/>
      <w:marBottom w:val="0"/>
      <w:divBdr>
        <w:top w:val="none" w:sz="0" w:space="0" w:color="auto"/>
        <w:left w:val="none" w:sz="0" w:space="0" w:color="auto"/>
        <w:bottom w:val="none" w:sz="0" w:space="0" w:color="auto"/>
        <w:right w:val="none" w:sz="0" w:space="0" w:color="auto"/>
      </w:divBdr>
      <w:divsChild>
        <w:div w:id="148837228">
          <w:marLeft w:val="0"/>
          <w:marRight w:val="0"/>
          <w:marTop w:val="0"/>
          <w:marBottom w:val="0"/>
          <w:divBdr>
            <w:top w:val="none" w:sz="0" w:space="0" w:color="auto"/>
            <w:left w:val="none" w:sz="0" w:space="0" w:color="auto"/>
            <w:bottom w:val="none" w:sz="0" w:space="0" w:color="auto"/>
            <w:right w:val="none" w:sz="0" w:space="0" w:color="auto"/>
          </w:divBdr>
        </w:div>
        <w:div w:id="460809381">
          <w:marLeft w:val="0"/>
          <w:marRight w:val="0"/>
          <w:marTop w:val="0"/>
          <w:marBottom w:val="0"/>
          <w:divBdr>
            <w:top w:val="none" w:sz="0" w:space="0" w:color="auto"/>
            <w:left w:val="none" w:sz="0" w:space="0" w:color="auto"/>
            <w:bottom w:val="none" w:sz="0" w:space="0" w:color="auto"/>
            <w:right w:val="none" w:sz="0" w:space="0" w:color="auto"/>
          </w:divBdr>
        </w:div>
        <w:div w:id="680622136">
          <w:marLeft w:val="0"/>
          <w:marRight w:val="0"/>
          <w:marTop w:val="0"/>
          <w:marBottom w:val="0"/>
          <w:divBdr>
            <w:top w:val="none" w:sz="0" w:space="0" w:color="auto"/>
            <w:left w:val="none" w:sz="0" w:space="0" w:color="auto"/>
            <w:bottom w:val="none" w:sz="0" w:space="0" w:color="auto"/>
            <w:right w:val="none" w:sz="0" w:space="0" w:color="auto"/>
          </w:divBdr>
        </w:div>
        <w:div w:id="692076741">
          <w:marLeft w:val="0"/>
          <w:marRight w:val="0"/>
          <w:marTop w:val="0"/>
          <w:marBottom w:val="0"/>
          <w:divBdr>
            <w:top w:val="none" w:sz="0" w:space="0" w:color="auto"/>
            <w:left w:val="none" w:sz="0" w:space="0" w:color="auto"/>
            <w:bottom w:val="none" w:sz="0" w:space="0" w:color="auto"/>
            <w:right w:val="none" w:sz="0" w:space="0" w:color="auto"/>
          </w:divBdr>
        </w:div>
        <w:div w:id="827019908">
          <w:marLeft w:val="0"/>
          <w:marRight w:val="0"/>
          <w:marTop w:val="0"/>
          <w:marBottom w:val="0"/>
          <w:divBdr>
            <w:top w:val="none" w:sz="0" w:space="0" w:color="auto"/>
            <w:left w:val="none" w:sz="0" w:space="0" w:color="auto"/>
            <w:bottom w:val="none" w:sz="0" w:space="0" w:color="auto"/>
            <w:right w:val="none" w:sz="0" w:space="0" w:color="auto"/>
          </w:divBdr>
        </w:div>
        <w:div w:id="892236670">
          <w:marLeft w:val="0"/>
          <w:marRight w:val="0"/>
          <w:marTop w:val="0"/>
          <w:marBottom w:val="0"/>
          <w:divBdr>
            <w:top w:val="none" w:sz="0" w:space="0" w:color="auto"/>
            <w:left w:val="none" w:sz="0" w:space="0" w:color="auto"/>
            <w:bottom w:val="none" w:sz="0" w:space="0" w:color="auto"/>
            <w:right w:val="none" w:sz="0" w:space="0" w:color="auto"/>
          </w:divBdr>
        </w:div>
        <w:div w:id="1132207910">
          <w:marLeft w:val="0"/>
          <w:marRight w:val="0"/>
          <w:marTop w:val="0"/>
          <w:marBottom w:val="0"/>
          <w:divBdr>
            <w:top w:val="none" w:sz="0" w:space="0" w:color="auto"/>
            <w:left w:val="none" w:sz="0" w:space="0" w:color="auto"/>
            <w:bottom w:val="none" w:sz="0" w:space="0" w:color="auto"/>
            <w:right w:val="none" w:sz="0" w:space="0" w:color="auto"/>
          </w:divBdr>
        </w:div>
        <w:div w:id="1351570490">
          <w:marLeft w:val="0"/>
          <w:marRight w:val="0"/>
          <w:marTop w:val="0"/>
          <w:marBottom w:val="0"/>
          <w:divBdr>
            <w:top w:val="none" w:sz="0" w:space="0" w:color="auto"/>
            <w:left w:val="none" w:sz="0" w:space="0" w:color="auto"/>
            <w:bottom w:val="none" w:sz="0" w:space="0" w:color="auto"/>
            <w:right w:val="none" w:sz="0" w:space="0" w:color="auto"/>
          </w:divBdr>
        </w:div>
        <w:div w:id="1353801287">
          <w:marLeft w:val="0"/>
          <w:marRight w:val="0"/>
          <w:marTop w:val="0"/>
          <w:marBottom w:val="0"/>
          <w:divBdr>
            <w:top w:val="none" w:sz="0" w:space="0" w:color="auto"/>
            <w:left w:val="none" w:sz="0" w:space="0" w:color="auto"/>
            <w:bottom w:val="none" w:sz="0" w:space="0" w:color="auto"/>
            <w:right w:val="none" w:sz="0" w:space="0" w:color="auto"/>
          </w:divBdr>
        </w:div>
        <w:div w:id="1592929903">
          <w:marLeft w:val="0"/>
          <w:marRight w:val="0"/>
          <w:marTop w:val="0"/>
          <w:marBottom w:val="0"/>
          <w:divBdr>
            <w:top w:val="none" w:sz="0" w:space="0" w:color="auto"/>
            <w:left w:val="none" w:sz="0" w:space="0" w:color="auto"/>
            <w:bottom w:val="none" w:sz="0" w:space="0" w:color="auto"/>
            <w:right w:val="none" w:sz="0" w:space="0" w:color="auto"/>
          </w:divBdr>
        </w:div>
        <w:div w:id="1935699463">
          <w:marLeft w:val="0"/>
          <w:marRight w:val="0"/>
          <w:marTop w:val="0"/>
          <w:marBottom w:val="0"/>
          <w:divBdr>
            <w:top w:val="none" w:sz="0" w:space="0" w:color="auto"/>
            <w:left w:val="none" w:sz="0" w:space="0" w:color="auto"/>
            <w:bottom w:val="none" w:sz="0" w:space="0" w:color="auto"/>
            <w:right w:val="none" w:sz="0" w:space="0" w:color="auto"/>
          </w:divBdr>
        </w:div>
      </w:divsChild>
    </w:div>
    <w:div w:id="595746852">
      <w:bodyDiv w:val="1"/>
      <w:marLeft w:val="0"/>
      <w:marRight w:val="0"/>
      <w:marTop w:val="0"/>
      <w:marBottom w:val="0"/>
      <w:divBdr>
        <w:top w:val="none" w:sz="0" w:space="0" w:color="auto"/>
        <w:left w:val="none" w:sz="0" w:space="0" w:color="auto"/>
        <w:bottom w:val="none" w:sz="0" w:space="0" w:color="auto"/>
        <w:right w:val="none" w:sz="0" w:space="0" w:color="auto"/>
      </w:divBdr>
      <w:divsChild>
        <w:div w:id="108545777">
          <w:marLeft w:val="0"/>
          <w:marRight w:val="0"/>
          <w:marTop w:val="0"/>
          <w:marBottom w:val="0"/>
          <w:divBdr>
            <w:top w:val="none" w:sz="0" w:space="0" w:color="auto"/>
            <w:left w:val="none" w:sz="0" w:space="0" w:color="auto"/>
            <w:bottom w:val="none" w:sz="0" w:space="0" w:color="auto"/>
            <w:right w:val="none" w:sz="0" w:space="0" w:color="auto"/>
          </w:divBdr>
        </w:div>
        <w:div w:id="2013990920">
          <w:marLeft w:val="0"/>
          <w:marRight w:val="0"/>
          <w:marTop w:val="0"/>
          <w:marBottom w:val="0"/>
          <w:divBdr>
            <w:top w:val="none" w:sz="0" w:space="0" w:color="auto"/>
            <w:left w:val="none" w:sz="0" w:space="0" w:color="auto"/>
            <w:bottom w:val="none" w:sz="0" w:space="0" w:color="auto"/>
            <w:right w:val="none" w:sz="0" w:space="0" w:color="auto"/>
          </w:divBdr>
        </w:div>
      </w:divsChild>
    </w:div>
    <w:div w:id="597909660">
      <w:bodyDiv w:val="1"/>
      <w:marLeft w:val="0"/>
      <w:marRight w:val="0"/>
      <w:marTop w:val="0"/>
      <w:marBottom w:val="0"/>
      <w:divBdr>
        <w:top w:val="none" w:sz="0" w:space="0" w:color="auto"/>
        <w:left w:val="none" w:sz="0" w:space="0" w:color="auto"/>
        <w:bottom w:val="none" w:sz="0" w:space="0" w:color="auto"/>
        <w:right w:val="none" w:sz="0" w:space="0" w:color="auto"/>
      </w:divBdr>
      <w:divsChild>
        <w:div w:id="1663270438">
          <w:marLeft w:val="0"/>
          <w:marRight w:val="0"/>
          <w:marTop w:val="0"/>
          <w:marBottom w:val="0"/>
          <w:divBdr>
            <w:top w:val="none" w:sz="0" w:space="0" w:color="auto"/>
            <w:left w:val="none" w:sz="0" w:space="0" w:color="auto"/>
            <w:bottom w:val="none" w:sz="0" w:space="0" w:color="auto"/>
            <w:right w:val="none" w:sz="0" w:space="0" w:color="auto"/>
          </w:divBdr>
        </w:div>
        <w:div w:id="2036689163">
          <w:marLeft w:val="0"/>
          <w:marRight w:val="0"/>
          <w:marTop w:val="0"/>
          <w:marBottom w:val="0"/>
          <w:divBdr>
            <w:top w:val="none" w:sz="0" w:space="0" w:color="auto"/>
            <w:left w:val="none" w:sz="0" w:space="0" w:color="auto"/>
            <w:bottom w:val="none" w:sz="0" w:space="0" w:color="auto"/>
            <w:right w:val="none" w:sz="0" w:space="0" w:color="auto"/>
          </w:divBdr>
        </w:div>
      </w:divsChild>
    </w:div>
    <w:div w:id="599408837">
      <w:bodyDiv w:val="1"/>
      <w:marLeft w:val="0"/>
      <w:marRight w:val="0"/>
      <w:marTop w:val="0"/>
      <w:marBottom w:val="0"/>
      <w:divBdr>
        <w:top w:val="none" w:sz="0" w:space="0" w:color="auto"/>
        <w:left w:val="none" w:sz="0" w:space="0" w:color="auto"/>
        <w:bottom w:val="none" w:sz="0" w:space="0" w:color="auto"/>
        <w:right w:val="none" w:sz="0" w:space="0" w:color="auto"/>
      </w:divBdr>
      <w:divsChild>
        <w:div w:id="1323390020">
          <w:marLeft w:val="0"/>
          <w:marRight w:val="0"/>
          <w:marTop w:val="0"/>
          <w:marBottom w:val="0"/>
          <w:divBdr>
            <w:top w:val="none" w:sz="0" w:space="0" w:color="auto"/>
            <w:left w:val="none" w:sz="0" w:space="0" w:color="auto"/>
            <w:bottom w:val="none" w:sz="0" w:space="0" w:color="auto"/>
            <w:right w:val="none" w:sz="0" w:space="0" w:color="auto"/>
          </w:divBdr>
        </w:div>
        <w:div w:id="1360476221">
          <w:marLeft w:val="0"/>
          <w:marRight w:val="0"/>
          <w:marTop w:val="0"/>
          <w:marBottom w:val="0"/>
          <w:divBdr>
            <w:top w:val="none" w:sz="0" w:space="0" w:color="auto"/>
            <w:left w:val="none" w:sz="0" w:space="0" w:color="auto"/>
            <w:bottom w:val="none" w:sz="0" w:space="0" w:color="auto"/>
            <w:right w:val="none" w:sz="0" w:space="0" w:color="auto"/>
          </w:divBdr>
        </w:div>
        <w:div w:id="1581522222">
          <w:marLeft w:val="0"/>
          <w:marRight w:val="0"/>
          <w:marTop w:val="0"/>
          <w:marBottom w:val="0"/>
          <w:divBdr>
            <w:top w:val="none" w:sz="0" w:space="0" w:color="auto"/>
            <w:left w:val="none" w:sz="0" w:space="0" w:color="auto"/>
            <w:bottom w:val="none" w:sz="0" w:space="0" w:color="auto"/>
            <w:right w:val="none" w:sz="0" w:space="0" w:color="auto"/>
          </w:divBdr>
        </w:div>
        <w:div w:id="2108768966">
          <w:marLeft w:val="0"/>
          <w:marRight w:val="0"/>
          <w:marTop w:val="0"/>
          <w:marBottom w:val="0"/>
          <w:divBdr>
            <w:top w:val="none" w:sz="0" w:space="0" w:color="auto"/>
            <w:left w:val="none" w:sz="0" w:space="0" w:color="auto"/>
            <w:bottom w:val="none" w:sz="0" w:space="0" w:color="auto"/>
            <w:right w:val="none" w:sz="0" w:space="0" w:color="auto"/>
          </w:divBdr>
        </w:div>
      </w:divsChild>
    </w:div>
    <w:div w:id="602222987">
      <w:bodyDiv w:val="1"/>
      <w:marLeft w:val="0"/>
      <w:marRight w:val="0"/>
      <w:marTop w:val="0"/>
      <w:marBottom w:val="0"/>
      <w:divBdr>
        <w:top w:val="none" w:sz="0" w:space="0" w:color="auto"/>
        <w:left w:val="none" w:sz="0" w:space="0" w:color="auto"/>
        <w:bottom w:val="none" w:sz="0" w:space="0" w:color="auto"/>
        <w:right w:val="none" w:sz="0" w:space="0" w:color="auto"/>
      </w:divBdr>
      <w:divsChild>
        <w:div w:id="593898773">
          <w:marLeft w:val="0"/>
          <w:marRight w:val="0"/>
          <w:marTop w:val="0"/>
          <w:marBottom w:val="0"/>
          <w:divBdr>
            <w:top w:val="none" w:sz="0" w:space="0" w:color="auto"/>
            <w:left w:val="none" w:sz="0" w:space="0" w:color="auto"/>
            <w:bottom w:val="none" w:sz="0" w:space="0" w:color="auto"/>
            <w:right w:val="none" w:sz="0" w:space="0" w:color="auto"/>
          </w:divBdr>
        </w:div>
        <w:div w:id="648093596">
          <w:marLeft w:val="0"/>
          <w:marRight w:val="0"/>
          <w:marTop w:val="0"/>
          <w:marBottom w:val="0"/>
          <w:divBdr>
            <w:top w:val="none" w:sz="0" w:space="0" w:color="auto"/>
            <w:left w:val="none" w:sz="0" w:space="0" w:color="auto"/>
            <w:bottom w:val="none" w:sz="0" w:space="0" w:color="auto"/>
            <w:right w:val="none" w:sz="0" w:space="0" w:color="auto"/>
          </w:divBdr>
        </w:div>
        <w:div w:id="710422249">
          <w:marLeft w:val="0"/>
          <w:marRight w:val="0"/>
          <w:marTop w:val="0"/>
          <w:marBottom w:val="0"/>
          <w:divBdr>
            <w:top w:val="none" w:sz="0" w:space="0" w:color="auto"/>
            <w:left w:val="none" w:sz="0" w:space="0" w:color="auto"/>
            <w:bottom w:val="none" w:sz="0" w:space="0" w:color="auto"/>
            <w:right w:val="none" w:sz="0" w:space="0" w:color="auto"/>
          </w:divBdr>
        </w:div>
        <w:div w:id="1536851788">
          <w:marLeft w:val="0"/>
          <w:marRight w:val="0"/>
          <w:marTop w:val="0"/>
          <w:marBottom w:val="0"/>
          <w:divBdr>
            <w:top w:val="none" w:sz="0" w:space="0" w:color="auto"/>
            <w:left w:val="none" w:sz="0" w:space="0" w:color="auto"/>
            <w:bottom w:val="none" w:sz="0" w:space="0" w:color="auto"/>
            <w:right w:val="none" w:sz="0" w:space="0" w:color="auto"/>
          </w:divBdr>
        </w:div>
      </w:divsChild>
    </w:div>
    <w:div w:id="603616446">
      <w:bodyDiv w:val="1"/>
      <w:marLeft w:val="0"/>
      <w:marRight w:val="0"/>
      <w:marTop w:val="0"/>
      <w:marBottom w:val="0"/>
      <w:divBdr>
        <w:top w:val="none" w:sz="0" w:space="0" w:color="auto"/>
        <w:left w:val="none" w:sz="0" w:space="0" w:color="auto"/>
        <w:bottom w:val="none" w:sz="0" w:space="0" w:color="auto"/>
        <w:right w:val="none" w:sz="0" w:space="0" w:color="auto"/>
      </w:divBdr>
      <w:divsChild>
        <w:div w:id="759956059">
          <w:marLeft w:val="0"/>
          <w:marRight w:val="0"/>
          <w:marTop w:val="0"/>
          <w:marBottom w:val="0"/>
          <w:divBdr>
            <w:top w:val="none" w:sz="0" w:space="0" w:color="auto"/>
            <w:left w:val="none" w:sz="0" w:space="0" w:color="auto"/>
            <w:bottom w:val="none" w:sz="0" w:space="0" w:color="auto"/>
            <w:right w:val="none" w:sz="0" w:space="0" w:color="auto"/>
          </w:divBdr>
        </w:div>
        <w:div w:id="936210978">
          <w:marLeft w:val="0"/>
          <w:marRight w:val="0"/>
          <w:marTop w:val="0"/>
          <w:marBottom w:val="0"/>
          <w:divBdr>
            <w:top w:val="none" w:sz="0" w:space="0" w:color="auto"/>
            <w:left w:val="none" w:sz="0" w:space="0" w:color="auto"/>
            <w:bottom w:val="none" w:sz="0" w:space="0" w:color="auto"/>
            <w:right w:val="none" w:sz="0" w:space="0" w:color="auto"/>
          </w:divBdr>
        </w:div>
        <w:div w:id="1731271680">
          <w:marLeft w:val="0"/>
          <w:marRight w:val="0"/>
          <w:marTop w:val="0"/>
          <w:marBottom w:val="0"/>
          <w:divBdr>
            <w:top w:val="none" w:sz="0" w:space="0" w:color="auto"/>
            <w:left w:val="none" w:sz="0" w:space="0" w:color="auto"/>
            <w:bottom w:val="none" w:sz="0" w:space="0" w:color="auto"/>
            <w:right w:val="none" w:sz="0" w:space="0" w:color="auto"/>
          </w:divBdr>
        </w:div>
      </w:divsChild>
    </w:div>
    <w:div w:id="607810819">
      <w:bodyDiv w:val="1"/>
      <w:marLeft w:val="0"/>
      <w:marRight w:val="0"/>
      <w:marTop w:val="0"/>
      <w:marBottom w:val="0"/>
      <w:divBdr>
        <w:top w:val="none" w:sz="0" w:space="0" w:color="auto"/>
        <w:left w:val="none" w:sz="0" w:space="0" w:color="auto"/>
        <w:bottom w:val="none" w:sz="0" w:space="0" w:color="auto"/>
        <w:right w:val="none" w:sz="0" w:space="0" w:color="auto"/>
      </w:divBdr>
      <w:divsChild>
        <w:div w:id="1167331600">
          <w:marLeft w:val="0"/>
          <w:marRight w:val="0"/>
          <w:marTop w:val="0"/>
          <w:marBottom w:val="0"/>
          <w:divBdr>
            <w:top w:val="none" w:sz="0" w:space="0" w:color="auto"/>
            <w:left w:val="none" w:sz="0" w:space="0" w:color="auto"/>
            <w:bottom w:val="none" w:sz="0" w:space="0" w:color="auto"/>
            <w:right w:val="none" w:sz="0" w:space="0" w:color="auto"/>
          </w:divBdr>
          <w:divsChild>
            <w:div w:id="108430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7854984">
      <w:bodyDiv w:val="1"/>
      <w:marLeft w:val="0"/>
      <w:marRight w:val="0"/>
      <w:marTop w:val="0"/>
      <w:marBottom w:val="0"/>
      <w:divBdr>
        <w:top w:val="none" w:sz="0" w:space="0" w:color="auto"/>
        <w:left w:val="none" w:sz="0" w:space="0" w:color="auto"/>
        <w:bottom w:val="none" w:sz="0" w:space="0" w:color="auto"/>
        <w:right w:val="none" w:sz="0" w:space="0" w:color="auto"/>
      </w:divBdr>
      <w:divsChild>
        <w:div w:id="5837264">
          <w:marLeft w:val="0"/>
          <w:marRight w:val="0"/>
          <w:marTop w:val="0"/>
          <w:marBottom w:val="0"/>
          <w:divBdr>
            <w:top w:val="none" w:sz="0" w:space="0" w:color="auto"/>
            <w:left w:val="none" w:sz="0" w:space="0" w:color="auto"/>
            <w:bottom w:val="none" w:sz="0" w:space="0" w:color="auto"/>
            <w:right w:val="none" w:sz="0" w:space="0" w:color="auto"/>
          </w:divBdr>
        </w:div>
        <w:div w:id="48386402">
          <w:marLeft w:val="0"/>
          <w:marRight w:val="0"/>
          <w:marTop w:val="0"/>
          <w:marBottom w:val="0"/>
          <w:divBdr>
            <w:top w:val="none" w:sz="0" w:space="0" w:color="auto"/>
            <w:left w:val="none" w:sz="0" w:space="0" w:color="auto"/>
            <w:bottom w:val="none" w:sz="0" w:space="0" w:color="auto"/>
            <w:right w:val="none" w:sz="0" w:space="0" w:color="auto"/>
          </w:divBdr>
        </w:div>
        <w:div w:id="114250420">
          <w:marLeft w:val="0"/>
          <w:marRight w:val="0"/>
          <w:marTop w:val="0"/>
          <w:marBottom w:val="0"/>
          <w:divBdr>
            <w:top w:val="none" w:sz="0" w:space="0" w:color="auto"/>
            <w:left w:val="none" w:sz="0" w:space="0" w:color="auto"/>
            <w:bottom w:val="none" w:sz="0" w:space="0" w:color="auto"/>
            <w:right w:val="none" w:sz="0" w:space="0" w:color="auto"/>
          </w:divBdr>
        </w:div>
        <w:div w:id="453720815">
          <w:marLeft w:val="0"/>
          <w:marRight w:val="0"/>
          <w:marTop w:val="0"/>
          <w:marBottom w:val="0"/>
          <w:divBdr>
            <w:top w:val="none" w:sz="0" w:space="0" w:color="auto"/>
            <w:left w:val="none" w:sz="0" w:space="0" w:color="auto"/>
            <w:bottom w:val="none" w:sz="0" w:space="0" w:color="auto"/>
            <w:right w:val="none" w:sz="0" w:space="0" w:color="auto"/>
          </w:divBdr>
        </w:div>
        <w:div w:id="481116956">
          <w:marLeft w:val="0"/>
          <w:marRight w:val="0"/>
          <w:marTop w:val="0"/>
          <w:marBottom w:val="0"/>
          <w:divBdr>
            <w:top w:val="none" w:sz="0" w:space="0" w:color="auto"/>
            <w:left w:val="none" w:sz="0" w:space="0" w:color="auto"/>
            <w:bottom w:val="none" w:sz="0" w:space="0" w:color="auto"/>
            <w:right w:val="none" w:sz="0" w:space="0" w:color="auto"/>
          </w:divBdr>
        </w:div>
        <w:div w:id="562716464">
          <w:marLeft w:val="0"/>
          <w:marRight w:val="0"/>
          <w:marTop w:val="0"/>
          <w:marBottom w:val="0"/>
          <w:divBdr>
            <w:top w:val="none" w:sz="0" w:space="0" w:color="auto"/>
            <w:left w:val="none" w:sz="0" w:space="0" w:color="auto"/>
            <w:bottom w:val="none" w:sz="0" w:space="0" w:color="auto"/>
            <w:right w:val="none" w:sz="0" w:space="0" w:color="auto"/>
          </w:divBdr>
        </w:div>
        <w:div w:id="798109388">
          <w:marLeft w:val="0"/>
          <w:marRight w:val="0"/>
          <w:marTop w:val="0"/>
          <w:marBottom w:val="0"/>
          <w:divBdr>
            <w:top w:val="none" w:sz="0" w:space="0" w:color="auto"/>
            <w:left w:val="none" w:sz="0" w:space="0" w:color="auto"/>
            <w:bottom w:val="none" w:sz="0" w:space="0" w:color="auto"/>
            <w:right w:val="none" w:sz="0" w:space="0" w:color="auto"/>
          </w:divBdr>
        </w:div>
        <w:div w:id="948658986">
          <w:marLeft w:val="0"/>
          <w:marRight w:val="0"/>
          <w:marTop w:val="0"/>
          <w:marBottom w:val="0"/>
          <w:divBdr>
            <w:top w:val="none" w:sz="0" w:space="0" w:color="auto"/>
            <w:left w:val="none" w:sz="0" w:space="0" w:color="auto"/>
            <w:bottom w:val="none" w:sz="0" w:space="0" w:color="auto"/>
            <w:right w:val="none" w:sz="0" w:space="0" w:color="auto"/>
          </w:divBdr>
        </w:div>
        <w:div w:id="1001202102">
          <w:marLeft w:val="0"/>
          <w:marRight w:val="0"/>
          <w:marTop w:val="0"/>
          <w:marBottom w:val="0"/>
          <w:divBdr>
            <w:top w:val="none" w:sz="0" w:space="0" w:color="auto"/>
            <w:left w:val="none" w:sz="0" w:space="0" w:color="auto"/>
            <w:bottom w:val="none" w:sz="0" w:space="0" w:color="auto"/>
            <w:right w:val="none" w:sz="0" w:space="0" w:color="auto"/>
          </w:divBdr>
        </w:div>
        <w:div w:id="1335764394">
          <w:marLeft w:val="0"/>
          <w:marRight w:val="0"/>
          <w:marTop w:val="0"/>
          <w:marBottom w:val="0"/>
          <w:divBdr>
            <w:top w:val="none" w:sz="0" w:space="0" w:color="auto"/>
            <w:left w:val="none" w:sz="0" w:space="0" w:color="auto"/>
            <w:bottom w:val="none" w:sz="0" w:space="0" w:color="auto"/>
            <w:right w:val="none" w:sz="0" w:space="0" w:color="auto"/>
          </w:divBdr>
        </w:div>
        <w:div w:id="1370761109">
          <w:marLeft w:val="0"/>
          <w:marRight w:val="0"/>
          <w:marTop w:val="0"/>
          <w:marBottom w:val="0"/>
          <w:divBdr>
            <w:top w:val="none" w:sz="0" w:space="0" w:color="auto"/>
            <w:left w:val="none" w:sz="0" w:space="0" w:color="auto"/>
            <w:bottom w:val="none" w:sz="0" w:space="0" w:color="auto"/>
            <w:right w:val="none" w:sz="0" w:space="0" w:color="auto"/>
          </w:divBdr>
        </w:div>
        <w:div w:id="1412966197">
          <w:marLeft w:val="0"/>
          <w:marRight w:val="0"/>
          <w:marTop w:val="0"/>
          <w:marBottom w:val="0"/>
          <w:divBdr>
            <w:top w:val="none" w:sz="0" w:space="0" w:color="auto"/>
            <w:left w:val="none" w:sz="0" w:space="0" w:color="auto"/>
            <w:bottom w:val="none" w:sz="0" w:space="0" w:color="auto"/>
            <w:right w:val="none" w:sz="0" w:space="0" w:color="auto"/>
          </w:divBdr>
        </w:div>
        <w:div w:id="1610696612">
          <w:marLeft w:val="0"/>
          <w:marRight w:val="0"/>
          <w:marTop w:val="0"/>
          <w:marBottom w:val="0"/>
          <w:divBdr>
            <w:top w:val="none" w:sz="0" w:space="0" w:color="auto"/>
            <w:left w:val="none" w:sz="0" w:space="0" w:color="auto"/>
            <w:bottom w:val="none" w:sz="0" w:space="0" w:color="auto"/>
            <w:right w:val="none" w:sz="0" w:space="0" w:color="auto"/>
          </w:divBdr>
        </w:div>
        <w:div w:id="1741295805">
          <w:marLeft w:val="0"/>
          <w:marRight w:val="0"/>
          <w:marTop w:val="0"/>
          <w:marBottom w:val="0"/>
          <w:divBdr>
            <w:top w:val="none" w:sz="0" w:space="0" w:color="auto"/>
            <w:left w:val="none" w:sz="0" w:space="0" w:color="auto"/>
            <w:bottom w:val="none" w:sz="0" w:space="0" w:color="auto"/>
            <w:right w:val="none" w:sz="0" w:space="0" w:color="auto"/>
          </w:divBdr>
        </w:div>
        <w:div w:id="1772046145">
          <w:marLeft w:val="0"/>
          <w:marRight w:val="0"/>
          <w:marTop w:val="0"/>
          <w:marBottom w:val="0"/>
          <w:divBdr>
            <w:top w:val="none" w:sz="0" w:space="0" w:color="auto"/>
            <w:left w:val="none" w:sz="0" w:space="0" w:color="auto"/>
            <w:bottom w:val="none" w:sz="0" w:space="0" w:color="auto"/>
            <w:right w:val="none" w:sz="0" w:space="0" w:color="auto"/>
          </w:divBdr>
        </w:div>
        <w:div w:id="1905095724">
          <w:marLeft w:val="0"/>
          <w:marRight w:val="0"/>
          <w:marTop w:val="0"/>
          <w:marBottom w:val="0"/>
          <w:divBdr>
            <w:top w:val="none" w:sz="0" w:space="0" w:color="auto"/>
            <w:left w:val="none" w:sz="0" w:space="0" w:color="auto"/>
            <w:bottom w:val="none" w:sz="0" w:space="0" w:color="auto"/>
            <w:right w:val="none" w:sz="0" w:space="0" w:color="auto"/>
          </w:divBdr>
        </w:div>
        <w:div w:id="1935550088">
          <w:marLeft w:val="0"/>
          <w:marRight w:val="0"/>
          <w:marTop w:val="0"/>
          <w:marBottom w:val="0"/>
          <w:divBdr>
            <w:top w:val="none" w:sz="0" w:space="0" w:color="auto"/>
            <w:left w:val="none" w:sz="0" w:space="0" w:color="auto"/>
            <w:bottom w:val="none" w:sz="0" w:space="0" w:color="auto"/>
            <w:right w:val="none" w:sz="0" w:space="0" w:color="auto"/>
          </w:divBdr>
        </w:div>
        <w:div w:id="2005087953">
          <w:marLeft w:val="0"/>
          <w:marRight w:val="0"/>
          <w:marTop w:val="0"/>
          <w:marBottom w:val="0"/>
          <w:divBdr>
            <w:top w:val="none" w:sz="0" w:space="0" w:color="auto"/>
            <w:left w:val="none" w:sz="0" w:space="0" w:color="auto"/>
            <w:bottom w:val="none" w:sz="0" w:space="0" w:color="auto"/>
            <w:right w:val="none" w:sz="0" w:space="0" w:color="auto"/>
          </w:divBdr>
        </w:div>
        <w:div w:id="2056814185">
          <w:marLeft w:val="0"/>
          <w:marRight w:val="0"/>
          <w:marTop w:val="0"/>
          <w:marBottom w:val="0"/>
          <w:divBdr>
            <w:top w:val="none" w:sz="0" w:space="0" w:color="auto"/>
            <w:left w:val="none" w:sz="0" w:space="0" w:color="auto"/>
            <w:bottom w:val="none" w:sz="0" w:space="0" w:color="auto"/>
            <w:right w:val="none" w:sz="0" w:space="0" w:color="auto"/>
          </w:divBdr>
        </w:div>
      </w:divsChild>
    </w:div>
    <w:div w:id="609749662">
      <w:bodyDiv w:val="1"/>
      <w:marLeft w:val="0"/>
      <w:marRight w:val="0"/>
      <w:marTop w:val="0"/>
      <w:marBottom w:val="0"/>
      <w:divBdr>
        <w:top w:val="none" w:sz="0" w:space="0" w:color="auto"/>
        <w:left w:val="none" w:sz="0" w:space="0" w:color="auto"/>
        <w:bottom w:val="none" w:sz="0" w:space="0" w:color="auto"/>
        <w:right w:val="none" w:sz="0" w:space="0" w:color="auto"/>
      </w:divBdr>
      <w:divsChild>
        <w:div w:id="740786056">
          <w:marLeft w:val="0"/>
          <w:marRight w:val="0"/>
          <w:marTop w:val="0"/>
          <w:marBottom w:val="0"/>
          <w:divBdr>
            <w:top w:val="none" w:sz="0" w:space="0" w:color="auto"/>
            <w:left w:val="none" w:sz="0" w:space="0" w:color="auto"/>
            <w:bottom w:val="none" w:sz="0" w:space="0" w:color="auto"/>
            <w:right w:val="none" w:sz="0" w:space="0" w:color="auto"/>
          </w:divBdr>
          <w:divsChild>
            <w:div w:id="495270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280504">
      <w:bodyDiv w:val="1"/>
      <w:marLeft w:val="0"/>
      <w:marRight w:val="0"/>
      <w:marTop w:val="0"/>
      <w:marBottom w:val="0"/>
      <w:divBdr>
        <w:top w:val="none" w:sz="0" w:space="0" w:color="auto"/>
        <w:left w:val="none" w:sz="0" w:space="0" w:color="auto"/>
        <w:bottom w:val="none" w:sz="0" w:space="0" w:color="auto"/>
        <w:right w:val="none" w:sz="0" w:space="0" w:color="auto"/>
      </w:divBdr>
      <w:divsChild>
        <w:div w:id="610359760">
          <w:marLeft w:val="0"/>
          <w:marRight w:val="0"/>
          <w:marTop w:val="0"/>
          <w:marBottom w:val="0"/>
          <w:divBdr>
            <w:top w:val="none" w:sz="0" w:space="0" w:color="auto"/>
            <w:left w:val="none" w:sz="0" w:space="0" w:color="auto"/>
            <w:bottom w:val="none" w:sz="0" w:space="0" w:color="auto"/>
            <w:right w:val="none" w:sz="0" w:space="0" w:color="auto"/>
          </w:divBdr>
        </w:div>
        <w:div w:id="1174346206">
          <w:marLeft w:val="0"/>
          <w:marRight w:val="0"/>
          <w:marTop w:val="0"/>
          <w:marBottom w:val="0"/>
          <w:divBdr>
            <w:top w:val="none" w:sz="0" w:space="0" w:color="auto"/>
            <w:left w:val="none" w:sz="0" w:space="0" w:color="auto"/>
            <w:bottom w:val="none" w:sz="0" w:space="0" w:color="auto"/>
            <w:right w:val="none" w:sz="0" w:space="0" w:color="auto"/>
          </w:divBdr>
        </w:div>
        <w:div w:id="1531339964">
          <w:marLeft w:val="0"/>
          <w:marRight w:val="0"/>
          <w:marTop w:val="0"/>
          <w:marBottom w:val="0"/>
          <w:divBdr>
            <w:top w:val="none" w:sz="0" w:space="0" w:color="auto"/>
            <w:left w:val="none" w:sz="0" w:space="0" w:color="auto"/>
            <w:bottom w:val="none" w:sz="0" w:space="0" w:color="auto"/>
            <w:right w:val="none" w:sz="0" w:space="0" w:color="auto"/>
          </w:divBdr>
        </w:div>
      </w:divsChild>
    </w:div>
    <w:div w:id="611741166">
      <w:bodyDiv w:val="1"/>
      <w:marLeft w:val="0"/>
      <w:marRight w:val="0"/>
      <w:marTop w:val="0"/>
      <w:marBottom w:val="0"/>
      <w:divBdr>
        <w:top w:val="none" w:sz="0" w:space="0" w:color="auto"/>
        <w:left w:val="none" w:sz="0" w:space="0" w:color="auto"/>
        <w:bottom w:val="none" w:sz="0" w:space="0" w:color="auto"/>
        <w:right w:val="none" w:sz="0" w:space="0" w:color="auto"/>
      </w:divBdr>
      <w:divsChild>
        <w:div w:id="261182834">
          <w:marLeft w:val="0"/>
          <w:marRight w:val="0"/>
          <w:marTop w:val="0"/>
          <w:marBottom w:val="0"/>
          <w:divBdr>
            <w:top w:val="none" w:sz="0" w:space="0" w:color="auto"/>
            <w:left w:val="none" w:sz="0" w:space="0" w:color="auto"/>
            <w:bottom w:val="none" w:sz="0" w:space="0" w:color="auto"/>
            <w:right w:val="none" w:sz="0" w:space="0" w:color="auto"/>
          </w:divBdr>
        </w:div>
        <w:div w:id="1469280898">
          <w:marLeft w:val="0"/>
          <w:marRight w:val="0"/>
          <w:marTop w:val="0"/>
          <w:marBottom w:val="0"/>
          <w:divBdr>
            <w:top w:val="none" w:sz="0" w:space="0" w:color="auto"/>
            <w:left w:val="none" w:sz="0" w:space="0" w:color="auto"/>
            <w:bottom w:val="none" w:sz="0" w:space="0" w:color="auto"/>
            <w:right w:val="none" w:sz="0" w:space="0" w:color="auto"/>
          </w:divBdr>
        </w:div>
        <w:div w:id="1733307000">
          <w:marLeft w:val="0"/>
          <w:marRight w:val="0"/>
          <w:marTop w:val="0"/>
          <w:marBottom w:val="0"/>
          <w:divBdr>
            <w:top w:val="none" w:sz="0" w:space="0" w:color="auto"/>
            <w:left w:val="none" w:sz="0" w:space="0" w:color="auto"/>
            <w:bottom w:val="none" w:sz="0" w:space="0" w:color="auto"/>
            <w:right w:val="none" w:sz="0" w:space="0" w:color="auto"/>
          </w:divBdr>
        </w:div>
      </w:divsChild>
    </w:div>
    <w:div w:id="617756347">
      <w:bodyDiv w:val="1"/>
      <w:marLeft w:val="0"/>
      <w:marRight w:val="0"/>
      <w:marTop w:val="0"/>
      <w:marBottom w:val="0"/>
      <w:divBdr>
        <w:top w:val="none" w:sz="0" w:space="0" w:color="auto"/>
        <w:left w:val="none" w:sz="0" w:space="0" w:color="auto"/>
        <w:bottom w:val="none" w:sz="0" w:space="0" w:color="auto"/>
        <w:right w:val="none" w:sz="0" w:space="0" w:color="auto"/>
      </w:divBdr>
      <w:divsChild>
        <w:div w:id="162477534">
          <w:marLeft w:val="0"/>
          <w:marRight w:val="0"/>
          <w:marTop w:val="0"/>
          <w:marBottom w:val="0"/>
          <w:divBdr>
            <w:top w:val="none" w:sz="0" w:space="0" w:color="auto"/>
            <w:left w:val="none" w:sz="0" w:space="0" w:color="auto"/>
            <w:bottom w:val="none" w:sz="0" w:space="0" w:color="auto"/>
            <w:right w:val="none" w:sz="0" w:space="0" w:color="auto"/>
          </w:divBdr>
        </w:div>
        <w:div w:id="331303149">
          <w:marLeft w:val="0"/>
          <w:marRight w:val="0"/>
          <w:marTop w:val="0"/>
          <w:marBottom w:val="0"/>
          <w:divBdr>
            <w:top w:val="none" w:sz="0" w:space="0" w:color="auto"/>
            <w:left w:val="none" w:sz="0" w:space="0" w:color="auto"/>
            <w:bottom w:val="none" w:sz="0" w:space="0" w:color="auto"/>
            <w:right w:val="none" w:sz="0" w:space="0" w:color="auto"/>
          </w:divBdr>
        </w:div>
        <w:div w:id="1299644660">
          <w:marLeft w:val="0"/>
          <w:marRight w:val="0"/>
          <w:marTop w:val="0"/>
          <w:marBottom w:val="0"/>
          <w:divBdr>
            <w:top w:val="none" w:sz="0" w:space="0" w:color="auto"/>
            <w:left w:val="none" w:sz="0" w:space="0" w:color="auto"/>
            <w:bottom w:val="none" w:sz="0" w:space="0" w:color="auto"/>
            <w:right w:val="none" w:sz="0" w:space="0" w:color="auto"/>
          </w:divBdr>
        </w:div>
      </w:divsChild>
    </w:div>
    <w:div w:id="619264663">
      <w:bodyDiv w:val="1"/>
      <w:marLeft w:val="0"/>
      <w:marRight w:val="0"/>
      <w:marTop w:val="0"/>
      <w:marBottom w:val="0"/>
      <w:divBdr>
        <w:top w:val="none" w:sz="0" w:space="0" w:color="auto"/>
        <w:left w:val="none" w:sz="0" w:space="0" w:color="auto"/>
        <w:bottom w:val="none" w:sz="0" w:space="0" w:color="auto"/>
        <w:right w:val="none" w:sz="0" w:space="0" w:color="auto"/>
      </w:divBdr>
      <w:divsChild>
        <w:div w:id="1217006188">
          <w:marLeft w:val="0"/>
          <w:marRight w:val="0"/>
          <w:marTop w:val="0"/>
          <w:marBottom w:val="0"/>
          <w:divBdr>
            <w:top w:val="none" w:sz="0" w:space="0" w:color="auto"/>
            <w:left w:val="none" w:sz="0" w:space="0" w:color="auto"/>
            <w:bottom w:val="none" w:sz="0" w:space="0" w:color="auto"/>
            <w:right w:val="none" w:sz="0" w:space="0" w:color="auto"/>
          </w:divBdr>
        </w:div>
        <w:div w:id="1460539110">
          <w:marLeft w:val="0"/>
          <w:marRight w:val="0"/>
          <w:marTop w:val="0"/>
          <w:marBottom w:val="0"/>
          <w:divBdr>
            <w:top w:val="none" w:sz="0" w:space="0" w:color="auto"/>
            <w:left w:val="none" w:sz="0" w:space="0" w:color="auto"/>
            <w:bottom w:val="none" w:sz="0" w:space="0" w:color="auto"/>
            <w:right w:val="none" w:sz="0" w:space="0" w:color="auto"/>
          </w:divBdr>
        </w:div>
      </w:divsChild>
    </w:div>
    <w:div w:id="619918330">
      <w:bodyDiv w:val="1"/>
      <w:marLeft w:val="0"/>
      <w:marRight w:val="0"/>
      <w:marTop w:val="0"/>
      <w:marBottom w:val="0"/>
      <w:divBdr>
        <w:top w:val="none" w:sz="0" w:space="0" w:color="auto"/>
        <w:left w:val="none" w:sz="0" w:space="0" w:color="auto"/>
        <w:bottom w:val="none" w:sz="0" w:space="0" w:color="auto"/>
        <w:right w:val="none" w:sz="0" w:space="0" w:color="auto"/>
      </w:divBdr>
      <w:divsChild>
        <w:div w:id="20667873">
          <w:marLeft w:val="0"/>
          <w:marRight w:val="0"/>
          <w:marTop w:val="0"/>
          <w:marBottom w:val="0"/>
          <w:divBdr>
            <w:top w:val="none" w:sz="0" w:space="0" w:color="auto"/>
            <w:left w:val="none" w:sz="0" w:space="0" w:color="auto"/>
            <w:bottom w:val="none" w:sz="0" w:space="0" w:color="auto"/>
            <w:right w:val="none" w:sz="0" w:space="0" w:color="auto"/>
          </w:divBdr>
        </w:div>
        <w:div w:id="609818131">
          <w:marLeft w:val="0"/>
          <w:marRight w:val="0"/>
          <w:marTop w:val="0"/>
          <w:marBottom w:val="0"/>
          <w:divBdr>
            <w:top w:val="none" w:sz="0" w:space="0" w:color="auto"/>
            <w:left w:val="none" w:sz="0" w:space="0" w:color="auto"/>
            <w:bottom w:val="none" w:sz="0" w:space="0" w:color="auto"/>
            <w:right w:val="none" w:sz="0" w:space="0" w:color="auto"/>
          </w:divBdr>
        </w:div>
        <w:div w:id="981957083">
          <w:marLeft w:val="0"/>
          <w:marRight w:val="0"/>
          <w:marTop w:val="0"/>
          <w:marBottom w:val="0"/>
          <w:divBdr>
            <w:top w:val="none" w:sz="0" w:space="0" w:color="auto"/>
            <w:left w:val="none" w:sz="0" w:space="0" w:color="auto"/>
            <w:bottom w:val="none" w:sz="0" w:space="0" w:color="auto"/>
            <w:right w:val="none" w:sz="0" w:space="0" w:color="auto"/>
          </w:divBdr>
        </w:div>
        <w:div w:id="1167793927">
          <w:marLeft w:val="0"/>
          <w:marRight w:val="0"/>
          <w:marTop w:val="0"/>
          <w:marBottom w:val="0"/>
          <w:divBdr>
            <w:top w:val="none" w:sz="0" w:space="0" w:color="auto"/>
            <w:left w:val="none" w:sz="0" w:space="0" w:color="auto"/>
            <w:bottom w:val="none" w:sz="0" w:space="0" w:color="auto"/>
            <w:right w:val="none" w:sz="0" w:space="0" w:color="auto"/>
          </w:divBdr>
        </w:div>
        <w:div w:id="1329094818">
          <w:marLeft w:val="0"/>
          <w:marRight w:val="0"/>
          <w:marTop w:val="0"/>
          <w:marBottom w:val="0"/>
          <w:divBdr>
            <w:top w:val="none" w:sz="0" w:space="0" w:color="auto"/>
            <w:left w:val="none" w:sz="0" w:space="0" w:color="auto"/>
            <w:bottom w:val="none" w:sz="0" w:space="0" w:color="auto"/>
            <w:right w:val="none" w:sz="0" w:space="0" w:color="auto"/>
          </w:divBdr>
        </w:div>
        <w:div w:id="1510178542">
          <w:marLeft w:val="0"/>
          <w:marRight w:val="0"/>
          <w:marTop w:val="0"/>
          <w:marBottom w:val="0"/>
          <w:divBdr>
            <w:top w:val="none" w:sz="0" w:space="0" w:color="auto"/>
            <w:left w:val="none" w:sz="0" w:space="0" w:color="auto"/>
            <w:bottom w:val="none" w:sz="0" w:space="0" w:color="auto"/>
            <w:right w:val="none" w:sz="0" w:space="0" w:color="auto"/>
          </w:divBdr>
        </w:div>
        <w:div w:id="2115662052">
          <w:marLeft w:val="0"/>
          <w:marRight w:val="0"/>
          <w:marTop w:val="0"/>
          <w:marBottom w:val="0"/>
          <w:divBdr>
            <w:top w:val="none" w:sz="0" w:space="0" w:color="auto"/>
            <w:left w:val="none" w:sz="0" w:space="0" w:color="auto"/>
            <w:bottom w:val="none" w:sz="0" w:space="0" w:color="auto"/>
            <w:right w:val="none" w:sz="0" w:space="0" w:color="auto"/>
          </w:divBdr>
        </w:div>
      </w:divsChild>
    </w:div>
    <w:div w:id="622153953">
      <w:bodyDiv w:val="1"/>
      <w:marLeft w:val="0"/>
      <w:marRight w:val="0"/>
      <w:marTop w:val="0"/>
      <w:marBottom w:val="0"/>
      <w:divBdr>
        <w:top w:val="none" w:sz="0" w:space="0" w:color="auto"/>
        <w:left w:val="none" w:sz="0" w:space="0" w:color="auto"/>
        <w:bottom w:val="none" w:sz="0" w:space="0" w:color="auto"/>
        <w:right w:val="none" w:sz="0" w:space="0" w:color="auto"/>
      </w:divBdr>
      <w:divsChild>
        <w:div w:id="805007572">
          <w:marLeft w:val="187"/>
          <w:marRight w:val="0"/>
          <w:marTop w:val="0"/>
          <w:marBottom w:val="65"/>
          <w:divBdr>
            <w:top w:val="none" w:sz="0" w:space="0" w:color="auto"/>
            <w:left w:val="none" w:sz="0" w:space="0" w:color="auto"/>
            <w:bottom w:val="none" w:sz="0" w:space="0" w:color="auto"/>
            <w:right w:val="none" w:sz="0" w:space="0" w:color="auto"/>
          </w:divBdr>
        </w:div>
      </w:divsChild>
    </w:div>
    <w:div w:id="623848382">
      <w:bodyDiv w:val="1"/>
      <w:marLeft w:val="0"/>
      <w:marRight w:val="0"/>
      <w:marTop w:val="0"/>
      <w:marBottom w:val="0"/>
      <w:divBdr>
        <w:top w:val="none" w:sz="0" w:space="0" w:color="auto"/>
        <w:left w:val="none" w:sz="0" w:space="0" w:color="auto"/>
        <w:bottom w:val="none" w:sz="0" w:space="0" w:color="auto"/>
        <w:right w:val="none" w:sz="0" w:space="0" w:color="auto"/>
      </w:divBdr>
      <w:divsChild>
        <w:div w:id="17240424">
          <w:marLeft w:val="0"/>
          <w:marRight w:val="0"/>
          <w:marTop w:val="0"/>
          <w:marBottom w:val="0"/>
          <w:divBdr>
            <w:top w:val="none" w:sz="0" w:space="0" w:color="auto"/>
            <w:left w:val="none" w:sz="0" w:space="0" w:color="auto"/>
            <w:bottom w:val="none" w:sz="0" w:space="0" w:color="auto"/>
            <w:right w:val="none" w:sz="0" w:space="0" w:color="auto"/>
          </w:divBdr>
        </w:div>
        <w:div w:id="1094668199">
          <w:marLeft w:val="0"/>
          <w:marRight w:val="0"/>
          <w:marTop w:val="0"/>
          <w:marBottom w:val="0"/>
          <w:divBdr>
            <w:top w:val="none" w:sz="0" w:space="0" w:color="auto"/>
            <w:left w:val="none" w:sz="0" w:space="0" w:color="auto"/>
            <w:bottom w:val="none" w:sz="0" w:space="0" w:color="auto"/>
            <w:right w:val="none" w:sz="0" w:space="0" w:color="auto"/>
          </w:divBdr>
        </w:div>
        <w:div w:id="1581985636">
          <w:marLeft w:val="0"/>
          <w:marRight w:val="0"/>
          <w:marTop w:val="0"/>
          <w:marBottom w:val="0"/>
          <w:divBdr>
            <w:top w:val="none" w:sz="0" w:space="0" w:color="auto"/>
            <w:left w:val="none" w:sz="0" w:space="0" w:color="auto"/>
            <w:bottom w:val="none" w:sz="0" w:space="0" w:color="auto"/>
            <w:right w:val="none" w:sz="0" w:space="0" w:color="auto"/>
          </w:divBdr>
        </w:div>
      </w:divsChild>
    </w:div>
    <w:div w:id="628122949">
      <w:bodyDiv w:val="1"/>
      <w:marLeft w:val="0"/>
      <w:marRight w:val="0"/>
      <w:marTop w:val="0"/>
      <w:marBottom w:val="0"/>
      <w:divBdr>
        <w:top w:val="none" w:sz="0" w:space="0" w:color="auto"/>
        <w:left w:val="none" w:sz="0" w:space="0" w:color="auto"/>
        <w:bottom w:val="none" w:sz="0" w:space="0" w:color="auto"/>
        <w:right w:val="none" w:sz="0" w:space="0" w:color="auto"/>
      </w:divBdr>
      <w:divsChild>
        <w:div w:id="247347461">
          <w:marLeft w:val="0"/>
          <w:marRight w:val="0"/>
          <w:marTop w:val="0"/>
          <w:marBottom w:val="0"/>
          <w:divBdr>
            <w:top w:val="none" w:sz="0" w:space="0" w:color="auto"/>
            <w:left w:val="none" w:sz="0" w:space="0" w:color="auto"/>
            <w:bottom w:val="none" w:sz="0" w:space="0" w:color="auto"/>
            <w:right w:val="none" w:sz="0" w:space="0" w:color="auto"/>
          </w:divBdr>
        </w:div>
        <w:div w:id="261962278">
          <w:marLeft w:val="0"/>
          <w:marRight w:val="0"/>
          <w:marTop w:val="0"/>
          <w:marBottom w:val="0"/>
          <w:divBdr>
            <w:top w:val="none" w:sz="0" w:space="0" w:color="auto"/>
            <w:left w:val="none" w:sz="0" w:space="0" w:color="auto"/>
            <w:bottom w:val="none" w:sz="0" w:space="0" w:color="auto"/>
            <w:right w:val="none" w:sz="0" w:space="0" w:color="auto"/>
          </w:divBdr>
        </w:div>
        <w:div w:id="426777012">
          <w:marLeft w:val="0"/>
          <w:marRight w:val="0"/>
          <w:marTop w:val="0"/>
          <w:marBottom w:val="0"/>
          <w:divBdr>
            <w:top w:val="none" w:sz="0" w:space="0" w:color="auto"/>
            <w:left w:val="none" w:sz="0" w:space="0" w:color="auto"/>
            <w:bottom w:val="none" w:sz="0" w:space="0" w:color="auto"/>
            <w:right w:val="none" w:sz="0" w:space="0" w:color="auto"/>
          </w:divBdr>
        </w:div>
        <w:div w:id="1062682872">
          <w:marLeft w:val="0"/>
          <w:marRight w:val="0"/>
          <w:marTop w:val="0"/>
          <w:marBottom w:val="0"/>
          <w:divBdr>
            <w:top w:val="none" w:sz="0" w:space="0" w:color="auto"/>
            <w:left w:val="none" w:sz="0" w:space="0" w:color="auto"/>
            <w:bottom w:val="none" w:sz="0" w:space="0" w:color="auto"/>
            <w:right w:val="none" w:sz="0" w:space="0" w:color="auto"/>
          </w:divBdr>
        </w:div>
        <w:div w:id="1208836983">
          <w:marLeft w:val="0"/>
          <w:marRight w:val="0"/>
          <w:marTop w:val="0"/>
          <w:marBottom w:val="0"/>
          <w:divBdr>
            <w:top w:val="none" w:sz="0" w:space="0" w:color="auto"/>
            <w:left w:val="none" w:sz="0" w:space="0" w:color="auto"/>
            <w:bottom w:val="none" w:sz="0" w:space="0" w:color="auto"/>
            <w:right w:val="none" w:sz="0" w:space="0" w:color="auto"/>
          </w:divBdr>
        </w:div>
        <w:div w:id="1436948270">
          <w:marLeft w:val="0"/>
          <w:marRight w:val="0"/>
          <w:marTop w:val="0"/>
          <w:marBottom w:val="0"/>
          <w:divBdr>
            <w:top w:val="none" w:sz="0" w:space="0" w:color="auto"/>
            <w:left w:val="none" w:sz="0" w:space="0" w:color="auto"/>
            <w:bottom w:val="none" w:sz="0" w:space="0" w:color="auto"/>
            <w:right w:val="none" w:sz="0" w:space="0" w:color="auto"/>
          </w:divBdr>
        </w:div>
        <w:div w:id="1861239741">
          <w:marLeft w:val="0"/>
          <w:marRight w:val="0"/>
          <w:marTop w:val="0"/>
          <w:marBottom w:val="0"/>
          <w:divBdr>
            <w:top w:val="none" w:sz="0" w:space="0" w:color="auto"/>
            <w:left w:val="none" w:sz="0" w:space="0" w:color="auto"/>
            <w:bottom w:val="none" w:sz="0" w:space="0" w:color="auto"/>
            <w:right w:val="none" w:sz="0" w:space="0" w:color="auto"/>
          </w:divBdr>
        </w:div>
        <w:div w:id="2090806623">
          <w:marLeft w:val="0"/>
          <w:marRight w:val="0"/>
          <w:marTop w:val="0"/>
          <w:marBottom w:val="0"/>
          <w:divBdr>
            <w:top w:val="none" w:sz="0" w:space="0" w:color="auto"/>
            <w:left w:val="none" w:sz="0" w:space="0" w:color="auto"/>
            <w:bottom w:val="none" w:sz="0" w:space="0" w:color="auto"/>
            <w:right w:val="none" w:sz="0" w:space="0" w:color="auto"/>
          </w:divBdr>
        </w:div>
      </w:divsChild>
    </w:div>
    <w:div w:id="628321275">
      <w:bodyDiv w:val="1"/>
      <w:marLeft w:val="0"/>
      <w:marRight w:val="0"/>
      <w:marTop w:val="0"/>
      <w:marBottom w:val="0"/>
      <w:divBdr>
        <w:top w:val="none" w:sz="0" w:space="0" w:color="auto"/>
        <w:left w:val="none" w:sz="0" w:space="0" w:color="auto"/>
        <w:bottom w:val="none" w:sz="0" w:space="0" w:color="auto"/>
        <w:right w:val="none" w:sz="0" w:space="0" w:color="auto"/>
      </w:divBdr>
    </w:div>
    <w:div w:id="633487587">
      <w:bodyDiv w:val="1"/>
      <w:marLeft w:val="0"/>
      <w:marRight w:val="0"/>
      <w:marTop w:val="0"/>
      <w:marBottom w:val="0"/>
      <w:divBdr>
        <w:top w:val="none" w:sz="0" w:space="0" w:color="auto"/>
        <w:left w:val="none" w:sz="0" w:space="0" w:color="auto"/>
        <w:bottom w:val="none" w:sz="0" w:space="0" w:color="auto"/>
        <w:right w:val="none" w:sz="0" w:space="0" w:color="auto"/>
      </w:divBdr>
      <w:divsChild>
        <w:div w:id="3826945">
          <w:marLeft w:val="0"/>
          <w:marRight w:val="0"/>
          <w:marTop w:val="0"/>
          <w:marBottom w:val="0"/>
          <w:divBdr>
            <w:top w:val="none" w:sz="0" w:space="0" w:color="auto"/>
            <w:left w:val="none" w:sz="0" w:space="0" w:color="auto"/>
            <w:bottom w:val="none" w:sz="0" w:space="0" w:color="auto"/>
            <w:right w:val="none" w:sz="0" w:space="0" w:color="auto"/>
          </w:divBdr>
        </w:div>
        <w:div w:id="37166570">
          <w:marLeft w:val="0"/>
          <w:marRight w:val="0"/>
          <w:marTop w:val="0"/>
          <w:marBottom w:val="0"/>
          <w:divBdr>
            <w:top w:val="none" w:sz="0" w:space="0" w:color="auto"/>
            <w:left w:val="none" w:sz="0" w:space="0" w:color="auto"/>
            <w:bottom w:val="none" w:sz="0" w:space="0" w:color="auto"/>
            <w:right w:val="none" w:sz="0" w:space="0" w:color="auto"/>
          </w:divBdr>
        </w:div>
        <w:div w:id="59328281">
          <w:marLeft w:val="0"/>
          <w:marRight w:val="0"/>
          <w:marTop w:val="0"/>
          <w:marBottom w:val="0"/>
          <w:divBdr>
            <w:top w:val="none" w:sz="0" w:space="0" w:color="auto"/>
            <w:left w:val="none" w:sz="0" w:space="0" w:color="auto"/>
            <w:bottom w:val="none" w:sz="0" w:space="0" w:color="auto"/>
            <w:right w:val="none" w:sz="0" w:space="0" w:color="auto"/>
          </w:divBdr>
        </w:div>
        <w:div w:id="65031985">
          <w:marLeft w:val="0"/>
          <w:marRight w:val="0"/>
          <w:marTop w:val="0"/>
          <w:marBottom w:val="0"/>
          <w:divBdr>
            <w:top w:val="none" w:sz="0" w:space="0" w:color="auto"/>
            <w:left w:val="none" w:sz="0" w:space="0" w:color="auto"/>
            <w:bottom w:val="none" w:sz="0" w:space="0" w:color="auto"/>
            <w:right w:val="none" w:sz="0" w:space="0" w:color="auto"/>
          </w:divBdr>
        </w:div>
        <w:div w:id="175124113">
          <w:marLeft w:val="0"/>
          <w:marRight w:val="0"/>
          <w:marTop w:val="0"/>
          <w:marBottom w:val="0"/>
          <w:divBdr>
            <w:top w:val="none" w:sz="0" w:space="0" w:color="auto"/>
            <w:left w:val="none" w:sz="0" w:space="0" w:color="auto"/>
            <w:bottom w:val="none" w:sz="0" w:space="0" w:color="auto"/>
            <w:right w:val="none" w:sz="0" w:space="0" w:color="auto"/>
          </w:divBdr>
        </w:div>
        <w:div w:id="175925827">
          <w:marLeft w:val="0"/>
          <w:marRight w:val="0"/>
          <w:marTop w:val="0"/>
          <w:marBottom w:val="0"/>
          <w:divBdr>
            <w:top w:val="none" w:sz="0" w:space="0" w:color="auto"/>
            <w:left w:val="none" w:sz="0" w:space="0" w:color="auto"/>
            <w:bottom w:val="none" w:sz="0" w:space="0" w:color="auto"/>
            <w:right w:val="none" w:sz="0" w:space="0" w:color="auto"/>
          </w:divBdr>
        </w:div>
        <w:div w:id="180358763">
          <w:marLeft w:val="0"/>
          <w:marRight w:val="0"/>
          <w:marTop w:val="0"/>
          <w:marBottom w:val="0"/>
          <w:divBdr>
            <w:top w:val="none" w:sz="0" w:space="0" w:color="auto"/>
            <w:left w:val="none" w:sz="0" w:space="0" w:color="auto"/>
            <w:bottom w:val="none" w:sz="0" w:space="0" w:color="auto"/>
            <w:right w:val="none" w:sz="0" w:space="0" w:color="auto"/>
          </w:divBdr>
        </w:div>
        <w:div w:id="215357846">
          <w:marLeft w:val="0"/>
          <w:marRight w:val="0"/>
          <w:marTop w:val="0"/>
          <w:marBottom w:val="0"/>
          <w:divBdr>
            <w:top w:val="none" w:sz="0" w:space="0" w:color="auto"/>
            <w:left w:val="none" w:sz="0" w:space="0" w:color="auto"/>
            <w:bottom w:val="none" w:sz="0" w:space="0" w:color="auto"/>
            <w:right w:val="none" w:sz="0" w:space="0" w:color="auto"/>
          </w:divBdr>
        </w:div>
        <w:div w:id="232009000">
          <w:marLeft w:val="0"/>
          <w:marRight w:val="0"/>
          <w:marTop w:val="0"/>
          <w:marBottom w:val="0"/>
          <w:divBdr>
            <w:top w:val="none" w:sz="0" w:space="0" w:color="auto"/>
            <w:left w:val="none" w:sz="0" w:space="0" w:color="auto"/>
            <w:bottom w:val="none" w:sz="0" w:space="0" w:color="auto"/>
            <w:right w:val="none" w:sz="0" w:space="0" w:color="auto"/>
          </w:divBdr>
        </w:div>
        <w:div w:id="430903537">
          <w:marLeft w:val="0"/>
          <w:marRight w:val="0"/>
          <w:marTop w:val="0"/>
          <w:marBottom w:val="0"/>
          <w:divBdr>
            <w:top w:val="none" w:sz="0" w:space="0" w:color="auto"/>
            <w:left w:val="none" w:sz="0" w:space="0" w:color="auto"/>
            <w:bottom w:val="none" w:sz="0" w:space="0" w:color="auto"/>
            <w:right w:val="none" w:sz="0" w:space="0" w:color="auto"/>
          </w:divBdr>
        </w:div>
        <w:div w:id="505897627">
          <w:marLeft w:val="0"/>
          <w:marRight w:val="0"/>
          <w:marTop w:val="0"/>
          <w:marBottom w:val="0"/>
          <w:divBdr>
            <w:top w:val="none" w:sz="0" w:space="0" w:color="auto"/>
            <w:left w:val="none" w:sz="0" w:space="0" w:color="auto"/>
            <w:bottom w:val="none" w:sz="0" w:space="0" w:color="auto"/>
            <w:right w:val="none" w:sz="0" w:space="0" w:color="auto"/>
          </w:divBdr>
        </w:div>
        <w:div w:id="511603658">
          <w:marLeft w:val="0"/>
          <w:marRight w:val="0"/>
          <w:marTop w:val="0"/>
          <w:marBottom w:val="0"/>
          <w:divBdr>
            <w:top w:val="none" w:sz="0" w:space="0" w:color="auto"/>
            <w:left w:val="none" w:sz="0" w:space="0" w:color="auto"/>
            <w:bottom w:val="none" w:sz="0" w:space="0" w:color="auto"/>
            <w:right w:val="none" w:sz="0" w:space="0" w:color="auto"/>
          </w:divBdr>
        </w:div>
        <w:div w:id="565604463">
          <w:marLeft w:val="0"/>
          <w:marRight w:val="0"/>
          <w:marTop w:val="0"/>
          <w:marBottom w:val="0"/>
          <w:divBdr>
            <w:top w:val="none" w:sz="0" w:space="0" w:color="auto"/>
            <w:left w:val="none" w:sz="0" w:space="0" w:color="auto"/>
            <w:bottom w:val="none" w:sz="0" w:space="0" w:color="auto"/>
            <w:right w:val="none" w:sz="0" w:space="0" w:color="auto"/>
          </w:divBdr>
        </w:div>
        <w:div w:id="612901348">
          <w:marLeft w:val="0"/>
          <w:marRight w:val="0"/>
          <w:marTop w:val="0"/>
          <w:marBottom w:val="0"/>
          <w:divBdr>
            <w:top w:val="none" w:sz="0" w:space="0" w:color="auto"/>
            <w:left w:val="none" w:sz="0" w:space="0" w:color="auto"/>
            <w:bottom w:val="none" w:sz="0" w:space="0" w:color="auto"/>
            <w:right w:val="none" w:sz="0" w:space="0" w:color="auto"/>
          </w:divBdr>
        </w:div>
        <w:div w:id="615520901">
          <w:marLeft w:val="0"/>
          <w:marRight w:val="0"/>
          <w:marTop w:val="0"/>
          <w:marBottom w:val="0"/>
          <w:divBdr>
            <w:top w:val="none" w:sz="0" w:space="0" w:color="auto"/>
            <w:left w:val="none" w:sz="0" w:space="0" w:color="auto"/>
            <w:bottom w:val="none" w:sz="0" w:space="0" w:color="auto"/>
            <w:right w:val="none" w:sz="0" w:space="0" w:color="auto"/>
          </w:divBdr>
        </w:div>
        <w:div w:id="631986550">
          <w:marLeft w:val="0"/>
          <w:marRight w:val="0"/>
          <w:marTop w:val="0"/>
          <w:marBottom w:val="0"/>
          <w:divBdr>
            <w:top w:val="none" w:sz="0" w:space="0" w:color="auto"/>
            <w:left w:val="none" w:sz="0" w:space="0" w:color="auto"/>
            <w:bottom w:val="none" w:sz="0" w:space="0" w:color="auto"/>
            <w:right w:val="none" w:sz="0" w:space="0" w:color="auto"/>
          </w:divBdr>
        </w:div>
        <w:div w:id="677733585">
          <w:marLeft w:val="0"/>
          <w:marRight w:val="0"/>
          <w:marTop w:val="0"/>
          <w:marBottom w:val="0"/>
          <w:divBdr>
            <w:top w:val="none" w:sz="0" w:space="0" w:color="auto"/>
            <w:left w:val="none" w:sz="0" w:space="0" w:color="auto"/>
            <w:bottom w:val="none" w:sz="0" w:space="0" w:color="auto"/>
            <w:right w:val="none" w:sz="0" w:space="0" w:color="auto"/>
          </w:divBdr>
        </w:div>
        <w:div w:id="677931798">
          <w:marLeft w:val="0"/>
          <w:marRight w:val="0"/>
          <w:marTop w:val="0"/>
          <w:marBottom w:val="0"/>
          <w:divBdr>
            <w:top w:val="none" w:sz="0" w:space="0" w:color="auto"/>
            <w:left w:val="none" w:sz="0" w:space="0" w:color="auto"/>
            <w:bottom w:val="none" w:sz="0" w:space="0" w:color="auto"/>
            <w:right w:val="none" w:sz="0" w:space="0" w:color="auto"/>
          </w:divBdr>
        </w:div>
        <w:div w:id="687408086">
          <w:marLeft w:val="0"/>
          <w:marRight w:val="0"/>
          <w:marTop w:val="0"/>
          <w:marBottom w:val="0"/>
          <w:divBdr>
            <w:top w:val="none" w:sz="0" w:space="0" w:color="auto"/>
            <w:left w:val="none" w:sz="0" w:space="0" w:color="auto"/>
            <w:bottom w:val="none" w:sz="0" w:space="0" w:color="auto"/>
            <w:right w:val="none" w:sz="0" w:space="0" w:color="auto"/>
          </w:divBdr>
        </w:div>
        <w:div w:id="775833552">
          <w:marLeft w:val="0"/>
          <w:marRight w:val="0"/>
          <w:marTop w:val="0"/>
          <w:marBottom w:val="0"/>
          <w:divBdr>
            <w:top w:val="none" w:sz="0" w:space="0" w:color="auto"/>
            <w:left w:val="none" w:sz="0" w:space="0" w:color="auto"/>
            <w:bottom w:val="none" w:sz="0" w:space="0" w:color="auto"/>
            <w:right w:val="none" w:sz="0" w:space="0" w:color="auto"/>
          </w:divBdr>
        </w:div>
        <w:div w:id="811097208">
          <w:marLeft w:val="0"/>
          <w:marRight w:val="0"/>
          <w:marTop w:val="0"/>
          <w:marBottom w:val="0"/>
          <w:divBdr>
            <w:top w:val="none" w:sz="0" w:space="0" w:color="auto"/>
            <w:left w:val="none" w:sz="0" w:space="0" w:color="auto"/>
            <w:bottom w:val="none" w:sz="0" w:space="0" w:color="auto"/>
            <w:right w:val="none" w:sz="0" w:space="0" w:color="auto"/>
          </w:divBdr>
        </w:div>
        <w:div w:id="888104877">
          <w:marLeft w:val="0"/>
          <w:marRight w:val="0"/>
          <w:marTop w:val="0"/>
          <w:marBottom w:val="0"/>
          <w:divBdr>
            <w:top w:val="none" w:sz="0" w:space="0" w:color="auto"/>
            <w:left w:val="none" w:sz="0" w:space="0" w:color="auto"/>
            <w:bottom w:val="none" w:sz="0" w:space="0" w:color="auto"/>
            <w:right w:val="none" w:sz="0" w:space="0" w:color="auto"/>
          </w:divBdr>
        </w:div>
        <w:div w:id="1009991431">
          <w:marLeft w:val="0"/>
          <w:marRight w:val="0"/>
          <w:marTop w:val="0"/>
          <w:marBottom w:val="0"/>
          <w:divBdr>
            <w:top w:val="none" w:sz="0" w:space="0" w:color="auto"/>
            <w:left w:val="none" w:sz="0" w:space="0" w:color="auto"/>
            <w:bottom w:val="none" w:sz="0" w:space="0" w:color="auto"/>
            <w:right w:val="none" w:sz="0" w:space="0" w:color="auto"/>
          </w:divBdr>
        </w:div>
        <w:div w:id="1016348757">
          <w:marLeft w:val="0"/>
          <w:marRight w:val="0"/>
          <w:marTop w:val="0"/>
          <w:marBottom w:val="0"/>
          <w:divBdr>
            <w:top w:val="none" w:sz="0" w:space="0" w:color="auto"/>
            <w:left w:val="none" w:sz="0" w:space="0" w:color="auto"/>
            <w:bottom w:val="none" w:sz="0" w:space="0" w:color="auto"/>
            <w:right w:val="none" w:sz="0" w:space="0" w:color="auto"/>
          </w:divBdr>
        </w:div>
        <w:div w:id="1048187487">
          <w:marLeft w:val="0"/>
          <w:marRight w:val="0"/>
          <w:marTop w:val="0"/>
          <w:marBottom w:val="0"/>
          <w:divBdr>
            <w:top w:val="none" w:sz="0" w:space="0" w:color="auto"/>
            <w:left w:val="none" w:sz="0" w:space="0" w:color="auto"/>
            <w:bottom w:val="none" w:sz="0" w:space="0" w:color="auto"/>
            <w:right w:val="none" w:sz="0" w:space="0" w:color="auto"/>
          </w:divBdr>
        </w:div>
        <w:div w:id="1052852133">
          <w:marLeft w:val="0"/>
          <w:marRight w:val="0"/>
          <w:marTop w:val="0"/>
          <w:marBottom w:val="0"/>
          <w:divBdr>
            <w:top w:val="none" w:sz="0" w:space="0" w:color="auto"/>
            <w:left w:val="none" w:sz="0" w:space="0" w:color="auto"/>
            <w:bottom w:val="none" w:sz="0" w:space="0" w:color="auto"/>
            <w:right w:val="none" w:sz="0" w:space="0" w:color="auto"/>
          </w:divBdr>
        </w:div>
        <w:div w:id="1071007791">
          <w:marLeft w:val="0"/>
          <w:marRight w:val="0"/>
          <w:marTop w:val="0"/>
          <w:marBottom w:val="0"/>
          <w:divBdr>
            <w:top w:val="none" w:sz="0" w:space="0" w:color="auto"/>
            <w:left w:val="none" w:sz="0" w:space="0" w:color="auto"/>
            <w:bottom w:val="none" w:sz="0" w:space="0" w:color="auto"/>
            <w:right w:val="none" w:sz="0" w:space="0" w:color="auto"/>
          </w:divBdr>
        </w:div>
        <w:div w:id="1151799398">
          <w:marLeft w:val="0"/>
          <w:marRight w:val="0"/>
          <w:marTop w:val="0"/>
          <w:marBottom w:val="0"/>
          <w:divBdr>
            <w:top w:val="none" w:sz="0" w:space="0" w:color="auto"/>
            <w:left w:val="none" w:sz="0" w:space="0" w:color="auto"/>
            <w:bottom w:val="none" w:sz="0" w:space="0" w:color="auto"/>
            <w:right w:val="none" w:sz="0" w:space="0" w:color="auto"/>
          </w:divBdr>
        </w:div>
        <w:div w:id="1154568313">
          <w:marLeft w:val="0"/>
          <w:marRight w:val="0"/>
          <w:marTop w:val="0"/>
          <w:marBottom w:val="0"/>
          <w:divBdr>
            <w:top w:val="none" w:sz="0" w:space="0" w:color="auto"/>
            <w:left w:val="none" w:sz="0" w:space="0" w:color="auto"/>
            <w:bottom w:val="none" w:sz="0" w:space="0" w:color="auto"/>
            <w:right w:val="none" w:sz="0" w:space="0" w:color="auto"/>
          </w:divBdr>
        </w:div>
        <w:div w:id="1163932148">
          <w:marLeft w:val="0"/>
          <w:marRight w:val="0"/>
          <w:marTop w:val="0"/>
          <w:marBottom w:val="0"/>
          <w:divBdr>
            <w:top w:val="none" w:sz="0" w:space="0" w:color="auto"/>
            <w:left w:val="none" w:sz="0" w:space="0" w:color="auto"/>
            <w:bottom w:val="none" w:sz="0" w:space="0" w:color="auto"/>
            <w:right w:val="none" w:sz="0" w:space="0" w:color="auto"/>
          </w:divBdr>
        </w:div>
        <w:div w:id="1292512064">
          <w:marLeft w:val="0"/>
          <w:marRight w:val="0"/>
          <w:marTop w:val="0"/>
          <w:marBottom w:val="0"/>
          <w:divBdr>
            <w:top w:val="none" w:sz="0" w:space="0" w:color="auto"/>
            <w:left w:val="none" w:sz="0" w:space="0" w:color="auto"/>
            <w:bottom w:val="none" w:sz="0" w:space="0" w:color="auto"/>
            <w:right w:val="none" w:sz="0" w:space="0" w:color="auto"/>
          </w:divBdr>
        </w:div>
        <w:div w:id="1402556884">
          <w:marLeft w:val="0"/>
          <w:marRight w:val="0"/>
          <w:marTop w:val="0"/>
          <w:marBottom w:val="0"/>
          <w:divBdr>
            <w:top w:val="none" w:sz="0" w:space="0" w:color="auto"/>
            <w:left w:val="none" w:sz="0" w:space="0" w:color="auto"/>
            <w:bottom w:val="none" w:sz="0" w:space="0" w:color="auto"/>
            <w:right w:val="none" w:sz="0" w:space="0" w:color="auto"/>
          </w:divBdr>
        </w:div>
        <w:div w:id="1481074322">
          <w:marLeft w:val="0"/>
          <w:marRight w:val="0"/>
          <w:marTop w:val="0"/>
          <w:marBottom w:val="0"/>
          <w:divBdr>
            <w:top w:val="none" w:sz="0" w:space="0" w:color="auto"/>
            <w:left w:val="none" w:sz="0" w:space="0" w:color="auto"/>
            <w:bottom w:val="none" w:sz="0" w:space="0" w:color="auto"/>
            <w:right w:val="none" w:sz="0" w:space="0" w:color="auto"/>
          </w:divBdr>
        </w:div>
        <w:div w:id="1529878959">
          <w:marLeft w:val="0"/>
          <w:marRight w:val="0"/>
          <w:marTop w:val="0"/>
          <w:marBottom w:val="0"/>
          <w:divBdr>
            <w:top w:val="none" w:sz="0" w:space="0" w:color="auto"/>
            <w:left w:val="none" w:sz="0" w:space="0" w:color="auto"/>
            <w:bottom w:val="none" w:sz="0" w:space="0" w:color="auto"/>
            <w:right w:val="none" w:sz="0" w:space="0" w:color="auto"/>
          </w:divBdr>
        </w:div>
        <w:div w:id="1593930852">
          <w:marLeft w:val="0"/>
          <w:marRight w:val="0"/>
          <w:marTop w:val="0"/>
          <w:marBottom w:val="0"/>
          <w:divBdr>
            <w:top w:val="none" w:sz="0" w:space="0" w:color="auto"/>
            <w:left w:val="none" w:sz="0" w:space="0" w:color="auto"/>
            <w:bottom w:val="none" w:sz="0" w:space="0" w:color="auto"/>
            <w:right w:val="none" w:sz="0" w:space="0" w:color="auto"/>
          </w:divBdr>
        </w:div>
        <w:div w:id="1654946062">
          <w:marLeft w:val="0"/>
          <w:marRight w:val="0"/>
          <w:marTop w:val="0"/>
          <w:marBottom w:val="0"/>
          <w:divBdr>
            <w:top w:val="none" w:sz="0" w:space="0" w:color="auto"/>
            <w:left w:val="none" w:sz="0" w:space="0" w:color="auto"/>
            <w:bottom w:val="none" w:sz="0" w:space="0" w:color="auto"/>
            <w:right w:val="none" w:sz="0" w:space="0" w:color="auto"/>
          </w:divBdr>
        </w:div>
        <w:div w:id="1793088929">
          <w:marLeft w:val="0"/>
          <w:marRight w:val="0"/>
          <w:marTop w:val="0"/>
          <w:marBottom w:val="0"/>
          <w:divBdr>
            <w:top w:val="none" w:sz="0" w:space="0" w:color="auto"/>
            <w:left w:val="none" w:sz="0" w:space="0" w:color="auto"/>
            <w:bottom w:val="none" w:sz="0" w:space="0" w:color="auto"/>
            <w:right w:val="none" w:sz="0" w:space="0" w:color="auto"/>
          </w:divBdr>
        </w:div>
        <w:div w:id="1874534337">
          <w:marLeft w:val="0"/>
          <w:marRight w:val="0"/>
          <w:marTop w:val="0"/>
          <w:marBottom w:val="0"/>
          <w:divBdr>
            <w:top w:val="none" w:sz="0" w:space="0" w:color="auto"/>
            <w:left w:val="none" w:sz="0" w:space="0" w:color="auto"/>
            <w:bottom w:val="none" w:sz="0" w:space="0" w:color="auto"/>
            <w:right w:val="none" w:sz="0" w:space="0" w:color="auto"/>
          </w:divBdr>
        </w:div>
        <w:div w:id="1885022241">
          <w:marLeft w:val="0"/>
          <w:marRight w:val="0"/>
          <w:marTop w:val="0"/>
          <w:marBottom w:val="0"/>
          <w:divBdr>
            <w:top w:val="none" w:sz="0" w:space="0" w:color="auto"/>
            <w:left w:val="none" w:sz="0" w:space="0" w:color="auto"/>
            <w:bottom w:val="none" w:sz="0" w:space="0" w:color="auto"/>
            <w:right w:val="none" w:sz="0" w:space="0" w:color="auto"/>
          </w:divBdr>
        </w:div>
        <w:div w:id="1977025688">
          <w:marLeft w:val="0"/>
          <w:marRight w:val="0"/>
          <w:marTop w:val="0"/>
          <w:marBottom w:val="0"/>
          <w:divBdr>
            <w:top w:val="none" w:sz="0" w:space="0" w:color="auto"/>
            <w:left w:val="none" w:sz="0" w:space="0" w:color="auto"/>
            <w:bottom w:val="none" w:sz="0" w:space="0" w:color="auto"/>
            <w:right w:val="none" w:sz="0" w:space="0" w:color="auto"/>
          </w:divBdr>
        </w:div>
        <w:div w:id="1992783117">
          <w:marLeft w:val="0"/>
          <w:marRight w:val="0"/>
          <w:marTop w:val="0"/>
          <w:marBottom w:val="0"/>
          <w:divBdr>
            <w:top w:val="none" w:sz="0" w:space="0" w:color="auto"/>
            <w:left w:val="none" w:sz="0" w:space="0" w:color="auto"/>
            <w:bottom w:val="none" w:sz="0" w:space="0" w:color="auto"/>
            <w:right w:val="none" w:sz="0" w:space="0" w:color="auto"/>
          </w:divBdr>
        </w:div>
        <w:div w:id="2056654615">
          <w:marLeft w:val="0"/>
          <w:marRight w:val="0"/>
          <w:marTop w:val="0"/>
          <w:marBottom w:val="0"/>
          <w:divBdr>
            <w:top w:val="none" w:sz="0" w:space="0" w:color="auto"/>
            <w:left w:val="none" w:sz="0" w:space="0" w:color="auto"/>
            <w:bottom w:val="none" w:sz="0" w:space="0" w:color="auto"/>
            <w:right w:val="none" w:sz="0" w:space="0" w:color="auto"/>
          </w:divBdr>
        </w:div>
        <w:div w:id="2060662729">
          <w:marLeft w:val="0"/>
          <w:marRight w:val="0"/>
          <w:marTop w:val="0"/>
          <w:marBottom w:val="0"/>
          <w:divBdr>
            <w:top w:val="none" w:sz="0" w:space="0" w:color="auto"/>
            <w:left w:val="none" w:sz="0" w:space="0" w:color="auto"/>
            <w:bottom w:val="none" w:sz="0" w:space="0" w:color="auto"/>
            <w:right w:val="none" w:sz="0" w:space="0" w:color="auto"/>
          </w:divBdr>
        </w:div>
        <w:div w:id="2074500649">
          <w:marLeft w:val="0"/>
          <w:marRight w:val="0"/>
          <w:marTop w:val="0"/>
          <w:marBottom w:val="0"/>
          <w:divBdr>
            <w:top w:val="none" w:sz="0" w:space="0" w:color="auto"/>
            <w:left w:val="none" w:sz="0" w:space="0" w:color="auto"/>
            <w:bottom w:val="none" w:sz="0" w:space="0" w:color="auto"/>
            <w:right w:val="none" w:sz="0" w:space="0" w:color="auto"/>
          </w:divBdr>
        </w:div>
        <w:div w:id="2115593689">
          <w:marLeft w:val="0"/>
          <w:marRight w:val="0"/>
          <w:marTop w:val="0"/>
          <w:marBottom w:val="0"/>
          <w:divBdr>
            <w:top w:val="none" w:sz="0" w:space="0" w:color="auto"/>
            <w:left w:val="none" w:sz="0" w:space="0" w:color="auto"/>
            <w:bottom w:val="none" w:sz="0" w:space="0" w:color="auto"/>
            <w:right w:val="none" w:sz="0" w:space="0" w:color="auto"/>
          </w:divBdr>
        </w:div>
      </w:divsChild>
    </w:div>
    <w:div w:id="636178353">
      <w:bodyDiv w:val="1"/>
      <w:marLeft w:val="0"/>
      <w:marRight w:val="0"/>
      <w:marTop w:val="0"/>
      <w:marBottom w:val="0"/>
      <w:divBdr>
        <w:top w:val="none" w:sz="0" w:space="0" w:color="auto"/>
        <w:left w:val="none" w:sz="0" w:space="0" w:color="auto"/>
        <w:bottom w:val="none" w:sz="0" w:space="0" w:color="auto"/>
        <w:right w:val="none" w:sz="0" w:space="0" w:color="auto"/>
      </w:divBdr>
      <w:divsChild>
        <w:div w:id="902833153">
          <w:marLeft w:val="0"/>
          <w:marRight w:val="0"/>
          <w:marTop w:val="0"/>
          <w:marBottom w:val="0"/>
          <w:divBdr>
            <w:top w:val="none" w:sz="0" w:space="0" w:color="auto"/>
            <w:left w:val="none" w:sz="0" w:space="0" w:color="auto"/>
            <w:bottom w:val="none" w:sz="0" w:space="0" w:color="auto"/>
            <w:right w:val="none" w:sz="0" w:space="0" w:color="auto"/>
          </w:divBdr>
        </w:div>
        <w:div w:id="1096175450">
          <w:marLeft w:val="0"/>
          <w:marRight w:val="0"/>
          <w:marTop w:val="0"/>
          <w:marBottom w:val="0"/>
          <w:divBdr>
            <w:top w:val="none" w:sz="0" w:space="0" w:color="auto"/>
            <w:left w:val="none" w:sz="0" w:space="0" w:color="auto"/>
            <w:bottom w:val="none" w:sz="0" w:space="0" w:color="auto"/>
            <w:right w:val="none" w:sz="0" w:space="0" w:color="auto"/>
          </w:divBdr>
        </w:div>
        <w:div w:id="1502811008">
          <w:marLeft w:val="0"/>
          <w:marRight w:val="0"/>
          <w:marTop w:val="0"/>
          <w:marBottom w:val="0"/>
          <w:divBdr>
            <w:top w:val="none" w:sz="0" w:space="0" w:color="auto"/>
            <w:left w:val="none" w:sz="0" w:space="0" w:color="auto"/>
            <w:bottom w:val="none" w:sz="0" w:space="0" w:color="auto"/>
            <w:right w:val="none" w:sz="0" w:space="0" w:color="auto"/>
          </w:divBdr>
        </w:div>
      </w:divsChild>
    </w:div>
    <w:div w:id="637147313">
      <w:bodyDiv w:val="1"/>
      <w:marLeft w:val="0"/>
      <w:marRight w:val="0"/>
      <w:marTop w:val="0"/>
      <w:marBottom w:val="0"/>
      <w:divBdr>
        <w:top w:val="none" w:sz="0" w:space="0" w:color="auto"/>
        <w:left w:val="none" w:sz="0" w:space="0" w:color="auto"/>
        <w:bottom w:val="none" w:sz="0" w:space="0" w:color="auto"/>
        <w:right w:val="none" w:sz="0" w:space="0" w:color="auto"/>
      </w:divBdr>
      <w:divsChild>
        <w:div w:id="108935337">
          <w:marLeft w:val="0"/>
          <w:marRight w:val="0"/>
          <w:marTop w:val="0"/>
          <w:marBottom w:val="0"/>
          <w:divBdr>
            <w:top w:val="none" w:sz="0" w:space="0" w:color="auto"/>
            <w:left w:val="none" w:sz="0" w:space="0" w:color="auto"/>
            <w:bottom w:val="none" w:sz="0" w:space="0" w:color="auto"/>
            <w:right w:val="none" w:sz="0" w:space="0" w:color="auto"/>
          </w:divBdr>
        </w:div>
        <w:div w:id="1434283901">
          <w:marLeft w:val="0"/>
          <w:marRight w:val="0"/>
          <w:marTop w:val="0"/>
          <w:marBottom w:val="0"/>
          <w:divBdr>
            <w:top w:val="none" w:sz="0" w:space="0" w:color="auto"/>
            <w:left w:val="none" w:sz="0" w:space="0" w:color="auto"/>
            <w:bottom w:val="none" w:sz="0" w:space="0" w:color="auto"/>
            <w:right w:val="none" w:sz="0" w:space="0" w:color="auto"/>
          </w:divBdr>
        </w:div>
      </w:divsChild>
    </w:div>
    <w:div w:id="638152698">
      <w:bodyDiv w:val="1"/>
      <w:marLeft w:val="0"/>
      <w:marRight w:val="0"/>
      <w:marTop w:val="0"/>
      <w:marBottom w:val="0"/>
      <w:divBdr>
        <w:top w:val="none" w:sz="0" w:space="0" w:color="auto"/>
        <w:left w:val="none" w:sz="0" w:space="0" w:color="auto"/>
        <w:bottom w:val="none" w:sz="0" w:space="0" w:color="auto"/>
        <w:right w:val="none" w:sz="0" w:space="0" w:color="auto"/>
      </w:divBdr>
      <w:divsChild>
        <w:div w:id="920062087">
          <w:marLeft w:val="0"/>
          <w:marRight w:val="0"/>
          <w:marTop w:val="0"/>
          <w:marBottom w:val="0"/>
          <w:divBdr>
            <w:top w:val="none" w:sz="0" w:space="0" w:color="auto"/>
            <w:left w:val="none" w:sz="0" w:space="0" w:color="auto"/>
            <w:bottom w:val="none" w:sz="0" w:space="0" w:color="auto"/>
            <w:right w:val="none" w:sz="0" w:space="0" w:color="auto"/>
          </w:divBdr>
        </w:div>
        <w:div w:id="1987126836">
          <w:marLeft w:val="0"/>
          <w:marRight w:val="0"/>
          <w:marTop w:val="0"/>
          <w:marBottom w:val="0"/>
          <w:divBdr>
            <w:top w:val="none" w:sz="0" w:space="0" w:color="auto"/>
            <w:left w:val="none" w:sz="0" w:space="0" w:color="auto"/>
            <w:bottom w:val="none" w:sz="0" w:space="0" w:color="auto"/>
            <w:right w:val="none" w:sz="0" w:space="0" w:color="auto"/>
          </w:divBdr>
        </w:div>
      </w:divsChild>
    </w:div>
    <w:div w:id="638463721">
      <w:bodyDiv w:val="1"/>
      <w:marLeft w:val="0"/>
      <w:marRight w:val="0"/>
      <w:marTop w:val="0"/>
      <w:marBottom w:val="0"/>
      <w:divBdr>
        <w:top w:val="none" w:sz="0" w:space="0" w:color="auto"/>
        <w:left w:val="none" w:sz="0" w:space="0" w:color="auto"/>
        <w:bottom w:val="none" w:sz="0" w:space="0" w:color="auto"/>
        <w:right w:val="none" w:sz="0" w:space="0" w:color="auto"/>
      </w:divBdr>
      <w:divsChild>
        <w:div w:id="185794967">
          <w:marLeft w:val="0"/>
          <w:marRight w:val="0"/>
          <w:marTop w:val="0"/>
          <w:marBottom w:val="0"/>
          <w:divBdr>
            <w:top w:val="none" w:sz="0" w:space="0" w:color="auto"/>
            <w:left w:val="none" w:sz="0" w:space="0" w:color="auto"/>
            <w:bottom w:val="none" w:sz="0" w:space="0" w:color="auto"/>
            <w:right w:val="none" w:sz="0" w:space="0" w:color="auto"/>
          </w:divBdr>
        </w:div>
        <w:div w:id="1240556001">
          <w:marLeft w:val="0"/>
          <w:marRight w:val="0"/>
          <w:marTop w:val="0"/>
          <w:marBottom w:val="0"/>
          <w:divBdr>
            <w:top w:val="none" w:sz="0" w:space="0" w:color="auto"/>
            <w:left w:val="none" w:sz="0" w:space="0" w:color="auto"/>
            <w:bottom w:val="none" w:sz="0" w:space="0" w:color="auto"/>
            <w:right w:val="none" w:sz="0" w:space="0" w:color="auto"/>
          </w:divBdr>
        </w:div>
        <w:div w:id="2070224158">
          <w:marLeft w:val="0"/>
          <w:marRight w:val="0"/>
          <w:marTop w:val="0"/>
          <w:marBottom w:val="0"/>
          <w:divBdr>
            <w:top w:val="none" w:sz="0" w:space="0" w:color="auto"/>
            <w:left w:val="none" w:sz="0" w:space="0" w:color="auto"/>
            <w:bottom w:val="none" w:sz="0" w:space="0" w:color="auto"/>
            <w:right w:val="none" w:sz="0" w:space="0" w:color="auto"/>
          </w:divBdr>
        </w:div>
      </w:divsChild>
    </w:div>
    <w:div w:id="639266154">
      <w:bodyDiv w:val="1"/>
      <w:marLeft w:val="0"/>
      <w:marRight w:val="0"/>
      <w:marTop w:val="0"/>
      <w:marBottom w:val="0"/>
      <w:divBdr>
        <w:top w:val="none" w:sz="0" w:space="0" w:color="auto"/>
        <w:left w:val="none" w:sz="0" w:space="0" w:color="auto"/>
        <w:bottom w:val="none" w:sz="0" w:space="0" w:color="auto"/>
        <w:right w:val="none" w:sz="0" w:space="0" w:color="auto"/>
      </w:divBdr>
      <w:divsChild>
        <w:div w:id="106781413">
          <w:marLeft w:val="0"/>
          <w:marRight w:val="0"/>
          <w:marTop w:val="0"/>
          <w:marBottom w:val="0"/>
          <w:divBdr>
            <w:top w:val="none" w:sz="0" w:space="0" w:color="auto"/>
            <w:left w:val="none" w:sz="0" w:space="0" w:color="auto"/>
            <w:bottom w:val="none" w:sz="0" w:space="0" w:color="auto"/>
            <w:right w:val="none" w:sz="0" w:space="0" w:color="auto"/>
          </w:divBdr>
        </w:div>
        <w:div w:id="197164179">
          <w:marLeft w:val="0"/>
          <w:marRight w:val="0"/>
          <w:marTop w:val="0"/>
          <w:marBottom w:val="0"/>
          <w:divBdr>
            <w:top w:val="none" w:sz="0" w:space="0" w:color="auto"/>
            <w:left w:val="none" w:sz="0" w:space="0" w:color="auto"/>
            <w:bottom w:val="none" w:sz="0" w:space="0" w:color="auto"/>
            <w:right w:val="none" w:sz="0" w:space="0" w:color="auto"/>
          </w:divBdr>
        </w:div>
        <w:div w:id="584613697">
          <w:marLeft w:val="0"/>
          <w:marRight w:val="0"/>
          <w:marTop w:val="0"/>
          <w:marBottom w:val="0"/>
          <w:divBdr>
            <w:top w:val="none" w:sz="0" w:space="0" w:color="auto"/>
            <w:left w:val="none" w:sz="0" w:space="0" w:color="auto"/>
            <w:bottom w:val="none" w:sz="0" w:space="0" w:color="auto"/>
            <w:right w:val="none" w:sz="0" w:space="0" w:color="auto"/>
          </w:divBdr>
        </w:div>
        <w:div w:id="628899873">
          <w:marLeft w:val="0"/>
          <w:marRight w:val="0"/>
          <w:marTop w:val="0"/>
          <w:marBottom w:val="0"/>
          <w:divBdr>
            <w:top w:val="none" w:sz="0" w:space="0" w:color="auto"/>
            <w:left w:val="none" w:sz="0" w:space="0" w:color="auto"/>
            <w:bottom w:val="none" w:sz="0" w:space="0" w:color="auto"/>
            <w:right w:val="none" w:sz="0" w:space="0" w:color="auto"/>
          </w:divBdr>
        </w:div>
        <w:div w:id="814418242">
          <w:marLeft w:val="0"/>
          <w:marRight w:val="0"/>
          <w:marTop w:val="0"/>
          <w:marBottom w:val="0"/>
          <w:divBdr>
            <w:top w:val="none" w:sz="0" w:space="0" w:color="auto"/>
            <w:left w:val="none" w:sz="0" w:space="0" w:color="auto"/>
            <w:bottom w:val="none" w:sz="0" w:space="0" w:color="auto"/>
            <w:right w:val="none" w:sz="0" w:space="0" w:color="auto"/>
          </w:divBdr>
        </w:div>
        <w:div w:id="1007558578">
          <w:marLeft w:val="0"/>
          <w:marRight w:val="0"/>
          <w:marTop w:val="0"/>
          <w:marBottom w:val="0"/>
          <w:divBdr>
            <w:top w:val="none" w:sz="0" w:space="0" w:color="auto"/>
            <w:left w:val="none" w:sz="0" w:space="0" w:color="auto"/>
            <w:bottom w:val="none" w:sz="0" w:space="0" w:color="auto"/>
            <w:right w:val="none" w:sz="0" w:space="0" w:color="auto"/>
          </w:divBdr>
        </w:div>
        <w:div w:id="1124888038">
          <w:marLeft w:val="0"/>
          <w:marRight w:val="0"/>
          <w:marTop w:val="0"/>
          <w:marBottom w:val="0"/>
          <w:divBdr>
            <w:top w:val="none" w:sz="0" w:space="0" w:color="auto"/>
            <w:left w:val="none" w:sz="0" w:space="0" w:color="auto"/>
            <w:bottom w:val="none" w:sz="0" w:space="0" w:color="auto"/>
            <w:right w:val="none" w:sz="0" w:space="0" w:color="auto"/>
          </w:divBdr>
        </w:div>
        <w:div w:id="1549298553">
          <w:marLeft w:val="0"/>
          <w:marRight w:val="0"/>
          <w:marTop w:val="0"/>
          <w:marBottom w:val="0"/>
          <w:divBdr>
            <w:top w:val="none" w:sz="0" w:space="0" w:color="auto"/>
            <w:left w:val="none" w:sz="0" w:space="0" w:color="auto"/>
            <w:bottom w:val="none" w:sz="0" w:space="0" w:color="auto"/>
            <w:right w:val="none" w:sz="0" w:space="0" w:color="auto"/>
          </w:divBdr>
        </w:div>
      </w:divsChild>
    </w:div>
    <w:div w:id="639959605">
      <w:bodyDiv w:val="1"/>
      <w:marLeft w:val="0"/>
      <w:marRight w:val="0"/>
      <w:marTop w:val="0"/>
      <w:marBottom w:val="0"/>
      <w:divBdr>
        <w:top w:val="none" w:sz="0" w:space="0" w:color="auto"/>
        <w:left w:val="none" w:sz="0" w:space="0" w:color="auto"/>
        <w:bottom w:val="none" w:sz="0" w:space="0" w:color="auto"/>
        <w:right w:val="none" w:sz="0" w:space="0" w:color="auto"/>
      </w:divBdr>
      <w:divsChild>
        <w:div w:id="1295329125">
          <w:marLeft w:val="0"/>
          <w:marRight w:val="0"/>
          <w:marTop w:val="0"/>
          <w:marBottom w:val="0"/>
          <w:divBdr>
            <w:top w:val="none" w:sz="0" w:space="0" w:color="auto"/>
            <w:left w:val="none" w:sz="0" w:space="0" w:color="auto"/>
            <w:bottom w:val="none" w:sz="0" w:space="0" w:color="auto"/>
            <w:right w:val="none" w:sz="0" w:space="0" w:color="auto"/>
          </w:divBdr>
        </w:div>
        <w:div w:id="1641839749">
          <w:marLeft w:val="0"/>
          <w:marRight w:val="0"/>
          <w:marTop w:val="0"/>
          <w:marBottom w:val="0"/>
          <w:divBdr>
            <w:top w:val="none" w:sz="0" w:space="0" w:color="auto"/>
            <w:left w:val="none" w:sz="0" w:space="0" w:color="auto"/>
            <w:bottom w:val="none" w:sz="0" w:space="0" w:color="auto"/>
            <w:right w:val="none" w:sz="0" w:space="0" w:color="auto"/>
          </w:divBdr>
        </w:div>
        <w:div w:id="1759935907">
          <w:marLeft w:val="0"/>
          <w:marRight w:val="0"/>
          <w:marTop w:val="0"/>
          <w:marBottom w:val="0"/>
          <w:divBdr>
            <w:top w:val="none" w:sz="0" w:space="0" w:color="auto"/>
            <w:left w:val="none" w:sz="0" w:space="0" w:color="auto"/>
            <w:bottom w:val="none" w:sz="0" w:space="0" w:color="auto"/>
            <w:right w:val="none" w:sz="0" w:space="0" w:color="auto"/>
          </w:divBdr>
        </w:div>
        <w:div w:id="2003581299">
          <w:marLeft w:val="0"/>
          <w:marRight w:val="0"/>
          <w:marTop w:val="0"/>
          <w:marBottom w:val="0"/>
          <w:divBdr>
            <w:top w:val="none" w:sz="0" w:space="0" w:color="auto"/>
            <w:left w:val="none" w:sz="0" w:space="0" w:color="auto"/>
            <w:bottom w:val="none" w:sz="0" w:space="0" w:color="auto"/>
            <w:right w:val="none" w:sz="0" w:space="0" w:color="auto"/>
          </w:divBdr>
        </w:div>
        <w:div w:id="2006350351">
          <w:marLeft w:val="0"/>
          <w:marRight w:val="0"/>
          <w:marTop w:val="0"/>
          <w:marBottom w:val="0"/>
          <w:divBdr>
            <w:top w:val="none" w:sz="0" w:space="0" w:color="auto"/>
            <w:left w:val="none" w:sz="0" w:space="0" w:color="auto"/>
            <w:bottom w:val="none" w:sz="0" w:space="0" w:color="auto"/>
            <w:right w:val="none" w:sz="0" w:space="0" w:color="auto"/>
          </w:divBdr>
        </w:div>
      </w:divsChild>
    </w:div>
    <w:div w:id="641426803">
      <w:bodyDiv w:val="1"/>
      <w:marLeft w:val="0"/>
      <w:marRight w:val="0"/>
      <w:marTop w:val="0"/>
      <w:marBottom w:val="0"/>
      <w:divBdr>
        <w:top w:val="none" w:sz="0" w:space="0" w:color="auto"/>
        <w:left w:val="none" w:sz="0" w:space="0" w:color="auto"/>
        <w:bottom w:val="none" w:sz="0" w:space="0" w:color="auto"/>
        <w:right w:val="none" w:sz="0" w:space="0" w:color="auto"/>
      </w:divBdr>
      <w:divsChild>
        <w:div w:id="62916464">
          <w:marLeft w:val="0"/>
          <w:marRight w:val="0"/>
          <w:marTop w:val="0"/>
          <w:marBottom w:val="0"/>
          <w:divBdr>
            <w:top w:val="none" w:sz="0" w:space="0" w:color="auto"/>
            <w:left w:val="none" w:sz="0" w:space="0" w:color="auto"/>
            <w:bottom w:val="none" w:sz="0" w:space="0" w:color="auto"/>
            <w:right w:val="none" w:sz="0" w:space="0" w:color="auto"/>
          </w:divBdr>
        </w:div>
        <w:div w:id="193271401">
          <w:marLeft w:val="0"/>
          <w:marRight w:val="0"/>
          <w:marTop w:val="0"/>
          <w:marBottom w:val="0"/>
          <w:divBdr>
            <w:top w:val="none" w:sz="0" w:space="0" w:color="auto"/>
            <w:left w:val="none" w:sz="0" w:space="0" w:color="auto"/>
            <w:bottom w:val="none" w:sz="0" w:space="0" w:color="auto"/>
            <w:right w:val="none" w:sz="0" w:space="0" w:color="auto"/>
          </w:divBdr>
        </w:div>
        <w:div w:id="383411773">
          <w:marLeft w:val="0"/>
          <w:marRight w:val="0"/>
          <w:marTop w:val="0"/>
          <w:marBottom w:val="0"/>
          <w:divBdr>
            <w:top w:val="none" w:sz="0" w:space="0" w:color="auto"/>
            <w:left w:val="none" w:sz="0" w:space="0" w:color="auto"/>
            <w:bottom w:val="none" w:sz="0" w:space="0" w:color="auto"/>
            <w:right w:val="none" w:sz="0" w:space="0" w:color="auto"/>
          </w:divBdr>
        </w:div>
        <w:div w:id="560487676">
          <w:marLeft w:val="0"/>
          <w:marRight w:val="0"/>
          <w:marTop w:val="0"/>
          <w:marBottom w:val="0"/>
          <w:divBdr>
            <w:top w:val="none" w:sz="0" w:space="0" w:color="auto"/>
            <w:left w:val="none" w:sz="0" w:space="0" w:color="auto"/>
            <w:bottom w:val="none" w:sz="0" w:space="0" w:color="auto"/>
            <w:right w:val="none" w:sz="0" w:space="0" w:color="auto"/>
          </w:divBdr>
        </w:div>
        <w:div w:id="1157917784">
          <w:marLeft w:val="0"/>
          <w:marRight w:val="0"/>
          <w:marTop w:val="0"/>
          <w:marBottom w:val="0"/>
          <w:divBdr>
            <w:top w:val="none" w:sz="0" w:space="0" w:color="auto"/>
            <w:left w:val="none" w:sz="0" w:space="0" w:color="auto"/>
            <w:bottom w:val="none" w:sz="0" w:space="0" w:color="auto"/>
            <w:right w:val="none" w:sz="0" w:space="0" w:color="auto"/>
          </w:divBdr>
        </w:div>
        <w:div w:id="1166939160">
          <w:marLeft w:val="0"/>
          <w:marRight w:val="0"/>
          <w:marTop w:val="0"/>
          <w:marBottom w:val="0"/>
          <w:divBdr>
            <w:top w:val="none" w:sz="0" w:space="0" w:color="auto"/>
            <w:left w:val="none" w:sz="0" w:space="0" w:color="auto"/>
            <w:bottom w:val="none" w:sz="0" w:space="0" w:color="auto"/>
            <w:right w:val="none" w:sz="0" w:space="0" w:color="auto"/>
          </w:divBdr>
        </w:div>
        <w:div w:id="1182863378">
          <w:marLeft w:val="0"/>
          <w:marRight w:val="0"/>
          <w:marTop w:val="0"/>
          <w:marBottom w:val="0"/>
          <w:divBdr>
            <w:top w:val="none" w:sz="0" w:space="0" w:color="auto"/>
            <w:left w:val="none" w:sz="0" w:space="0" w:color="auto"/>
            <w:bottom w:val="none" w:sz="0" w:space="0" w:color="auto"/>
            <w:right w:val="none" w:sz="0" w:space="0" w:color="auto"/>
          </w:divBdr>
        </w:div>
        <w:div w:id="1280719849">
          <w:marLeft w:val="0"/>
          <w:marRight w:val="0"/>
          <w:marTop w:val="0"/>
          <w:marBottom w:val="0"/>
          <w:divBdr>
            <w:top w:val="none" w:sz="0" w:space="0" w:color="auto"/>
            <w:left w:val="none" w:sz="0" w:space="0" w:color="auto"/>
            <w:bottom w:val="none" w:sz="0" w:space="0" w:color="auto"/>
            <w:right w:val="none" w:sz="0" w:space="0" w:color="auto"/>
          </w:divBdr>
        </w:div>
        <w:div w:id="1504584500">
          <w:marLeft w:val="0"/>
          <w:marRight w:val="0"/>
          <w:marTop w:val="0"/>
          <w:marBottom w:val="0"/>
          <w:divBdr>
            <w:top w:val="none" w:sz="0" w:space="0" w:color="auto"/>
            <w:left w:val="none" w:sz="0" w:space="0" w:color="auto"/>
            <w:bottom w:val="none" w:sz="0" w:space="0" w:color="auto"/>
            <w:right w:val="none" w:sz="0" w:space="0" w:color="auto"/>
          </w:divBdr>
        </w:div>
        <w:div w:id="1512834953">
          <w:marLeft w:val="0"/>
          <w:marRight w:val="0"/>
          <w:marTop w:val="0"/>
          <w:marBottom w:val="0"/>
          <w:divBdr>
            <w:top w:val="none" w:sz="0" w:space="0" w:color="auto"/>
            <w:left w:val="none" w:sz="0" w:space="0" w:color="auto"/>
            <w:bottom w:val="none" w:sz="0" w:space="0" w:color="auto"/>
            <w:right w:val="none" w:sz="0" w:space="0" w:color="auto"/>
          </w:divBdr>
        </w:div>
        <w:div w:id="1919901182">
          <w:marLeft w:val="0"/>
          <w:marRight w:val="0"/>
          <w:marTop w:val="0"/>
          <w:marBottom w:val="0"/>
          <w:divBdr>
            <w:top w:val="none" w:sz="0" w:space="0" w:color="auto"/>
            <w:left w:val="none" w:sz="0" w:space="0" w:color="auto"/>
            <w:bottom w:val="none" w:sz="0" w:space="0" w:color="auto"/>
            <w:right w:val="none" w:sz="0" w:space="0" w:color="auto"/>
          </w:divBdr>
        </w:div>
        <w:div w:id="1984042254">
          <w:marLeft w:val="0"/>
          <w:marRight w:val="0"/>
          <w:marTop w:val="0"/>
          <w:marBottom w:val="0"/>
          <w:divBdr>
            <w:top w:val="none" w:sz="0" w:space="0" w:color="auto"/>
            <w:left w:val="none" w:sz="0" w:space="0" w:color="auto"/>
            <w:bottom w:val="none" w:sz="0" w:space="0" w:color="auto"/>
            <w:right w:val="none" w:sz="0" w:space="0" w:color="auto"/>
          </w:divBdr>
        </w:div>
        <w:div w:id="2116827497">
          <w:marLeft w:val="0"/>
          <w:marRight w:val="0"/>
          <w:marTop w:val="0"/>
          <w:marBottom w:val="0"/>
          <w:divBdr>
            <w:top w:val="none" w:sz="0" w:space="0" w:color="auto"/>
            <w:left w:val="none" w:sz="0" w:space="0" w:color="auto"/>
            <w:bottom w:val="none" w:sz="0" w:space="0" w:color="auto"/>
            <w:right w:val="none" w:sz="0" w:space="0" w:color="auto"/>
          </w:divBdr>
        </w:div>
      </w:divsChild>
    </w:div>
    <w:div w:id="644505408">
      <w:bodyDiv w:val="1"/>
      <w:marLeft w:val="0"/>
      <w:marRight w:val="0"/>
      <w:marTop w:val="0"/>
      <w:marBottom w:val="0"/>
      <w:divBdr>
        <w:top w:val="none" w:sz="0" w:space="0" w:color="auto"/>
        <w:left w:val="none" w:sz="0" w:space="0" w:color="auto"/>
        <w:bottom w:val="none" w:sz="0" w:space="0" w:color="auto"/>
        <w:right w:val="none" w:sz="0" w:space="0" w:color="auto"/>
      </w:divBdr>
      <w:divsChild>
        <w:div w:id="193277492">
          <w:marLeft w:val="0"/>
          <w:marRight w:val="0"/>
          <w:marTop w:val="0"/>
          <w:marBottom w:val="0"/>
          <w:divBdr>
            <w:top w:val="none" w:sz="0" w:space="0" w:color="auto"/>
            <w:left w:val="none" w:sz="0" w:space="0" w:color="auto"/>
            <w:bottom w:val="none" w:sz="0" w:space="0" w:color="auto"/>
            <w:right w:val="none" w:sz="0" w:space="0" w:color="auto"/>
          </w:divBdr>
        </w:div>
        <w:div w:id="251476684">
          <w:marLeft w:val="0"/>
          <w:marRight w:val="0"/>
          <w:marTop w:val="0"/>
          <w:marBottom w:val="0"/>
          <w:divBdr>
            <w:top w:val="none" w:sz="0" w:space="0" w:color="auto"/>
            <w:left w:val="none" w:sz="0" w:space="0" w:color="auto"/>
            <w:bottom w:val="none" w:sz="0" w:space="0" w:color="auto"/>
            <w:right w:val="none" w:sz="0" w:space="0" w:color="auto"/>
          </w:divBdr>
        </w:div>
        <w:div w:id="419378781">
          <w:marLeft w:val="0"/>
          <w:marRight w:val="0"/>
          <w:marTop w:val="0"/>
          <w:marBottom w:val="0"/>
          <w:divBdr>
            <w:top w:val="none" w:sz="0" w:space="0" w:color="auto"/>
            <w:left w:val="none" w:sz="0" w:space="0" w:color="auto"/>
            <w:bottom w:val="none" w:sz="0" w:space="0" w:color="auto"/>
            <w:right w:val="none" w:sz="0" w:space="0" w:color="auto"/>
          </w:divBdr>
        </w:div>
        <w:div w:id="484977801">
          <w:marLeft w:val="0"/>
          <w:marRight w:val="0"/>
          <w:marTop w:val="0"/>
          <w:marBottom w:val="0"/>
          <w:divBdr>
            <w:top w:val="none" w:sz="0" w:space="0" w:color="auto"/>
            <w:left w:val="none" w:sz="0" w:space="0" w:color="auto"/>
            <w:bottom w:val="none" w:sz="0" w:space="0" w:color="auto"/>
            <w:right w:val="none" w:sz="0" w:space="0" w:color="auto"/>
          </w:divBdr>
        </w:div>
        <w:div w:id="530218939">
          <w:marLeft w:val="0"/>
          <w:marRight w:val="0"/>
          <w:marTop w:val="0"/>
          <w:marBottom w:val="0"/>
          <w:divBdr>
            <w:top w:val="none" w:sz="0" w:space="0" w:color="auto"/>
            <w:left w:val="none" w:sz="0" w:space="0" w:color="auto"/>
            <w:bottom w:val="none" w:sz="0" w:space="0" w:color="auto"/>
            <w:right w:val="none" w:sz="0" w:space="0" w:color="auto"/>
          </w:divBdr>
        </w:div>
        <w:div w:id="1272594661">
          <w:marLeft w:val="0"/>
          <w:marRight w:val="0"/>
          <w:marTop w:val="0"/>
          <w:marBottom w:val="0"/>
          <w:divBdr>
            <w:top w:val="none" w:sz="0" w:space="0" w:color="auto"/>
            <w:left w:val="none" w:sz="0" w:space="0" w:color="auto"/>
            <w:bottom w:val="none" w:sz="0" w:space="0" w:color="auto"/>
            <w:right w:val="none" w:sz="0" w:space="0" w:color="auto"/>
          </w:divBdr>
        </w:div>
        <w:div w:id="1504660636">
          <w:marLeft w:val="0"/>
          <w:marRight w:val="0"/>
          <w:marTop w:val="0"/>
          <w:marBottom w:val="0"/>
          <w:divBdr>
            <w:top w:val="none" w:sz="0" w:space="0" w:color="auto"/>
            <w:left w:val="none" w:sz="0" w:space="0" w:color="auto"/>
            <w:bottom w:val="none" w:sz="0" w:space="0" w:color="auto"/>
            <w:right w:val="none" w:sz="0" w:space="0" w:color="auto"/>
          </w:divBdr>
        </w:div>
      </w:divsChild>
    </w:div>
    <w:div w:id="647586356">
      <w:bodyDiv w:val="1"/>
      <w:marLeft w:val="0"/>
      <w:marRight w:val="0"/>
      <w:marTop w:val="0"/>
      <w:marBottom w:val="0"/>
      <w:divBdr>
        <w:top w:val="none" w:sz="0" w:space="0" w:color="auto"/>
        <w:left w:val="none" w:sz="0" w:space="0" w:color="auto"/>
        <w:bottom w:val="none" w:sz="0" w:space="0" w:color="auto"/>
        <w:right w:val="none" w:sz="0" w:space="0" w:color="auto"/>
      </w:divBdr>
      <w:divsChild>
        <w:div w:id="1883205429">
          <w:marLeft w:val="0"/>
          <w:marRight w:val="0"/>
          <w:marTop w:val="0"/>
          <w:marBottom w:val="0"/>
          <w:divBdr>
            <w:top w:val="none" w:sz="0" w:space="0" w:color="auto"/>
            <w:left w:val="none" w:sz="0" w:space="0" w:color="auto"/>
            <w:bottom w:val="none" w:sz="0" w:space="0" w:color="auto"/>
            <w:right w:val="none" w:sz="0" w:space="0" w:color="auto"/>
          </w:divBdr>
        </w:div>
        <w:div w:id="1912157515">
          <w:marLeft w:val="0"/>
          <w:marRight w:val="0"/>
          <w:marTop w:val="0"/>
          <w:marBottom w:val="0"/>
          <w:divBdr>
            <w:top w:val="none" w:sz="0" w:space="0" w:color="auto"/>
            <w:left w:val="none" w:sz="0" w:space="0" w:color="auto"/>
            <w:bottom w:val="none" w:sz="0" w:space="0" w:color="auto"/>
            <w:right w:val="none" w:sz="0" w:space="0" w:color="auto"/>
          </w:divBdr>
        </w:div>
      </w:divsChild>
    </w:div>
    <w:div w:id="649024620">
      <w:bodyDiv w:val="1"/>
      <w:marLeft w:val="0"/>
      <w:marRight w:val="0"/>
      <w:marTop w:val="0"/>
      <w:marBottom w:val="0"/>
      <w:divBdr>
        <w:top w:val="none" w:sz="0" w:space="0" w:color="auto"/>
        <w:left w:val="none" w:sz="0" w:space="0" w:color="auto"/>
        <w:bottom w:val="none" w:sz="0" w:space="0" w:color="auto"/>
        <w:right w:val="none" w:sz="0" w:space="0" w:color="auto"/>
      </w:divBdr>
    </w:div>
    <w:div w:id="649795843">
      <w:bodyDiv w:val="1"/>
      <w:marLeft w:val="0"/>
      <w:marRight w:val="0"/>
      <w:marTop w:val="0"/>
      <w:marBottom w:val="0"/>
      <w:divBdr>
        <w:top w:val="none" w:sz="0" w:space="0" w:color="auto"/>
        <w:left w:val="none" w:sz="0" w:space="0" w:color="auto"/>
        <w:bottom w:val="none" w:sz="0" w:space="0" w:color="auto"/>
        <w:right w:val="none" w:sz="0" w:space="0" w:color="auto"/>
      </w:divBdr>
      <w:divsChild>
        <w:div w:id="921646071">
          <w:marLeft w:val="0"/>
          <w:marRight w:val="0"/>
          <w:marTop w:val="0"/>
          <w:marBottom w:val="0"/>
          <w:divBdr>
            <w:top w:val="none" w:sz="0" w:space="0" w:color="auto"/>
            <w:left w:val="none" w:sz="0" w:space="0" w:color="auto"/>
            <w:bottom w:val="none" w:sz="0" w:space="0" w:color="auto"/>
            <w:right w:val="none" w:sz="0" w:space="0" w:color="auto"/>
          </w:divBdr>
        </w:div>
        <w:div w:id="1987659415">
          <w:marLeft w:val="0"/>
          <w:marRight w:val="0"/>
          <w:marTop w:val="0"/>
          <w:marBottom w:val="0"/>
          <w:divBdr>
            <w:top w:val="none" w:sz="0" w:space="0" w:color="auto"/>
            <w:left w:val="none" w:sz="0" w:space="0" w:color="auto"/>
            <w:bottom w:val="none" w:sz="0" w:space="0" w:color="auto"/>
            <w:right w:val="none" w:sz="0" w:space="0" w:color="auto"/>
          </w:divBdr>
        </w:div>
      </w:divsChild>
    </w:div>
    <w:div w:id="651829819">
      <w:bodyDiv w:val="1"/>
      <w:marLeft w:val="0"/>
      <w:marRight w:val="0"/>
      <w:marTop w:val="0"/>
      <w:marBottom w:val="0"/>
      <w:divBdr>
        <w:top w:val="none" w:sz="0" w:space="0" w:color="auto"/>
        <w:left w:val="none" w:sz="0" w:space="0" w:color="auto"/>
        <w:bottom w:val="none" w:sz="0" w:space="0" w:color="auto"/>
        <w:right w:val="none" w:sz="0" w:space="0" w:color="auto"/>
      </w:divBdr>
      <w:divsChild>
        <w:div w:id="681979942">
          <w:marLeft w:val="0"/>
          <w:marRight w:val="0"/>
          <w:marTop w:val="0"/>
          <w:marBottom w:val="0"/>
          <w:divBdr>
            <w:top w:val="none" w:sz="0" w:space="0" w:color="auto"/>
            <w:left w:val="none" w:sz="0" w:space="0" w:color="auto"/>
            <w:bottom w:val="none" w:sz="0" w:space="0" w:color="auto"/>
            <w:right w:val="none" w:sz="0" w:space="0" w:color="auto"/>
          </w:divBdr>
        </w:div>
        <w:div w:id="868762406">
          <w:marLeft w:val="0"/>
          <w:marRight w:val="0"/>
          <w:marTop w:val="0"/>
          <w:marBottom w:val="0"/>
          <w:divBdr>
            <w:top w:val="none" w:sz="0" w:space="0" w:color="auto"/>
            <w:left w:val="none" w:sz="0" w:space="0" w:color="auto"/>
            <w:bottom w:val="none" w:sz="0" w:space="0" w:color="auto"/>
            <w:right w:val="none" w:sz="0" w:space="0" w:color="auto"/>
          </w:divBdr>
        </w:div>
        <w:div w:id="2034528375">
          <w:marLeft w:val="0"/>
          <w:marRight w:val="0"/>
          <w:marTop w:val="0"/>
          <w:marBottom w:val="0"/>
          <w:divBdr>
            <w:top w:val="none" w:sz="0" w:space="0" w:color="auto"/>
            <w:left w:val="none" w:sz="0" w:space="0" w:color="auto"/>
            <w:bottom w:val="none" w:sz="0" w:space="0" w:color="auto"/>
            <w:right w:val="none" w:sz="0" w:space="0" w:color="auto"/>
          </w:divBdr>
        </w:div>
      </w:divsChild>
    </w:div>
    <w:div w:id="655494840">
      <w:bodyDiv w:val="1"/>
      <w:marLeft w:val="0"/>
      <w:marRight w:val="0"/>
      <w:marTop w:val="0"/>
      <w:marBottom w:val="0"/>
      <w:divBdr>
        <w:top w:val="none" w:sz="0" w:space="0" w:color="auto"/>
        <w:left w:val="none" w:sz="0" w:space="0" w:color="auto"/>
        <w:bottom w:val="none" w:sz="0" w:space="0" w:color="auto"/>
        <w:right w:val="none" w:sz="0" w:space="0" w:color="auto"/>
      </w:divBdr>
      <w:divsChild>
        <w:div w:id="593513317">
          <w:marLeft w:val="0"/>
          <w:marRight w:val="0"/>
          <w:marTop w:val="0"/>
          <w:marBottom w:val="0"/>
          <w:divBdr>
            <w:top w:val="none" w:sz="0" w:space="0" w:color="auto"/>
            <w:left w:val="none" w:sz="0" w:space="0" w:color="auto"/>
            <w:bottom w:val="none" w:sz="0" w:space="0" w:color="auto"/>
            <w:right w:val="none" w:sz="0" w:space="0" w:color="auto"/>
          </w:divBdr>
        </w:div>
        <w:div w:id="663582242">
          <w:marLeft w:val="0"/>
          <w:marRight w:val="0"/>
          <w:marTop w:val="0"/>
          <w:marBottom w:val="0"/>
          <w:divBdr>
            <w:top w:val="none" w:sz="0" w:space="0" w:color="auto"/>
            <w:left w:val="none" w:sz="0" w:space="0" w:color="auto"/>
            <w:bottom w:val="none" w:sz="0" w:space="0" w:color="auto"/>
            <w:right w:val="none" w:sz="0" w:space="0" w:color="auto"/>
          </w:divBdr>
        </w:div>
        <w:div w:id="783964504">
          <w:marLeft w:val="0"/>
          <w:marRight w:val="0"/>
          <w:marTop w:val="0"/>
          <w:marBottom w:val="0"/>
          <w:divBdr>
            <w:top w:val="none" w:sz="0" w:space="0" w:color="auto"/>
            <w:left w:val="none" w:sz="0" w:space="0" w:color="auto"/>
            <w:bottom w:val="none" w:sz="0" w:space="0" w:color="auto"/>
            <w:right w:val="none" w:sz="0" w:space="0" w:color="auto"/>
          </w:divBdr>
        </w:div>
        <w:div w:id="1833640260">
          <w:marLeft w:val="0"/>
          <w:marRight w:val="0"/>
          <w:marTop w:val="0"/>
          <w:marBottom w:val="0"/>
          <w:divBdr>
            <w:top w:val="none" w:sz="0" w:space="0" w:color="auto"/>
            <w:left w:val="none" w:sz="0" w:space="0" w:color="auto"/>
            <w:bottom w:val="none" w:sz="0" w:space="0" w:color="auto"/>
            <w:right w:val="none" w:sz="0" w:space="0" w:color="auto"/>
          </w:divBdr>
        </w:div>
        <w:div w:id="1913854241">
          <w:marLeft w:val="0"/>
          <w:marRight w:val="0"/>
          <w:marTop w:val="0"/>
          <w:marBottom w:val="0"/>
          <w:divBdr>
            <w:top w:val="none" w:sz="0" w:space="0" w:color="auto"/>
            <w:left w:val="none" w:sz="0" w:space="0" w:color="auto"/>
            <w:bottom w:val="none" w:sz="0" w:space="0" w:color="auto"/>
            <w:right w:val="none" w:sz="0" w:space="0" w:color="auto"/>
          </w:divBdr>
        </w:div>
      </w:divsChild>
    </w:div>
    <w:div w:id="655761746">
      <w:bodyDiv w:val="1"/>
      <w:marLeft w:val="0"/>
      <w:marRight w:val="0"/>
      <w:marTop w:val="0"/>
      <w:marBottom w:val="0"/>
      <w:divBdr>
        <w:top w:val="none" w:sz="0" w:space="0" w:color="auto"/>
        <w:left w:val="none" w:sz="0" w:space="0" w:color="auto"/>
        <w:bottom w:val="none" w:sz="0" w:space="0" w:color="auto"/>
        <w:right w:val="none" w:sz="0" w:space="0" w:color="auto"/>
      </w:divBdr>
      <w:divsChild>
        <w:div w:id="824589114">
          <w:marLeft w:val="0"/>
          <w:marRight w:val="0"/>
          <w:marTop w:val="0"/>
          <w:marBottom w:val="0"/>
          <w:divBdr>
            <w:top w:val="none" w:sz="0" w:space="0" w:color="auto"/>
            <w:left w:val="none" w:sz="0" w:space="0" w:color="auto"/>
            <w:bottom w:val="none" w:sz="0" w:space="0" w:color="auto"/>
            <w:right w:val="none" w:sz="0" w:space="0" w:color="auto"/>
          </w:divBdr>
        </w:div>
        <w:div w:id="995958087">
          <w:marLeft w:val="0"/>
          <w:marRight w:val="0"/>
          <w:marTop w:val="0"/>
          <w:marBottom w:val="0"/>
          <w:divBdr>
            <w:top w:val="none" w:sz="0" w:space="0" w:color="auto"/>
            <w:left w:val="none" w:sz="0" w:space="0" w:color="auto"/>
            <w:bottom w:val="none" w:sz="0" w:space="0" w:color="auto"/>
            <w:right w:val="none" w:sz="0" w:space="0" w:color="auto"/>
          </w:divBdr>
        </w:div>
        <w:div w:id="1290042361">
          <w:marLeft w:val="0"/>
          <w:marRight w:val="0"/>
          <w:marTop w:val="0"/>
          <w:marBottom w:val="0"/>
          <w:divBdr>
            <w:top w:val="none" w:sz="0" w:space="0" w:color="auto"/>
            <w:left w:val="none" w:sz="0" w:space="0" w:color="auto"/>
            <w:bottom w:val="none" w:sz="0" w:space="0" w:color="auto"/>
            <w:right w:val="none" w:sz="0" w:space="0" w:color="auto"/>
          </w:divBdr>
        </w:div>
      </w:divsChild>
    </w:div>
    <w:div w:id="657880953">
      <w:bodyDiv w:val="1"/>
      <w:marLeft w:val="0"/>
      <w:marRight w:val="0"/>
      <w:marTop w:val="0"/>
      <w:marBottom w:val="0"/>
      <w:divBdr>
        <w:top w:val="none" w:sz="0" w:space="0" w:color="auto"/>
        <w:left w:val="none" w:sz="0" w:space="0" w:color="auto"/>
        <w:bottom w:val="none" w:sz="0" w:space="0" w:color="auto"/>
        <w:right w:val="none" w:sz="0" w:space="0" w:color="auto"/>
      </w:divBdr>
      <w:divsChild>
        <w:div w:id="240261396">
          <w:marLeft w:val="0"/>
          <w:marRight w:val="0"/>
          <w:marTop w:val="0"/>
          <w:marBottom w:val="0"/>
          <w:divBdr>
            <w:top w:val="none" w:sz="0" w:space="0" w:color="auto"/>
            <w:left w:val="none" w:sz="0" w:space="0" w:color="auto"/>
            <w:bottom w:val="none" w:sz="0" w:space="0" w:color="auto"/>
            <w:right w:val="none" w:sz="0" w:space="0" w:color="auto"/>
          </w:divBdr>
        </w:div>
        <w:div w:id="473066343">
          <w:marLeft w:val="0"/>
          <w:marRight w:val="0"/>
          <w:marTop w:val="0"/>
          <w:marBottom w:val="0"/>
          <w:divBdr>
            <w:top w:val="none" w:sz="0" w:space="0" w:color="auto"/>
            <w:left w:val="none" w:sz="0" w:space="0" w:color="auto"/>
            <w:bottom w:val="none" w:sz="0" w:space="0" w:color="auto"/>
            <w:right w:val="none" w:sz="0" w:space="0" w:color="auto"/>
          </w:divBdr>
        </w:div>
        <w:div w:id="1031762883">
          <w:marLeft w:val="0"/>
          <w:marRight w:val="0"/>
          <w:marTop w:val="0"/>
          <w:marBottom w:val="0"/>
          <w:divBdr>
            <w:top w:val="none" w:sz="0" w:space="0" w:color="auto"/>
            <w:left w:val="none" w:sz="0" w:space="0" w:color="auto"/>
            <w:bottom w:val="none" w:sz="0" w:space="0" w:color="auto"/>
            <w:right w:val="none" w:sz="0" w:space="0" w:color="auto"/>
          </w:divBdr>
        </w:div>
        <w:div w:id="1559436095">
          <w:marLeft w:val="0"/>
          <w:marRight w:val="0"/>
          <w:marTop w:val="0"/>
          <w:marBottom w:val="0"/>
          <w:divBdr>
            <w:top w:val="none" w:sz="0" w:space="0" w:color="auto"/>
            <w:left w:val="none" w:sz="0" w:space="0" w:color="auto"/>
            <w:bottom w:val="none" w:sz="0" w:space="0" w:color="auto"/>
            <w:right w:val="none" w:sz="0" w:space="0" w:color="auto"/>
          </w:divBdr>
        </w:div>
        <w:div w:id="2115589143">
          <w:marLeft w:val="0"/>
          <w:marRight w:val="0"/>
          <w:marTop w:val="0"/>
          <w:marBottom w:val="0"/>
          <w:divBdr>
            <w:top w:val="none" w:sz="0" w:space="0" w:color="auto"/>
            <w:left w:val="none" w:sz="0" w:space="0" w:color="auto"/>
            <w:bottom w:val="none" w:sz="0" w:space="0" w:color="auto"/>
            <w:right w:val="none" w:sz="0" w:space="0" w:color="auto"/>
          </w:divBdr>
        </w:div>
      </w:divsChild>
    </w:div>
    <w:div w:id="666176189">
      <w:bodyDiv w:val="1"/>
      <w:marLeft w:val="0"/>
      <w:marRight w:val="0"/>
      <w:marTop w:val="0"/>
      <w:marBottom w:val="0"/>
      <w:divBdr>
        <w:top w:val="none" w:sz="0" w:space="0" w:color="auto"/>
        <w:left w:val="none" w:sz="0" w:space="0" w:color="auto"/>
        <w:bottom w:val="none" w:sz="0" w:space="0" w:color="auto"/>
        <w:right w:val="none" w:sz="0" w:space="0" w:color="auto"/>
      </w:divBdr>
      <w:divsChild>
        <w:div w:id="262110620">
          <w:marLeft w:val="0"/>
          <w:marRight w:val="0"/>
          <w:marTop w:val="0"/>
          <w:marBottom w:val="0"/>
          <w:divBdr>
            <w:top w:val="none" w:sz="0" w:space="0" w:color="auto"/>
            <w:left w:val="none" w:sz="0" w:space="0" w:color="auto"/>
            <w:bottom w:val="none" w:sz="0" w:space="0" w:color="auto"/>
            <w:right w:val="none" w:sz="0" w:space="0" w:color="auto"/>
          </w:divBdr>
        </w:div>
        <w:div w:id="343898291">
          <w:marLeft w:val="0"/>
          <w:marRight w:val="0"/>
          <w:marTop w:val="0"/>
          <w:marBottom w:val="0"/>
          <w:divBdr>
            <w:top w:val="none" w:sz="0" w:space="0" w:color="auto"/>
            <w:left w:val="none" w:sz="0" w:space="0" w:color="auto"/>
            <w:bottom w:val="none" w:sz="0" w:space="0" w:color="auto"/>
            <w:right w:val="none" w:sz="0" w:space="0" w:color="auto"/>
          </w:divBdr>
        </w:div>
        <w:div w:id="1182283490">
          <w:marLeft w:val="0"/>
          <w:marRight w:val="0"/>
          <w:marTop w:val="0"/>
          <w:marBottom w:val="0"/>
          <w:divBdr>
            <w:top w:val="none" w:sz="0" w:space="0" w:color="auto"/>
            <w:left w:val="none" w:sz="0" w:space="0" w:color="auto"/>
            <w:bottom w:val="none" w:sz="0" w:space="0" w:color="auto"/>
            <w:right w:val="none" w:sz="0" w:space="0" w:color="auto"/>
          </w:divBdr>
        </w:div>
        <w:div w:id="1541359019">
          <w:marLeft w:val="0"/>
          <w:marRight w:val="0"/>
          <w:marTop w:val="0"/>
          <w:marBottom w:val="0"/>
          <w:divBdr>
            <w:top w:val="none" w:sz="0" w:space="0" w:color="auto"/>
            <w:left w:val="none" w:sz="0" w:space="0" w:color="auto"/>
            <w:bottom w:val="none" w:sz="0" w:space="0" w:color="auto"/>
            <w:right w:val="none" w:sz="0" w:space="0" w:color="auto"/>
          </w:divBdr>
        </w:div>
        <w:div w:id="1842116338">
          <w:marLeft w:val="0"/>
          <w:marRight w:val="0"/>
          <w:marTop w:val="0"/>
          <w:marBottom w:val="0"/>
          <w:divBdr>
            <w:top w:val="none" w:sz="0" w:space="0" w:color="auto"/>
            <w:left w:val="none" w:sz="0" w:space="0" w:color="auto"/>
            <w:bottom w:val="none" w:sz="0" w:space="0" w:color="auto"/>
            <w:right w:val="none" w:sz="0" w:space="0" w:color="auto"/>
          </w:divBdr>
        </w:div>
      </w:divsChild>
    </w:div>
    <w:div w:id="670567494">
      <w:bodyDiv w:val="1"/>
      <w:marLeft w:val="0"/>
      <w:marRight w:val="0"/>
      <w:marTop w:val="0"/>
      <w:marBottom w:val="0"/>
      <w:divBdr>
        <w:top w:val="none" w:sz="0" w:space="0" w:color="auto"/>
        <w:left w:val="none" w:sz="0" w:space="0" w:color="auto"/>
        <w:bottom w:val="none" w:sz="0" w:space="0" w:color="auto"/>
        <w:right w:val="none" w:sz="0" w:space="0" w:color="auto"/>
      </w:divBdr>
      <w:divsChild>
        <w:div w:id="593634519">
          <w:marLeft w:val="0"/>
          <w:marRight w:val="0"/>
          <w:marTop w:val="0"/>
          <w:marBottom w:val="0"/>
          <w:divBdr>
            <w:top w:val="none" w:sz="0" w:space="0" w:color="auto"/>
            <w:left w:val="none" w:sz="0" w:space="0" w:color="auto"/>
            <w:bottom w:val="none" w:sz="0" w:space="0" w:color="auto"/>
            <w:right w:val="none" w:sz="0" w:space="0" w:color="auto"/>
          </w:divBdr>
        </w:div>
        <w:div w:id="924345138">
          <w:marLeft w:val="0"/>
          <w:marRight w:val="0"/>
          <w:marTop w:val="0"/>
          <w:marBottom w:val="0"/>
          <w:divBdr>
            <w:top w:val="none" w:sz="0" w:space="0" w:color="auto"/>
            <w:left w:val="none" w:sz="0" w:space="0" w:color="auto"/>
            <w:bottom w:val="none" w:sz="0" w:space="0" w:color="auto"/>
            <w:right w:val="none" w:sz="0" w:space="0" w:color="auto"/>
          </w:divBdr>
        </w:div>
        <w:div w:id="1064066132">
          <w:marLeft w:val="0"/>
          <w:marRight w:val="0"/>
          <w:marTop w:val="0"/>
          <w:marBottom w:val="0"/>
          <w:divBdr>
            <w:top w:val="none" w:sz="0" w:space="0" w:color="auto"/>
            <w:left w:val="none" w:sz="0" w:space="0" w:color="auto"/>
            <w:bottom w:val="none" w:sz="0" w:space="0" w:color="auto"/>
            <w:right w:val="none" w:sz="0" w:space="0" w:color="auto"/>
          </w:divBdr>
        </w:div>
        <w:div w:id="1365517773">
          <w:marLeft w:val="0"/>
          <w:marRight w:val="0"/>
          <w:marTop w:val="0"/>
          <w:marBottom w:val="0"/>
          <w:divBdr>
            <w:top w:val="none" w:sz="0" w:space="0" w:color="auto"/>
            <w:left w:val="none" w:sz="0" w:space="0" w:color="auto"/>
            <w:bottom w:val="none" w:sz="0" w:space="0" w:color="auto"/>
            <w:right w:val="none" w:sz="0" w:space="0" w:color="auto"/>
          </w:divBdr>
        </w:div>
        <w:div w:id="1695692252">
          <w:marLeft w:val="0"/>
          <w:marRight w:val="0"/>
          <w:marTop w:val="0"/>
          <w:marBottom w:val="0"/>
          <w:divBdr>
            <w:top w:val="none" w:sz="0" w:space="0" w:color="auto"/>
            <w:left w:val="none" w:sz="0" w:space="0" w:color="auto"/>
            <w:bottom w:val="none" w:sz="0" w:space="0" w:color="auto"/>
            <w:right w:val="none" w:sz="0" w:space="0" w:color="auto"/>
          </w:divBdr>
        </w:div>
      </w:divsChild>
    </w:div>
    <w:div w:id="672951685">
      <w:bodyDiv w:val="1"/>
      <w:marLeft w:val="0"/>
      <w:marRight w:val="0"/>
      <w:marTop w:val="0"/>
      <w:marBottom w:val="0"/>
      <w:divBdr>
        <w:top w:val="none" w:sz="0" w:space="0" w:color="auto"/>
        <w:left w:val="none" w:sz="0" w:space="0" w:color="auto"/>
        <w:bottom w:val="none" w:sz="0" w:space="0" w:color="auto"/>
        <w:right w:val="none" w:sz="0" w:space="0" w:color="auto"/>
      </w:divBdr>
      <w:divsChild>
        <w:div w:id="1381326192">
          <w:marLeft w:val="0"/>
          <w:marRight w:val="0"/>
          <w:marTop w:val="0"/>
          <w:marBottom w:val="0"/>
          <w:divBdr>
            <w:top w:val="none" w:sz="0" w:space="0" w:color="auto"/>
            <w:left w:val="none" w:sz="0" w:space="0" w:color="auto"/>
            <w:bottom w:val="none" w:sz="0" w:space="0" w:color="auto"/>
            <w:right w:val="none" w:sz="0" w:space="0" w:color="auto"/>
          </w:divBdr>
        </w:div>
        <w:div w:id="2122143592">
          <w:marLeft w:val="0"/>
          <w:marRight w:val="0"/>
          <w:marTop w:val="0"/>
          <w:marBottom w:val="0"/>
          <w:divBdr>
            <w:top w:val="none" w:sz="0" w:space="0" w:color="auto"/>
            <w:left w:val="none" w:sz="0" w:space="0" w:color="auto"/>
            <w:bottom w:val="none" w:sz="0" w:space="0" w:color="auto"/>
            <w:right w:val="none" w:sz="0" w:space="0" w:color="auto"/>
          </w:divBdr>
        </w:div>
      </w:divsChild>
    </w:div>
    <w:div w:id="675113433">
      <w:bodyDiv w:val="1"/>
      <w:marLeft w:val="0"/>
      <w:marRight w:val="0"/>
      <w:marTop w:val="0"/>
      <w:marBottom w:val="0"/>
      <w:divBdr>
        <w:top w:val="none" w:sz="0" w:space="0" w:color="auto"/>
        <w:left w:val="none" w:sz="0" w:space="0" w:color="auto"/>
        <w:bottom w:val="none" w:sz="0" w:space="0" w:color="auto"/>
        <w:right w:val="none" w:sz="0" w:space="0" w:color="auto"/>
      </w:divBdr>
      <w:divsChild>
        <w:div w:id="680207097">
          <w:marLeft w:val="0"/>
          <w:marRight w:val="0"/>
          <w:marTop w:val="0"/>
          <w:marBottom w:val="0"/>
          <w:divBdr>
            <w:top w:val="none" w:sz="0" w:space="0" w:color="auto"/>
            <w:left w:val="none" w:sz="0" w:space="0" w:color="auto"/>
            <w:bottom w:val="none" w:sz="0" w:space="0" w:color="auto"/>
            <w:right w:val="none" w:sz="0" w:space="0" w:color="auto"/>
          </w:divBdr>
        </w:div>
        <w:div w:id="1169950430">
          <w:marLeft w:val="0"/>
          <w:marRight w:val="0"/>
          <w:marTop w:val="0"/>
          <w:marBottom w:val="0"/>
          <w:divBdr>
            <w:top w:val="none" w:sz="0" w:space="0" w:color="auto"/>
            <w:left w:val="none" w:sz="0" w:space="0" w:color="auto"/>
            <w:bottom w:val="none" w:sz="0" w:space="0" w:color="auto"/>
            <w:right w:val="none" w:sz="0" w:space="0" w:color="auto"/>
          </w:divBdr>
        </w:div>
        <w:div w:id="2079403012">
          <w:marLeft w:val="0"/>
          <w:marRight w:val="0"/>
          <w:marTop w:val="0"/>
          <w:marBottom w:val="0"/>
          <w:divBdr>
            <w:top w:val="none" w:sz="0" w:space="0" w:color="auto"/>
            <w:left w:val="none" w:sz="0" w:space="0" w:color="auto"/>
            <w:bottom w:val="none" w:sz="0" w:space="0" w:color="auto"/>
            <w:right w:val="none" w:sz="0" w:space="0" w:color="auto"/>
          </w:divBdr>
        </w:div>
      </w:divsChild>
    </w:div>
    <w:div w:id="675960233">
      <w:bodyDiv w:val="1"/>
      <w:marLeft w:val="0"/>
      <w:marRight w:val="0"/>
      <w:marTop w:val="0"/>
      <w:marBottom w:val="0"/>
      <w:divBdr>
        <w:top w:val="none" w:sz="0" w:space="0" w:color="auto"/>
        <w:left w:val="none" w:sz="0" w:space="0" w:color="auto"/>
        <w:bottom w:val="none" w:sz="0" w:space="0" w:color="auto"/>
        <w:right w:val="none" w:sz="0" w:space="0" w:color="auto"/>
      </w:divBdr>
      <w:divsChild>
        <w:div w:id="242375545">
          <w:marLeft w:val="0"/>
          <w:marRight w:val="0"/>
          <w:marTop w:val="0"/>
          <w:marBottom w:val="0"/>
          <w:divBdr>
            <w:top w:val="none" w:sz="0" w:space="0" w:color="auto"/>
            <w:left w:val="none" w:sz="0" w:space="0" w:color="auto"/>
            <w:bottom w:val="none" w:sz="0" w:space="0" w:color="auto"/>
            <w:right w:val="none" w:sz="0" w:space="0" w:color="auto"/>
          </w:divBdr>
        </w:div>
        <w:div w:id="416250118">
          <w:marLeft w:val="0"/>
          <w:marRight w:val="0"/>
          <w:marTop w:val="0"/>
          <w:marBottom w:val="0"/>
          <w:divBdr>
            <w:top w:val="none" w:sz="0" w:space="0" w:color="auto"/>
            <w:left w:val="none" w:sz="0" w:space="0" w:color="auto"/>
            <w:bottom w:val="none" w:sz="0" w:space="0" w:color="auto"/>
            <w:right w:val="none" w:sz="0" w:space="0" w:color="auto"/>
          </w:divBdr>
        </w:div>
        <w:div w:id="433523228">
          <w:marLeft w:val="0"/>
          <w:marRight w:val="0"/>
          <w:marTop w:val="0"/>
          <w:marBottom w:val="0"/>
          <w:divBdr>
            <w:top w:val="none" w:sz="0" w:space="0" w:color="auto"/>
            <w:left w:val="none" w:sz="0" w:space="0" w:color="auto"/>
            <w:bottom w:val="none" w:sz="0" w:space="0" w:color="auto"/>
            <w:right w:val="none" w:sz="0" w:space="0" w:color="auto"/>
          </w:divBdr>
        </w:div>
        <w:div w:id="899051541">
          <w:marLeft w:val="0"/>
          <w:marRight w:val="0"/>
          <w:marTop w:val="0"/>
          <w:marBottom w:val="0"/>
          <w:divBdr>
            <w:top w:val="none" w:sz="0" w:space="0" w:color="auto"/>
            <w:left w:val="none" w:sz="0" w:space="0" w:color="auto"/>
            <w:bottom w:val="none" w:sz="0" w:space="0" w:color="auto"/>
            <w:right w:val="none" w:sz="0" w:space="0" w:color="auto"/>
          </w:divBdr>
        </w:div>
        <w:div w:id="949244896">
          <w:marLeft w:val="0"/>
          <w:marRight w:val="0"/>
          <w:marTop w:val="0"/>
          <w:marBottom w:val="0"/>
          <w:divBdr>
            <w:top w:val="none" w:sz="0" w:space="0" w:color="auto"/>
            <w:left w:val="none" w:sz="0" w:space="0" w:color="auto"/>
            <w:bottom w:val="none" w:sz="0" w:space="0" w:color="auto"/>
            <w:right w:val="none" w:sz="0" w:space="0" w:color="auto"/>
          </w:divBdr>
        </w:div>
        <w:div w:id="1105341202">
          <w:marLeft w:val="0"/>
          <w:marRight w:val="0"/>
          <w:marTop w:val="0"/>
          <w:marBottom w:val="0"/>
          <w:divBdr>
            <w:top w:val="none" w:sz="0" w:space="0" w:color="auto"/>
            <w:left w:val="none" w:sz="0" w:space="0" w:color="auto"/>
            <w:bottom w:val="none" w:sz="0" w:space="0" w:color="auto"/>
            <w:right w:val="none" w:sz="0" w:space="0" w:color="auto"/>
          </w:divBdr>
        </w:div>
        <w:div w:id="1116020334">
          <w:marLeft w:val="0"/>
          <w:marRight w:val="0"/>
          <w:marTop w:val="0"/>
          <w:marBottom w:val="0"/>
          <w:divBdr>
            <w:top w:val="none" w:sz="0" w:space="0" w:color="auto"/>
            <w:left w:val="none" w:sz="0" w:space="0" w:color="auto"/>
            <w:bottom w:val="none" w:sz="0" w:space="0" w:color="auto"/>
            <w:right w:val="none" w:sz="0" w:space="0" w:color="auto"/>
          </w:divBdr>
        </w:div>
        <w:div w:id="1508666134">
          <w:marLeft w:val="0"/>
          <w:marRight w:val="0"/>
          <w:marTop w:val="0"/>
          <w:marBottom w:val="0"/>
          <w:divBdr>
            <w:top w:val="none" w:sz="0" w:space="0" w:color="auto"/>
            <w:left w:val="none" w:sz="0" w:space="0" w:color="auto"/>
            <w:bottom w:val="none" w:sz="0" w:space="0" w:color="auto"/>
            <w:right w:val="none" w:sz="0" w:space="0" w:color="auto"/>
          </w:divBdr>
        </w:div>
        <w:div w:id="1579556540">
          <w:marLeft w:val="0"/>
          <w:marRight w:val="0"/>
          <w:marTop w:val="0"/>
          <w:marBottom w:val="0"/>
          <w:divBdr>
            <w:top w:val="none" w:sz="0" w:space="0" w:color="auto"/>
            <w:left w:val="none" w:sz="0" w:space="0" w:color="auto"/>
            <w:bottom w:val="none" w:sz="0" w:space="0" w:color="auto"/>
            <w:right w:val="none" w:sz="0" w:space="0" w:color="auto"/>
          </w:divBdr>
        </w:div>
        <w:div w:id="1659310331">
          <w:marLeft w:val="0"/>
          <w:marRight w:val="0"/>
          <w:marTop w:val="0"/>
          <w:marBottom w:val="0"/>
          <w:divBdr>
            <w:top w:val="none" w:sz="0" w:space="0" w:color="auto"/>
            <w:left w:val="none" w:sz="0" w:space="0" w:color="auto"/>
            <w:bottom w:val="none" w:sz="0" w:space="0" w:color="auto"/>
            <w:right w:val="none" w:sz="0" w:space="0" w:color="auto"/>
          </w:divBdr>
        </w:div>
        <w:div w:id="1757097515">
          <w:marLeft w:val="0"/>
          <w:marRight w:val="0"/>
          <w:marTop w:val="0"/>
          <w:marBottom w:val="0"/>
          <w:divBdr>
            <w:top w:val="none" w:sz="0" w:space="0" w:color="auto"/>
            <w:left w:val="none" w:sz="0" w:space="0" w:color="auto"/>
            <w:bottom w:val="none" w:sz="0" w:space="0" w:color="auto"/>
            <w:right w:val="none" w:sz="0" w:space="0" w:color="auto"/>
          </w:divBdr>
        </w:div>
        <w:div w:id="1768697378">
          <w:marLeft w:val="0"/>
          <w:marRight w:val="0"/>
          <w:marTop w:val="0"/>
          <w:marBottom w:val="0"/>
          <w:divBdr>
            <w:top w:val="none" w:sz="0" w:space="0" w:color="auto"/>
            <w:left w:val="none" w:sz="0" w:space="0" w:color="auto"/>
            <w:bottom w:val="none" w:sz="0" w:space="0" w:color="auto"/>
            <w:right w:val="none" w:sz="0" w:space="0" w:color="auto"/>
          </w:divBdr>
        </w:div>
        <w:div w:id="1788163133">
          <w:marLeft w:val="0"/>
          <w:marRight w:val="0"/>
          <w:marTop w:val="0"/>
          <w:marBottom w:val="0"/>
          <w:divBdr>
            <w:top w:val="none" w:sz="0" w:space="0" w:color="auto"/>
            <w:left w:val="none" w:sz="0" w:space="0" w:color="auto"/>
            <w:bottom w:val="none" w:sz="0" w:space="0" w:color="auto"/>
            <w:right w:val="none" w:sz="0" w:space="0" w:color="auto"/>
          </w:divBdr>
        </w:div>
        <w:div w:id="2003121972">
          <w:marLeft w:val="0"/>
          <w:marRight w:val="0"/>
          <w:marTop w:val="0"/>
          <w:marBottom w:val="0"/>
          <w:divBdr>
            <w:top w:val="none" w:sz="0" w:space="0" w:color="auto"/>
            <w:left w:val="none" w:sz="0" w:space="0" w:color="auto"/>
            <w:bottom w:val="none" w:sz="0" w:space="0" w:color="auto"/>
            <w:right w:val="none" w:sz="0" w:space="0" w:color="auto"/>
          </w:divBdr>
        </w:div>
        <w:div w:id="2093039714">
          <w:marLeft w:val="0"/>
          <w:marRight w:val="0"/>
          <w:marTop w:val="0"/>
          <w:marBottom w:val="0"/>
          <w:divBdr>
            <w:top w:val="none" w:sz="0" w:space="0" w:color="auto"/>
            <w:left w:val="none" w:sz="0" w:space="0" w:color="auto"/>
            <w:bottom w:val="none" w:sz="0" w:space="0" w:color="auto"/>
            <w:right w:val="none" w:sz="0" w:space="0" w:color="auto"/>
          </w:divBdr>
        </w:div>
        <w:div w:id="2127313555">
          <w:marLeft w:val="0"/>
          <w:marRight w:val="0"/>
          <w:marTop w:val="0"/>
          <w:marBottom w:val="0"/>
          <w:divBdr>
            <w:top w:val="none" w:sz="0" w:space="0" w:color="auto"/>
            <w:left w:val="none" w:sz="0" w:space="0" w:color="auto"/>
            <w:bottom w:val="none" w:sz="0" w:space="0" w:color="auto"/>
            <w:right w:val="none" w:sz="0" w:space="0" w:color="auto"/>
          </w:divBdr>
        </w:div>
      </w:divsChild>
    </w:div>
    <w:div w:id="683282483">
      <w:bodyDiv w:val="1"/>
      <w:marLeft w:val="0"/>
      <w:marRight w:val="0"/>
      <w:marTop w:val="0"/>
      <w:marBottom w:val="0"/>
      <w:divBdr>
        <w:top w:val="none" w:sz="0" w:space="0" w:color="auto"/>
        <w:left w:val="none" w:sz="0" w:space="0" w:color="auto"/>
        <w:bottom w:val="none" w:sz="0" w:space="0" w:color="auto"/>
        <w:right w:val="none" w:sz="0" w:space="0" w:color="auto"/>
      </w:divBdr>
      <w:divsChild>
        <w:div w:id="1205186">
          <w:marLeft w:val="0"/>
          <w:marRight w:val="0"/>
          <w:marTop w:val="0"/>
          <w:marBottom w:val="0"/>
          <w:divBdr>
            <w:top w:val="none" w:sz="0" w:space="0" w:color="auto"/>
            <w:left w:val="none" w:sz="0" w:space="0" w:color="auto"/>
            <w:bottom w:val="none" w:sz="0" w:space="0" w:color="auto"/>
            <w:right w:val="none" w:sz="0" w:space="0" w:color="auto"/>
          </w:divBdr>
        </w:div>
        <w:div w:id="606281431">
          <w:marLeft w:val="0"/>
          <w:marRight w:val="0"/>
          <w:marTop w:val="0"/>
          <w:marBottom w:val="0"/>
          <w:divBdr>
            <w:top w:val="none" w:sz="0" w:space="0" w:color="auto"/>
            <w:left w:val="none" w:sz="0" w:space="0" w:color="auto"/>
            <w:bottom w:val="none" w:sz="0" w:space="0" w:color="auto"/>
            <w:right w:val="none" w:sz="0" w:space="0" w:color="auto"/>
          </w:divBdr>
        </w:div>
        <w:div w:id="698508474">
          <w:marLeft w:val="0"/>
          <w:marRight w:val="0"/>
          <w:marTop w:val="0"/>
          <w:marBottom w:val="0"/>
          <w:divBdr>
            <w:top w:val="none" w:sz="0" w:space="0" w:color="auto"/>
            <w:left w:val="none" w:sz="0" w:space="0" w:color="auto"/>
            <w:bottom w:val="none" w:sz="0" w:space="0" w:color="auto"/>
            <w:right w:val="none" w:sz="0" w:space="0" w:color="auto"/>
          </w:divBdr>
        </w:div>
        <w:div w:id="716974646">
          <w:marLeft w:val="0"/>
          <w:marRight w:val="0"/>
          <w:marTop w:val="0"/>
          <w:marBottom w:val="0"/>
          <w:divBdr>
            <w:top w:val="none" w:sz="0" w:space="0" w:color="auto"/>
            <w:left w:val="none" w:sz="0" w:space="0" w:color="auto"/>
            <w:bottom w:val="none" w:sz="0" w:space="0" w:color="auto"/>
            <w:right w:val="none" w:sz="0" w:space="0" w:color="auto"/>
          </w:divBdr>
        </w:div>
        <w:div w:id="724832780">
          <w:marLeft w:val="0"/>
          <w:marRight w:val="0"/>
          <w:marTop w:val="0"/>
          <w:marBottom w:val="0"/>
          <w:divBdr>
            <w:top w:val="none" w:sz="0" w:space="0" w:color="auto"/>
            <w:left w:val="none" w:sz="0" w:space="0" w:color="auto"/>
            <w:bottom w:val="none" w:sz="0" w:space="0" w:color="auto"/>
            <w:right w:val="none" w:sz="0" w:space="0" w:color="auto"/>
          </w:divBdr>
        </w:div>
        <w:div w:id="923760456">
          <w:marLeft w:val="0"/>
          <w:marRight w:val="0"/>
          <w:marTop w:val="0"/>
          <w:marBottom w:val="0"/>
          <w:divBdr>
            <w:top w:val="none" w:sz="0" w:space="0" w:color="auto"/>
            <w:left w:val="none" w:sz="0" w:space="0" w:color="auto"/>
            <w:bottom w:val="none" w:sz="0" w:space="0" w:color="auto"/>
            <w:right w:val="none" w:sz="0" w:space="0" w:color="auto"/>
          </w:divBdr>
        </w:div>
        <w:div w:id="943918995">
          <w:marLeft w:val="0"/>
          <w:marRight w:val="0"/>
          <w:marTop w:val="0"/>
          <w:marBottom w:val="0"/>
          <w:divBdr>
            <w:top w:val="none" w:sz="0" w:space="0" w:color="auto"/>
            <w:left w:val="none" w:sz="0" w:space="0" w:color="auto"/>
            <w:bottom w:val="none" w:sz="0" w:space="0" w:color="auto"/>
            <w:right w:val="none" w:sz="0" w:space="0" w:color="auto"/>
          </w:divBdr>
        </w:div>
        <w:div w:id="999849448">
          <w:marLeft w:val="0"/>
          <w:marRight w:val="0"/>
          <w:marTop w:val="0"/>
          <w:marBottom w:val="0"/>
          <w:divBdr>
            <w:top w:val="none" w:sz="0" w:space="0" w:color="auto"/>
            <w:left w:val="none" w:sz="0" w:space="0" w:color="auto"/>
            <w:bottom w:val="none" w:sz="0" w:space="0" w:color="auto"/>
            <w:right w:val="none" w:sz="0" w:space="0" w:color="auto"/>
          </w:divBdr>
        </w:div>
        <w:div w:id="1105493550">
          <w:marLeft w:val="0"/>
          <w:marRight w:val="0"/>
          <w:marTop w:val="0"/>
          <w:marBottom w:val="0"/>
          <w:divBdr>
            <w:top w:val="none" w:sz="0" w:space="0" w:color="auto"/>
            <w:left w:val="none" w:sz="0" w:space="0" w:color="auto"/>
            <w:bottom w:val="none" w:sz="0" w:space="0" w:color="auto"/>
            <w:right w:val="none" w:sz="0" w:space="0" w:color="auto"/>
          </w:divBdr>
        </w:div>
        <w:div w:id="1182431212">
          <w:marLeft w:val="0"/>
          <w:marRight w:val="0"/>
          <w:marTop w:val="0"/>
          <w:marBottom w:val="0"/>
          <w:divBdr>
            <w:top w:val="none" w:sz="0" w:space="0" w:color="auto"/>
            <w:left w:val="none" w:sz="0" w:space="0" w:color="auto"/>
            <w:bottom w:val="none" w:sz="0" w:space="0" w:color="auto"/>
            <w:right w:val="none" w:sz="0" w:space="0" w:color="auto"/>
          </w:divBdr>
        </w:div>
        <w:div w:id="1368488786">
          <w:marLeft w:val="0"/>
          <w:marRight w:val="0"/>
          <w:marTop w:val="0"/>
          <w:marBottom w:val="0"/>
          <w:divBdr>
            <w:top w:val="none" w:sz="0" w:space="0" w:color="auto"/>
            <w:left w:val="none" w:sz="0" w:space="0" w:color="auto"/>
            <w:bottom w:val="none" w:sz="0" w:space="0" w:color="auto"/>
            <w:right w:val="none" w:sz="0" w:space="0" w:color="auto"/>
          </w:divBdr>
        </w:div>
        <w:div w:id="1525896440">
          <w:marLeft w:val="0"/>
          <w:marRight w:val="0"/>
          <w:marTop w:val="0"/>
          <w:marBottom w:val="0"/>
          <w:divBdr>
            <w:top w:val="none" w:sz="0" w:space="0" w:color="auto"/>
            <w:left w:val="none" w:sz="0" w:space="0" w:color="auto"/>
            <w:bottom w:val="none" w:sz="0" w:space="0" w:color="auto"/>
            <w:right w:val="none" w:sz="0" w:space="0" w:color="auto"/>
          </w:divBdr>
        </w:div>
        <w:div w:id="1562134667">
          <w:marLeft w:val="0"/>
          <w:marRight w:val="0"/>
          <w:marTop w:val="0"/>
          <w:marBottom w:val="0"/>
          <w:divBdr>
            <w:top w:val="none" w:sz="0" w:space="0" w:color="auto"/>
            <w:left w:val="none" w:sz="0" w:space="0" w:color="auto"/>
            <w:bottom w:val="none" w:sz="0" w:space="0" w:color="auto"/>
            <w:right w:val="none" w:sz="0" w:space="0" w:color="auto"/>
          </w:divBdr>
        </w:div>
        <w:div w:id="1673601501">
          <w:marLeft w:val="0"/>
          <w:marRight w:val="0"/>
          <w:marTop w:val="0"/>
          <w:marBottom w:val="0"/>
          <w:divBdr>
            <w:top w:val="none" w:sz="0" w:space="0" w:color="auto"/>
            <w:left w:val="none" w:sz="0" w:space="0" w:color="auto"/>
            <w:bottom w:val="none" w:sz="0" w:space="0" w:color="auto"/>
            <w:right w:val="none" w:sz="0" w:space="0" w:color="auto"/>
          </w:divBdr>
        </w:div>
        <w:div w:id="1846161861">
          <w:marLeft w:val="0"/>
          <w:marRight w:val="0"/>
          <w:marTop w:val="0"/>
          <w:marBottom w:val="0"/>
          <w:divBdr>
            <w:top w:val="none" w:sz="0" w:space="0" w:color="auto"/>
            <w:left w:val="none" w:sz="0" w:space="0" w:color="auto"/>
            <w:bottom w:val="none" w:sz="0" w:space="0" w:color="auto"/>
            <w:right w:val="none" w:sz="0" w:space="0" w:color="auto"/>
          </w:divBdr>
        </w:div>
        <w:div w:id="1974947048">
          <w:marLeft w:val="0"/>
          <w:marRight w:val="0"/>
          <w:marTop w:val="0"/>
          <w:marBottom w:val="0"/>
          <w:divBdr>
            <w:top w:val="none" w:sz="0" w:space="0" w:color="auto"/>
            <w:left w:val="none" w:sz="0" w:space="0" w:color="auto"/>
            <w:bottom w:val="none" w:sz="0" w:space="0" w:color="auto"/>
            <w:right w:val="none" w:sz="0" w:space="0" w:color="auto"/>
          </w:divBdr>
        </w:div>
      </w:divsChild>
    </w:div>
    <w:div w:id="684091865">
      <w:bodyDiv w:val="1"/>
      <w:marLeft w:val="0"/>
      <w:marRight w:val="0"/>
      <w:marTop w:val="0"/>
      <w:marBottom w:val="0"/>
      <w:divBdr>
        <w:top w:val="none" w:sz="0" w:space="0" w:color="auto"/>
        <w:left w:val="none" w:sz="0" w:space="0" w:color="auto"/>
        <w:bottom w:val="none" w:sz="0" w:space="0" w:color="auto"/>
        <w:right w:val="none" w:sz="0" w:space="0" w:color="auto"/>
      </w:divBdr>
      <w:divsChild>
        <w:div w:id="243073872">
          <w:marLeft w:val="0"/>
          <w:marRight w:val="0"/>
          <w:marTop w:val="0"/>
          <w:marBottom w:val="0"/>
          <w:divBdr>
            <w:top w:val="none" w:sz="0" w:space="0" w:color="auto"/>
            <w:left w:val="none" w:sz="0" w:space="0" w:color="auto"/>
            <w:bottom w:val="none" w:sz="0" w:space="0" w:color="auto"/>
            <w:right w:val="none" w:sz="0" w:space="0" w:color="auto"/>
          </w:divBdr>
        </w:div>
        <w:div w:id="1606692801">
          <w:marLeft w:val="0"/>
          <w:marRight w:val="0"/>
          <w:marTop w:val="0"/>
          <w:marBottom w:val="0"/>
          <w:divBdr>
            <w:top w:val="none" w:sz="0" w:space="0" w:color="auto"/>
            <w:left w:val="none" w:sz="0" w:space="0" w:color="auto"/>
            <w:bottom w:val="none" w:sz="0" w:space="0" w:color="auto"/>
            <w:right w:val="none" w:sz="0" w:space="0" w:color="auto"/>
          </w:divBdr>
        </w:div>
      </w:divsChild>
    </w:div>
    <w:div w:id="685710056">
      <w:bodyDiv w:val="1"/>
      <w:marLeft w:val="0"/>
      <w:marRight w:val="0"/>
      <w:marTop w:val="0"/>
      <w:marBottom w:val="0"/>
      <w:divBdr>
        <w:top w:val="none" w:sz="0" w:space="0" w:color="auto"/>
        <w:left w:val="none" w:sz="0" w:space="0" w:color="auto"/>
        <w:bottom w:val="none" w:sz="0" w:space="0" w:color="auto"/>
        <w:right w:val="none" w:sz="0" w:space="0" w:color="auto"/>
      </w:divBdr>
      <w:divsChild>
        <w:div w:id="410003737">
          <w:marLeft w:val="0"/>
          <w:marRight w:val="0"/>
          <w:marTop w:val="0"/>
          <w:marBottom w:val="0"/>
          <w:divBdr>
            <w:top w:val="none" w:sz="0" w:space="0" w:color="auto"/>
            <w:left w:val="none" w:sz="0" w:space="0" w:color="auto"/>
            <w:bottom w:val="none" w:sz="0" w:space="0" w:color="auto"/>
            <w:right w:val="none" w:sz="0" w:space="0" w:color="auto"/>
          </w:divBdr>
        </w:div>
        <w:div w:id="1175849051">
          <w:marLeft w:val="0"/>
          <w:marRight w:val="0"/>
          <w:marTop w:val="0"/>
          <w:marBottom w:val="0"/>
          <w:divBdr>
            <w:top w:val="none" w:sz="0" w:space="0" w:color="auto"/>
            <w:left w:val="none" w:sz="0" w:space="0" w:color="auto"/>
            <w:bottom w:val="none" w:sz="0" w:space="0" w:color="auto"/>
            <w:right w:val="none" w:sz="0" w:space="0" w:color="auto"/>
          </w:divBdr>
        </w:div>
        <w:div w:id="1217086480">
          <w:marLeft w:val="0"/>
          <w:marRight w:val="0"/>
          <w:marTop w:val="0"/>
          <w:marBottom w:val="0"/>
          <w:divBdr>
            <w:top w:val="none" w:sz="0" w:space="0" w:color="auto"/>
            <w:left w:val="none" w:sz="0" w:space="0" w:color="auto"/>
            <w:bottom w:val="none" w:sz="0" w:space="0" w:color="auto"/>
            <w:right w:val="none" w:sz="0" w:space="0" w:color="auto"/>
          </w:divBdr>
        </w:div>
        <w:div w:id="1468858506">
          <w:marLeft w:val="0"/>
          <w:marRight w:val="0"/>
          <w:marTop w:val="0"/>
          <w:marBottom w:val="0"/>
          <w:divBdr>
            <w:top w:val="none" w:sz="0" w:space="0" w:color="auto"/>
            <w:left w:val="none" w:sz="0" w:space="0" w:color="auto"/>
            <w:bottom w:val="none" w:sz="0" w:space="0" w:color="auto"/>
            <w:right w:val="none" w:sz="0" w:space="0" w:color="auto"/>
          </w:divBdr>
        </w:div>
      </w:divsChild>
    </w:div>
    <w:div w:id="688222784">
      <w:bodyDiv w:val="1"/>
      <w:marLeft w:val="0"/>
      <w:marRight w:val="0"/>
      <w:marTop w:val="0"/>
      <w:marBottom w:val="0"/>
      <w:divBdr>
        <w:top w:val="none" w:sz="0" w:space="0" w:color="auto"/>
        <w:left w:val="none" w:sz="0" w:space="0" w:color="auto"/>
        <w:bottom w:val="none" w:sz="0" w:space="0" w:color="auto"/>
        <w:right w:val="none" w:sz="0" w:space="0" w:color="auto"/>
      </w:divBdr>
    </w:div>
    <w:div w:id="688406816">
      <w:bodyDiv w:val="1"/>
      <w:marLeft w:val="0"/>
      <w:marRight w:val="0"/>
      <w:marTop w:val="0"/>
      <w:marBottom w:val="0"/>
      <w:divBdr>
        <w:top w:val="none" w:sz="0" w:space="0" w:color="auto"/>
        <w:left w:val="none" w:sz="0" w:space="0" w:color="auto"/>
        <w:bottom w:val="none" w:sz="0" w:space="0" w:color="auto"/>
        <w:right w:val="none" w:sz="0" w:space="0" w:color="auto"/>
      </w:divBdr>
      <w:divsChild>
        <w:div w:id="789202663">
          <w:marLeft w:val="0"/>
          <w:marRight w:val="0"/>
          <w:marTop w:val="0"/>
          <w:marBottom w:val="0"/>
          <w:divBdr>
            <w:top w:val="none" w:sz="0" w:space="0" w:color="auto"/>
            <w:left w:val="none" w:sz="0" w:space="0" w:color="auto"/>
            <w:bottom w:val="none" w:sz="0" w:space="0" w:color="auto"/>
            <w:right w:val="none" w:sz="0" w:space="0" w:color="auto"/>
          </w:divBdr>
        </w:div>
        <w:div w:id="1143540504">
          <w:marLeft w:val="0"/>
          <w:marRight w:val="0"/>
          <w:marTop w:val="0"/>
          <w:marBottom w:val="0"/>
          <w:divBdr>
            <w:top w:val="none" w:sz="0" w:space="0" w:color="auto"/>
            <w:left w:val="none" w:sz="0" w:space="0" w:color="auto"/>
            <w:bottom w:val="none" w:sz="0" w:space="0" w:color="auto"/>
            <w:right w:val="none" w:sz="0" w:space="0" w:color="auto"/>
          </w:divBdr>
        </w:div>
      </w:divsChild>
    </w:div>
    <w:div w:id="690496980">
      <w:bodyDiv w:val="1"/>
      <w:marLeft w:val="0"/>
      <w:marRight w:val="0"/>
      <w:marTop w:val="0"/>
      <w:marBottom w:val="0"/>
      <w:divBdr>
        <w:top w:val="none" w:sz="0" w:space="0" w:color="auto"/>
        <w:left w:val="none" w:sz="0" w:space="0" w:color="auto"/>
        <w:bottom w:val="none" w:sz="0" w:space="0" w:color="auto"/>
        <w:right w:val="none" w:sz="0" w:space="0" w:color="auto"/>
      </w:divBdr>
      <w:divsChild>
        <w:div w:id="381907233">
          <w:marLeft w:val="0"/>
          <w:marRight w:val="0"/>
          <w:marTop w:val="0"/>
          <w:marBottom w:val="0"/>
          <w:divBdr>
            <w:top w:val="none" w:sz="0" w:space="0" w:color="auto"/>
            <w:left w:val="none" w:sz="0" w:space="0" w:color="auto"/>
            <w:bottom w:val="none" w:sz="0" w:space="0" w:color="auto"/>
            <w:right w:val="none" w:sz="0" w:space="0" w:color="auto"/>
          </w:divBdr>
        </w:div>
        <w:div w:id="658462183">
          <w:marLeft w:val="0"/>
          <w:marRight w:val="0"/>
          <w:marTop w:val="0"/>
          <w:marBottom w:val="0"/>
          <w:divBdr>
            <w:top w:val="none" w:sz="0" w:space="0" w:color="auto"/>
            <w:left w:val="none" w:sz="0" w:space="0" w:color="auto"/>
            <w:bottom w:val="none" w:sz="0" w:space="0" w:color="auto"/>
            <w:right w:val="none" w:sz="0" w:space="0" w:color="auto"/>
          </w:divBdr>
        </w:div>
        <w:div w:id="789520459">
          <w:marLeft w:val="0"/>
          <w:marRight w:val="0"/>
          <w:marTop w:val="0"/>
          <w:marBottom w:val="0"/>
          <w:divBdr>
            <w:top w:val="none" w:sz="0" w:space="0" w:color="auto"/>
            <w:left w:val="none" w:sz="0" w:space="0" w:color="auto"/>
            <w:bottom w:val="none" w:sz="0" w:space="0" w:color="auto"/>
            <w:right w:val="none" w:sz="0" w:space="0" w:color="auto"/>
          </w:divBdr>
        </w:div>
        <w:div w:id="1650741818">
          <w:marLeft w:val="0"/>
          <w:marRight w:val="0"/>
          <w:marTop w:val="0"/>
          <w:marBottom w:val="0"/>
          <w:divBdr>
            <w:top w:val="none" w:sz="0" w:space="0" w:color="auto"/>
            <w:left w:val="none" w:sz="0" w:space="0" w:color="auto"/>
            <w:bottom w:val="none" w:sz="0" w:space="0" w:color="auto"/>
            <w:right w:val="none" w:sz="0" w:space="0" w:color="auto"/>
          </w:divBdr>
        </w:div>
        <w:div w:id="1865825158">
          <w:marLeft w:val="0"/>
          <w:marRight w:val="0"/>
          <w:marTop w:val="0"/>
          <w:marBottom w:val="0"/>
          <w:divBdr>
            <w:top w:val="none" w:sz="0" w:space="0" w:color="auto"/>
            <w:left w:val="none" w:sz="0" w:space="0" w:color="auto"/>
            <w:bottom w:val="none" w:sz="0" w:space="0" w:color="auto"/>
            <w:right w:val="none" w:sz="0" w:space="0" w:color="auto"/>
          </w:divBdr>
        </w:div>
        <w:div w:id="2089034374">
          <w:marLeft w:val="0"/>
          <w:marRight w:val="0"/>
          <w:marTop w:val="0"/>
          <w:marBottom w:val="0"/>
          <w:divBdr>
            <w:top w:val="none" w:sz="0" w:space="0" w:color="auto"/>
            <w:left w:val="none" w:sz="0" w:space="0" w:color="auto"/>
            <w:bottom w:val="none" w:sz="0" w:space="0" w:color="auto"/>
            <w:right w:val="none" w:sz="0" w:space="0" w:color="auto"/>
          </w:divBdr>
        </w:div>
      </w:divsChild>
    </w:div>
    <w:div w:id="697464314">
      <w:bodyDiv w:val="1"/>
      <w:marLeft w:val="0"/>
      <w:marRight w:val="0"/>
      <w:marTop w:val="0"/>
      <w:marBottom w:val="0"/>
      <w:divBdr>
        <w:top w:val="none" w:sz="0" w:space="0" w:color="auto"/>
        <w:left w:val="none" w:sz="0" w:space="0" w:color="auto"/>
        <w:bottom w:val="none" w:sz="0" w:space="0" w:color="auto"/>
        <w:right w:val="none" w:sz="0" w:space="0" w:color="auto"/>
      </w:divBdr>
      <w:divsChild>
        <w:div w:id="193660079">
          <w:marLeft w:val="0"/>
          <w:marRight w:val="0"/>
          <w:marTop w:val="0"/>
          <w:marBottom w:val="0"/>
          <w:divBdr>
            <w:top w:val="none" w:sz="0" w:space="0" w:color="auto"/>
            <w:left w:val="none" w:sz="0" w:space="0" w:color="auto"/>
            <w:bottom w:val="none" w:sz="0" w:space="0" w:color="auto"/>
            <w:right w:val="none" w:sz="0" w:space="0" w:color="auto"/>
          </w:divBdr>
        </w:div>
        <w:div w:id="1587231792">
          <w:marLeft w:val="0"/>
          <w:marRight w:val="0"/>
          <w:marTop w:val="0"/>
          <w:marBottom w:val="0"/>
          <w:divBdr>
            <w:top w:val="none" w:sz="0" w:space="0" w:color="auto"/>
            <w:left w:val="none" w:sz="0" w:space="0" w:color="auto"/>
            <w:bottom w:val="none" w:sz="0" w:space="0" w:color="auto"/>
            <w:right w:val="none" w:sz="0" w:space="0" w:color="auto"/>
          </w:divBdr>
        </w:div>
      </w:divsChild>
    </w:div>
    <w:div w:id="701200702">
      <w:bodyDiv w:val="1"/>
      <w:marLeft w:val="0"/>
      <w:marRight w:val="0"/>
      <w:marTop w:val="0"/>
      <w:marBottom w:val="0"/>
      <w:divBdr>
        <w:top w:val="none" w:sz="0" w:space="0" w:color="auto"/>
        <w:left w:val="none" w:sz="0" w:space="0" w:color="auto"/>
        <w:bottom w:val="none" w:sz="0" w:space="0" w:color="auto"/>
        <w:right w:val="none" w:sz="0" w:space="0" w:color="auto"/>
      </w:divBdr>
      <w:divsChild>
        <w:div w:id="123276743">
          <w:marLeft w:val="0"/>
          <w:marRight w:val="0"/>
          <w:marTop w:val="0"/>
          <w:marBottom w:val="0"/>
          <w:divBdr>
            <w:top w:val="none" w:sz="0" w:space="0" w:color="auto"/>
            <w:left w:val="none" w:sz="0" w:space="0" w:color="auto"/>
            <w:bottom w:val="none" w:sz="0" w:space="0" w:color="auto"/>
            <w:right w:val="none" w:sz="0" w:space="0" w:color="auto"/>
          </w:divBdr>
        </w:div>
        <w:div w:id="252714143">
          <w:marLeft w:val="0"/>
          <w:marRight w:val="0"/>
          <w:marTop w:val="0"/>
          <w:marBottom w:val="0"/>
          <w:divBdr>
            <w:top w:val="none" w:sz="0" w:space="0" w:color="auto"/>
            <w:left w:val="none" w:sz="0" w:space="0" w:color="auto"/>
            <w:bottom w:val="none" w:sz="0" w:space="0" w:color="auto"/>
            <w:right w:val="none" w:sz="0" w:space="0" w:color="auto"/>
          </w:divBdr>
        </w:div>
        <w:div w:id="538670639">
          <w:marLeft w:val="0"/>
          <w:marRight w:val="0"/>
          <w:marTop w:val="0"/>
          <w:marBottom w:val="0"/>
          <w:divBdr>
            <w:top w:val="none" w:sz="0" w:space="0" w:color="auto"/>
            <w:left w:val="none" w:sz="0" w:space="0" w:color="auto"/>
            <w:bottom w:val="none" w:sz="0" w:space="0" w:color="auto"/>
            <w:right w:val="none" w:sz="0" w:space="0" w:color="auto"/>
          </w:divBdr>
        </w:div>
      </w:divsChild>
    </w:div>
    <w:div w:id="703793240">
      <w:bodyDiv w:val="1"/>
      <w:marLeft w:val="0"/>
      <w:marRight w:val="0"/>
      <w:marTop w:val="0"/>
      <w:marBottom w:val="0"/>
      <w:divBdr>
        <w:top w:val="none" w:sz="0" w:space="0" w:color="auto"/>
        <w:left w:val="none" w:sz="0" w:space="0" w:color="auto"/>
        <w:bottom w:val="none" w:sz="0" w:space="0" w:color="auto"/>
        <w:right w:val="none" w:sz="0" w:space="0" w:color="auto"/>
      </w:divBdr>
      <w:divsChild>
        <w:div w:id="1401946621">
          <w:marLeft w:val="0"/>
          <w:marRight w:val="0"/>
          <w:marTop w:val="0"/>
          <w:marBottom w:val="0"/>
          <w:divBdr>
            <w:top w:val="none" w:sz="0" w:space="0" w:color="auto"/>
            <w:left w:val="none" w:sz="0" w:space="0" w:color="auto"/>
            <w:bottom w:val="none" w:sz="0" w:space="0" w:color="auto"/>
            <w:right w:val="none" w:sz="0" w:space="0" w:color="auto"/>
          </w:divBdr>
        </w:div>
        <w:div w:id="1518541577">
          <w:marLeft w:val="0"/>
          <w:marRight w:val="0"/>
          <w:marTop w:val="0"/>
          <w:marBottom w:val="0"/>
          <w:divBdr>
            <w:top w:val="none" w:sz="0" w:space="0" w:color="auto"/>
            <w:left w:val="none" w:sz="0" w:space="0" w:color="auto"/>
            <w:bottom w:val="none" w:sz="0" w:space="0" w:color="auto"/>
            <w:right w:val="none" w:sz="0" w:space="0" w:color="auto"/>
          </w:divBdr>
        </w:div>
      </w:divsChild>
    </w:div>
    <w:div w:id="703798130">
      <w:bodyDiv w:val="1"/>
      <w:marLeft w:val="0"/>
      <w:marRight w:val="0"/>
      <w:marTop w:val="0"/>
      <w:marBottom w:val="0"/>
      <w:divBdr>
        <w:top w:val="none" w:sz="0" w:space="0" w:color="auto"/>
        <w:left w:val="none" w:sz="0" w:space="0" w:color="auto"/>
        <w:bottom w:val="none" w:sz="0" w:space="0" w:color="auto"/>
        <w:right w:val="none" w:sz="0" w:space="0" w:color="auto"/>
      </w:divBdr>
    </w:div>
    <w:div w:id="710571274">
      <w:bodyDiv w:val="1"/>
      <w:marLeft w:val="0"/>
      <w:marRight w:val="0"/>
      <w:marTop w:val="0"/>
      <w:marBottom w:val="0"/>
      <w:divBdr>
        <w:top w:val="none" w:sz="0" w:space="0" w:color="auto"/>
        <w:left w:val="none" w:sz="0" w:space="0" w:color="auto"/>
        <w:bottom w:val="none" w:sz="0" w:space="0" w:color="auto"/>
        <w:right w:val="none" w:sz="0" w:space="0" w:color="auto"/>
      </w:divBdr>
    </w:div>
    <w:div w:id="712463549">
      <w:bodyDiv w:val="1"/>
      <w:marLeft w:val="0"/>
      <w:marRight w:val="0"/>
      <w:marTop w:val="0"/>
      <w:marBottom w:val="0"/>
      <w:divBdr>
        <w:top w:val="none" w:sz="0" w:space="0" w:color="auto"/>
        <w:left w:val="none" w:sz="0" w:space="0" w:color="auto"/>
        <w:bottom w:val="none" w:sz="0" w:space="0" w:color="auto"/>
        <w:right w:val="none" w:sz="0" w:space="0" w:color="auto"/>
      </w:divBdr>
      <w:divsChild>
        <w:div w:id="7368457">
          <w:marLeft w:val="0"/>
          <w:marRight w:val="0"/>
          <w:marTop w:val="0"/>
          <w:marBottom w:val="0"/>
          <w:divBdr>
            <w:top w:val="none" w:sz="0" w:space="0" w:color="auto"/>
            <w:left w:val="none" w:sz="0" w:space="0" w:color="auto"/>
            <w:bottom w:val="none" w:sz="0" w:space="0" w:color="auto"/>
            <w:right w:val="none" w:sz="0" w:space="0" w:color="auto"/>
          </w:divBdr>
        </w:div>
        <w:div w:id="27460552">
          <w:marLeft w:val="0"/>
          <w:marRight w:val="0"/>
          <w:marTop w:val="0"/>
          <w:marBottom w:val="0"/>
          <w:divBdr>
            <w:top w:val="none" w:sz="0" w:space="0" w:color="auto"/>
            <w:left w:val="none" w:sz="0" w:space="0" w:color="auto"/>
            <w:bottom w:val="none" w:sz="0" w:space="0" w:color="auto"/>
            <w:right w:val="none" w:sz="0" w:space="0" w:color="auto"/>
          </w:divBdr>
        </w:div>
        <w:div w:id="1144658852">
          <w:marLeft w:val="0"/>
          <w:marRight w:val="0"/>
          <w:marTop w:val="0"/>
          <w:marBottom w:val="0"/>
          <w:divBdr>
            <w:top w:val="none" w:sz="0" w:space="0" w:color="auto"/>
            <w:left w:val="none" w:sz="0" w:space="0" w:color="auto"/>
            <w:bottom w:val="none" w:sz="0" w:space="0" w:color="auto"/>
            <w:right w:val="none" w:sz="0" w:space="0" w:color="auto"/>
          </w:divBdr>
        </w:div>
        <w:div w:id="1530409088">
          <w:marLeft w:val="0"/>
          <w:marRight w:val="0"/>
          <w:marTop w:val="0"/>
          <w:marBottom w:val="0"/>
          <w:divBdr>
            <w:top w:val="none" w:sz="0" w:space="0" w:color="auto"/>
            <w:left w:val="none" w:sz="0" w:space="0" w:color="auto"/>
            <w:bottom w:val="none" w:sz="0" w:space="0" w:color="auto"/>
            <w:right w:val="none" w:sz="0" w:space="0" w:color="auto"/>
          </w:divBdr>
        </w:div>
      </w:divsChild>
    </w:div>
    <w:div w:id="713579168">
      <w:bodyDiv w:val="1"/>
      <w:marLeft w:val="0"/>
      <w:marRight w:val="0"/>
      <w:marTop w:val="0"/>
      <w:marBottom w:val="0"/>
      <w:divBdr>
        <w:top w:val="none" w:sz="0" w:space="0" w:color="auto"/>
        <w:left w:val="none" w:sz="0" w:space="0" w:color="auto"/>
        <w:bottom w:val="none" w:sz="0" w:space="0" w:color="auto"/>
        <w:right w:val="none" w:sz="0" w:space="0" w:color="auto"/>
      </w:divBdr>
      <w:divsChild>
        <w:div w:id="54357145">
          <w:marLeft w:val="0"/>
          <w:marRight w:val="0"/>
          <w:marTop w:val="0"/>
          <w:marBottom w:val="0"/>
          <w:divBdr>
            <w:top w:val="none" w:sz="0" w:space="0" w:color="auto"/>
            <w:left w:val="none" w:sz="0" w:space="0" w:color="auto"/>
            <w:bottom w:val="none" w:sz="0" w:space="0" w:color="auto"/>
            <w:right w:val="none" w:sz="0" w:space="0" w:color="auto"/>
          </w:divBdr>
        </w:div>
        <w:div w:id="303589744">
          <w:marLeft w:val="0"/>
          <w:marRight w:val="0"/>
          <w:marTop w:val="0"/>
          <w:marBottom w:val="0"/>
          <w:divBdr>
            <w:top w:val="none" w:sz="0" w:space="0" w:color="auto"/>
            <w:left w:val="none" w:sz="0" w:space="0" w:color="auto"/>
            <w:bottom w:val="none" w:sz="0" w:space="0" w:color="auto"/>
            <w:right w:val="none" w:sz="0" w:space="0" w:color="auto"/>
          </w:divBdr>
        </w:div>
        <w:div w:id="1067149757">
          <w:marLeft w:val="0"/>
          <w:marRight w:val="0"/>
          <w:marTop w:val="0"/>
          <w:marBottom w:val="0"/>
          <w:divBdr>
            <w:top w:val="none" w:sz="0" w:space="0" w:color="auto"/>
            <w:left w:val="none" w:sz="0" w:space="0" w:color="auto"/>
            <w:bottom w:val="none" w:sz="0" w:space="0" w:color="auto"/>
            <w:right w:val="none" w:sz="0" w:space="0" w:color="auto"/>
          </w:divBdr>
        </w:div>
        <w:div w:id="1509907040">
          <w:marLeft w:val="0"/>
          <w:marRight w:val="0"/>
          <w:marTop w:val="0"/>
          <w:marBottom w:val="0"/>
          <w:divBdr>
            <w:top w:val="none" w:sz="0" w:space="0" w:color="auto"/>
            <w:left w:val="none" w:sz="0" w:space="0" w:color="auto"/>
            <w:bottom w:val="none" w:sz="0" w:space="0" w:color="auto"/>
            <w:right w:val="none" w:sz="0" w:space="0" w:color="auto"/>
          </w:divBdr>
        </w:div>
        <w:div w:id="1934124786">
          <w:marLeft w:val="0"/>
          <w:marRight w:val="0"/>
          <w:marTop w:val="0"/>
          <w:marBottom w:val="0"/>
          <w:divBdr>
            <w:top w:val="none" w:sz="0" w:space="0" w:color="auto"/>
            <w:left w:val="none" w:sz="0" w:space="0" w:color="auto"/>
            <w:bottom w:val="none" w:sz="0" w:space="0" w:color="auto"/>
            <w:right w:val="none" w:sz="0" w:space="0" w:color="auto"/>
          </w:divBdr>
        </w:div>
        <w:div w:id="2015372011">
          <w:marLeft w:val="0"/>
          <w:marRight w:val="0"/>
          <w:marTop w:val="0"/>
          <w:marBottom w:val="0"/>
          <w:divBdr>
            <w:top w:val="none" w:sz="0" w:space="0" w:color="auto"/>
            <w:left w:val="none" w:sz="0" w:space="0" w:color="auto"/>
            <w:bottom w:val="none" w:sz="0" w:space="0" w:color="auto"/>
            <w:right w:val="none" w:sz="0" w:space="0" w:color="auto"/>
          </w:divBdr>
        </w:div>
      </w:divsChild>
    </w:div>
    <w:div w:id="714427216">
      <w:bodyDiv w:val="1"/>
      <w:marLeft w:val="0"/>
      <w:marRight w:val="0"/>
      <w:marTop w:val="0"/>
      <w:marBottom w:val="0"/>
      <w:divBdr>
        <w:top w:val="none" w:sz="0" w:space="0" w:color="auto"/>
        <w:left w:val="none" w:sz="0" w:space="0" w:color="auto"/>
        <w:bottom w:val="none" w:sz="0" w:space="0" w:color="auto"/>
        <w:right w:val="none" w:sz="0" w:space="0" w:color="auto"/>
      </w:divBdr>
      <w:divsChild>
        <w:div w:id="1396709442">
          <w:marLeft w:val="0"/>
          <w:marRight w:val="0"/>
          <w:marTop w:val="0"/>
          <w:marBottom w:val="0"/>
          <w:divBdr>
            <w:top w:val="none" w:sz="0" w:space="0" w:color="auto"/>
            <w:left w:val="none" w:sz="0" w:space="0" w:color="auto"/>
            <w:bottom w:val="none" w:sz="0" w:space="0" w:color="auto"/>
            <w:right w:val="none" w:sz="0" w:space="0" w:color="auto"/>
          </w:divBdr>
        </w:div>
      </w:divsChild>
    </w:div>
    <w:div w:id="714693656">
      <w:bodyDiv w:val="1"/>
      <w:marLeft w:val="0"/>
      <w:marRight w:val="0"/>
      <w:marTop w:val="0"/>
      <w:marBottom w:val="0"/>
      <w:divBdr>
        <w:top w:val="none" w:sz="0" w:space="0" w:color="auto"/>
        <w:left w:val="none" w:sz="0" w:space="0" w:color="auto"/>
        <w:bottom w:val="none" w:sz="0" w:space="0" w:color="auto"/>
        <w:right w:val="none" w:sz="0" w:space="0" w:color="auto"/>
      </w:divBdr>
      <w:divsChild>
        <w:div w:id="531265465">
          <w:marLeft w:val="0"/>
          <w:marRight w:val="0"/>
          <w:marTop w:val="0"/>
          <w:marBottom w:val="0"/>
          <w:divBdr>
            <w:top w:val="none" w:sz="0" w:space="0" w:color="auto"/>
            <w:left w:val="none" w:sz="0" w:space="0" w:color="auto"/>
            <w:bottom w:val="none" w:sz="0" w:space="0" w:color="auto"/>
            <w:right w:val="none" w:sz="0" w:space="0" w:color="auto"/>
          </w:divBdr>
        </w:div>
        <w:div w:id="819733341">
          <w:marLeft w:val="0"/>
          <w:marRight w:val="0"/>
          <w:marTop w:val="0"/>
          <w:marBottom w:val="0"/>
          <w:divBdr>
            <w:top w:val="none" w:sz="0" w:space="0" w:color="auto"/>
            <w:left w:val="none" w:sz="0" w:space="0" w:color="auto"/>
            <w:bottom w:val="none" w:sz="0" w:space="0" w:color="auto"/>
            <w:right w:val="none" w:sz="0" w:space="0" w:color="auto"/>
          </w:divBdr>
        </w:div>
        <w:div w:id="1943027414">
          <w:marLeft w:val="0"/>
          <w:marRight w:val="0"/>
          <w:marTop w:val="0"/>
          <w:marBottom w:val="0"/>
          <w:divBdr>
            <w:top w:val="none" w:sz="0" w:space="0" w:color="auto"/>
            <w:left w:val="none" w:sz="0" w:space="0" w:color="auto"/>
            <w:bottom w:val="none" w:sz="0" w:space="0" w:color="auto"/>
            <w:right w:val="none" w:sz="0" w:space="0" w:color="auto"/>
          </w:divBdr>
        </w:div>
        <w:div w:id="2129079916">
          <w:marLeft w:val="0"/>
          <w:marRight w:val="0"/>
          <w:marTop w:val="0"/>
          <w:marBottom w:val="0"/>
          <w:divBdr>
            <w:top w:val="none" w:sz="0" w:space="0" w:color="auto"/>
            <w:left w:val="none" w:sz="0" w:space="0" w:color="auto"/>
            <w:bottom w:val="none" w:sz="0" w:space="0" w:color="auto"/>
            <w:right w:val="none" w:sz="0" w:space="0" w:color="auto"/>
          </w:divBdr>
        </w:div>
      </w:divsChild>
    </w:div>
    <w:div w:id="716929324">
      <w:bodyDiv w:val="1"/>
      <w:marLeft w:val="0"/>
      <w:marRight w:val="0"/>
      <w:marTop w:val="0"/>
      <w:marBottom w:val="0"/>
      <w:divBdr>
        <w:top w:val="none" w:sz="0" w:space="0" w:color="auto"/>
        <w:left w:val="none" w:sz="0" w:space="0" w:color="auto"/>
        <w:bottom w:val="none" w:sz="0" w:space="0" w:color="auto"/>
        <w:right w:val="none" w:sz="0" w:space="0" w:color="auto"/>
      </w:divBdr>
    </w:div>
    <w:div w:id="717779251">
      <w:bodyDiv w:val="1"/>
      <w:marLeft w:val="0"/>
      <w:marRight w:val="0"/>
      <w:marTop w:val="0"/>
      <w:marBottom w:val="0"/>
      <w:divBdr>
        <w:top w:val="none" w:sz="0" w:space="0" w:color="auto"/>
        <w:left w:val="none" w:sz="0" w:space="0" w:color="auto"/>
        <w:bottom w:val="none" w:sz="0" w:space="0" w:color="auto"/>
        <w:right w:val="none" w:sz="0" w:space="0" w:color="auto"/>
      </w:divBdr>
      <w:divsChild>
        <w:div w:id="919103168">
          <w:marLeft w:val="0"/>
          <w:marRight w:val="0"/>
          <w:marTop w:val="0"/>
          <w:marBottom w:val="0"/>
          <w:divBdr>
            <w:top w:val="none" w:sz="0" w:space="0" w:color="auto"/>
            <w:left w:val="none" w:sz="0" w:space="0" w:color="auto"/>
            <w:bottom w:val="none" w:sz="0" w:space="0" w:color="auto"/>
            <w:right w:val="none" w:sz="0" w:space="0" w:color="auto"/>
          </w:divBdr>
        </w:div>
        <w:div w:id="1130594294">
          <w:marLeft w:val="0"/>
          <w:marRight w:val="0"/>
          <w:marTop w:val="0"/>
          <w:marBottom w:val="0"/>
          <w:divBdr>
            <w:top w:val="none" w:sz="0" w:space="0" w:color="auto"/>
            <w:left w:val="none" w:sz="0" w:space="0" w:color="auto"/>
            <w:bottom w:val="none" w:sz="0" w:space="0" w:color="auto"/>
            <w:right w:val="none" w:sz="0" w:space="0" w:color="auto"/>
          </w:divBdr>
        </w:div>
        <w:div w:id="1321890739">
          <w:marLeft w:val="0"/>
          <w:marRight w:val="0"/>
          <w:marTop w:val="0"/>
          <w:marBottom w:val="0"/>
          <w:divBdr>
            <w:top w:val="none" w:sz="0" w:space="0" w:color="auto"/>
            <w:left w:val="none" w:sz="0" w:space="0" w:color="auto"/>
            <w:bottom w:val="none" w:sz="0" w:space="0" w:color="auto"/>
            <w:right w:val="none" w:sz="0" w:space="0" w:color="auto"/>
          </w:divBdr>
        </w:div>
        <w:div w:id="1348484629">
          <w:marLeft w:val="0"/>
          <w:marRight w:val="0"/>
          <w:marTop w:val="0"/>
          <w:marBottom w:val="0"/>
          <w:divBdr>
            <w:top w:val="none" w:sz="0" w:space="0" w:color="auto"/>
            <w:left w:val="none" w:sz="0" w:space="0" w:color="auto"/>
            <w:bottom w:val="none" w:sz="0" w:space="0" w:color="auto"/>
            <w:right w:val="none" w:sz="0" w:space="0" w:color="auto"/>
          </w:divBdr>
        </w:div>
        <w:div w:id="2037347408">
          <w:marLeft w:val="0"/>
          <w:marRight w:val="0"/>
          <w:marTop w:val="0"/>
          <w:marBottom w:val="0"/>
          <w:divBdr>
            <w:top w:val="none" w:sz="0" w:space="0" w:color="auto"/>
            <w:left w:val="none" w:sz="0" w:space="0" w:color="auto"/>
            <w:bottom w:val="none" w:sz="0" w:space="0" w:color="auto"/>
            <w:right w:val="none" w:sz="0" w:space="0" w:color="auto"/>
          </w:divBdr>
        </w:div>
      </w:divsChild>
    </w:div>
    <w:div w:id="722942501">
      <w:bodyDiv w:val="1"/>
      <w:marLeft w:val="0"/>
      <w:marRight w:val="0"/>
      <w:marTop w:val="0"/>
      <w:marBottom w:val="0"/>
      <w:divBdr>
        <w:top w:val="none" w:sz="0" w:space="0" w:color="auto"/>
        <w:left w:val="none" w:sz="0" w:space="0" w:color="auto"/>
        <w:bottom w:val="none" w:sz="0" w:space="0" w:color="auto"/>
        <w:right w:val="none" w:sz="0" w:space="0" w:color="auto"/>
      </w:divBdr>
    </w:div>
    <w:div w:id="723021620">
      <w:bodyDiv w:val="1"/>
      <w:marLeft w:val="0"/>
      <w:marRight w:val="0"/>
      <w:marTop w:val="0"/>
      <w:marBottom w:val="0"/>
      <w:divBdr>
        <w:top w:val="none" w:sz="0" w:space="0" w:color="auto"/>
        <w:left w:val="none" w:sz="0" w:space="0" w:color="auto"/>
        <w:bottom w:val="none" w:sz="0" w:space="0" w:color="auto"/>
        <w:right w:val="none" w:sz="0" w:space="0" w:color="auto"/>
      </w:divBdr>
      <w:divsChild>
        <w:div w:id="403726763">
          <w:marLeft w:val="0"/>
          <w:marRight w:val="0"/>
          <w:marTop w:val="0"/>
          <w:marBottom w:val="0"/>
          <w:divBdr>
            <w:top w:val="none" w:sz="0" w:space="0" w:color="auto"/>
            <w:left w:val="none" w:sz="0" w:space="0" w:color="auto"/>
            <w:bottom w:val="none" w:sz="0" w:space="0" w:color="auto"/>
            <w:right w:val="none" w:sz="0" w:space="0" w:color="auto"/>
          </w:divBdr>
        </w:div>
        <w:div w:id="1952122141">
          <w:marLeft w:val="0"/>
          <w:marRight w:val="0"/>
          <w:marTop w:val="0"/>
          <w:marBottom w:val="0"/>
          <w:divBdr>
            <w:top w:val="none" w:sz="0" w:space="0" w:color="auto"/>
            <w:left w:val="none" w:sz="0" w:space="0" w:color="auto"/>
            <w:bottom w:val="none" w:sz="0" w:space="0" w:color="auto"/>
            <w:right w:val="none" w:sz="0" w:space="0" w:color="auto"/>
          </w:divBdr>
        </w:div>
      </w:divsChild>
    </w:div>
    <w:div w:id="724567870">
      <w:bodyDiv w:val="1"/>
      <w:marLeft w:val="0"/>
      <w:marRight w:val="0"/>
      <w:marTop w:val="0"/>
      <w:marBottom w:val="0"/>
      <w:divBdr>
        <w:top w:val="none" w:sz="0" w:space="0" w:color="auto"/>
        <w:left w:val="none" w:sz="0" w:space="0" w:color="auto"/>
        <w:bottom w:val="none" w:sz="0" w:space="0" w:color="auto"/>
        <w:right w:val="none" w:sz="0" w:space="0" w:color="auto"/>
      </w:divBdr>
      <w:divsChild>
        <w:div w:id="496919675">
          <w:marLeft w:val="0"/>
          <w:marRight w:val="0"/>
          <w:marTop w:val="0"/>
          <w:marBottom w:val="0"/>
          <w:divBdr>
            <w:top w:val="none" w:sz="0" w:space="0" w:color="auto"/>
            <w:left w:val="none" w:sz="0" w:space="0" w:color="auto"/>
            <w:bottom w:val="none" w:sz="0" w:space="0" w:color="auto"/>
            <w:right w:val="none" w:sz="0" w:space="0" w:color="auto"/>
          </w:divBdr>
        </w:div>
        <w:div w:id="1701128479">
          <w:marLeft w:val="0"/>
          <w:marRight w:val="0"/>
          <w:marTop w:val="0"/>
          <w:marBottom w:val="0"/>
          <w:divBdr>
            <w:top w:val="none" w:sz="0" w:space="0" w:color="auto"/>
            <w:left w:val="none" w:sz="0" w:space="0" w:color="auto"/>
            <w:bottom w:val="none" w:sz="0" w:space="0" w:color="auto"/>
            <w:right w:val="none" w:sz="0" w:space="0" w:color="auto"/>
          </w:divBdr>
        </w:div>
        <w:div w:id="1952660757">
          <w:marLeft w:val="0"/>
          <w:marRight w:val="0"/>
          <w:marTop w:val="0"/>
          <w:marBottom w:val="0"/>
          <w:divBdr>
            <w:top w:val="none" w:sz="0" w:space="0" w:color="auto"/>
            <w:left w:val="none" w:sz="0" w:space="0" w:color="auto"/>
            <w:bottom w:val="none" w:sz="0" w:space="0" w:color="auto"/>
            <w:right w:val="none" w:sz="0" w:space="0" w:color="auto"/>
          </w:divBdr>
        </w:div>
        <w:div w:id="2111926320">
          <w:marLeft w:val="0"/>
          <w:marRight w:val="0"/>
          <w:marTop w:val="0"/>
          <w:marBottom w:val="0"/>
          <w:divBdr>
            <w:top w:val="none" w:sz="0" w:space="0" w:color="auto"/>
            <w:left w:val="none" w:sz="0" w:space="0" w:color="auto"/>
            <w:bottom w:val="none" w:sz="0" w:space="0" w:color="auto"/>
            <w:right w:val="none" w:sz="0" w:space="0" w:color="auto"/>
          </w:divBdr>
        </w:div>
      </w:divsChild>
    </w:div>
    <w:div w:id="726495121">
      <w:bodyDiv w:val="1"/>
      <w:marLeft w:val="0"/>
      <w:marRight w:val="0"/>
      <w:marTop w:val="0"/>
      <w:marBottom w:val="0"/>
      <w:divBdr>
        <w:top w:val="none" w:sz="0" w:space="0" w:color="auto"/>
        <w:left w:val="none" w:sz="0" w:space="0" w:color="auto"/>
        <w:bottom w:val="none" w:sz="0" w:space="0" w:color="auto"/>
        <w:right w:val="none" w:sz="0" w:space="0" w:color="auto"/>
      </w:divBdr>
      <w:divsChild>
        <w:div w:id="126557604">
          <w:marLeft w:val="0"/>
          <w:marRight w:val="0"/>
          <w:marTop w:val="0"/>
          <w:marBottom w:val="0"/>
          <w:divBdr>
            <w:top w:val="none" w:sz="0" w:space="0" w:color="auto"/>
            <w:left w:val="none" w:sz="0" w:space="0" w:color="auto"/>
            <w:bottom w:val="none" w:sz="0" w:space="0" w:color="auto"/>
            <w:right w:val="none" w:sz="0" w:space="0" w:color="auto"/>
          </w:divBdr>
        </w:div>
        <w:div w:id="546456334">
          <w:marLeft w:val="0"/>
          <w:marRight w:val="0"/>
          <w:marTop w:val="0"/>
          <w:marBottom w:val="0"/>
          <w:divBdr>
            <w:top w:val="none" w:sz="0" w:space="0" w:color="auto"/>
            <w:left w:val="none" w:sz="0" w:space="0" w:color="auto"/>
            <w:bottom w:val="none" w:sz="0" w:space="0" w:color="auto"/>
            <w:right w:val="none" w:sz="0" w:space="0" w:color="auto"/>
          </w:divBdr>
        </w:div>
        <w:div w:id="729158241">
          <w:marLeft w:val="0"/>
          <w:marRight w:val="0"/>
          <w:marTop w:val="0"/>
          <w:marBottom w:val="0"/>
          <w:divBdr>
            <w:top w:val="none" w:sz="0" w:space="0" w:color="auto"/>
            <w:left w:val="none" w:sz="0" w:space="0" w:color="auto"/>
            <w:bottom w:val="none" w:sz="0" w:space="0" w:color="auto"/>
            <w:right w:val="none" w:sz="0" w:space="0" w:color="auto"/>
          </w:divBdr>
        </w:div>
        <w:div w:id="979651137">
          <w:marLeft w:val="0"/>
          <w:marRight w:val="0"/>
          <w:marTop w:val="0"/>
          <w:marBottom w:val="0"/>
          <w:divBdr>
            <w:top w:val="none" w:sz="0" w:space="0" w:color="auto"/>
            <w:left w:val="none" w:sz="0" w:space="0" w:color="auto"/>
            <w:bottom w:val="none" w:sz="0" w:space="0" w:color="auto"/>
            <w:right w:val="none" w:sz="0" w:space="0" w:color="auto"/>
          </w:divBdr>
        </w:div>
        <w:div w:id="993214770">
          <w:marLeft w:val="0"/>
          <w:marRight w:val="0"/>
          <w:marTop w:val="0"/>
          <w:marBottom w:val="0"/>
          <w:divBdr>
            <w:top w:val="none" w:sz="0" w:space="0" w:color="auto"/>
            <w:left w:val="none" w:sz="0" w:space="0" w:color="auto"/>
            <w:bottom w:val="none" w:sz="0" w:space="0" w:color="auto"/>
            <w:right w:val="none" w:sz="0" w:space="0" w:color="auto"/>
          </w:divBdr>
        </w:div>
        <w:div w:id="1185751023">
          <w:marLeft w:val="0"/>
          <w:marRight w:val="0"/>
          <w:marTop w:val="0"/>
          <w:marBottom w:val="0"/>
          <w:divBdr>
            <w:top w:val="none" w:sz="0" w:space="0" w:color="auto"/>
            <w:left w:val="none" w:sz="0" w:space="0" w:color="auto"/>
            <w:bottom w:val="none" w:sz="0" w:space="0" w:color="auto"/>
            <w:right w:val="none" w:sz="0" w:space="0" w:color="auto"/>
          </w:divBdr>
        </w:div>
        <w:div w:id="1425152411">
          <w:marLeft w:val="0"/>
          <w:marRight w:val="0"/>
          <w:marTop w:val="0"/>
          <w:marBottom w:val="0"/>
          <w:divBdr>
            <w:top w:val="none" w:sz="0" w:space="0" w:color="auto"/>
            <w:left w:val="none" w:sz="0" w:space="0" w:color="auto"/>
            <w:bottom w:val="none" w:sz="0" w:space="0" w:color="auto"/>
            <w:right w:val="none" w:sz="0" w:space="0" w:color="auto"/>
          </w:divBdr>
        </w:div>
        <w:div w:id="1473139423">
          <w:marLeft w:val="0"/>
          <w:marRight w:val="0"/>
          <w:marTop w:val="0"/>
          <w:marBottom w:val="0"/>
          <w:divBdr>
            <w:top w:val="none" w:sz="0" w:space="0" w:color="auto"/>
            <w:left w:val="none" w:sz="0" w:space="0" w:color="auto"/>
            <w:bottom w:val="none" w:sz="0" w:space="0" w:color="auto"/>
            <w:right w:val="none" w:sz="0" w:space="0" w:color="auto"/>
          </w:divBdr>
        </w:div>
        <w:div w:id="1726682854">
          <w:marLeft w:val="0"/>
          <w:marRight w:val="0"/>
          <w:marTop w:val="0"/>
          <w:marBottom w:val="0"/>
          <w:divBdr>
            <w:top w:val="none" w:sz="0" w:space="0" w:color="auto"/>
            <w:left w:val="none" w:sz="0" w:space="0" w:color="auto"/>
            <w:bottom w:val="none" w:sz="0" w:space="0" w:color="auto"/>
            <w:right w:val="none" w:sz="0" w:space="0" w:color="auto"/>
          </w:divBdr>
        </w:div>
        <w:div w:id="2128546272">
          <w:marLeft w:val="0"/>
          <w:marRight w:val="0"/>
          <w:marTop w:val="0"/>
          <w:marBottom w:val="0"/>
          <w:divBdr>
            <w:top w:val="none" w:sz="0" w:space="0" w:color="auto"/>
            <w:left w:val="none" w:sz="0" w:space="0" w:color="auto"/>
            <w:bottom w:val="none" w:sz="0" w:space="0" w:color="auto"/>
            <w:right w:val="none" w:sz="0" w:space="0" w:color="auto"/>
          </w:divBdr>
        </w:div>
      </w:divsChild>
    </w:div>
    <w:div w:id="730232634">
      <w:bodyDiv w:val="1"/>
      <w:marLeft w:val="0"/>
      <w:marRight w:val="0"/>
      <w:marTop w:val="0"/>
      <w:marBottom w:val="0"/>
      <w:divBdr>
        <w:top w:val="none" w:sz="0" w:space="0" w:color="auto"/>
        <w:left w:val="none" w:sz="0" w:space="0" w:color="auto"/>
        <w:bottom w:val="none" w:sz="0" w:space="0" w:color="auto"/>
        <w:right w:val="none" w:sz="0" w:space="0" w:color="auto"/>
      </w:divBdr>
      <w:divsChild>
        <w:div w:id="127475855">
          <w:marLeft w:val="0"/>
          <w:marRight w:val="0"/>
          <w:marTop w:val="0"/>
          <w:marBottom w:val="0"/>
          <w:divBdr>
            <w:top w:val="none" w:sz="0" w:space="0" w:color="auto"/>
            <w:left w:val="none" w:sz="0" w:space="0" w:color="auto"/>
            <w:bottom w:val="none" w:sz="0" w:space="0" w:color="auto"/>
            <w:right w:val="none" w:sz="0" w:space="0" w:color="auto"/>
          </w:divBdr>
        </w:div>
        <w:div w:id="752973398">
          <w:marLeft w:val="0"/>
          <w:marRight w:val="0"/>
          <w:marTop w:val="0"/>
          <w:marBottom w:val="0"/>
          <w:divBdr>
            <w:top w:val="none" w:sz="0" w:space="0" w:color="auto"/>
            <w:left w:val="none" w:sz="0" w:space="0" w:color="auto"/>
            <w:bottom w:val="none" w:sz="0" w:space="0" w:color="auto"/>
            <w:right w:val="none" w:sz="0" w:space="0" w:color="auto"/>
          </w:divBdr>
        </w:div>
        <w:div w:id="2013218507">
          <w:marLeft w:val="0"/>
          <w:marRight w:val="0"/>
          <w:marTop w:val="0"/>
          <w:marBottom w:val="0"/>
          <w:divBdr>
            <w:top w:val="none" w:sz="0" w:space="0" w:color="auto"/>
            <w:left w:val="none" w:sz="0" w:space="0" w:color="auto"/>
            <w:bottom w:val="none" w:sz="0" w:space="0" w:color="auto"/>
            <w:right w:val="none" w:sz="0" w:space="0" w:color="auto"/>
          </w:divBdr>
        </w:div>
      </w:divsChild>
    </w:div>
    <w:div w:id="735511067">
      <w:bodyDiv w:val="1"/>
      <w:marLeft w:val="0"/>
      <w:marRight w:val="0"/>
      <w:marTop w:val="0"/>
      <w:marBottom w:val="0"/>
      <w:divBdr>
        <w:top w:val="none" w:sz="0" w:space="0" w:color="auto"/>
        <w:left w:val="none" w:sz="0" w:space="0" w:color="auto"/>
        <w:bottom w:val="none" w:sz="0" w:space="0" w:color="auto"/>
        <w:right w:val="none" w:sz="0" w:space="0" w:color="auto"/>
      </w:divBdr>
      <w:divsChild>
        <w:div w:id="31543131">
          <w:marLeft w:val="0"/>
          <w:marRight w:val="0"/>
          <w:marTop w:val="0"/>
          <w:marBottom w:val="0"/>
          <w:divBdr>
            <w:top w:val="none" w:sz="0" w:space="0" w:color="auto"/>
            <w:left w:val="none" w:sz="0" w:space="0" w:color="auto"/>
            <w:bottom w:val="none" w:sz="0" w:space="0" w:color="auto"/>
            <w:right w:val="none" w:sz="0" w:space="0" w:color="auto"/>
          </w:divBdr>
        </w:div>
        <w:div w:id="100227303">
          <w:marLeft w:val="0"/>
          <w:marRight w:val="0"/>
          <w:marTop w:val="0"/>
          <w:marBottom w:val="0"/>
          <w:divBdr>
            <w:top w:val="none" w:sz="0" w:space="0" w:color="auto"/>
            <w:left w:val="none" w:sz="0" w:space="0" w:color="auto"/>
            <w:bottom w:val="none" w:sz="0" w:space="0" w:color="auto"/>
            <w:right w:val="none" w:sz="0" w:space="0" w:color="auto"/>
          </w:divBdr>
        </w:div>
        <w:div w:id="122433530">
          <w:marLeft w:val="0"/>
          <w:marRight w:val="0"/>
          <w:marTop w:val="0"/>
          <w:marBottom w:val="0"/>
          <w:divBdr>
            <w:top w:val="none" w:sz="0" w:space="0" w:color="auto"/>
            <w:left w:val="none" w:sz="0" w:space="0" w:color="auto"/>
            <w:bottom w:val="none" w:sz="0" w:space="0" w:color="auto"/>
            <w:right w:val="none" w:sz="0" w:space="0" w:color="auto"/>
          </w:divBdr>
        </w:div>
        <w:div w:id="128671419">
          <w:marLeft w:val="0"/>
          <w:marRight w:val="0"/>
          <w:marTop w:val="0"/>
          <w:marBottom w:val="0"/>
          <w:divBdr>
            <w:top w:val="none" w:sz="0" w:space="0" w:color="auto"/>
            <w:left w:val="none" w:sz="0" w:space="0" w:color="auto"/>
            <w:bottom w:val="none" w:sz="0" w:space="0" w:color="auto"/>
            <w:right w:val="none" w:sz="0" w:space="0" w:color="auto"/>
          </w:divBdr>
        </w:div>
        <w:div w:id="156195274">
          <w:marLeft w:val="0"/>
          <w:marRight w:val="0"/>
          <w:marTop w:val="0"/>
          <w:marBottom w:val="0"/>
          <w:divBdr>
            <w:top w:val="none" w:sz="0" w:space="0" w:color="auto"/>
            <w:left w:val="none" w:sz="0" w:space="0" w:color="auto"/>
            <w:bottom w:val="none" w:sz="0" w:space="0" w:color="auto"/>
            <w:right w:val="none" w:sz="0" w:space="0" w:color="auto"/>
          </w:divBdr>
        </w:div>
        <w:div w:id="311301300">
          <w:marLeft w:val="0"/>
          <w:marRight w:val="0"/>
          <w:marTop w:val="0"/>
          <w:marBottom w:val="0"/>
          <w:divBdr>
            <w:top w:val="none" w:sz="0" w:space="0" w:color="auto"/>
            <w:left w:val="none" w:sz="0" w:space="0" w:color="auto"/>
            <w:bottom w:val="none" w:sz="0" w:space="0" w:color="auto"/>
            <w:right w:val="none" w:sz="0" w:space="0" w:color="auto"/>
          </w:divBdr>
        </w:div>
        <w:div w:id="382142949">
          <w:marLeft w:val="0"/>
          <w:marRight w:val="0"/>
          <w:marTop w:val="0"/>
          <w:marBottom w:val="0"/>
          <w:divBdr>
            <w:top w:val="none" w:sz="0" w:space="0" w:color="auto"/>
            <w:left w:val="none" w:sz="0" w:space="0" w:color="auto"/>
            <w:bottom w:val="none" w:sz="0" w:space="0" w:color="auto"/>
            <w:right w:val="none" w:sz="0" w:space="0" w:color="auto"/>
          </w:divBdr>
        </w:div>
        <w:div w:id="386103894">
          <w:marLeft w:val="0"/>
          <w:marRight w:val="0"/>
          <w:marTop w:val="0"/>
          <w:marBottom w:val="0"/>
          <w:divBdr>
            <w:top w:val="none" w:sz="0" w:space="0" w:color="auto"/>
            <w:left w:val="none" w:sz="0" w:space="0" w:color="auto"/>
            <w:bottom w:val="none" w:sz="0" w:space="0" w:color="auto"/>
            <w:right w:val="none" w:sz="0" w:space="0" w:color="auto"/>
          </w:divBdr>
        </w:div>
        <w:div w:id="614410995">
          <w:marLeft w:val="0"/>
          <w:marRight w:val="0"/>
          <w:marTop w:val="0"/>
          <w:marBottom w:val="0"/>
          <w:divBdr>
            <w:top w:val="none" w:sz="0" w:space="0" w:color="auto"/>
            <w:left w:val="none" w:sz="0" w:space="0" w:color="auto"/>
            <w:bottom w:val="none" w:sz="0" w:space="0" w:color="auto"/>
            <w:right w:val="none" w:sz="0" w:space="0" w:color="auto"/>
          </w:divBdr>
        </w:div>
        <w:div w:id="654651221">
          <w:marLeft w:val="0"/>
          <w:marRight w:val="0"/>
          <w:marTop w:val="0"/>
          <w:marBottom w:val="0"/>
          <w:divBdr>
            <w:top w:val="none" w:sz="0" w:space="0" w:color="auto"/>
            <w:left w:val="none" w:sz="0" w:space="0" w:color="auto"/>
            <w:bottom w:val="none" w:sz="0" w:space="0" w:color="auto"/>
            <w:right w:val="none" w:sz="0" w:space="0" w:color="auto"/>
          </w:divBdr>
        </w:div>
        <w:div w:id="665746768">
          <w:marLeft w:val="0"/>
          <w:marRight w:val="0"/>
          <w:marTop w:val="0"/>
          <w:marBottom w:val="0"/>
          <w:divBdr>
            <w:top w:val="none" w:sz="0" w:space="0" w:color="auto"/>
            <w:left w:val="none" w:sz="0" w:space="0" w:color="auto"/>
            <w:bottom w:val="none" w:sz="0" w:space="0" w:color="auto"/>
            <w:right w:val="none" w:sz="0" w:space="0" w:color="auto"/>
          </w:divBdr>
        </w:div>
        <w:div w:id="670452921">
          <w:marLeft w:val="0"/>
          <w:marRight w:val="0"/>
          <w:marTop w:val="0"/>
          <w:marBottom w:val="0"/>
          <w:divBdr>
            <w:top w:val="none" w:sz="0" w:space="0" w:color="auto"/>
            <w:left w:val="none" w:sz="0" w:space="0" w:color="auto"/>
            <w:bottom w:val="none" w:sz="0" w:space="0" w:color="auto"/>
            <w:right w:val="none" w:sz="0" w:space="0" w:color="auto"/>
          </w:divBdr>
        </w:div>
        <w:div w:id="742869484">
          <w:marLeft w:val="0"/>
          <w:marRight w:val="0"/>
          <w:marTop w:val="0"/>
          <w:marBottom w:val="0"/>
          <w:divBdr>
            <w:top w:val="none" w:sz="0" w:space="0" w:color="auto"/>
            <w:left w:val="none" w:sz="0" w:space="0" w:color="auto"/>
            <w:bottom w:val="none" w:sz="0" w:space="0" w:color="auto"/>
            <w:right w:val="none" w:sz="0" w:space="0" w:color="auto"/>
          </w:divBdr>
        </w:div>
        <w:div w:id="743333042">
          <w:marLeft w:val="0"/>
          <w:marRight w:val="0"/>
          <w:marTop w:val="0"/>
          <w:marBottom w:val="0"/>
          <w:divBdr>
            <w:top w:val="none" w:sz="0" w:space="0" w:color="auto"/>
            <w:left w:val="none" w:sz="0" w:space="0" w:color="auto"/>
            <w:bottom w:val="none" w:sz="0" w:space="0" w:color="auto"/>
            <w:right w:val="none" w:sz="0" w:space="0" w:color="auto"/>
          </w:divBdr>
        </w:div>
        <w:div w:id="873612509">
          <w:marLeft w:val="0"/>
          <w:marRight w:val="0"/>
          <w:marTop w:val="0"/>
          <w:marBottom w:val="0"/>
          <w:divBdr>
            <w:top w:val="none" w:sz="0" w:space="0" w:color="auto"/>
            <w:left w:val="none" w:sz="0" w:space="0" w:color="auto"/>
            <w:bottom w:val="none" w:sz="0" w:space="0" w:color="auto"/>
            <w:right w:val="none" w:sz="0" w:space="0" w:color="auto"/>
          </w:divBdr>
        </w:div>
        <w:div w:id="954798661">
          <w:marLeft w:val="0"/>
          <w:marRight w:val="0"/>
          <w:marTop w:val="0"/>
          <w:marBottom w:val="0"/>
          <w:divBdr>
            <w:top w:val="none" w:sz="0" w:space="0" w:color="auto"/>
            <w:left w:val="none" w:sz="0" w:space="0" w:color="auto"/>
            <w:bottom w:val="none" w:sz="0" w:space="0" w:color="auto"/>
            <w:right w:val="none" w:sz="0" w:space="0" w:color="auto"/>
          </w:divBdr>
        </w:div>
        <w:div w:id="1132558553">
          <w:marLeft w:val="0"/>
          <w:marRight w:val="0"/>
          <w:marTop w:val="0"/>
          <w:marBottom w:val="0"/>
          <w:divBdr>
            <w:top w:val="none" w:sz="0" w:space="0" w:color="auto"/>
            <w:left w:val="none" w:sz="0" w:space="0" w:color="auto"/>
            <w:bottom w:val="none" w:sz="0" w:space="0" w:color="auto"/>
            <w:right w:val="none" w:sz="0" w:space="0" w:color="auto"/>
          </w:divBdr>
        </w:div>
        <w:div w:id="1132753219">
          <w:marLeft w:val="0"/>
          <w:marRight w:val="0"/>
          <w:marTop w:val="0"/>
          <w:marBottom w:val="0"/>
          <w:divBdr>
            <w:top w:val="none" w:sz="0" w:space="0" w:color="auto"/>
            <w:left w:val="none" w:sz="0" w:space="0" w:color="auto"/>
            <w:bottom w:val="none" w:sz="0" w:space="0" w:color="auto"/>
            <w:right w:val="none" w:sz="0" w:space="0" w:color="auto"/>
          </w:divBdr>
        </w:div>
        <w:div w:id="1231110984">
          <w:marLeft w:val="0"/>
          <w:marRight w:val="0"/>
          <w:marTop w:val="0"/>
          <w:marBottom w:val="0"/>
          <w:divBdr>
            <w:top w:val="none" w:sz="0" w:space="0" w:color="auto"/>
            <w:left w:val="none" w:sz="0" w:space="0" w:color="auto"/>
            <w:bottom w:val="none" w:sz="0" w:space="0" w:color="auto"/>
            <w:right w:val="none" w:sz="0" w:space="0" w:color="auto"/>
          </w:divBdr>
        </w:div>
        <w:div w:id="1232279317">
          <w:marLeft w:val="0"/>
          <w:marRight w:val="0"/>
          <w:marTop w:val="0"/>
          <w:marBottom w:val="0"/>
          <w:divBdr>
            <w:top w:val="none" w:sz="0" w:space="0" w:color="auto"/>
            <w:left w:val="none" w:sz="0" w:space="0" w:color="auto"/>
            <w:bottom w:val="none" w:sz="0" w:space="0" w:color="auto"/>
            <w:right w:val="none" w:sz="0" w:space="0" w:color="auto"/>
          </w:divBdr>
        </w:div>
        <w:div w:id="1256281108">
          <w:marLeft w:val="0"/>
          <w:marRight w:val="0"/>
          <w:marTop w:val="0"/>
          <w:marBottom w:val="0"/>
          <w:divBdr>
            <w:top w:val="none" w:sz="0" w:space="0" w:color="auto"/>
            <w:left w:val="none" w:sz="0" w:space="0" w:color="auto"/>
            <w:bottom w:val="none" w:sz="0" w:space="0" w:color="auto"/>
            <w:right w:val="none" w:sz="0" w:space="0" w:color="auto"/>
          </w:divBdr>
        </w:div>
        <w:div w:id="1291865589">
          <w:marLeft w:val="0"/>
          <w:marRight w:val="0"/>
          <w:marTop w:val="0"/>
          <w:marBottom w:val="0"/>
          <w:divBdr>
            <w:top w:val="none" w:sz="0" w:space="0" w:color="auto"/>
            <w:left w:val="none" w:sz="0" w:space="0" w:color="auto"/>
            <w:bottom w:val="none" w:sz="0" w:space="0" w:color="auto"/>
            <w:right w:val="none" w:sz="0" w:space="0" w:color="auto"/>
          </w:divBdr>
        </w:div>
        <w:div w:id="1323393975">
          <w:marLeft w:val="0"/>
          <w:marRight w:val="0"/>
          <w:marTop w:val="0"/>
          <w:marBottom w:val="0"/>
          <w:divBdr>
            <w:top w:val="none" w:sz="0" w:space="0" w:color="auto"/>
            <w:left w:val="none" w:sz="0" w:space="0" w:color="auto"/>
            <w:bottom w:val="none" w:sz="0" w:space="0" w:color="auto"/>
            <w:right w:val="none" w:sz="0" w:space="0" w:color="auto"/>
          </w:divBdr>
        </w:div>
        <w:div w:id="1352143331">
          <w:marLeft w:val="0"/>
          <w:marRight w:val="0"/>
          <w:marTop w:val="0"/>
          <w:marBottom w:val="0"/>
          <w:divBdr>
            <w:top w:val="none" w:sz="0" w:space="0" w:color="auto"/>
            <w:left w:val="none" w:sz="0" w:space="0" w:color="auto"/>
            <w:bottom w:val="none" w:sz="0" w:space="0" w:color="auto"/>
            <w:right w:val="none" w:sz="0" w:space="0" w:color="auto"/>
          </w:divBdr>
        </w:div>
        <w:div w:id="1504467200">
          <w:marLeft w:val="0"/>
          <w:marRight w:val="0"/>
          <w:marTop w:val="0"/>
          <w:marBottom w:val="0"/>
          <w:divBdr>
            <w:top w:val="none" w:sz="0" w:space="0" w:color="auto"/>
            <w:left w:val="none" w:sz="0" w:space="0" w:color="auto"/>
            <w:bottom w:val="none" w:sz="0" w:space="0" w:color="auto"/>
            <w:right w:val="none" w:sz="0" w:space="0" w:color="auto"/>
          </w:divBdr>
        </w:div>
        <w:div w:id="1610744406">
          <w:marLeft w:val="0"/>
          <w:marRight w:val="0"/>
          <w:marTop w:val="0"/>
          <w:marBottom w:val="0"/>
          <w:divBdr>
            <w:top w:val="none" w:sz="0" w:space="0" w:color="auto"/>
            <w:left w:val="none" w:sz="0" w:space="0" w:color="auto"/>
            <w:bottom w:val="none" w:sz="0" w:space="0" w:color="auto"/>
            <w:right w:val="none" w:sz="0" w:space="0" w:color="auto"/>
          </w:divBdr>
        </w:div>
        <w:div w:id="1665741117">
          <w:marLeft w:val="0"/>
          <w:marRight w:val="0"/>
          <w:marTop w:val="0"/>
          <w:marBottom w:val="0"/>
          <w:divBdr>
            <w:top w:val="none" w:sz="0" w:space="0" w:color="auto"/>
            <w:left w:val="none" w:sz="0" w:space="0" w:color="auto"/>
            <w:bottom w:val="none" w:sz="0" w:space="0" w:color="auto"/>
            <w:right w:val="none" w:sz="0" w:space="0" w:color="auto"/>
          </w:divBdr>
        </w:div>
        <w:div w:id="1720979481">
          <w:marLeft w:val="0"/>
          <w:marRight w:val="0"/>
          <w:marTop w:val="0"/>
          <w:marBottom w:val="0"/>
          <w:divBdr>
            <w:top w:val="none" w:sz="0" w:space="0" w:color="auto"/>
            <w:left w:val="none" w:sz="0" w:space="0" w:color="auto"/>
            <w:bottom w:val="none" w:sz="0" w:space="0" w:color="auto"/>
            <w:right w:val="none" w:sz="0" w:space="0" w:color="auto"/>
          </w:divBdr>
        </w:div>
        <w:div w:id="1721401059">
          <w:marLeft w:val="0"/>
          <w:marRight w:val="0"/>
          <w:marTop w:val="0"/>
          <w:marBottom w:val="0"/>
          <w:divBdr>
            <w:top w:val="none" w:sz="0" w:space="0" w:color="auto"/>
            <w:left w:val="none" w:sz="0" w:space="0" w:color="auto"/>
            <w:bottom w:val="none" w:sz="0" w:space="0" w:color="auto"/>
            <w:right w:val="none" w:sz="0" w:space="0" w:color="auto"/>
          </w:divBdr>
        </w:div>
        <w:div w:id="1855803351">
          <w:marLeft w:val="0"/>
          <w:marRight w:val="0"/>
          <w:marTop w:val="0"/>
          <w:marBottom w:val="0"/>
          <w:divBdr>
            <w:top w:val="none" w:sz="0" w:space="0" w:color="auto"/>
            <w:left w:val="none" w:sz="0" w:space="0" w:color="auto"/>
            <w:bottom w:val="none" w:sz="0" w:space="0" w:color="auto"/>
            <w:right w:val="none" w:sz="0" w:space="0" w:color="auto"/>
          </w:divBdr>
        </w:div>
        <w:div w:id="1859006339">
          <w:marLeft w:val="0"/>
          <w:marRight w:val="0"/>
          <w:marTop w:val="0"/>
          <w:marBottom w:val="0"/>
          <w:divBdr>
            <w:top w:val="none" w:sz="0" w:space="0" w:color="auto"/>
            <w:left w:val="none" w:sz="0" w:space="0" w:color="auto"/>
            <w:bottom w:val="none" w:sz="0" w:space="0" w:color="auto"/>
            <w:right w:val="none" w:sz="0" w:space="0" w:color="auto"/>
          </w:divBdr>
        </w:div>
        <w:div w:id="1953003490">
          <w:marLeft w:val="0"/>
          <w:marRight w:val="0"/>
          <w:marTop w:val="0"/>
          <w:marBottom w:val="0"/>
          <w:divBdr>
            <w:top w:val="none" w:sz="0" w:space="0" w:color="auto"/>
            <w:left w:val="none" w:sz="0" w:space="0" w:color="auto"/>
            <w:bottom w:val="none" w:sz="0" w:space="0" w:color="auto"/>
            <w:right w:val="none" w:sz="0" w:space="0" w:color="auto"/>
          </w:divBdr>
        </w:div>
        <w:div w:id="2120367166">
          <w:marLeft w:val="0"/>
          <w:marRight w:val="0"/>
          <w:marTop w:val="0"/>
          <w:marBottom w:val="0"/>
          <w:divBdr>
            <w:top w:val="none" w:sz="0" w:space="0" w:color="auto"/>
            <w:left w:val="none" w:sz="0" w:space="0" w:color="auto"/>
            <w:bottom w:val="none" w:sz="0" w:space="0" w:color="auto"/>
            <w:right w:val="none" w:sz="0" w:space="0" w:color="auto"/>
          </w:divBdr>
        </w:div>
        <w:div w:id="2134901871">
          <w:marLeft w:val="0"/>
          <w:marRight w:val="0"/>
          <w:marTop w:val="0"/>
          <w:marBottom w:val="0"/>
          <w:divBdr>
            <w:top w:val="none" w:sz="0" w:space="0" w:color="auto"/>
            <w:left w:val="none" w:sz="0" w:space="0" w:color="auto"/>
            <w:bottom w:val="none" w:sz="0" w:space="0" w:color="auto"/>
            <w:right w:val="none" w:sz="0" w:space="0" w:color="auto"/>
          </w:divBdr>
        </w:div>
      </w:divsChild>
    </w:div>
    <w:div w:id="736516547">
      <w:bodyDiv w:val="1"/>
      <w:marLeft w:val="0"/>
      <w:marRight w:val="0"/>
      <w:marTop w:val="0"/>
      <w:marBottom w:val="0"/>
      <w:divBdr>
        <w:top w:val="none" w:sz="0" w:space="0" w:color="auto"/>
        <w:left w:val="none" w:sz="0" w:space="0" w:color="auto"/>
        <w:bottom w:val="none" w:sz="0" w:space="0" w:color="auto"/>
        <w:right w:val="none" w:sz="0" w:space="0" w:color="auto"/>
      </w:divBdr>
      <w:divsChild>
        <w:div w:id="38867543">
          <w:marLeft w:val="0"/>
          <w:marRight w:val="0"/>
          <w:marTop w:val="0"/>
          <w:marBottom w:val="0"/>
          <w:divBdr>
            <w:top w:val="none" w:sz="0" w:space="0" w:color="auto"/>
            <w:left w:val="none" w:sz="0" w:space="0" w:color="auto"/>
            <w:bottom w:val="none" w:sz="0" w:space="0" w:color="auto"/>
            <w:right w:val="none" w:sz="0" w:space="0" w:color="auto"/>
          </w:divBdr>
        </w:div>
        <w:div w:id="70006837">
          <w:marLeft w:val="0"/>
          <w:marRight w:val="0"/>
          <w:marTop w:val="0"/>
          <w:marBottom w:val="0"/>
          <w:divBdr>
            <w:top w:val="none" w:sz="0" w:space="0" w:color="auto"/>
            <w:left w:val="none" w:sz="0" w:space="0" w:color="auto"/>
            <w:bottom w:val="none" w:sz="0" w:space="0" w:color="auto"/>
            <w:right w:val="none" w:sz="0" w:space="0" w:color="auto"/>
          </w:divBdr>
        </w:div>
        <w:div w:id="249049588">
          <w:marLeft w:val="0"/>
          <w:marRight w:val="0"/>
          <w:marTop w:val="0"/>
          <w:marBottom w:val="0"/>
          <w:divBdr>
            <w:top w:val="none" w:sz="0" w:space="0" w:color="auto"/>
            <w:left w:val="none" w:sz="0" w:space="0" w:color="auto"/>
            <w:bottom w:val="none" w:sz="0" w:space="0" w:color="auto"/>
            <w:right w:val="none" w:sz="0" w:space="0" w:color="auto"/>
          </w:divBdr>
        </w:div>
        <w:div w:id="396515935">
          <w:marLeft w:val="0"/>
          <w:marRight w:val="0"/>
          <w:marTop w:val="0"/>
          <w:marBottom w:val="0"/>
          <w:divBdr>
            <w:top w:val="none" w:sz="0" w:space="0" w:color="auto"/>
            <w:left w:val="none" w:sz="0" w:space="0" w:color="auto"/>
            <w:bottom w:val="none" w:sz="0" w:space="0" w:color="auto"/>
            <w:right w:val="none" w:sz="0" w:space="0" w:color="auto"/>
          </w:divBdr>
        </w:div>
        <w:div w:id="1045593740">
          <w:marLeft w:val="0"/>
          <w:marRight w:val="0"/>
          <w:marTop w:val="0"/>
          <w:marBottom w:val="0"/>
          <w:divBdr>
            <w:top w:val="none" w:sz="0" w:space="0" w:color="auto"/>
            <w:left w:val="none" w:sz="0" w:space="0" w:color="auto"/>
            <w:bottom w:val="none" w:sz="0" w:space="0" w:color="auto"/>
            <w:right w:val="none" w:sz="0" w:space="0" w:color="auto"/>
          </w:divBdr>
        </w:div>
        <w:div w:id="1531605640">
          <w:marLeft w:val="0"/>
          <w:marRight w:val="0"/>
          <w:marTop w:val="0"/>
          <w:marBottom w:val="0"/>
          <w:divBdr>
            <w:top w:val="none" w:sz="0" w:space="0" w:color="auto"/>
            <w:left w:val="none" w:sz="0" w:space="0" w:color="auto"/>
            <w:bottom w:val="none" w:sz="0" w:space="0" w:color="auto"/>
            <w:right w:val="none" w:sz="0" w:space="0" w:color="auto"/>
          </w:divBdr>
        </w:div>
        <w:div w:id="1761946390">
          <w:marLeft w:val="0"/>
          <w:marRight w:val="0"/>
          <w:marTop w:val="0"/>
          <w:marBottom w:val="0"/>
          <w:divBdr>
            <w:top w:val="none" w:sz="0" w:space="0" w:color="auto"/>
            <w:left w:val="none" w:sz="0" w:space="0" w:color="auto"/>
            <w:bottom w:val="none" w:sz="0" w:space="0" w:color="auto"/>
            <w:right w:val="none" w:sz="0" w:space="0" w:color="auto"/>
          </w:divBdr>
        </w:div>
        <w:div w:id="1946424214">
          <w:marLeft w:val="0"/>
          <w:marRight w:val="0"/>
          <w:marTop w:val="0"/>
          <w:marBottom w:val="0"/>
          <w:divBdr>
            <w:top w:val="none" w:sz="0" w:space="0" w:color="auto"/>
            <w:left w:val="none" w:sz="0" w:space="0" w:color="auto"/>
            <w:bottom w:val="none" w:sz="0" w:space="0" w:color="auto"/>
            <w:right w:val="none" w:sz="0" w:space="0" w:color="auto"/>
          </w:divBdr>
        </w:div>
        <w:div w:id="1993408546">
          <w:marLeft w:val="0"/>
          <w:marRight w:val="0"/>
          <w:marTop w:val="0"/>
          <w:marBottom w:val="0"/>
          <w:divBdr>
            <w:top w:val="none" w:sz="0" w:space="0" w:color="auto"/>
            <w:left w:val="none" w:sz="0" w:space="0" w:color="auto"/>
            <w:bottom w:val="none" w:sz="0" w:space="0" w:color="auto"/>
            <w:right w:val="none" w:sz="0" w:space="0" w:color="auto"/>
          </w:divBdr>
        </w:div>
      </w:divsChild>
    </w:div>
    <w:div w:id="736973106">
      <w:bodyDiv w:val="1"/>
      <w:marLeft w:val="0"/>
      <w:marRight w:val="0"/>
      <w:marTop w:val="0"/>
      <w:marBottom w:val="0"/>
      <w:divBdr>
        <w:top w:val="none" w:sz="0" w:space="0" w:color="auto"/>
        <w:left w:val="none" w:sz="0" w:space="0" w:color="auto"/>
        <w:bottom w:val="none" w:sz="0" w:space="0" w:color="auto"/>
        <w:right w:val="none" w:sz="0" w:space="0" w:color="auto"/>
      </w:divBdr>
      <w:divsChild>
        <w:div w:id="605574738">
          <w:marLeft w:val="0"/>
          <w:marRight w:val="0"/>
          <w:marTop w:val="0"/>
          <w:marBottom w:val="0"/>
          <w:divBdr>
            <w:top w:val="none" w:sz="0" w:space="0" w:color="auto"/>
            <w:left w:val="none" w:sz="0" w:space="0" w:color="auto"/>
            <w:bottom w:val="none" w:sz="0" w:space="0" w:color="auto"/>
            <w:right w:val="none" w:sz="0" w:space="0" w:color="auto"/>
          </w:divBdr>
        </w:div>
        <w:div w:id="2106993991">
          <w:marLeft w:val="0"/>
          <w:marRight w:val="0"/>
          <w:marTop w:val="0"/>
          <w:marBottom w:val="0"/>
          <w:divBdr>
            <w:top w:val="none" w:sz="0" w:space="0" w:color="auto"/>
            <w:left w:val="none" w:sz="0" w:space="0" w:color="auto"/>
            <w:bottom w:val="none" w:sz="0" w:space="0" w:color="auto"/>
            <w:right w:val="none" w:sz="0" w:space="0" w:color="auto"/>
          </w:divBdr>
        </w:div>
      </w:divsChild>
    </w:div>
    <w:div w:id="738989130">
      <w:bodyDiv w:val="1"/>
      <w:marLeft w:val="0"/>
      <w:marRight w:val="0"/>
      <w:marTop w:val="0"/>
      <w:marBottom w:val="0"/>
      <w:divBdr>
        <w:top w:val="none" w:sz="0" w:space="0" w:color="auto"/>
        <w:left w:val="none" w:sz="0" w:space="0" w:color="auto"/>
        <w:bottom w:val="none" w:sz="0" w:space="0" w:color="auto"/>
        <w:right w:val="none" w:sz="0" w:space="0" w:color="auto"/>
      </w:divBdr>
      <w:divsChild>
        <w:div w:id="353533305">
          <w:marLeft w:val="0"/>
          <w:marRight w:val="0"/>
          <w:marTop w:val="0"/>
          <w:marBottom w:val="0"/>
          <w:divBdr>
            <w:top w:val="none" w:sz="0" w:space="0" w:color="auto"/>
            <w:left w:val="none" w:sz="0" w:space="0" w:color="auto"/>
            <w:bottom w:val="none" w:sz="0" w:space="0" w:color="auto"/>
            <w:right w:val="none" w:sz="0" w:space="0" w:color="auto"/>
          </w:divBdr>
        </w:div>
        <w:div w:id="481234522">
          <w:marLeft w:val="0"/>
          <w:marRight w:val="0"/>
          <w:marTop w:val="0"/>
          <w:marBottom w:val="0"/>
          <w:divBdr>
            <w:top w:val="none" w:sz="0" w:space="0" w:color="auto"/>
            <w:left w:val="none" w:sz="0" w:space="0" w:color="auto"/>
            <w:bottom w:val="none" w:sz="0" w:space="0" w:color="auto"/>
            <w:right w:val="none" w:sz="0" w:space="0" w:color="auto"/>
          </w:divBdr>
        </w:div>
        <w:div w:id="794106236">
          <w:marLeft w:val="0"/>
          <w:marRight w:val="0"/>
          <w:marTop w:val="0"/>
          <w:marBottom w:val="0"/>
          <w:divBdr>
            <w:top w:val="none" w:sz="0" w:space="0" w:color="auto"/>
            <w:left w:val="none" w:sz="0" w:space="0" w:color="auto"/>
            <w:bottom w:val="none" w:sz="0" w:space="0" w:color="auto"/>
            <w:right w:val="none" w:sz="0" w:space="0" w:color="auto"/>
          </w:divBdr>
        </w:div>
        <w:div w:id="1162546541">
          <w:marLeft w:val="0"/>
          <w:marRight w:val="0"/>
          <w:marTop w:val="0"/>
          <w:marBottom w:val="0"/>
          <w:divBdr>
            <w:top w:val="none" w:sz="0" w:space="0" w:color="auto"/>
            <w:left w:val="none" w:sz="0" w:space="0" w:color="auto"/>
            <w:bottom w:val="none" w:sz="0" w:space="0" w:color="auto"/>
            <w:right w:val="none" w:sz="0" w:space="0" w:color="auto"/>
          </w:divBdr>
        </w:div>
      </w:divsChild>
    </w:div>
    <w:div w:id="740523673">
      <w:bodyDiv w:val="1"/>
      <w:marLeft w:val="0"/>
      <w:marRight w:val="0"/>
      <w:marTop w:val="0"/>
      <w:marBottom w:val="0"/>
      <w:divBdr>
        <w:top w:val="none" w:sz="0" w:space="0" w:color="auto"/>
        <w:left w:val="none" w:sz="0" w:space="0" w:color="auto"/>
        <w:bottom w:val="none" w:sz="0" w:space="0" w:color="auto"/>
        <w:right w:val="none" w:sz="0" w:space="0" w:color="auto"/>
      </w:divBdr>
      <w:divsChild>
        <w:div w:id="315648293">
          <w:marLeft w:val="0"/>
          <w:marRight w:val="0"/>
          <w:marTop w:val="0"/>
          <w:marBottom w:val="0"/>
          <w:divBdr>
            <w:top w:val="none" w:sz="0" w:space="0" w:color="auto"/>
            <w:left w:val="none" w:sz="0" w:space="0" w:color="auto"/>
            <w:bottom w:val="none" w:sz="0" w:space="0" w:color="auto"/>
            <w:right w:val="none" w:sz="0" w:space="0" w:color="auto"/>
          </w:divBdr>
        </w:div>
        <w:div w:id="1108542786">
          <w:marLeft w:val="0"/>
          <w:marRight w:val="0"/>
          <w:marTop w:val="0"/>
          <w:marBottom w:val="0"/>
          <w:divBdr>
            <w:top w:val="none" w:sz="0" w:space="0" w:color="auto"/>
            <w:left w:val="none" w:sz="0" w:space="0" w:color="auto"/>
            <w:bottom w:val="none" w:sz="0" w:space="0" w:color="auto"/>
            <w:right w:val="none" w:sz="0" w:space="0" w:color="auto"/>
          </w:divBdr>
        </w:div>
        <w:div w:id="1223373745">
          <w:marLeft w:val="0"/>
          <w:marRight w:val="0"/>
          <w:marTop w:val="0"/>
          <w:marBottom w:val="0"/>
          <w:divBdr>
            <w:top w:val="none" w:sz="0" w:space="0" w:color="auto"/>
            <w:left w:val="none" w:sz="0" w:space="0" w:color="auto"/>
            <w:bottom w:val="none" w:sz="0" w:space="0" w:color="auto"/>
            <w:right w:val="none" w:sz="0" w:space="0" w:color="auto"/>
          </w:divBdr>
        </w:div>
        <w:div w:id="1683118648">
          <w:marLeft w:val="0"/>
          <w:marRight w:val="0"/>
          <w:marTop w:val="0"/>
          <w:marBottom w:val="0"/>
          <w:divBdr>
            <w:top w:val="none" w:sz="0" w:space="0" w:color="auto"/>
            <w:left w:val="none" w:sz="0" w:space="0" w:color="auto"/>
            <w:bottom w:val="none" w:sz="0" w:space="0" w:color="auto"/>
            <w:right w:val="none" w:sz="0" w:space="0" w:color="auto"/>
          </w:divBdr>
        </w:div>
      </w:divsChild>
    </w:div>
    <w:div w:id="740715151">
      <w:bodyDiv w:val="1"/>
      <w:marLeft w:val="0"/>
      <w:marRight w:val="0"/>
      <w:marTop w:val="0"/>
      <w:marBottom w:val="0"/>
      <w:divBdr>
        <w:top w:val="none" w:sz="0" w:space="0" w:color="auto"/>
        <w:left w:val="none" w:sz="0" w:space="0" w:color="auto"/>
        <w:bottom w:val="none" w:sz="0" w:space="0" w:color="auto"/>
        <w:right w:val="none" w:sz="0" w:space="0" w:color="auto"/>
      </w:divBdr>
      <w:divsChild>
        <w:div w:id="288779526">
          <w:marLeft w:val="0"/>
          <w:marRight w:val="0"/>
          <w:marTop w:val="0"/>
          <w:marBottom w:val="0"/>
          <w:divBdr>
            <w:top w:val="none" w:sz="0" w:space="0" w:color="auto"/>
            <w:left w:val="none" w:sz="0" w:space="0" w:color="auto"/>
            <w:bottom w:val="none" w:sz="0" w:space="0" w:color="auto"/>
            <w:right w:val="none" w:sz="0" w:space="0" w:color="auto"/>
          </w:divBdr>
        </w:div>
        <w:div w:id="364334903">
          <w:marLeft w:val="0"/>
          <w:marRight w:val="0"/>
          <w:marTop w:val="0"/>
          <w:marBottom w:val="0"/>
          <w:divBdr>
            <w:top w:val="none" w:sz="0" w:space="0" w:color="auto"/>
            <w:left w:val="none" w:sz="0" w:space="0" w:color="auto"/>
            <w:bottom w:val="none" w:sz="0" w:space="0" w:color="auto"/>
            <w:right w:val="none" w:sz="0" w:space="0" w:color="auto"/>
          </w:divBdr>
        </w:div>
      </w:divsChild>
    </w:div>
    <w:div w:id="744647852">
      <w:bodyDiv w:val="1"/>
      <w:marLeft w:val="0"/>
      <w:marRight w:val="0"/>
      <w:marTop w:val="0"/>
      <w:marBottom w:val="0"/>
      <w:divBdr>
        <w:top w:val="none" w:sz="0" w:space="0" w:color="auto"/>
        <w:left w:val="none" w:sz="0" w:space="0" w:color="auto"/>
        <w:bottom w:val="none" w:sz="0" w:space="0" w:color="auto"/>
        <w:right w:val="none" w:sz="0" w:space="0" w:color="auto"/>
      </w:divBdr>
    </w:div>
    <w:div w:id="745111204">
      <w:bodyDiv w:val="1"/>
      <w:marLeft w:val="0"/>
      <w:marRight w:val="0"/>
      <w:marTop w:val="0"/>
      <w:marBottom w:val="0"/>
      <w:divBdr>
        <w:top w:val="none" w:sz="0" w:space="0" w:color="auto"/>
        <w:left w:val="none" w:sz="0" w:space="0" w:color="auto"/>
        <w:bottom w:val="none" w:sz="0" w:space="0" w:color="auto"/>
        <w:right w:val="none" w:sz="0" w:space="0" w:color="auto"/>
      </w:divBdr>
      <w:divsChild>
        <w:div w:id="339964555">
          <w:marLeft w:val="0"/>
          <w:marRight w:val="0"/>
          <w:marTop w:val="0"/>
          <w:marBottom w:val="0"/>
          <w:divBdr>
            <w:top w:val="none" w:sz="0" w:space="0" w:color="auto"/>
            <w:left w:val="none" w:sz="0" w:space="0" w:color="auto"/>
            <w:bottom w:val="none" w:sz="0" w:space="0" w:color="auto"/>
            <w:right w:val="none" w:sz="0" w:space="0" w:color="auto"/>
          </w:divBdr>
        </w:div>
        <w:div w:id="1042361161">
          <w:marLeft w:val="0"/>
          <w:marRight w:val="0"/>
          <w:marTop w:val="0"/>
          <w:marBottom w:val="0"/>
          <w:divBdr>
            <w:top w:val="none" w:sz="0" w:space="0" w:color="auto"/>
            <w:left w:val="none" w:sz="0" w:space="0" w:color="auto"/>
            <w:bottom w:val="none" w:sz="0" w:space="0" w:color="auto"/>
            <w:right w:val="none" w:sz="0" w:space="0" w:color="auto"/>
          </w:divBdr>
        </w:div>
        <w:div w:id="1734161296">
          <w:marLeft w:val="0"/>
          <w:marRight w:val="0"/>
          <w:marTop w:val="0"/>
          <w:marBottom w:val="0"/>
          <w:divBdr>
            <w:top w:val="none" w:sz="0" w:space="0" w:color="auto"/>
            <w:left w:val="none" w:sz="0" w:space="0" w:color="auto"/>
            <w:bottom w:val="none" w:sz="0" w:space="0" w:color="auto"/>
            <w:right w:val="none" w:sz="0" w:space="0" w:color="auto"/>
          </w:divBdr>
        </w:div>
      </w:divsChild>
    </w:div>
    <w:div w:id="747924712">
      <w:bodyDiv w:val="1"/>
      <w:marLeft w:val="0"/>
      <w:marRight w:val="0"/>
      <w:marTop w:val="0"/>
      <w:marBottom w:val="0"/>
      <w:divBdr>
        <w:top w:val="none" w:sz="0" w:space="0" w:color="auto"/>
        <w:left w:val="none" w:sz="0" w:space="0" w:color="auto"/>
        <w:bottom w:val="none" w:sz="0" w:space="0" w:color="auto"/>
        <w:right w:val="none" w:sz="0" w:space="0" w:color="auto"/>
      </w:divBdr>
      <w:divsChild>
        <w:div w:id="5904745">
          <w:marLeft w:val="0"/>
          <w:marRight w:val="0"/>
          <w:marTop w:val="0"/>
          <w:marBottom w:val="0"/>
          <w:divBdr>
            <w:top w:val="none" w:sz="0" w:space="0" w:color="auto"/>
            <w:left w:val="none" w:sz="0" w:space="0" w:color="auto"/>
            <w:bottom w:val="none" w:sz="0" w:space="0" w:color="auto"/>
            <w:right w:val="none" w:sz="0" w:space="0" w:color="auto"/>
          </w:divBdr>
        </w:div>
        <w:div w:id="85927462">
          <w:marLeft w:val="0"/>
          <w:marRight w:val="0"/>
          <w:marTop w:val="0"/>
          <w:marBottom w:val="0"/>
          <w:divBdr>
            <w:top w:val="none" w:sz="0" w:space="0" w:color="auto"/>
            <w:left w:val="none" w:sz="0" w:space="0" w:color="auto"/>
            <w:bottom w:val="none" w:sz="0" w:space="0" w:color="auto"/>
            <w:right w:val="none" w:sz="0" w:space="0" w:color="auto"/>
          </w:divBdr>
        </w:div>
        <w:div w:id="198668534">
          <w:marLeft w:val="0"/>
          <w:marRight w:val="0"/>
          <w:marTop w:val="0"/>
          <w:marBottom w:val="0"/>
          <w:divBdr>
            <w:top w:val="none" w:sz="0" w:space="0" w:color="auto"/>
            <w:left w:val="none" w:sz="0" w:space="0" w:color="auto"/>
            <w:bottom w:val="none" w:sz="0" w:space="0" w:color="auto"/>
            <w:right w:val="none" w:sz="0" w:space="0" w:color="auto"/>
          </w:divBdr>
        </w:div>
        <w:div w:id="317879115">
          <w:marLeft w:val="0"/>
          <w:marRight w:val="0"/>
          <w:marTop w:val="0"/>
          <w:marBottom w:val="0"/>
          <w:divBdr>
            <w:top w:val="none" w:sz="0" w:space="0" w:color="auto"/>
            <w:left w:val="none" w:sz="0" w:space="0" w:color="auto"/>
            <w:bottom w:val="none" w:sz="0" w:space="0" w:color="auto"/>
            <w:right w:val="none" w:sz="0" w:space="0" w:color="auto"/>
          </w:divBdr>
        </w:div>
        <w:div w:id="366762616">
          <w:marLeft w:val="0"/>
          <w:marRight w:val="0"/>
          <w:marTop w:val="0"/>
          <w:marBottom w:val="0"/>
          <w:divBdr>
            <w:top w:val="none" w:sz="0" w:space="0" w:color="auto"/>
            <w:left w:val="none" w:sz="0" w:space="0" w:color="auto"/>
            <w:bottom w:val="none" w:sz="0" w:space="0" w:color="auto"/>
            <w:right w:val="none" w:sz="0" w:space="0" w:color="auto"/>
          </w:divBdr>
        </w:div>
        <w:div w:id="419448795">
          <w:marLeft w:val="0"/>
          <w:marRight w:val="0"/>
          <w:marTop w:val="0"/>
          <w:marBottom w:val="0"/>
          <w:divBdr>
            <w:top w:val="none" w:sz="0" w:space="0" w:color="auto"/>
            <w:left w:val="none" w:sz="0" w:space="0" w:color="auto"/>
            <w:bottom w:val="none" w:sz="0" w:space="0" w:color="auto"/>
            <w:right w:val="none" w:sz="0" w:space="0" w:color="auto"/>
          </w:divBdr>
        </w:div>
        <w:div w:id="421490585">
          <w:marLeft w:val="0"/>
          <w:marRight w:val="0"/>
          <w:marTop w:val="0"/>
          <w:marBottom w:val="0"/>
          <w:divBdr>
            <w:top w:val="none" w:sz="0" w:space="0" w:color="auto"/>
            <w:left w:val="none" w:sz="0" w:space="0" w:color="auto"/>
            <w:bottom w:val="none" w:sz="0" w:space="0" w:color="auto"/>
            <w:right w:val="none" w:sz="0" w:space="0" w:color="auto"/>
          </w:divBdr>
        </w:div>
        <w:div w:id="476916142">
          <w:marLeft w:val="0"/>
          <w:marRight w:val="0"/>
          <w:marTop w:val="0"/>
          <w:marBottom w:val="0"/>
          <w:divBdr>
            <w:top w:val="none" w:sz="0" w:space="0" w:color="auto"/>
            <w:left w:val="none" w:sz="0" w:space="0" w:color="auto"/>
            <w:bottom w:val="none" w:sz="0" w:space="0" w:color="auto"/>
            <w:right w:val="none" w:sz="0" w:space="0" w:color="auto"/>
          </w:divBdr>
        </w:div>
        <w:div w:id="529681700">
          <w:marLeft w:val="0"/>
          <w:marRight w:val="0"/>
          <w:marTop w:val="0"/>
          <w:marBottom w:val="0"/>
          <w:divBdr>
            <w:top w:val="none" w:sz="0" w:space="0" w:color="auto"/>
            <w:left w:val="none" w:sz="0" w:space="0" w:color="auto"/>
            <w:bottom w:val="none" w:sz="0" w:space="0" w:color="auto"/>
            <w:right w:val="none" w:sz="0" w:space="0" w:color="auto"/>
          </w:divBdr>
        </w:div>
        <w:div w:id="743066259">
          <w:marLeft w:val="0"/>
          <w:marRight w:val="0"/>
          <w:marTop w:val="0"/>
          <w:marBottom w:val="0"/>
          <w:divBdr>
            <w:top w:val="none" w:sz="0" w:space="0" w:color="auto"/>
            <w:left w:val="none" w:sz="0" w:space="0" w:color="auto"/>
            <w:bottom w:val="none" w:sz="0" w:space="0" w:color="auto"/>
            <w:right w:val="none" w:sz="0" w:space="0" w:color="auto"/>
          </w:divBdr>
        </w:div>
        <w:div w:id="904493679">
          <w:marLeft w:val="0"/>
          <w:marRight w:val="0"/>
          <w:marTop w:val="0"/>
          <w:marBottom w:val="0"/>
          <w:divBdr>
            <w:top w:val="none" w:sz="0" w:space="0" w:color="auto"/>
            <w:left w:val="none" w:sz="0" w:space="0" w:color="auto"/>
            <w:bottom w:val="none" w:sz="0" w:space="0" w:color="auto"/>
            <w:right w:val="none" w:sz="0" w:space="0" w:color="auto"/>
          </w:divBdr>
        </w:div>
        <w:div w:id="976303202">
          <w:marLeft w:val="0"/>
          <w:marRight w:val="0"/>
          <w:marTop w:val="0"/>
          <w:marBottom w:val="0"/>
          <w:divBdr>
            <w:top w:val="none" w:sz="0" w:space="0" w:color="auto"/>
            <w:left w:val="none" w:sz="0" w:space="0" w:color="auto"/>
            <w:bottom w:val="none" w:sz="0" w:space="0" w:color="auto"/>
            <w:right w:val="none" w:sz="0" w:space="0" w:color="auto"/>
          </w:divBdr>
        </w:div>
        <w:div w:id="998922080">
          <w:marLeft w:val="0"/>
          <w:marRight w:val="0"/>
          <w:marTop w:val="0"/>
          <w:marBottom w:val="0"/>
          <w:divBdr>
            <w:top w:val="none" w:sz="0" w:space="0" w:color="auto"/>
            <w:left w:val="none" w:sz="0" w:space="0" w:color="auto"/>
            <w:bottom w:val="none" w:sz="0" w:space="0" w:color="auto"/>
            <w:right w:val="none" w:sz="0" w:space="0" w:color="auto"/>
          </w:divBdr>
        </w:div>
        <w:div w:id="1299998206">
          <w:marLeft w:val="0"/>
          <w:marRight w:val="0"/>
          <w:marTop w:val="0"/>
          <w:marBottom w:val="0"/>
          <w:divBdr>
            <w:top w:val="none" w:sz="0" w:space="0" w:color="auto"/>
            <w:left w:val="none" w:sz="0" w:space="0" w:color="auto"/>
            <w:bottom w:val="none" w:sz="0" w:space="0" w:color="auto"/>
            <w:right w:val="none" w:sz="0" w:space="0" w:color="auto"/>
          </w:divBdr>
        </w:div>
        <w:div w:id="1304460946">
          <w:marLeft w:val="0"/>
          <w:marRight w:val="0"/>
          <w:marTop w:val="0"/>
          <w:marBottom w:val="0"/>
          <w:divBdr>
            <w:top w:val="none" w:sz="0" w:space="0" w:color="auto"/>
            <w:left w:val="none" w:sz="0" w:space="0" w:color="auto"/>
            <w:bottom w:val="none" w:sz="0" w:space="0" w:color="auto"/>
            <w:right w:val="none" w:sz="0" w:space="0" w:color="auto"/>
          </w:divBdr>
        </w:div>
        <w:div w:id="1304653822">
          <w:marLeft w:val="0"/>
          <w:marRight w:val="0"/>
          <w:marTop w:val="0"/>
          <w:marBottom w:val="0"/>
          <w:divBdr>
            <w:top w:val="none" w:sz="0" w:space="0" w:color="auto"/>
            <w:left w:val="none" w:sz="0" w:space="0" w:color="auto"/>
            <w:bottom w:val="none" w:sz="0" w:space="0" w:color="auto"/>
            <w:right w:val="none" w:sz="0" w:space="0" w:color="auto"/>
          </w:divBdr>
        </w:div>
        <w:div w:id="1333872920">
          <w:marLeft w:val="0"/>
          <w:marRight w:val="0"/>
          <w:marTop w:val="0"/>
          <w:marBottom w:val="0"/>
          <w:divBdr>
            <w:top w:val="none" w:sz="0" w:space="0" w:color="auto"/>
            <w:left w:val="none" w:sz="0" w:space="0" w:color="auto"/>
            <w:bottom w:val="none" w:sz="0" w:space="0" w:color="auto"/>
            <w:right w:val="none" w:sz="0" w:space="0" w:color="auto"/>
          </w:divBdr>
        </w:div>
        <w:div w:id="1531185411">
          <w:marLeft w:val="0"/>
          <w:marRight w:val="0"/>
          <w:marTop w:val="0"/>
          <w:marBottom w:val="0"/>
          <w:divBdr>
            <w:top w:val="none" w:sz="0" w:space="0" w:color="auto"/>
            <w:left w:val="none" w:sz="0" w:space="0" w:color="auto"/>
            <w:bottom w:val="none" w:sz="0" w:space="0" w:color="auto"/>
            <w:right w:val="none" w:sz="0" w:space="0" w:color="auto"/>
          </w:divBdr>
        </w:div>
        <w:div w:id="1964068096">
          <w:marLeft w:val="0"/>
          <w:marRight w:val="0"/>
          <w:marTop w:val="0"/>
          <w:marBottom w:val="0"/>
          <w:divBdr>
            <w:top w:val="none" w:sz="0" w:space="0" w:color="auto"/>
            <w:left w:val="none" w:sz="0" w:space="0" w:color="auto"/>
            <w:bottom w:val="none" w:sz="0" w:space="0" w:color="auto"/>
            <w:right w:val="none" w:sz="0" w:space="0" w:color="auto"/>
          </w:divBdr>
        </w:div>
        <w:div w:id="2061130452">
          <w:marLeft w:val="0"/>
          <w:marRight w:val="0"/>
          <w:marTop w:val="0"/>
          <w:marBottom w:val="0"/>
          <w:divBdr>
            <w:top w:val="none" w:sz="0" w:space="0" w:color="auto"/>
            <w:left w:val="none" w:sz="0" w:space="0" w:color="auto"/>
            <w:bottom w:val="none" w:sz="0" w:space="0" w:color="auto"/>
            <w:right w:val="none" w:sz="0" w:space="0" w:color="auto"/>
          </w:divBdr>
        </w:div>
      </w:divsChild>
    </w:div>
    <w:div w:id="748387879">
      <w:bodyDiv w:val="1"/>
      <w:marLeft w:val="0"/>
      <w:marRight w:val="0"/>
      <w:marTop w:val="0"/>
      <w:marBottom w:val="0"/>
      <w:divBdr>
        <w:top w:val="none" w:sz="0" w:space="0" w:color="auto"/>
        <w:left w:val="none" w:sz="0" w:space="0" w:color="auto"/>
        <w:bottom w:val="none" w:sz="0" w:space="0" w:color="auto"/>
        <w:right w:val="none" w:sz="0" w:space="0" w:color="auto"/>
      </w:divBdr>
      <w:divsChild>
        <w:div w:id="175388415">
          <w:marLeft w:val="0"/>
          <w:marRight w:val="0"/>
          <w:marTop w:val="0"/>
          <w:marBottom w:val="0"/>
          <w:divBdr>
            <w:top w:val="none" w:sz="0" w:space="0" w:color="auto"/>
            <w:left w:val="none" w:sz="0" w:space="0" w:color="auto"/>
            <w:bottom w:val="none" w:sz="0" w:space="0" w:color="auto"/>
            <w:right w:val="none" w:sz="0" w:space="0" w:color="auto"/>
          </w:divBdr>
        </w:div>
        <w:div w:id="178206817">
          <w:marLeft w:val="0"/>
          <w:marRight w:val="0"/>
          <w:marTop w:val="0"/>
          <w:marBottom w:val="0"/>
          <w:divBdr>
            <w:top w:val="none" w:sz="0" w:space="0" w:color="auto"/>
            <w:left w:val="none" w:sz="0" w:space="0" w:color="auto"/>
            <w:bottom w:val="none" w:sz="0" w:space="0" w:color="auto"/>
            <w:right w:val="none" w:sz="0" w:space="0" w:color="auto"/>
          </w:divBdr>
        </w:div>
        <w:div w:id="469909169">
          <w:marLeft w:val="0"/>
          <w:marRight w:val="0"/>
          <w:marTop w:val="0"/>
          <w:marBottom w:val="0"/>
          <w:divBdr>
            <w:top w:val="none" w:sz="0" w:space="0" w:color="auto"/>
            <w:left w:val="none" w:sz="0" w:space="0" w:color="auto"/>
            <w:bottom w:val="none" w:sz="0" w:space="0" w:color="auto"/>
            <w:right w:val="none" w:sz="0" w:space="0" w:color="auto"/>
          </w:divBdr>
        </w:div>
        <w:div w:id="602030237">
          <w:marLeft w:val="0"/>
          <w:marRight w:val="0"/>
          <w:marTop w:val="0"/>
          <w:marBottom w:val="0"/>
          <w:divBdr>
            <w:top w:val="none" w:sz="0" w:space="0" w:color="auto"/>
            <w:left w:val="none" w:sz="0" w:space="0" w:color="auto"/>
            <w:bottom w:val="none" w:sz="0" w:space="0" w:color="auto"/>
            <w:right w:val="none" w:sz="0" w:space="0" w:color="auto"/>
          </w:divBdr>
        </w:div>
        <w:div w:id="724067575">
          <w:marLeft w:val="0"/>
          <w:marRight w:val="0"/>
          <w:marTop w:val="0"/>
          <w:marBottom w:val="0"/>
          <w:divBdr>
            <w:top w:val="none" w:sz="0" w:space="0" w:color="auto"/>
            <w:left w:val="none" w:sz="0" w:space="0" w:color="auto"/>
            <w:bottom w:val="none" w:sz="0" w:space="0" w:color="auto"/>
            <w:right w:val="none" w:sz="0" w:space="0" w:color="auto"/>
          </w:divBdr>
        </w:div>
        <w:div w:id="772627679">
          <w:marLeft w:val="0"/>
          <w:marRight w:val="0"/>
          <w:marTop w:val="0"/>
          <w:marBottom w:val="0"/>
          <w:divBdr>
            <w:top w:val="none" w:sz="0" w:space="0" w:color="auto"/>
            <w:left w:val="none" w:sz="0" w:space="0" w:color="auto"/>
            <w:bottom w:val="none" w:sz="0" w:space="0" w:color="auto"/>
            <w:right w:val="none" w:sz="0" w:space="0" w:color="auto"/>
          </w:divBdr>
        </w:div>
        <w:div w:id="1294408093">
          <w:marLeft w:val="0"/>
          <w:marRight w:val="0"/>
          <w:marTop w:val="0"/>
          <w:marBottom w:val="0"/>
          <w:divBdr>
            <w:top w:val="none" w:sz="0" w:space="0" w:color="auto"/>
            <w:left w:val="none" w:sz="0" w:space="0" w:color="auto"/>
            <w:bottom w:val="none" w:sz="0" w:space="0" w:color="auto"/>
            <w:right w:val="none" w:sz="0" w:space="0" w:color="auto"/>
          </w:divBdr>
        </w:div>
        <w:div w:id="1559784098">
          <w:marLeft w:val="0"/>
          <w:marRight w:val="0"/>
          <w:marTop w:val="0"/>
          <w:marBottom w:val="0"/>
          <w:divBdr>
            <w:top w:val="none" w:sz="0" w:space="0" w:color="auto"/>
            <w:left w:val="none" w:sz="0" w:space="0" w:color="auto"/>
            <w:bottom w:val="none" w:sz="0" w:space="0" w:color="auto"/>
            <w:right w:val="none" w:sz="0" w:space="0" w:color="auto"/>
          </w:divBdr>
        </w:div>
        <w:div w:id="1987738019">
          <w:marLeft w:val="0"/>
          <w:marRight w:val="0"/>
          <w:marTop w:val="0"/>
          <w:marBottom w:val="0"/>
          <w:divBdr>
            <w:top w:val="none" w:sz="0" w:space="0" w:color="auto"/>
            <w:left w:val="none" w:sz="0" w:space="0" w:color="auto"/>
            <w:bottom w:val="none" w:sz="0" w:space="0" w:color="auto"/>
            <w:right w:val="none" w:sz="0" w:space="0" w:color="auto"/>
          </w:divBdr>
        </w:div>
        <w:div w:id="1997880927">
          <w:marLeft w:val="0"/>
          <w:marRight w:val="0"/>
          <w:marTop w:val="0"/>
          <w:marBottom w:val="0"/>
          <w:divBdr>
            <w:top w:val="none" w:sz="0" w:space="0" w:color="auto"/>
            <w:left w:val="none" w:sz="0" w:space="0" w:color="auto"/>
            <w:bottom w:val="none" w:sz="0" w:space="0" w:color="auto"/>
            <w:right w:val="none" w:sz="0" w:space="0" w:color="auto"/>
          </w:divBdr>
        </w:div>
        <w:div w:id="2058384986">
          <w:marLeft w:val="0"/>
          <w:marRight w:val="0"/>
          <w:marTop w:val="0"/>
          <w:marBottom w:val="0"/>
          <w:divBdr>
            <w:top w:val="none" w:sz="0" w:space="0" w:color="auto"/>
            <w:left w:val="none" w:sz="0" w:space="0" w:color="auto"/>
            <w:bottom w:val="none" w:sz="0" w:space="0" w:color="auto"/>
            <w:right w:val="none" w:sz="0" w:space="0" w:color="auto"/>
          </w:divBdr>
        </w:div>
        <w:div w:id="2129857408">
          <w:marLeft w:val="0"/>
          <w:marRight w:val="0"/>
          <w:marTop w:val="0"/>
          <w:marBottom w:val="0"/>
          <w:divBdr>
            <w:top w:val="none" w:sz="0" w:space="0" w:color="auto"/>
            <w:left w:val="none" w:sz="0" w:space="0" w:color="auto"/>
            <w:bottom w:val="none" w:sz="0" w:space="0" w:color="auto"/>
            <w:right w:val="none" w:sz="0" w:space="0" w:color="auto"/>
          </w:divBdr>
        </w:div>
      </w:divsChild>
    </w:div>
    <w:div w:id="750002475">
      <w:bodyDiv w:val="1"/>
      <w:marLeft w:val="0"/>
      <w:marRight w:val="0"/>
      <w:marTop w:val="0"/>
      <w:marBottom w:val="0"/>
      <w:divBdr>
        <w:top w:val="none" w:sz="0" w:space="0" w:color="auto"/>
        <w:left w:val="none" w:sz="0" w:space="0" w:color="auto"/>
        <w:bottom w:val="none" w:sz="0" w:space="0" w:color="auto"/>
        <w:right w:val="none" w:sz="0" w:space="0" w:color="auto"/>
      </w:divBdr>
      <w:divsChild>
        <w:div w:id="47070565">
          <w:marLeft w:val="0"/>
          <w:marRight w:val="0"/>
          <w:marTop w:val="0"/>
          <w:marBottom w:val="0"/>
          <w:divBdr>
            <w:top w:val="none" w:sz="0" w:space="0" w:color="auto"/>
            <w:left w:val="none" w:sz="0" w:space="0" w:color="auto"/>
            <w:bottom w:val="none" w:sz="0" w:space="0" w:color="auto"/>
            <w:right w:val="none" w:sz="0" w:space="0" w:color="auto"/>
          </w:divBdr>
        </w:div>
        <w:div w:id="255990862">
          <w:marLeft w:val="0"/>
          <w:marRight w:val="0"/>
          <w:marTop w:val="0"/>
          <w:marBottom w:val="0"/>
          <w:divBdr>
            <w:top w:val="none" w:sz="0" w:space="0" w:color="auto"/>
            <w:left w:val="none" w:sz="0" w:space="0" w:color="auto"/>
            <w:bottom w:val="none" w:sz="0" w:space="0" w:color="auto"/>
            <w:right w:val="none" w:sz="0" w:space="0" w:color="auto"/>
          </w:divBdr>
        </w:div>
        <w:div w:id="659234422">
          <w:marLeft w:val="0"/>
          <w:marRight w:val="0"/>
          <w:marTop w:val="0"/>
          <w:marBottom w:val="0"/>
          <w:divBdr>
            <w:top w:val="none" w:sz="0" w:space="0" w:color="auto"/>
            <w:left w:val="none" w:sz="0" w:space="0" w:color="auto"/>
            <w:bottom w:val="none" w:sz="0" w:space="0" w:color="auto"/>
            <w:right w:val="none" w:sz="0" w:space="0" w:color="auto"/>
          </w:divBdr>
        </w:div>
        <w:div w:id="1710883858">
          <w:marLeft w:val="0"/>
          <w:marRight w:val="0"/>
          <w:marTop w:val="0"/>
          <w:marBottom w:val="0"/>
          <w:divBdr>
            <w:top w:val="none" w:sz="0" w:space="0" w:color="auto"/>
            <w:left w:val="none" w:sz="0" w:space="0" w:color="auto"/>
            <w:bottom w:val="none" w:sz="0" w:space="0" w:color="auto"/>
            <w:right w:val="none" w:sz="0" w:space="0" w:color="auto"/>
          </w:divBdr>
        </w:div>
        <w:div w:id="1874615769">
          <w:marLeft w:val="0"/>
          <w:marRight w:val="0"/>
          <w:marTop w:val="0"/>
          <w:marBottom w:val="0"/>
          <w:divBdr>
            <w:top w:val="none" w:sz="0" w:space="0" w:color="auto"/>
            <w:left w:val="none" w:sz="0" w:space="0" w:color="auto"/>
            <w:bottom w:val="none" w:sz="0" w:space="0" w:color="auto"/>
            <w:right w:val="none" w:sz="0" w:space="0" w:color="auto"/>
          </w:divBdr>
        </w:div>
      </w:divsChild>
    </w:div>
    <w:div w:id="750855051">
      <w:bodyDiv w:val="1"/>
      <w:marLeft w:val="0"/>
      <w:marRight w:val="0"/>
      <w:marTop w:val="0"/>
      <w:marBottom w:val="0"/>
      <w:divBdr>
        <w:top w:val="none" w:sz="0" w:space="0" w:color="auto"/>
        <w:left w:val="none" w:sz="0" w:space="0" w:color="auto"/>
        <w:bottom w:val="none" w:sz="0" w:space="0" w:color="auto"/>
        <w:right w:val="none" w:sz="0" w:space="0" w:color="auto"/>
      </w:divBdr>
      <w:divsChild>
        <w:div w:id="163866709">
          <w:marLeft w:val="0"/>
          <w:marRight w:val="0"/>
          <w:marTop w:val="0"/>
          <w:marBottom w:val="0"/>
          <w:divBdr>
            <w:top w:val="none" w:sz="0" w:space="0" w:color="auto"/>
            <w:left w:val="none" w:sz="0" w:space="0" w:color="auto"/>
            <w:bottom w:val="none" w:sz="0" w:space="0" w:color="auto"/>
            <w:right w:val="none" w:sz="0" w:space="0" w:color="auto"/>
          </w:divBdr>
          <w:divsChild>
            <w:div w:id="1379665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395297">
      <w:bodyDiv w:val="1"/>
      <w:marLeft w:val="0"/>
      <w:marRight w:val="0"/>
      <w:marTop w:val="0"/>
      <w:marBottom w:val="0"/>
      <w:divBdr>
        <w:top w:val="none" w:sz="0" w:space="0" w:color="auto"/>
        <w:left w:val="none" w:sz="0" w:space="0" w:color="auto"/>
        <w:bottom w:val="none" w:sz="0" w:space="0" w:color="auto"/>
        <w:right w:val="none" w:sz="0" w:space="0" w:color="auto"/>
      </w:divBdr>
      <w:divsChild>
        <w:div w:id="774523115">
          <w:marLeft w:val="0"/>
          <w:marRight w:val="0"/>
          <w:marTop w:val="0"/>
          <w:marBottom w:val="0"/>
          <w:divBdr>
            <w:top w:val="none" w:sz="0" w:space="0" w:color="auto"/>
            <w:left w:val="none" w:sz="0" w:space="0" w:color="auto"/>
            <w:bottom w:val="none" w:sz="0" w:space="0" w:color="auto"/>
            <w:right w:val="none" w:sz="0" w:space="0" w:color="auto"/>
          </w:divBdr>
        </w:div>
        <w:div w:id="1861890331">
          <w:marLeft w:val="0"/>
          <w:marRight w:val="0"/>
          <w:marTop w:val="0"/>
          <w:marBottom w:val="0"/>
          <w:divBdr>
            <w:top w:val="none" w:sz="0" w:space="0" w:color="auto"/>
            <w:left w:val="none" w:sz="0" w:space="0" w:color="auto"/>
            <w:bottom w:val="none" w:sz="0" w:space="0" w:color="auto"/>
            <w:right w:val="none" w:sz="0" w:space="0" w:color="auto"/>
          </w:divBdr>
        </w:div>
        <w:div w:id="1998610283">
          <w:marLeft w:val="0"/>
          <w:marRight w:val="0"/>
          <w:marTop w:val="0"/>
          <w:marBottom w:val="0"/>
          <w:divBdr>
            <w:top w:val="none" w:sz="0" w:space="0" w:color="auto"/>
            <w:left w:val="none" w:sz="0" w:space="0" w:color="auto"/>
            <w:bottom w:val="none" w:sz="0" w:space="0" w:color="auto"/>
            <w:right w:val="none" w:sz="0" w:space="0" w:color="auto"/>
          </w:divBdr>
        </w:div>
        <w:div w:id="2076931690">
          <w:marLeft w:val="0"/>
          <w:marRight w:val="0"/>
          <w:marTop w:val="0"/>
          <w:marBottom w:val="0"/>
          <w:divBdr>
            <w:top w:val="none" w:sz="0" w:space="0" w:color="auto"/>
            <w:left w:val="none" w:sz="0" w:space="0" w:color="auto"/>
            <w:bottom w:val="none" w:sz="0" w:space="0" w:color="auto"/>
            <w:right w:val="none" w:sz="0" w:space="0" w:color="auto"/>
          </w:divBdr>
        </w:div>
      </w:divsChild>
    </w:div>
    <w:div w:id="752550854">
      <w:bodyDiv w:val="1"/>
      <w:marLeft w:val="0"/>
      <w:marRight w:val="0"/>
      <w:marTop w:val="0"/>
      <w:marBottom w:val="0"/>
      <w:divBdr>
        <w:top w:val="none" w:sz="0" w:space="0" w:color="auto"/>
        <w:left w:val="none" w:sz="0" w:space="0" w:color="auto"/>
        <w:bottom w:val="none" w:sz="0" w:space="0" w:color="auto"/>
        <w:right w:val="none" w:sz="0" w:space="0" w:color="auto"/>
      </w:divBdr>
      <w:divsChild>
        <w:div w:id="26833541">
          <w:marLeft w:val="0"/>
          <w:marRight w:val="0"/>
          <w:marTop w:val="0"/>
          <w:marBottom w:val="0"/>
          <w:divBdr>
            <w:top w:val="none" w:sz="0" w:space="0" w:color="auto"/>
            <w:left w:val="none" w:sz="0" w:space="0" w:color="auto"/>
            <w:bottom w:val="none" w:sz="0" w:space="0" w:color="auto"/>
            <w:right w:val="none" w:sz="0" w:space="0" w:color="auto"/>
          </w:divBdr>
        </w:div>
        <w:div w:id="91095131">
          <w:marLeft w:val="0"/>
          <w:marRight w:val="0"/>
          <w:marTop w:val="0"/>
          <w:marBottom w:val="0"/>
          <w:divBdr>
            <w:top w:val="none" w:sz="0" w:space="0" w:color="auto"/>
            <w:left w:val="none" w:sz="0" w:space="0" w:color="auto"/>
            <w:bottom w:val="none" w:sz="0" w:space="0" w:color="auto"/>
            <w:right w:val="none" w:sz="0" w:space="0" w:color="auto"/>
          </w:divBdr>
        </w:div>
        <w:div w:id="659118550">
          <w:marLeft w:val="0"/>
          <w:marRight w:val="0"/>
          <w:marTop w:val="0"/>
          <w:marBottom w:val="0"/>
          <w:divBdr>
            <w:top w:val="none" w:sz="0" w:space="0" w:color="auto"/>
            <w:left w:val="none" w:sz="0" w:space="0" w:color="auto"/>
            <w:bottom w:val="none" w:sz="0" w:space="0" w:color="auto"/>
            <w:right w:val="none" w:sz="0" w:space="0" w:color="auto"/>
          </w:divBdr>
        </w:div>
        <w:div w:id="731005732">
          <w:marLeft w:val="0"/>
          <w:marRight w:val="0"/>
          <w:marTop w:val="0"/>
          <w:marBottom w:val="0"/>
          <w:divBdr>
            <w:top w:val="none" w:sz="0" w:space="0" w:color="auto"/>
            <w:left w:val="none" w:sz="0" w:space="0" w:color="auto"/>
            <w:bottom w:val="none" w:sz="0" w:space="0" w:color="auto"/>
            <w:right w:val="none" w:sz="0" w:space="0" w:color="auto"/>
          </w:divBdr>
        </w:div>
        <w:div w:id="766540196">
          <w:marLeft w:val="0"/>
          <w:marRight w:val="0"/>
          <w:marTop w:val="0"/>
          <w:marBottom w:val="0"/>
          <w:divBdr>
            <w:top w:val="none" w:sz="0" w:space="0" w:color="auto"/>
            <w:left w:val="none" w:sz="0" w:space="0" w:color="auto"/>
            <w:bottom w:val="none" w:sz="0" w:space="0" w:color="auto"/>
            <w:right w:val="none" w:sz="0" w:space="0" w:color="auto"/>
          </w:divBdr>
        </w:div>
        <w:div w:id="971709458">
          <w:marLeft w:val="0"/>
          <w:marRight w:val="0"/>
          <w:marTop w:val="0"/>
          <w:marBottom w:val="0"/>
          <w:divBdr>
            <w:top w:val="none" w:sz="0" w:space="0" w:color="auto"/>
            <w:left w:val="none" w:sz="0" w:space="0" w:color="auto"/>
            <w:bottom w:val="none" w:sz="0" w:space="0" w:color="auto"/>
            <w:right w:val="none" w:sz="0" w:space="0" w:color="auto"/>
          </w:divBdr>
        </w:div>
        <w:div w:id="1265528548">
          <w:marLeft w:val="0"/>
          <w:marRight w:val="0"/>
          <w:marTop w:val="0"/>
          <w:marBottom w:val="0"/>
          <w:divBdr>
            <w:top w:val="none" w:sz="0" w:space="0" w:color="auto"/>
            <w:left w:val="none" w:sz="0" w:space="0" w:color="auto"/>
            <w:bottom w:val="none" w:sz="0" w:space="0" w:color="auto"/>
            <w:right w:val="none" w:sz="0" w:space="0" w:color="auto"/>
          </w:divBdr>
        </w:div>
        <w:div w:id="1436293646">
          <w:marLeft w:val="0"/>
          <w:marRight w:val="0"/>
          <w:marTop w:val="0"/>
          <w:marBottom w:val="0"/>
          <w:divBdr>
            <w:top w:val="none" w:sz="0" w:space="0" w:color="auto"/>
            <w:left w:val="none" w:sz="0" w:space="0" w:color="auto"/>
            <w:bottom w:val="none" w:sz="0" w:space="0" w:color="auto"/>
            <w:right w:val="none" w:sz="0" w:space="0" w:color="auto"/>
          </w:divBdr>
        </w:div>
        <w:div w:id="1468006958">
          <w:marLeft w:val="0"/>
          <w:marRight w:val="0"/>
          <w:marTop w:val="0"/>
          <w:marBottom w:val="0"/>
          <w:divBdr>
            <w:top w:val="none" w:sz="0" w:space="0" w:color="auto"/>
            <w:left w:val="none" w:sz="0" w:space="0" w:color="auto"/>
            <w:bottom w:val="none" w:sz="0" w:space="0" w:color="auto"/>
            <w:right w:val="none" w:sz="0" w:space="0" w:color="auto"/>
          </w:divBdr>
        </w:div>
        <w:div w:id="1493984543">
          <w:marLeft w:val="0"/>
          <w:marRight w:val="0"/>
          <w:marTop w:val="0"/>
          <w:marBottom w:val="0"/>
          <w:divBdr>
            <w:top w:val="none" w:sz="0" w:space="0" w:color="auto"/>
            <w:left w:val="none" w:sz="0" w:space="0" w:color="auto"/>
            <w:bottom w:val="none" w:sz="0" w:space="0" w:color="auto"/>
            <w:right w:val="none" w:sz="0" w:space="0" w:color="auto"/>
          </w:divBdr>
        </w:div>
        <w:div w:id="1506435811">
          <w:marLeft w:val="0"/>
          <w:marRight w:val="0"/>
          <w:marTop w:val="0"/>
          <w:marBottom w:val="0"/>
          <w:divBdr>
            <w:top w:val="none" w:sz="0" w:space="0" w:color="auto"/>
            <w:left w:val="none" w:sz="0" w:space="0" w:color="auto"/>
            <w:bottom w:val="none" w:sz="0" w:space="0" w:color="auto"/>
            <w:right w:val="none" w:sz="0" w:space="0" w:color="auto"/>
          </w:divBdr>
        </w:div>
        <w:div w:id="1818759688">
          <w:marLeft w:val="0"/>
          <w:marRight w:val="0"/>
          <w:marTop w:val="0"/>
          <w:marBottom w:val="0"/>
          <w:divBdr>
            <w:top w:val="none" w:sz="0" w:space="0" w:color="auto"/>
            <w:left w:val="none" w:sz="0" w:space="0" w:color="auto"/>
            <w:bottom w:val="none" w:sz="0" w:space="0" w:color="auto"/>
            <w:right w:val="none" w:sz="0" w:space="0" w:color="auto"/>
          </w:divBdr>
        </w:div>
        <w:div w:id="1908374595">
          <w:marLeft w:val="0"/>
          <w:marRight w:val="0"/>
          <w:marTop w:val="0"/>
          <w:marBottom w:val="0"/>
          <w:divBdr>
            <w:top w:val="none" w:sz="0" w:space="0" w:color="auto"/>
            <w:left w:val="none" w:sz="0" w:space="0" w:color="auto"/>
            <w:bottom w:val="none" w:sz="0" w:space="0" w:color="auto"/>
            <w:right w:val="none" w:sz="0" w:space="0" w:color="auto"/>
          </w:divBdr>
        </w:div>
      </w:divsChild>
    </w:div>
    <w:div w:id="754131388">
      <w:bodyDiv w:val="1"/>
      <w:marLeft w:val="0"/>
      <w:marRight w:val="0"/>
      <w:marTop w:val="0"/>
      <w:marBottom w:val="0"/>
      <w:divBdr>
        <w:top w:val="none" w:sz="0" w:space="0" w:color="auto"/>
        <w:left w:val="none" w:sz="0" w:space="0" w:color="auto"/>
        <w:bottom w:val="none" w:sz="0" w:space="0" w:color="auto"/>
        <w:right w:val="none" w:sz="0" w:space="0" w:color="auto"/>
      </w:divBdr>
      <w:divsChild>
        <w:div w:id="11496199">
          <w:marLeft w:val="0"/>
          <w:marRight w:val="0"/>
          <w:marTop w:val="0"/>
          <w:marBottom w:val="0"/>
          <w:divBdr>
            <w:top w:val="none" w:sz="0" w:space="0" w:color="auto"/>
            <w:left w:val="none" w:sz="0" w:space="0" w:color="auto"/>
            <w:bottom w:val="none" w:sz="0" w:space="0" w:color="auto"/>
            <w:right w:val="none" w:sz="0" w:space="0" w:color="auto"/>
          </w:divBdr>
        </w:div>
        <w:div w:id="44986583">
          <w:marLeft w:val="0"/>
          <w:marRight w:val="0"/>
          <w:marTop w:val="0"/>
          <w:marBottom w:val="0"/>
          <w:divBdr>
            <w:top w:val="none" w:sz="0" w:space="0" w:color="auto"/>
            <w:left w:val="none" w:sz="0" w:space="0" w:color="auto"/>
            <w:bottom w:val="none" w:sz="0" w:space="0" w:color="auto"/>
            <w:right w:val="none" w:sz="0" w:space="0" w:color="auto"/>
          </w:divBdr>
        </w:div>
        <w:div w:id="207377518">
          <w:marLeft w:val="0"/>
          <w:marRight w:val="0"/>
          <w:marTop w:val="0"/>
          <w:marBottom w:val="0"/>
          <w:divBdr>
            <w:top w:val="none" w:sz="0" w:space="0" w:color="auto"/>
            <w:left w:val="none" w:sz="0" w:space="0" w:color="auto"/>
            <w:bottom w:val="none" w:sz="0" w:space="0" w:color="auto"/>
            <w:right w:val="none" w:sz="0" w:space="0" w:color="auto"/>
          </w:divBdr>
        </w:div>
        <w:div w:id="322583529">
          <w:marLeft w:val="0"/>
          <w:marRight w:val="0"/>
          <w:marTop w:val="0"/>
          <w:marBottom w:val="0"/>
          <w:divBdr>
            <w:top w:val="none" w:sz="0" w:space="0" w:color="auto"/>
            <w:left w:val="none" w:sz="0" w:space="0" w:color="auto"/>
            <w:bottom w:val="none" w:sz="0" w:space="0" w:color="auto"/>
            <w:right w:val="none" w:sz="0" w:space="0" w:color="auto"/>
          </w:divBdr>
        </w:div>
        <w:div w:id="573929212">
          <w:marLeft w:val="0"/>
          <w:marRight w:val="0"/>
          <w:marTop w:val="0"/>
          <w:marBottom w:val="0"/>
          <w:divBdr>
            <w:top w:val="none" w:sz="0" w:space="0" w:color="auto"/>
            <w:left w:val="none" w:sz="0" w:space="0" w:color="auto"/>
            <w:bottom w:val="none" w:sz="0" w:space="0" w:color="auto"/>
            <w:right w:val="none" w:sz="0" w:space="0" w:color="auto"/>
          </w:divBdr>
        </w:div>
        <w:div w:id="817380267">
          <w:marLeft w:val="0"/>
          <w:marRight w:val="0"/>
          <w:marTop w:val="0"/>
          <w:marBottom w:val="0"/>
          <w:divBdr>
            <w:top w:val="none" w:sz="0" w:space="0" w:color="auto"/>
            <w:left w:val="none" w:sz="0" w:space="0" w:color="auto"/>
            <w:bottom w:val="none" w:sz="0" w:space="0" w:color="auto"/>
            <w:right w:val="none" w:sz="0" w:space="0" w:color="auto"/>
          </w:divBdr>
        </w:div>
        <w:div w:id="1526209886">
          <w:marLeft w:val="0"/>
          <w:marRight w:val="0"/>
          <w:marTop w:val="0"/>
          <w:marBottom w:val="0"/>
          <w:divBdr>
            <w:top w:val="none" w:sz="0" w:space="0" w:color="auto"/>
            <w:left w:val="none" w:sz="0" w:space="0" w:color="auto"/>
            <w:bottom w:val="none" w:sz="0" w:space="0" w:color="auto"/>
            <w:right w:val="none" w:sz="0" w:space="0" w:color="auto"/>
          </w:divBdr>
        </w:div>
        <w:div w:id="1818960938">
          <w:marLeft w:val="0"/>
          <w:marRight w:val="0"/>
          <w:marTop w:val="0"/>
          <w:marBottom w:val="0"/>
          <w:divBdr>
            <w:top w:val="none" w:sz="0" w:space="0" w:color="auto"/>
            <w:left w:val="none" w:sz="0" w:space="0" w:color="auto"/>
            <w:bottom w:val="none" w:sz="0" w:space="0" w:color="auto"/>
            <w:right w:val="none" w:sz="0" w:space="0" w:color="auto"/>
          </w:divBdr>
        </w:div>
        <w:div w:id="1829980238">
          <w:marLeft w:val="0"/>
          <w:marRight w:val="0"/>
          <w:marTop w:val="0"/>
          <w:marBottom w:val="0"/>
          <w:divBdr>
            <w:top w:val="none" w:sz="0" w:space="0" w:color="auto"/>
            <w:left w:val="none" w:sz="0" w:space="0" w:color="auto"/>
            <w:bottom w:val="none" w:sz="0" w:space="0" w:color="auto"/>
            <w:right w:val="none" w:sz="0" w:space="0" w:color="auto"/>
          </w:divBdr>
        </w:div>
        <w:div w:id="2092459301">
          <w:marLeft w:val="0"/>
          <w:marRight w:val="0"/>
          <w:marTop w:val="0"/>
          <w:marBottom w:val="0"/>
          <w:divBdr>
            <w:top w:val="none" w:sz="0" w:space="0" w:color="auto"/>
            <w:left w:val="none" w:sz="0" w:space="0" w:color="auto"/>
            <w:bottom w:val="none" w:sz="0" w:space="0" w:color="auto"/>
            <w:right w:val="none" w:sz="0" w:space="0" w:color="auto"/>
          </w:divBdr>
        </w:div>
      </w:divsChild>
    </w:div>
    <w:div w:id="757140858">
      <w:bodyDiv w:val="1"/>
      <w:marLeft w:val="0"/>
      <w:marRight w:val="0"/>
      <w:marTop w:val="0"/>
      <w:marBottom w:val="0"/>
      <w:divBdr>
        <w:top w:val="none" w:sz="0" w:space="0" w:color="auto"/>
        <w:left w:val="none" w:sz="0" w:space="0" w:color="auto"/>
        <w:bottom w:val="none" w:sz="0" w:space="0" w:color="auto"/>
        <w:right w:val="none" w:sz="0" w:space="0" w:color="auto"/>
      </w:divBdr>
      <w:divsChild>
        <w:div w:id="62918913">
          <w:marLeft w:val="0"/>
          <w:marRight w:val="0"/>
          <w:marTop w:val="0"/>
          <w:marBottom w:val="0"/>
          <w:divBdr>
            <w:top w:val="none" w:sz="0" w:space="0" w:color="auto"/>
            <w:left w:val="none" w:sz="0" w:space="0" w:color="auto"/>
            <w:bottom w:val="none" w:sz="0" w:space="0" w:color="auto"/>
            <w:right w:val="none" w:sz="0" w:space="0" w:color="auto"/>
          </w:divBdr>
        </w:div>
        <w:div w:id="82263548">
          <w:marLeft w:val="0"/>
          <w:marRight w:val="0"/>
          <w:marTop w:val="0"/>
          <w:marBottom w:val="0"/>
          <w:divBdr>
            <w:top w:val="none" w:sz="0" w:space="0" w:color="auto"/>
            <w:left w:val="none" w:sz="0" w:space="0" w:color="auto"/>
            <w:bottom w:val="none" w:sz="0" w:space="0" w:color="auto"/>
            <w:right w:val="none" w:sz="0" w:space="0" w:color="auto"/>
          </w:divBdr>
        </w:div>
        <w:div w:id="96291553">
          <w:marLeft w:val="0"/>
          <w:marRight w:val="0"/>
          <w:marTop w:val="0"/>
          <w:marBottom w:val="0"/>
          <w:divBdr>
            <w:top w:val="none" w:sz="0" w:space="0" w:color="auto"/>
            <w:left w:val="none" w:sz="0" w:space="0" w:color="auto"/>
            <w:bottom w:val="none" w:sz="0" w:space="0" w:color="auto"/>
            <w:right w:val="none" w:sz="0" w:space="0" w:color="auto"/>
          </w:divBdr>
        </w:div>
        <w:div w:id="128060779">
          <w:marLeft w:val="0"/>
          <w:marRight w:val="0"/>
          <w:marTop w:val="0"/>
          <w:marBottom w:val="0"/>
          <w:divBdr>
            <w:top w:val="none" w:sz="0" w:space="0" w:color="auto"/>
            <w:left w:val="none" w:sz="0" w:space="0" w:color="auto"/>
            <w:bottom w:val="none" w:sz="0" w:space="0" w:color="auto"/>
            <w:right w:val="none" w:sz="0" w:space="0" w:color="auto"/>
          </w:divBdr>
        </w:div>
        <w:div w:id="315571721">
          <w:marLeft w:val="0"/>
          <w:marRight w:val="0"/>
          <w:marTop w:val="0"/>
          <w:marBottom w:val="0"/>
          <w:divBdr>
            <w:top w:val="none" w:sz="0" w:space="0" w:color="auto"/>
            <w:left w:val="none" w:sz="0" w:space="0" w:color="auto"/>
            <w:bottom w:val="none" w:sz="0" w:space="0" w:color="auto"/>
            <w:right w:val="none" w:sz="0" w:space="0" w:color="auto"/>
          </w:divBdr>
        </w:div>
        <w:div w:id="350381711">
          <w:marLeft w:val="0"/>
          <w:marRight w:val="0"/>
          <w:marTop w:val="0"/>
          <w:marBottom w:val="0"/>
          <w:divBdr>
            <w:top w:val="none" w:sz="0" w:space="0" w:color="auto"/>
            <w:left w:val="none" w:sz="0" w:space="0" w:color="auto"/>
            <w:bottom w:val="none" w:sz="0" w:space="0" w:color="auto"/>
            <w:right w:val="none" w:sz="0" w:space="0" w:color="auto"/>
          </w:divBdr>
        </w:div>
        <w:div w:id="392391583">
          <w:marLeft w:val="0"/>
          <w:marRight w:val="0"/>
          <w:marTop w:val="0"/>
          <w:marBottom w:val="0"/>
          <w:divBdr>
            <w:top w:val="none" w:sz="0" w:space="0" w:color="auto"/>
            <w:left w:val="none" w:sz="0" w:space="0" w:color="auto"/>
            <w:bottom w:val="none" w:sz="0" w:space="0" w:color="auto"/>
            <w:right w:val="none" w:sz="0" w:space="0" w:color="auto"/>
          </w:divBdr>
        </w:div>
        <w:div w:id="395052049">
          <w:marLeft w:val="0"/>
          <w:marRight w:val="0"/>
          <w:marTop w:val="0"/>
          <w:marBottom w:val="0"/>
          <w:divBdr>
            <w:top w:val="none" w:sz="0" w:space="0" w:color="auto"/>
            <w:left w:val="none" w:sz="0" w:space="0" w:color="auto"/>
            <w:bottom w:val="none" w:sz="0" w:space="0" w:color="auto"/>
            <w:right w:val="none" w:sz="0" w:space="0" w:color="auto"/>
          </w:divBdr>
        </w:div>
        <w:div w:id="591939231">
          <w:marLeft w:val="0"/>
          <w:marRight w:val="0"/>
          <w:marTop w:val="0"/>
          <w:marBottom w:val="0"/>
          <w:divBdr>
            <w:top w:val="none" w:sz="0" w:space="0" w:color="auto"/>
            <w:left w:val="none" w:sz="0" w:space="0" w:color="auto"/>
            <w:bottom w:val="none" w:sz="0" w:space="0" w:color="auto"/>
            <w:right w:val="none" w:sz="0" w:space="0" w:color="auto"/>
          </w:divBdr>
        </w:div>
        <w:div w:id="637804870">
          <w:marLeft w:val="0"/>
          <w:marRight w:val="0"/>
          <w:marTop w:val="0"/>
          <w:marBottom w:val="0"/>
          <w:divBdr>
            <w:top w:val="none" w:sz="0" w:space="0" w:color="auto"/>
            <w:left w:val="none" w:sz="0" w:space="0" w:color="auto"/>
            <w:bottom w:val="none" w:sz="0" w:space="0" w:color="auto"/>
            <w:right w:val="none" w:sz="0" w:space="0" w:color="auto"/>
          </w:divBdr>
        </w:div>
        <w:div w:id="742334695">
          <w:marLeft w:val="0"/>
          <w:marRight w:val="0"/>
          <w:marTop w:val="0"/>
          <w:marBottom w:val="0"/>
          <w:divBdr>
            <w:top w:val="none" w:sz="0" w:space="0" w:color="auto"/>
            <w:left w:val="none" w:sz="0" w:space="0" w:color="auto"/>
            <w:bottom w:val="none" w:sz="0" w:space="0" w:color="auto"/>
            <w:right w:val="none" w:sz="0" w:space="0" w:color="auto"/>
          </w:divBdr>
        </w:div>
        <w:div w:id="773792721">
          <w:marLeft w:val="0"/>
          <w:marRight w:val="0"/>
          <w:marTop w:val="0"/>
          <w:marBottom w:val="0"/>
          <w:divBdr>
            <w:top w:val="none" w:sz="0" w:space="0" w:color="auto"/>
            <w:left w:val="none" w:sz="0" w:space="0" w:color="auto"/>
            <w:bottom w:val="none" w:sz="0" w:space="0" w:color="auto"/>
            <w:right w:val="none" w:sz="0" w:space="0" w:color="auto"/>
          </w:divBdr>
        </w:div>
        <w:div w:id="776749956">
          <w:marLeft w:val="0"/>
          <w:marRight w:val="0"/>
          <w:marTop w:val="0"/>
          <w:marBottom w:val="0"/>
          <w:divBdr>
            <w:top w:val="none" w:sz="0" w:space="0" w:color="auto"/>
            <w:left w:val="none" w:sz="0" w:space="0" w:color="auto"/>
            <w:bottom w:val="none" w:sz="0" w:space="0" w:color="auto"/>
            <w:right w:val="none" w:sz="0" w:space="0" w:color="auto"/>
          </w:divBdr>
        </w:div>
        <w:div w:id="832909854">
          <w:marLeft w:val="0"/>
          <w:marRight w:val="0"/>
          <w:marTop w:val="0"/>
          <w:marBottom w:val="0"/>
          <w:divBdr>
            <w:top w:val="none" w:sz="0" w:space="0" w:color="auto"/>
            <w:left w:val="none" w:sz="0" w:space="0" w:color="auto"/>
            <w:bottom w:val="none" w:sz="0" w:space="0" w:color="auto"/>
            <w:right w:val="none" w:sz="0" w:space="0" w:color="auto"/>
          </w:divBdr>
        </w:div>
        <w:div w:id="872041537">
          <w:marLeft w:val="0"/>
          <w:marRight w:val="0"/>
          <w:marTop w:val="0"/>
          <w:marBottom w:val="0"/>
          <w:divBdr>
            <w:top w:val="none" w:sz="0" w:space="0" w:color="auto"/>
            <w:left w:val="none" w:sz="0" w:space="0" w:color="auto"/>
            <w:bottom w:val="none" w:sz="0" w:space="0" w:color="auto"/>
            <w:right w:val="none" w:sz="0" w:space="0" w:color="auto"/>
          </w:divBdr>
        </w:div>
        <w:div w:id="878053471">
          <w:marLeft w:val="0"/>
          <w:marRight w:val="0"/>
          <w:marTop w:val="0"/>
          <w:marBottom w:val="0"/>
          <w:divBdr>
            <w:top w:val="none" w:sz="0" w:space="0" w:color="auto"/>
            <w:left w:val="none" w:sz="0" w:space="0" w:color="auto"/>
            <w:bottom w:val="none" w:sz="0" w:space="0" w:color="auto"/>
            <w:right w:val="none" w:sz="0" w:space="0" w:color="auto"/>
          </w:divBdr>
        </w:div>
        <w:div w:id="929432609">
          <w:marLeft w:val="0"/>
          <w:marRight w:val="0"/>
          <w:marTop w:val="0"/>
          <w:marBottom w:val="0"/>
          <w:divBdr>
            <w:top w:val="none" w:sz="0" w:space="0" w:color="auto"/>
            <w:left w:val="none" w:sz="0" w:space="0" w:color="auto"/>
            <w:bottom w:val="none" w:sz="0" w:space="0" w:color="auto"/>
            <w:right w:val="none" w:sz="0" w:space="0" w:color="auto"/>
          </w:divBdr>
        </w:div>
        <w:div w:id="1132331516">
          <w:marLeft w:val="0"/>
          <w:marRight w:val="0"/>
          <w:marTop w:val="0"/>
          <w:marBottom w:val="0"/>
          <w:divBdr>
            <w:top w:val="none" w:sz="0" w:space="0" w:color="auto"/>
            <w:left w:val="none" w:sz="0" w:space="0" w:color="auto"/>
            <w:bottom w:val="none" w:sz="0" w:space="0" w:color="auto"/>
            <w:right w:val="none" w:sz="0" w:space="0" w:color="auto"/>
          </w:divBdr>
        </w:div>
        <w:div w:id="1204365581">
          <w:marLeft w:val="0"/>
          <w:marRight w:val="0"/>
          <w:marTop w:val="0"/>
          <w:marBottom w:val="0"/>
          <w:divBdr>
            <w:top w:val="none" w:sz="0" w:space="0" w:color="auto"/>
            <w:left w:val="none" w:sz="0" w:space="0" w:color="auto"/>
            <w:bottom w:val="none" w:sz="0" w:space="0" w:color="auto"/>
            <w:right w:val="none" w:sz="0" w:space="0" w:color="auto"/>
          </w:divBdr>
        </w:div>
        <w:div w:id="1238855295">
          <w:marLeft w:val="0"/>
          <w:marRight w:val="0"/>
          <w:marTop w:val="0"/>
          <w:marBottom w:val="0"/>
          <w:divBdr>
            <w:top w:val="none" w:sz="0" w:space="0" w:color="auto"/>
            <w:left w:val="none" w:sz="0" w:space="0" w:color="auto"/>
            <w:bottom w:val="none" w:sz="0" w:space="0" w:color="auto"/>
            <w:right w:val="none" w:sz="0" w:space="0" w:color="auto"/>
          </w:divBdr>
        </w:div>
        <w:div w:id="1274819679">
          <w:marLeft w:val="0"/>
          <w:marRight w:val="0"/>
          <w:marTop w:val="0"/>
          <w:marBottom w:val="0"/>
          <w:divBdr>
            <w:top w:val="none" w:sz="0" w:space="0" w:color="auto"/>
            <w:left w:val="none" w:sz="0" w:space="0" w:color="auto"/>
            <w:bottom w:val="none" w:sz="0" w:space="0" w:color="auto"/>
            <w:right w:val="none" w:sz="0" w:space="0" w:color="auto"/>
          </w:divBdr>
        </w:div>
        <w:div w:id="1290549048">
          <w:marLeft w:val="0"/>
          <w:marRight w:val="0"/>
          <w:marTop w:val="0"/>
          <w:marBottom w:val="0"/>
          <w:divBdr>
            <w:top w:val="none" w:sz="0" w:space="0" w:color="auto"/>
            <w:left w:val="none" w:sz="0" w:space="0" w:color="auto"/>
            <w:bottom w:val="none" w:sz="0" w:space="0" w:color="auto"/>
            <w:right w:val="none" w:sz="0" w:space="0" w:color="auto"/>
          </w:divBdr>
        </w:div>
        <w:div w:id="1359702541">
          <w:marLeft w:val="0"/>
          <w:marRight w:val="0"/>
          <w:marTop w:val="0"/>
          <w:marBottom w:val="0"/>
          <w:divBdr>
            <w:top w:val="none" w:sz="0" w:space="0" w:color="auto"/>
            <w:left w:val="none" w:sz="0" w:space="0" w:color="auto"/>
            <w:bottom w:val="none" w:sz="0" w:space="0" w:color="auto"/>
            <w:right w:val="none" w:sz="0" w:space="0" w:color="auto"/>
          </w:divBdr>
        </w:div>
        <w:div w:id="1407072503">
          <w:marLeft w:val="0"/>
          <w:marRight w:val="0"/>
          <w:marTop w:val="0"/>
          <w:marBottom w:val="0"/>
          <w:divBdr>
            <w:top w:val="none" w:sz="0" w:space="0" w:color="auto"/>
            <w:left w:val="none" w:sz="0" w:space="0" w:color="auto"/>
            <w:bottom w:val="none" w:sz="0" w:space="0" w:color="auto"/>
            <w:right w:val="none" w:sz="0" w:space="0" w:color="auto"/>
          </w:divBdr>
        </w:div>
        <w:div w:id="1458373708">
          <w:marLeft w:val="0"/>
          <w:marRight w:val="0"/>
          <w:marTop w:val="0"/>
          <w:marBottom w:val="0"/>
          <w:divBdr>
            <w:top w:val="none" w:sz="0" w:space="0" w:color="auto"/>
            <w:left w:val="none" w:sz="0" w:space="0" w:color="auto"/>
            <w:bottom w:val="none" w:sz="0" w:space="0" w:color="auto"/>
            <w:right w:val="none" w:sz="0" w:space="0" w:color="auto"/>
          </w:divBdr>
        </w:div>
        <w:div w:id="1635018926">
          <w:marLeft w:val="0"/>
          <w:marRight w:val="0"/>
          <w:marTop w:val="0"/>
          <w:marBottom w:val="0"/>
          <w:divBdr>
            <w:top w:val="none" w:sz="0" w:space="0" w:color="auto"/>
            <w:left w:val="none" w:sz="0" w:space="0" w:color="auto"/>
            <w:bottom w:val="none" w:sz="0" w:space="0" w:color="auto"/>
            <w:right w:val="none" w:sz="0" w:space="0" w:color="auto"/>
          </w:divBdr>
        </w:div>
        <w:div w:id="1693260004">
          <w:marLeft w:val="0"/>
          <w:marRight w:val="0"/>
          <w:marTop w:val="0"/>
          <w:marBottom w:val="0"/>
          <w:divBdr>
            <w:top w:val="none" w:sz="0" w:space="0" w:color="auto"/>
            <w:left w:val="none" w:sz="0" w:space="0" w:color="auto"/>
            <w:bottom w:val="none" w:sz="0" w:space="0" w:color="auto"/>
            <w:right w:val="none" w:sz="0" w:space="0" w:color="auto"/>
          </w:divBdr>
        </w:div>
        <w:div w:id="1725176130">
          <w:marLeft w:val="0"/>
          <w:marRight w:val="0"/>
          <w:marTop w:val="0"/>
          <w:marBottom w:val="0"/>
          <w:divBdr>
            <w:top w:val="none" w:sz="0" w:space="0" w:color="auto"/>
            <w:left w:val="none" w:sz="0" w:space="0" w:color="auto"/>
            <w:bottom w:val="none" w:sz="0" w:space="0" w:color="auto"/>
            <w:right w:val="none" w:sz="0" w:space="0" w:color="auto"/>
          </w:divBdr>
        </w:div>
        <w:div w:id="1795708725">
          <w:marLeft w:val="0"/>
          <w:marRight w:val="0"/>
          <w:marTop w:val="0"/>
          <w:marBottom w:val="0"/>
          <w:divBdr>
            <w:top w:val="none" w:sz="0" w:space="0" w:color="auto"/>
            <w:left w:val="none" w:sz="0" w:space="0" w:color="auto"/>
            <w:bottom w:val="none" w:sz="0" w:space="0" w:color="auto"/>
            <w:right w:val="none" w:sz="0" w:space="0" w:color="auto"/>
          </w:divBdr>
        </w:div>
        <w:div w:id="1923368671">
          <w:marLeft w:val="0"/>
          <w:marRight w:val="0"/>
          <w:marTop w:val="0"/>
          <w:marBottom w:val="0"/>
          <w:divBdr>
            <w:top w:val="none" w:sz="0" w:space="0" w:color="auto"/>
            <w:left w:val="none" w:sz="0" w:space="0" w:color="auto"/>
            <w:bottom w:val="none" w:sz="0" w:space="0" w:color="auto"/>
            <w:right w:val="none" w:sz="0" w:space="0" w:color="auto"/>
          </w:divBdr>
        </w:div>
        <w:div w:id="1938320422">
          <w:marLeft w:val="0"/>
          <w:marRight w:val="0"/>
          <w:marTop w:val="0"/>
          <w:marBottom w:val="0"/>
          <w:divBdr>
            <w:top w:val="none" w:sz="0" w:space="0" w:color="auto"/>
            <w:left w:val="none" w:sz="0" w:space="0" w:color="auto"/>
            <w:bottom w:val="none" w:sz="0" w:space="0" w:color="auto"/>
            <w:right w:val="none" w:sz="0" w:space="0" w:color="auto"/>
          </w:divBdr>
        </w:div>
        <w:div w:id="1970620570">
          <w:marLeft w:val="0"/>
          <w:marRight w:val="0"/>
          <w:marTop w:val="0"/>
          <w:marBottom w:val="0"/>
          <w:divBdr>
            <w:top w:val="none" w:sz="0" w:space="0" w:color="auto"/>
            <w:left w:val="none" w:sz="0" w:space="0" w:color="auto"/>
            <w:bottom w:val="none" w:sz="0" w:space="0" w:color="auto"/>
            <w:right w:val="none" w:sz="0" w:space="0" w:color="auto"/>
          </w:divBdr>
        </w:div>
        <w:div w:id="2043892611">
          <w:marLeft w:val="0"/>
          <w:marRight w:val="0"/>
          <w:marTop w:val="0"/>
          <w:marBottom w:val="0"/>
          <w:divBdr>
            <w:top w:val="none" w:sz="0" w:space="0" w:color="auto"/>
            <w:left w:val="none" w:sz="0" w:space="0" w:color="auto"/>
            <w:bottom w:val="none" w:sz="0" w:space="0" w:color="auto"/>
            <w:right w:val="none" w:sz="0" w:space="0" w:color="auto"/>
          </w:divBdr>
        </w:div>
        <w:div w:id="2118910684">
          <w:marLeft w:val="0"/>
          <w:marRight w:val="0"/>
          <w:marTop w:val="0"/>
          <w:marBottom w:val="0"/>
          <w:divBdr>
            <w:top w:val="none" w:sz="0" w:space="0" w:color="auto"/>
            <w:left w:val="none" w:sz="0" w:space="0" w:color="auto"/>
            <w:bottom w:val="none" w:sz="0" w:space="0" w:color="auto"/>
            <w:right w:val="none" w:sz="0" w:space="0" w:color="auto"/>
          </w:divBdr>
        </w:div>
        <w:div w:id="2120833151">
          <w:marLeft w:val="0"/>
          <w:marRight w:val="0"/>
          <w:marTop w:val="0"/>
          <w:marBottom w:val="0"/>
          <w:divBdr>
            <w:top w:val="none" w:sz="0" w:space="0" w:color="auto"/>
            <w:left w:val="none" w:sz="0" w:space="0" w:color="auto"/>
            <w:bottom w:val="none" w:sz="0" w:space="0" w:color="auto"/>
            <w:right w:val="none" w:sz="0" w:space="0" w:color="auto"/>
          </w:divBdr>
        </w:div>
        <w:div w:id="2127694301">
          <w:marLeft w:val="0"/>
          <w:marRight w:val="0"/>
          <w:marTop w:val="0"/>
          <w:marBottom w:val="0"/>
          <w:divBdr>
            <w:top w:val="none" w:sz="0" w:space="0" w:color="auto"/>
            <w:left w:val="none" w:sz="0" w:space="0" w:color="auto"/>
            <w:bottom w:val="none" w:sz="0" w:space="0" w:color="auto"/>
            <w:right w:val="none" w:sz="0" w:space="0" w:color="auto"/>
          </w:divBdr>
        </w:div>
      </w:divsChild>
    </w:div>
    <w:div w:id="760561967">
      <w:bodyDiv w:val="1"/>
      <w:marLeft w:val="0"/>
      <w:marRight w:val="0"/>
      <w:marTop w:val="0"/>
      <w:marBottom w:val="0"/>
      <w:divBdr>
        <w:top w:val="none" w:sz="0" w:space="0" w:color="auto"/>
        <w:left w:val="none" w:sz="0" w:space="0" w:color="auto"/>
        <w:bottom w:val="none" w:sz="0" w:space="0" w:color="auto"/>
        <w:right w:val="none" w:sz="0" w:space="0" w:color="auto"/>
      </w:divBdr>
    </w:div>
    <w:div w:id="762340198">
      <w:bodyDiv w:val="1"/>
      <w:marLeft w:val="0"/>
      <w:marRight w:val="0"/>
      <w:marTop w:val="0"/>
      <w:marBottom w:val="0"/>
      <w:divBdr>
        <w:top w:val="none" w:sz="0" w:space="0" w:color="auto"/>
        <w:left w:val="none" w:sz="0" w:space="0" w:color="auto"/>
        <w:bottom w:val="none" w:sz="0" w:space="0" w:color="auto"/>
        <w:right w:val="none" w:sz="0" w:space="0" w:color="auto"/>
      </w:divBdr>
      <w:divsChild>
        <w:div w:id="672803707">
          <w:marLeft w:val="0"/>
          <w:marRight w:val="0"/>
          <w:marTop w:val="0"/>
          <w:marBottom w:val="0"/>
          <w:divBdr>
            <w:top w:val="none" w:sz="0" w:space="0" w:color="auto"/>
            <w:left w:val="none" w:sz="0" w:space="0" w:color="auto"/>
            <w:bottom w:val="none" w:sz="0" w:space="0" w:color="auto"/>
            <w:right w:val="none" w:sz="0" w:space="0" w:color="auto"/>
          </w:divBdr>
        </w:div>
        <w:div w:id="777212079">
          <w:marLeft w:val="0"/>
          <w:marRight w:val="0"/>
          <w:marTop w:val="0"/>
          <w:marBottom w:val="0"/>
          <w:divBdr>
            <w:top w:val="none" w:sz="0" w:space="0" w:color="auto"/>
            <w:left w:val="none" w:sz="0" w:space="0" w:color="auto"/>
            <w:bottom w:val="none" w:sz="0" w:space="0" w:color="auto"/>
            <w:right w:val="none" w:sz="0" w:space="0" w:color="auto"/>
          </w:divBdr>
        </w:div>
        <w:div w:id="1046030110">
          <w:marLeft w:val="0"/>
          <w:marRight w:val="0"/>
          <w:marTop w:val="0"/>
          <w:marBottom w:val="0"/>
          <w:divBdr>
            <w:top w:val="none" w:sz="0" w:space="0" w:color="auto"/>
            <w:left w:val="none" w:sz="0" w:space="0" w:color="auto"/>
            <w:bottom w:val="none" w:sz="0" w:space="0" w:color="auto"/>
            <w:right w:val="none" w:sz="0" w:space="0" w:color="auto"/>
          </w:divBdr>
        </w:div>
        <w:div w:id="1457867590">
          <w:marLeft w:val="0"/>
          <w:marRight w:val="0"/>
          <w:marTop w:val="0"/>
          <w:marBottom w:val="0"/>
          <w:divBdr>
            <w:top w:val="none" w:sz="0" w:space="0" w:color="auto"/>
            <w:left w:val="none" w:sz="0" w:space="0" w:color="auto"/>
            <w:bottom w:val="none" w:sz="0" w:space="0" w:color="auto"/>
            <w:right w:val="none" w:sz="0" w:space="0" w:color="auto"/>
          </w:divBdr>
        </w:div>
        <w:div w:id="1709141668">
          <w:marLeft w:val="0"/>
          <w:marRight w:val="0"/>
          <w:marTop w:val="0"/>
          <w:marBottom w:val="0"/>
          <w:divBdr>
            <w:top w:val="none" w:sz="0" w:space="0" w:color="auto"/>
            <w:left w:val="none" w:sz="0" w:space="0" w:color="auto"/>
            <w:bottom w:val="none" w:sz="0" w:space="0" w:color="auto"/>
            <w:right w:val="none" w:sz="0" w:space="0" w:color="auto"/>
          </w:divBdr>
        </w:div>
      </w:divsChild>
    </w:div>
    <w:div w:id="765200560">
      <w:bodyDiv w:val="1"/>
      <w:marLeft w:val="0"/>
      <w:marRight w:val="0"/>
      <w:marTop w:val="0"/>
      <w:marBottom w:val="0"/>
      <w:divBdr>
        <w:top w:val="none" w:sz="0" w:space="0" w:color="auto"/>
        <w:left w:val="none" w:sz="0" w:space="0" w:color="auto"/>
        <w:bottom w:val="none" w:sz="0" w:space="0" w:color="auto"/>
        <w:right w:val="none" w:sz="0" w:space="0" w:color="auto"/>
      </w:divBdr>
      <w:divsChild>
        <w:div w:id="857738">
          <w:marLeft w:val="0"/>
          <w:marRight w:val="0"/>
          <w:marTop w:val="0"/>
          <w:marBottom w:val="0"/>
          <w:divBdr>
            <w:top w:val="none" w:sz="0" w:space="0" w:color="auto"/>
            <w:left w:val="none" w:sz="0" w:space="0" w:color="auto"/>
            <w:bottom w:val="none" w:sz="0" w:space="0" w:color="auto"/>
            <w:right w:val="none" w:sz="0" w:space="0" w:color="auto"/>
          </w:divBdr>
        </w:div>
        <w:div w:id="17244326">
          <w:marLeft w:val="0"/>
          <w:marRight w:val="0"/>
          <w:marTop w:val="0"/>
          <w:marBottom w:val="0"/>
          <w:divBdr>
            <w:top w:val="none" w:sz="0" w:space="0" w:color="auto"/>
            <w:left w:val="none" w:sz="0" w:space="0" w:color="auto"/>
            <w:bottom w:val="none" w:sz="0" w:space="0" w:color="auto"/>
            <w:right w:val="none" w:sz="0" w:space="0" w:color="auto"/>
          </w:divBdr>
        </w:div>
        <w:div w:id="38284776">
          <w:marLeft w:val="0"/>
          <w:marRight w:val="0"/>
          <w:marTop w:val="0"/>
          <w:marBottom w:val="0"/>
          <w:divBdr>
            <w:top w:val="none" w:sz="0" w:space="0" w:color="auto"/>
            <w:left w:val="none" w:sz="0" w:space="0" w:color="auto"/>
            <w:bottom w:val="none" w:sz="0" w:space="0" w:color="auto"/>
            <w:right w:val="none" w:sz="0" w:space="0" w:color="auto"/>
          </w:divBdr>
        </w:div>
        <w:div w:id="108551234">
          <w:marLeft w:val="0"/>
          <w:marRight w:val="0"/>
          <w:marTop w:val="0"/>
          <w:marBottom w:val="0"/>
          <w:divBdr>
            <w:top w:val="none" w:sz="0" w:space="0" w:color="auto"/>
            <w:left w:val="none" w:sz="0" w:space="0" w:color="auto"/>
            <w:bottom w:val="none" w:sz="0" w:space="0" w:color="auto"/>
            <w:right w:val="none" w:sz="0" w:space="0" w:color="auto"/>
          </w:divBdr>
        </w:div>
        <w:div w:id="126970041">
          <w:marLeft w:val="0"/>
          <w:marRight w:val="0"/>
          <w:marTop w:val="0"/>
          <w:marBottom w:val="0"/>
          <w:divBdr>
            <w:top w:val="none" w:sz="0" w:space="0" w:color="auto"/>
            <w:left w:val="none" w:sz="0" w:space="0" w:color="auto"/>
            <w:bottom w:val="none" w:sz="0" w:space="0" w:color="auto"/>
            <w:right w:val="none" w:sz="0" w:space="0" w:color="auto"/>
          </w:divBdr>
        </w:div>
        <w:div w:id="129130354">
          <w:marLeft w:val="0"/>
          <w:marRight w:val="0"/>
          <w:marTop w:val="0"/>
          <w:marBottom w:val="0"/>
          <w:divBdr>
            <w:top w:val="none" w:sz="0" w:space="0" w:color="auto"/>
            <w:left w:val="none" w:sz="0" w:space="0" w:color="auto"/>
            <w:bottom w:val="none" w:sz="0" w:space="0" w:color="auto"/>
            <w:right w:val="none" w:sz="0" w:space="0" w:color="auto"/>
          </w:divBdr>
        </w:div>
        <w:div w:id="161284559">
          <w:marLeft w:val="0"/>
          <w:marRight w:val="0"/>
          <w:marTop w:val="0"/>
          <w:marBottom w:val="0"/>
          <w:divBdr>
            <w:top w:val="none" w:sz="0" w:space="0" w:color="auto"/>
            <w:left w:val="none" w:sz="0" w:space="0" w:color="auto"/>
            <w:bottom w:val="none" w:sz="0" w:space="0" w:color="auto"/>
            <w:right w:val="none" w:sz="0" w:space="0" w:color="auto"/>
          </w:divBdr>
        </w:div>
        <w:div w:id="186868256">
          <w:marLeft w:val="0"/>
          <w:marRight w:val="0"/>
          <w:marTop w:val="0"/>
          <w:marBottom w:val="0"/>
          <w:divBdr>
            <w:top w:val="none" w:sz="0" w:space="0" w:color="auto"/>
            <w:left w:val="none" w:sz="0" w:space="0" w:color="auto"/>
            <w:bottom w:val="none" w:sz="0" w:space="0" w:color="auto"/>
            <w:right w:val="none" w:sz="0" w:space="0" w:color="auto"/>
          </w:divBdr>
        </w:div>
        <w:div w:id="226306234">
          <w:marLeft w:val="0"/>
          <w:marRight w:val="0"/>
          <w:marTop w:val="0"/>
          <w:marBottom w:val="0"/>
          <w:divBdr>
            <w:top w:val="none" w:sz="0" w:space="0" w:color="auto"/>
            <w:left w:val="none" w:sz="0" w:space="0" w:color="auto"/>
            <w:bottom w:val="none" w:sz="0" w:space="0" w:color="auto"/>
            <w:right w:val="none" w:sz="0" w:space="0" w:color="auto"/>
          </w:divBdr>
        </w:div>
        <w:div w:id="288098859">
          <w:marLeft w:val="0"/>
          <w:marRight w:val="0"/>
          <w:marTop w:val="0"/>
          <w:marBottom w:val="0"/>
          <w:divBdr>
            <w:top w:val="none" w:sz="0" w:space="0" w:color="auto"/>
            <w:left w:val="none" w:sz="0" w:space="0" w:color="auto"/>
            <w:bottom w:val="none" w:sz="0" w:space="0" w:color="auto"/>
            <w:right w:val="none" w:sz="0" w:space="0" w:color="auto"/>
          </w:divBdr>
        </w:div>
        <w:div w:id="293217864">
          <w:marLeft w:val="0"/>
          <w:marRight w:val="0"/>
          <w:marTop w:val="0"/>
          <w:marBottom w:val="0"/>
          <w:divBdr>
            <w:top w:val="none" w:sz="0" w:space="0" w:color="auto"/>
            <w:left w:val="none" w:sz="0" w:space="0" w:color="auto"/>
            <w:bottom w:val="none" w:sz="0" w:space="0" w:color="auto"/>
            <w:right w:val="none" w:sz="0" w:space="0" w:color="auto"/>
          </w:divBdr>
        </w:div>
        <w:div w:id="323702284">
          <w:marLeft w:val="0"/>
          <w:marRight w:val="0"/>
          <w:marTop w:val="0"/>
          <w:marBottom w:val="0"/>
          <w:divBdr>
            <w:top w:val="none" w:sz="0" w:space="0" w:color="auto"/>
            <w:left w:val="none" w:sz="0" w:space="0" w:color="auto"/>
            <w:bottom w:val="none" w:sz="0" w:space="0" w:color="auto"/>
            <w:right w:val="none" w:sz="0" w:space="0" w:color="auto"/>
          </w:divBdr>
        </w:div>
        <w:div w:id="390546003">
          <w:marLeft w:val="0"/>
          <w:marRight w:val="0"/>
          <w:marTop w:val="0"/>
          <w:marBottom w:val="0"/>
          <w:divBdr>
            <w:top w:val="none" w:sz="0" w:space="0" w:color="auto"/>
            <w:left w:val="none" w:sz="0" w:space="0" w:color="auto"/>
            <w:bottom w:val="none" w:sz="0" w:space="0" w:color="auto"/>
            <w:right w:val="none" w:sz="0" w:space="0" w:color="auto"/>
          </w:divBdr>
        </w:div>
        <w:div w:id="404574417">
          <w:marLeft w:val="0"/>
          <w:marRight w:val="0"/>
          <w:marTop w:val="0"/>
          <w:marBottom w:val="0"/>
          <w:divBdr>
            <w:top w:val="none" w:sz="0" w:space="0" w:color="auto"/>
            <w:left w:val="none" w:sz="0" w:space="0" w:color="auto"/>
            <w:bottom w:val="none" w:sz="0" w:space="0" w:color="auto"/>
            <w:right w:val="none" w:sz="0" w:space="0" w:color="auto"/>
          </w:divBdr>
        </w:div>
        <w:div w:id="407465928">
          <w:marLeft w:val="0"/>
          <w:marRight w:val="0"/>
          <w:marTop w:val="0"/>
          <w:marBottom w:val="0"/>
          <w:divBdr>
            <w:top w:val="none" w:sz="0" w:space="0" w:color="auto"/>
            <w:left w:val="none" w:sz="0" w:space="0" w:color="auto"/>
            <w:bottom w:val="none" w:sz="0" w:space="0" w:color="auto"/>
            <w:right w:val="none" w:sz="0" w:space="0" w:color="auto"/>
          </w:divBdr>
        </w:div>
        <w:div w:id="424301568">
          <w:marLeft w:val="0"/>
          <w:marRight w:val="0"/>
          <w:marTop w:val="0"/>
          <w:marBottom w:val="0"/>
          <w:divBdr>
            <w:top w:val="none" w:sz="0" w:space="0" w:color="auto"/>
            <w:left w:val="none" w:sz="0" w:space="0" w:color="auto"/>
            <w:bottom w:val="none" w:sz="0" w:space="0" w:color="auto"/>
            <w:right w:val="none" w:sz="0" w:space="0" w:color="auto"/>
          </w:divBdr>
        </w:div>
        <w:div w:id="424303336">
          <w:marLeft w:val="0"/>
          <w:marRight w:val="0"/>
          <w:marTop w:val="0"/>
          <w:marBottom w:val="0"/>
          <w:divBdr>
            <w:top w:val="none" w:sz="0" w:space="0" w:color="auto"/>
            <w:left w:val="none" w:sz="0" w:space="0" w:color="auto"/>
            <w:bottom w:val="none" w:sz="0" w:space="0" w:color="auto"/>
            <w:right w:val="none" w:sz="0" w:space="0" w:color="auto"/>
          </w:divBdr>
        </w:div>
        <w:div w:id="440104544">
          <w:marLeft w:val="0"/>
          <w:marRight w:val="0"/>
          <w:marTop w:val="0"/>
          <w:marBottom w:val="0"/>
          <w:divBdr>
            <w:top w:val="none" w:sz="0" w:space="0" w:color="auto"/>
            <w:left w:val="none" w:sz="0" w:space="0" w:color="auto"/>
            <w:bottom w:val="none" w:sz="0" w:space="0" w:color="auto"/>
            <w:right w:val="none" w:sz="0" w:space="0" w:color="auto"/>
          </w:divBdr>
        </w:div>
        <w:div w:id="483816596">
          <w:marLeft w:val="0"/>
          <w:marRight w:val="0"/>
          <w:marTop w:val="0"/>
          <w:marBottom w:val="0"/>
          <w:divBdr>
            <w:top w:val="none" w:sz="0" w:space="0" w:color="auto"/>
            <w:left w:val="none" w:sz="0" w:space="0" w:color="auto"/>
            <w:bottom w:val="none" w:sz="0" w:space="0" w:color="auto"/>
            <w:right w:val="none" w:sz="0" w:space="0" w:color="auto"/>
          </w:divBdr>
        </w:div>
        <w:div w:id="511408538">
          <w:marLeft w:val="0"/>
          <w:marRight w:val="0"/>
          <w:marTop w:val="0"/>
          <w:marBottom w:val="0"/>
          <w:divBdr>
            <w:top w:val="none" w:sz="0" w:space="0" w:color="auto"/>
            <w:left w:val="none" w:sz="0" w:space="0" w:color="auto"/>
            <w:bottom w:val="none" w:sz="0" w:space="0" w:color="auto"/>
            <w:right w:val="none" w:sz="0" w:space="0" w:color="auto"/>
          </w:divBdr>
        </w:div>
        <w:div w:id="521088224">
          <w:marLeft w:val="0"/>
          <w:marRight w:val="0"/>
          <w:marTop w:val="0"/>
          <w:marBottom w:val="0"/>
          <w:divBdr>
            <w:top w:val="none" w:sz="0" w:space="0" w:color="auto"/>
            <w:left w:val="none" w:sz="0" w:space="0" w:color="auto"/>
            <w:bottom w:val="none" w:sz="0" w:space="0" w:color="auto"/>
            <w:right w:val="none" w:sz="0" w:space="0" w:color="auto"/>
          </w:divBdr>
        </w:div>
        <w:div w:id="687175717">
          <w:marLeft w:val="0"/>
          <w:marRight w:val="0"/>
          <w:marTop w:val="0"/>
          <w:marBottom w:val="0"/>
          <w:divBdr>
            <w:top w:val="none" w:sz="0" w:space="0" w:color="auto"/>
            <w:left w:val="none" w:sz="0" w:space="0" w:color="auto"/>
            <w:bottom w:val="none" w:sz="0" w:space="0" w:color="auto"/>
            <w:right w:val="none" w:sz="0" w:space="0" w:color="auto"/>
          </w:divBdr>
        </w:div>
        <w:div w:id="693193716">
          <w:marLeft w:val="0"/>
          <w:marRight w:val="0"/>
          <w:marTop w:val="0"/>
          <w:marBottom w:val="0"/>
          <w:divBdr>
            <w:top w:val="none" w:sz="0" w:space="0" w:color="auto"/>
            <w:left w:val="none" w:sz="0" w:space="0" w:color="auto"/>
            <w:bottom w:val="none" w:sz="0" w:space="0" w:color="auto"/>
            <w:right w:val="none" w:sz="0" w:space="0" w:color="auto"/>
          </w:divBdr>
        </w:div>
        <w:div w:id="732040729">
          <w:marLeft w:val="0"/>
          <w:marRight w:val="0"/>
          <w:marTop w:val="0"/>
          <w:marBottom w:val="0"/>
          <w:divBdr>
            <w:top w:val="none" w:sz="0" w:space="0" w:color="auto"/>
            <w:left w:val="none" w:sz="0" w:space="0" w:color="auto"/>
            <w:bottom w:val="none" w:sz="0" w:space="0" w:color="auto"/>
            <w:right w:val="none" w:sz="0" w:space="0" w:color="auto"/>
          </w:divBdr>
        </w:div>
        <w:div w:id="825053883">
          <w:marLeft w:val="0"/>
          <w:marRight w:val="0"/>
          <w:marTop w:val="0"/>
          <w:marBottom w:val="0"/>
          <w:divBdr>
            <w:top w:val="none" w:sz="0" w:space="0" w:color="auto"/>
            <w:left w:val="none" w:sz="0" w:space="0" w:color="auto"/>
            <w:bottom w:val="none" w:sz="0" w:space="0" w:color="auto"/>
            <w:right w:val="none" w:sz="0" w:space="0" w:color="auto"/>
          </w:divBdr>
        </w:div>
        <w:div w:id="825392721">
          <w:marLeft w:val="0"/>
          <w:marRight w:val="0"/>
          <w:marTop w:val="0"/>
          <w:marBottom w:val="0"/>
          <w:divBdr>
            <w:top w:val="none" w:sz="0" w:space="0" w:color="auto"/>
            <w:left w:val="none" w:sz="0" w:space="0" w:color="auto"/>
            <w:bottom w:val="none" w:sz="0" w:space="0" w:color="auto"/>
            <w:right w:val="none" w:sz="0" w:space="0" w:color="auto"/>
          </w:divBdr>
        </w:div>
        <w:div w:id="861821395">
          <w:marLeft w:val="0"/>
          <w:marRight w:val="0"/>
          <w:marTop w:val="0"/>
          <w:marBottom w:val="0"/>
          <w:divBdr>
            <w:top w:val="none" w:sz="0" w:space="0" w:color="auto"/>
            <w:left w:val="none" w:sz="0" w:space="0" w:color="auto"/>
            <w:bottom w:val="none" w:sz="0" w:space="0" w:color="auto"/>
            <w:right w:val="none" w:sz="0" w:space="0" w:color="auto"/>
          </w:divBdr>
        </w:div>
        <w:div w:id="876351561">
          <w:marLeft w:val="0"/>
          <w:marRight w:val="0"/>
          <w:marTop w:val="0"/>
          <w:marBottom w:val="0"/>
          <w:divBdr>
            <w:top w:val="none" w:sz="0" w:space="0" w:color="auto"/>
            <w:left w:val="none" w:sz="0" w:space="0" w:color="auto"/>
            <w:bottom w:val="none" w:sz="0" w:space="0" w:color="auto"/>
            <w:right w:val="none" w:sz="0" w:space="0" w:color="auto"/>
          </w:divBdr>
        </w:div>
        <w:div w:id="968316090">
          <w:marLeft w:val="0"/>
          <w:marRight w:val="0"/>
          <w:marTop w:val="0"/>
          <w:marBottom w:val="0"/>
          <w:divBdr>
            <w:top w:val="none" w:sz="0" w:space="0" w:color="auto"/>
            <w:left w:val="none" w:sz="0" w:space="0" w:color="auto"/>
            <w:bottom w:val="none" w:sz="0" w:space="0" w:color="auto"/>
            <w:right w:val="none" w:sz="0" w:space="0" w:color="auto"/>
          </w:divBdr>
        </w:div>
        <w:div w:id="971595589">
          <w:marLeft w:val="0"/>
          <w:marRight w:val="0"/>
          <w:marTop w:val="0"/>
          <w:marBottom w:val="0"/>
          <w:divBdr>
            <w:top w:val="none" w:sz="0" w:space="0" w:color="auto"/>
            <w:left w:val="none" w:sz="0" w:space="0" w:color="auto"/>
            <w:bottom w:val="none" w:sz="0" w:space="0" w:color="auto"/>
            <w:right w:val="none" w:sz="0" w:space="0" w:color="auto"/>
          </w:divBdr>
        </w:div>
        <w:div w:id="989406897">
          <w:marLeft w:val="0"/>
          <w:marRight w:val="0"/>
          <w:marTop w:val="0"/>
          <w:marBottom w:val="0"/>
          <w:divBdr>
            <w:top w:val="none" w:sz="0" w:space="0" w:color="auto"/>
            <w:left w:val="none" w:sz="0" w:space="0" w:color="auto"/>
            <w:bottom w:val="none" w:sz="0" w:space="0" w:color="auto"/>
            <w:right w:val="none" w:sz="0" w:space="0" w:color="auto"/>
          </w:divBdr>
        </w:div>
        <w:div w:id="992022570">
          <w:marLeft w:val="0"/>
          <w:marRight w:val="0"/>
          <w:marTop w:val="0"/>
          <w:marBottom w:val="0"/>
          <w:divBdr>
            <w:top w:val="none" w:sz="0" w:space="0" w:color="auto"/>
            <w:left w:val="none" w:sz="0" w:space="0" w:color="auto"/>
            <w:bottom w:val="none" w:sz="0" w:space="0" w:color="auto"/>
            <w:right w:val="none" w:sz="0" w:space="0" w:color="auto"/>
          </w:divBdr>
        </w:div>
        <w:div w:id="1053384559">
          <w:marLeft w:val="0"/>
          <w:marRight w:val="0"/>
          <w:marTop w:val="0"/>
          <w:marBottom w:val="0"/>
          <w:divBdr>
            <w:top w:val="none" w:sz="0" w:space="0" w:color="auto"/>
            <w:left w:val="none" w:sz="0" w:space="0" w:color="auto"/>
            <w:bottom w:val="none" w:sz="0" w:space="0" w:color="auto"/>
            <w:right w:val="none" w:sz="0" w:space="0" w:color="auto"/>
          </w:divBdr>
        </w:div>
        <w:div w:id="1101681604">
          <w:marLeft w:val="0"/>
          <w:marRight w:val="0"/>
          <w:marTop w:val="0"/>
          <w:marBottom w:val="0"/>
          <w:divBdr>
            <w:top w:val="none" w:sz="0" w:space="0" w:color="auto"/>
            <w:left w:val="none" w:sz="0" w:space="0" w:color="auto"/>
            <w:bottom w:val="none" w:sz="0" w:space="0" w:color="auto"/>
            <w:right w:val="none" w:sz="0" w:space="0" w:color="auto"/>
          </w:divBdr>
        </w:div>
        <w:div w:id="1136022652">
          <w:marLeft w:val="0"/>
          <w:marRight w:val="0"/>
          <w:marTop w:val="0"/>
          <w:marBottom w:val="0"/>
          <w:divBdr>
            <w:top w:val="none" w:sz="0" w:space="0" w:color="auto"/>
            <w:left w:val="none" w:sz="0" w:space="0" w:color="auto"/>
            <w:bottom w:val="none" w:sz="0" w:space="0" w:color="auto"/>
            <w:right w:val="none" w:sz="0" w:space="0" w:color="auto"/>
          </w:divBdr>
        </w:div>
        <w:div w:id="1279486927">
          <w:marLeft w:val="0"/>
          <w:marRight w:val="0"/>
          <w:marTop w:val="0"/>
          <w:marBottom w:val="0"/>
          <w:divBdr>
            <w:top w:val="none" w:sz="0" w:space="0" w:color="auto"/>
            <w:left w:val="none" w:sz="0" w:space="0" w:color="auto"/>
            <w:bottom w:val="none" w:sz="0" w:space="0" w:color="auto"/>
            <w:right w:val="none" w:sz="0" w:space="0" w:color="auto"/>
          </w:divBdr>
        </w:div>
        <w:div w:id="1313296486">
          <w:marLeft w:val="0"/>
          <w:marRight w:val="0"/>
          <w:marTop w:val="0"/>
          <w:marBottom w:val="0"/>
          <w:divBdr>
            <w:top w:val="none" w:sz="0" w:space="0" w:color="auto"/>
            <w:left w:val="none" w:sz="0" w:space="0" w:color="auto"/>
            <w:bottom w:val="none" w:sz="0" w:space="0" w:color="auto"/>
            <w:right w:val="none" w:sz="0" w:space="0" w:color="auto"/>
          </w:divBdr>
        </w:div>
        <w:div w:id="1338311852">
          <w:marLeft w:val="0"/>
          <w:marRight w:val="0"/>
          <w:marTop w:val="0"/>
          <w:marBottom w:val="0"/>
          <w:divBdr>
            <w:top w:val="none" w:sz="0" w:space="0" w:color="auto"/>
            <w:left w:val="none" w:sz="0" w:space="0" w:color="auto"/>
            <w:bottom w:val="none" w:sz="0" w:space="0" w:color="auto"/>
            <w:right w:val="none" w:sz="0" w:space="0" w:color="auto"/>
          </w:divBdr>
        </w:div>
        <w:div w:id="1379551774">
          <w:marLeft w:val="0"/>
          <w:marRight w:val="0"/>
          <w:marTop w:val="0"/>
          <w:marBottom w:val="0"/>
          <w:divBdr>
            <w:top w:val="none" w:sz="0" w:space="0" w:color="auto"/>
            <w:left w:val="none" w:sz="0" w:space="0" w:color="auto"/>
            <w:bottom w:val="none" w:sz="0" w:space="0" w:color="auto"/>
            <w:right w:val="none" w:sz="0" w:space="0" w:color="auto"/>
          </w:divBdr>
        </w:div>
        <w:div w:id="1379941095">
          <w:marLeft w:val="0"/>
          <w:marRight w:val="0"/>
          <w:marTop w:val="0"/>
          <w:marBottom w:val="0"/>
          <w:divBdr>
            <w:top w:val="none" w:sz="0" w:space="0" w:color="auto"/>
            <w:left w:val="none" w:sz="0" w:space="0" w:color="auto"/>
            <w:bottom w:val="none" w:sz="0" w:space="0" w:color="auto"/>
            <w:right w:val="none" w:sz="0" w:space="0" w:color="auto"/>
          </w:divBdr>
        </w:div>
        <w:div w:id="1409881941">
          <w:marLeft w:val="0"/>
          <w:marRight w:val="0"/>
          <w:marTop w:val="0"/>
          <w:marBottom w:val="0"/>
          <w:divBdr>
            <w:top w:val="none" w:sz="0" w:space="0" w:color="auto"/>
            <w:left w:val="none" w:sz="0" w:space="0" w:color="auto"/>
            <w:bottom w:val="none" w:sz="0" w:space="0" w:color="auto"/>
            <w:right w:val="none" w:sz="0" w:space="0" w:color="auto"/>
          </w:divBdr>
        </w:div>
        <w:div w:id="1611014217">
          <w:marLeft w:val="0"/>
          <w:marRight w:val="0"/>
          <w:marTop w:val="0"/>
          <w:marBottom w:val="0"/>
          <w:divBdr>
            <w:top w:val="none" w:sz="0" w:space="0" w:color="auto"/>
            <w:left w:val="none" w:sz="0" w:space="0" w:color="auto"/>
            <w:bottom w:val="none" w:sz="0" w:space="0" w:color="auto"/>
            <w:right w:val="none" w:sz="0" w:space="0" w:color="auto"/>
          </w:divBdr>
        </w:div>
        <w:div w:id="1624770919">
          <w:marLeft w:val="0"/>
          <w:marRight w:val="0"/>
          <w:marTop w:val="0"/>
          <w:marBottom w:val="0"/>
          <w:divBdr>
            <w:top w:val="none" w:sz="0" w:space="0" w:color="auto"/>
            <w:left w:val="none" w:sz="0" w:space="0" w:color="auto"/>
            <w:bottom w:val="none" w:sz="0" w:space="0" w:color="auto"/>
            <w:right w:val="none" w:sz="0" w:space="0" w:color="auto"/>
          </w:divBdr>
        </w:div>
        <w:div w:id="1719016593">
          <w:marLeft w:val="0"/>
          <w:marRight w:val="0"/>
          <w:marTop w:val="0"/>
          <w:marBottom w:val="0"/>
          <w:divBdr>
            <w:top w:val="none" w:sz="0" w:space="0" w:color="auto"/>
            <w:left w:val="none" w:sz="0" w:space="0" w:color="auto"/>
            <w:bottom w:val="none" w:sz="0" w:space="0" w:color="auto"/>
            <w:right w:val="none" w:sz="0" w:space="0" w:color="auto"/>
          </w:divBdr>
        </w:div>
        <w:div w:id="1914005706">
          <w:marLeft w:val="0"/>
          <w:marRight w:val="0"/>
          <w:marTop w:val="0"/>
          <w:marBottom w:val="0"/>
          <w:divBdr>
            <w:top w:val="none" w:sz="0" w:space="0" w:color="auto"/>
            <w:left w:val="none" w:sz="0" w:space="0" w:color="auto"/>
            <w:bottom w:val="none" w:sz="0" w:space="0" w:color="auto"/>
            <w:right w:val="none" w:sz="0" w:space="0" w:color="auto"/>
          </w:divBdr>
        </w:div>
        <w:div w:id="1983650528">
          <w:marLeft w:val="0"/>
          <w:marRight w:val="0"/>
          <w:marTop w:val="0"/>
          <w:marBottom w:val="0"/>
          <w:divBdr>
            <w:top w:val="none" w:sz="0" w:space="0" w:color="auto"/>
            <w:left w:val="none" w:sz="0" w:space="0" w:color="auto"/>
            <w:bottom w:val="none" w:sz="0" w:space="0" w:color="auto"/>
            <w:right w:val="none" w:sz="0" w:space="0" w:color="auto"/>
          </w:divBdr>
        </w:div>
        <w:div w:id="1985699800">
          <w:marLeft w:val="0"/>
          <w:marRight w:val="0"/>
          <w:marTop w:val="0"/>
          <w:marBottom w:val="0"/>
          <w:divBdr>
            <w:top w:val="none" w:sz="0" w:space="0" w:color="auto"/>
            <w:left w:val="none" w:sz="0" w:space="0" w:color="auto"/>
            <w:bottom w:val="none" w:sz="0" w:space="0" w:color="auto"/>
            <w:right w:val="none" w:sz="0" w:space="0" w:color="auto"/>
          </w:divBdr>
        </w:div>
        <w:div w:id="1997224549">
          <w:marLeft w:val="0"/>
          <w:marRight w:val="0"/>
          <w:marTop w:val="0"/>
          <w:marBottom w:val="0"/>
          <w:divBdr>
            <w:top w:val="none" w:sz="0" w:space="0" w:color="auto"/>
            <w:left w:val="none" w:sz="0" w:space="0" w:color="auto"/>
            <w:bottom w:val="none" w:sz="0" w:space="0" w:color="auto"/>
            <w:right w:val="none" w:sz="0" w:space="0" w:color="auto"/>
          </w:divBdr>
        </w:div>
        <w:div w:id="1998142046">
          <w:marLeft w:val="0"/>
          <w:marRight w:val="0"/>
          <w:marTop w:val="0"/>
          <w:marBottom w:val="0"/>
          <w:divBdr>
            <w:top w:val="none" w:sz="0" w:space="0" w:color="auto"/>
            <w:left w:val="none" w:sz="0" w:space="0" w:color="auto"/>
            <w:bottom w:val="none" w:sz="0" w:space="0" w:color="auto"/>
            <w:right w:val="none" w:sz="0" w:space="0" w:color="auto"/>
          </w:divBdr>
        </w:div>
        <w:div w:id="2025589457">
          <w:marLeft w:val="0"/>
          <w:marRight w:val="0"/>
          <w:marTop w:val="0"/>
          <w:marBottom w:val="0"/>
          <w:divBdr>
            <w:top w:val="none" w:sz="0" w:space="0" w:color="auto"/>
            <w:left w:val="none" w:sz="0" w:space="0" w:color="auto"/>
            <w:bottom w:val="none" w:sz="0" w:space="0" w:color="auto"/>
            <w:right w:val="none" w:sz="0" w:space="0" w:color="auto"/>
          </w:divBdr>
        </w:div>
        <w:div w:id="2039619362">
          <w:marLeft w:val="0"/>
          <w:marRight w:val="0"/>
          <w:marTop w:val="0"/>
          <w:marBottom w:val="0"/>
          <w:divBdr>
            <w:top w:val="none" w:sz="0" w:space="0" w:color="auto"/>
            <w:left w:val="none" w:sz="0" w:space="0" w:color="auto"/>
            <w:bottom w:val="none" w:sz="0" w:space="0" w:color="auto"/>
            <w:right w:val="none" w:sz="0" w:space="0" w:color="auto"/>
          </w:divBdr>
        </w:div>
        <w:div w:id="2050910886">
          <w:marLeft w:val="0"/>
          <w:marRight w:val="0"/>
          <w:marTop w:val="0"/>
          <w:marBottom w:val="0"/>
          <w:divBdr>
            <w:top w:val="none" w:sz="0" w:space="0" w:color="auto"/>
            <w:left w:val="none" w:sz="0" w:space="0" w:color="auto"/>
            <w:bottom w:val="none" w:sz="0" w:space="0" w:color="auto"/>
            <w:right w:val="none" w:sz="0" w:space="0" w:color="auto"/>
          </w:divBdr>
        </w:div>
      </w:divsChild>
    </w:div>
    <w:div w:id="766076563">
      <w:bodyDiv w:val="1"/>
      <w:marLeft w:val="0"/>
      <w:marRight w:val="0"/>
      <w:marTop w:val="0"/>
      <w:marBottom w:val="0"/>
      <w:divBdr>
        <w:top w:val="none" w:sz="0" w:space="0" w:color="auto"/>
        <w:left w:val="none" w:sz="0" w:space="0" w:color="auto"/>
        <w:bottom w:val="none" w:sz="0" w:space="0" w:color="auto"/>
        <w:right w:val="none" w:sz="0" w:space="0" w:color="auto"/>
      </w:divBdr>
      <w:divsChild>
        <w:div w:id="43598988">
          <w:marLeft w:val="0"/>
          <w:marRight w:val="0"/>
          <w:marTop w:val="0"/>
          <w:marBottom w:val="0"/>
          <w:divBdr>
            <w:top w:val="none" w:sz="0" w:space="0" w:color="auto"/>
            <w:left w:val="none" w:sz="0" w:space="0" w:color="auto"/>
            <w:bottom w:val="none" w:sz="0" w:space="0" w:color="auto"/>
            <w:right w:val="none" w:sz="0" w:space="0" w:color="auto"/>
          </w:divBdr>
        </w:div>
        <w:div w:id="152457317">
          <w:marLeft w:val="0"/>
          <w:marRight w:val="0"/>
          <w:marTop w:val="0"/>
          <w:marBottom w:val="0"/>
          <w:divBdr>
            <w:top w:val="none" w:sz="0" w:space="0" w:color="auto"/>
            <w:left w:val="none" w:sz="0" w:space="0" w:color="auto"/>
            <w:bottom w:val="none" w:sz="0" w:space="0" w:color="auto"/>
            <w:right w:val="none" w:sz="0" w:space="0" w:color="auto"/>
          </w:divBdr>
        </w:div>
        <w:div w:id="291832827">
          <w:marLeft w:val="0"/>
          <w:marRight w:val="0"/>
          <w:marTop w:val="0"/>
          <w:marBottom w:val="0"/>
          <w:divBdr>
            <w:top w:val="none" w:sz="0" w:space="0" w:color="auto"/>
            <w:left w:val="none" w:sz="0" w:space="0" w:color="auto"/>
            <w:bottom w:val="none" w:sz="0" w:space="0" w:color="auto"/>
            <w:right w:val="none" w:sz="0" w:space="0" w:color="auto"/>
          </w:divBdr>
        </w:div>
        <w:div w:id="443156512">
          <w:marLeft w:val="0"/>
          <w:marRight w:val="0"/>
          <w:marTop w:val="0"/>
          <w:marBottom w:val="0"/>
          <w:divBdr>
            <w:top w:val="none" w:sz="0" w:space="0" w:color="auto"/>
            <w:left w:val="none" w:sz="0" w:space="0" w:color="auto"/>
            <w:bottom w:val="none" w:sz="0" w:space="0" w:color="auto"/>
            <w:right w:val="none" w:sz="0" w:space="0" w:color="auto"/>
          </w:divBdr>
        </w:div>
        <w:div w:id="590504186">
          <w:marLeft w:val="0"/>
          <w:marRight w:val="0"/>
          <w:marTop w:val="0"/>
          <w:marBottom w:val="0"/>
          <w:divBdr>
            <w:top w:val="none" w:sz="0" w:space="0" w:color="auto"/>
            <w:left w:val="none" w:sz="0" w:space="0" w:color="auto"/>
            <w:bottom w:val="none" w:sz="0" w:space="0" w:color="auto"/>
            <w:right w:val="none" w:sz="0" w:space="0" w:color="auto"/>
          </w:divBdr>
        </w:div>
        <w:div w:id="602954735">
          <w:marLeft w:val="0"/>
          <w:marRight w:val="0"/>
          <w:marTop w:val="0"/>
          <w:marBottom w:val="0"/>
          <w:divBdr>
            <w:top w:val="none" w:sz="0" w:space="0" w:color="auto"/>
            <w:left w:val="none" w:sz="0" w:space="0" w:color="auto"/>
            <w:bottom w:val="none" w:sz="0" w:space="0" w:color="auto"/>
            <w:right w:val="none" w:sz="0" w:space="0" w:color="auto"/>
          </w:divBdr>
        </w:div>
        <w:div w:id="781338827">
          <w:marLeft w:val="0"/>
          <w:marRight w:val="0"/>
          <w:marTop w:val="0"/>
          <w:marBottom w:val="0"/>
          <w:divBdr>
            <w:top w:val="none" w:sz="0" w:space="0" w:color="auto"/>
            <w:left w:val="none" w:sz="0" w:space="0" w:color="auto"/>
            <w:bottom w:val="none" w:sz="0" w:space="0" w:color="auto"/>
            <w:right w:val="none" w:sz="0" w:space="0" w:color="auto"/>
          </w:divBdr>
        </w:div>
        <w:div w:id="793598250">
          <w:marLeft w:val="0"/>
          <w:marRight w:val="0"/>
          <w:marTop w:val="0"/>
          <w:marBottom w:val="0"/>
          <w:divBdr>
            <w:top w:val="none" w:sz="0" w:space="0" w:color="auto"/>
            <w:left w:val="none" w:sz="0" w:space="0" w:color="auto"/>
            <w:bottom w:val="none" w:sz="0" w:space="0" w:color="auto"/>
            <w:right w:val="none" w:sz="0" w:space="0" w:color="auto"/>
          </w:divBdr>
        </w:div>
        <w:div w:id="821001440">
          <w:marLeft w:val="0"/>
          <w:marRight w:val="0"/>
          <w:marTop w:val="0"/>
          <w:marBottom w:val="0"/>
          <w:divBdr>
            <w:top w:val="none" w:sz="0" w:space="0" w:color="auto"/>
            <w:left w:val="none" w:sz="0" w:space="0" w:color="auto"/>
            <w:bottom w:val="none" w:sz="0" w:space="0" w:color="auto"/>
            <w:right w:val="none" w:sz="0" w:space="0" w:color="auto"/>
          </w:divBdr>
        </w:div>
        <w:div w:id="845560127">
          <w:marLeft w:val="0"/>
          <w:marRight w:val="0"/>
          <w:marTop w:val="0"/>
          <w:marBottom w:val="0"/>
          <w:divBdr>
            <w:top w:val="none" w:sz="0" w:space="0" w:color="auto"/>
            <w:left w:val="none" w:sz="0" w:space="0" w:color="auto"/>
            <w:bottom w:val="none" w:sz="0" w:space="0" w:color="auto"/>
            <w:right w:val="none" w:sz="0" w:space="0" w:color="auto"/>
          </w:divBdr>
        </w:div>
        <w:div w:id="887229518">
          <w:marLeft w:val="0"/>
          <w:marRight w:val="0"/>
          <w:marTop w:val="0"/>
          <w:marBottom w:val="0"/>
          <w:divBdr>
            <w:top w:val="none" w:sz="0" w:space="0" w:color="auto"/>
            <w:left w:val="none" w:sz="0" w:space="0" w:color="auto"/>
            <w:bottom w:val="none" w:sz="0" w:space="0" w:color="auto"/>
            <w:right w:val="none" w:sz="0" w:space="0" w:color="auto"/>
          </w:divBdr>
        </w:div>
        <w:div w:id="932281949">
          <w:marLeft w:val="0"/>
          <w:marRight w:val="0"/>
          <w:marTop w:val="0"/>
          <w:marBottom w:val="0"/>
          <w:divBdr>
            <w:top w:val="none" w:sz="0" w:space="0" w:color="auto"/>
            <w:left w:val="none" w:sz="0" w:space="0" w:color="auto"/>
            <w:bottom w:val="none" w:sz="0" w:space="0" w:color="auto"/>
            <w:right w:val="none" w:sz="0" w:space="0" w:color="auto"/>
          </w:divBdr>
        </w:div>
        <w:div w:id="1003438682">
          <w:marLeft w:val="0"/>
          <w:marRight w:val="0"/>
          <w:marTop w:val="0"/>
          <w:marBottom w:val="0"/>
          <w:divBdr>
            <w:top w:val="none" w:sz="0" w:space="0" w:color="auto"/>
            <w:left w:val="none" w:sz="0" w:space="0" w:color="auto"/>
            <w:bottom w:val="none" w:sz="0" w:space="0" w:color="auto"/>
            <w:right w:val="none" w:sz="0" w:space="0" w:color="auto"/>
          </w:divBdr>
        </w:div>
        <w:div w:id="1011177316">
          <w:marLeft w:val="0"/>
          <w:marRight w:val="0"/>
          <w:marTop w:val="0"/>
          <w:marBottom w:val="0"/>
          <w:divBdr>
            <w:top w:val="none" w:sz="0" w:space="0" w:color="auto"/>
            <w:left w:val="none" w:sz="0" w:space="0" w:color="auto"/>
            <w:bottom w:val="none" w:sz="0" w:space="0" w:color="auto"/>
            <w:right w:val="none" w:sz="0" w:space="0" w:color="auto"/>
          </w:divBdr>
        </w:div>
        <w:div w:id="1065681024">
          <w:marLeft w:val="0"/>
          <w:marRight w:val="0"/>
          <w:marTop w:val="0"/>
          <w:marBottom w:val="0"/>
          <w:divBdr>
            <w:top w:val="none" w:sz="0" w:space="0" w:color="auto"/>
            <w:left w:val="none" w:sz="0" w:space="0" w:color="auto"/>
            <w:bottom w:val="none" w:sz="0" w:space="0" w:color="auto"/>
            <w:right w:val="none" w:sz="0" w:space="0" w:color="auto"/>
          </w:divBdr>
        </w:div>
        <w:div w:id="1088388964">
          <w:marLeft w:val="0"/>
          <w:marRight w:val="0"/>
          <w:marTop w:val="0"/>
          <w:marBottom w:val="0"/>
          <w:divBdr>
            <w:top w:val="none" w:sz="0" w:space="0" w:color="auto"/>
            <w:left w:val="none" w:sz="0" w:space="0" w:color="auto"/>
            <w:bottom w:val="none" w:sz="0" w:space="0" w:color="auto"/>
            <w:right w:val="none" w:sz="0" w:space="0" w:color="auto"/>
          </w:divBdr>
        </w:div>
        <w:div w:id="1122379120">
          <w:marLeft w:val="0"/>
          <w:marRight w:val="0"/>
          <w:marTop w:val="0"/>
          <w:marBottom w:val="0"/>
          <w:divBdr>
            <w:top w:val="none" w:sz="0" w:space="0" w:color="auto"/>
            <w:left w:val="none" w:sz="0" w:space="0" w:color="auto"/>
            <w:bottom w:val="none" w:sz="0" w:space="0" w:color="auto"/>
            <w:right w:val="none" w:sz="0" w:space="0" w:color="auto"/>
          </w:divBdr>
        </w:div>
        <w:div w:id="1291938960">
          <w:marLeft w:val="0"/>
          <w:marRight w:val="0"/>
          <w:marTop w:val="0"/>
          <w:marBottom w:val="0"/>
          <w:divBdr>
            <w:top w:val="none" w:sz="0" w:space="0" w:color="auto"/>
            <w:left w:val="none" w:sz="0" w:space="0" w:color="auto"/>
            <w:bottom w:val="none" w:sz="0" w:space="0" w:color="auto"/>
            <w:right w:val="none" w:sz="0" w:space="0" w:color="auto"/>
          </w:divBdr>
        </w:div>
        <w:div w:id="1307473803">
          <w:marLeft w:val="0"/>
          <w:marRight w:val="0"/>
          <w:marTop w:val="0"/>
          <w:marBottom w:val="0"/>
          <w:divBdr>
            <w:top w:val="none" w:sz="0" w:space="0" w:color="auto"/>
            <w:left w:val="none" w:sz="0" w:space="0" w:color="auto"/>
            <w:bottom w:val="none" w:sz="0" w:space="0" w:color="auto"/>
            <w:right w:val="none" w:sz="0" w:space="0" w:color="auto"/>
          </w:divBdr>
        </w:div>
        <w:div w:id="1346711655">
          <w:marLeft w:val="0"/>
          <w:marRight w:val="0"/>
          <w:marTop w:val="0"/>
          <w:marBottom w:val="0"/>
          <w:divBdr>
            <w:top w:val="none" w:sz="0" w:space="0" w:color="auto"/>
            <w:left w:val="none" w:sz="0" w:space="0" w:color="auto"/>
            <w:bottom w:val="none" w:sz="0" w:space="0" w:color="auto"/>
            <w:right w:val="none" w:sz="0" w:space="0" w:color="auto"/>
          </w:divBdr>
        </w:div>
        <w:div w:id="1396589630">
          <w:marLeft w:val="0"/>
          <w:marRight w:val="0"/>
          <w:marTop w:val="0"/>
          <w:marBottom w:val="0"/>
          <w:divBdr>
            <w:top w:val="none" w:sz="0" w:space="0" w:color="auto"/>
            <w:left w:val="none" w:sz="0" w:space="0" w:color="auto"/>
            <w:bottom w:val="none" w:sz="0" w:space="0" w:color="auto"/>
            <w:right w:val="none" w:sz="0" w:space="0" w:color="auto"/>
          </w:divBdr>
        </w:div>
        <w:div w:id="1490242743">
          <w:marLeft w:val="0"/>
          <w:marRight w:val="0"/>
          <w:marTop w:val="0"/>
          <w:marBottom w:val="0"/>
          <w:divBdr>
            <w:top w:val="none" w:sz="0" w:space="0" w:color="auto"/>
            <w:left w:val="none" w:sz="0" w:space="0" w:color="auto"/>
            <w:bottom w:val="none" w:sz="0" w:space="0" w:color="auto"/>
            <w:right w:val="none" w:sz="0" w:space="0" w:color="auto"/>
          </w:divBdr>
        </w:div>
        <w:div w:id="1523516575">
          <w:marLeft w:val="0"/>
          <w:marRight w:val="0"/>
          <w:marTop w:val="0"/>
          <w:marBottom w:val="0"/>
          <w:divBdr>
            <w:top w:val="none" w:sz="0" w:space="0" w:color="auto"/>
            <w:left w:val="none" w:sz="0" w:space="0" w:color="auto"/>
            <w:bottom w:val="none" w:sz="0" w:space="0" w:color="auto"/>
            <w:right w:val="none" w:sz="0" w:space="0" w:color="auto"/>
          </w:divBdr>
        </w:div>
        <w:div w:id="1542669010">
          <w:marLeft w:val="0"/>
          <w:marRight w:val="0"/>
          <w:marTop w:val="0"/>
          <w:marBottom w:val="0"/>
          <w:divBdr>
            <w:top w:val="none" w:sz="0" w:space="0" w:color="auto"/>
            <w:left w:val="none" w:sz="0" w:space="0" w:color="auto"/>
            <w:bottom w:val="none" w:sz="0" w:space="0" w:color="auto"/>
            <w:right w:val="none" w:sz="0" w:space="0" w:color="auto"/>
          </w:divBdr>
        </w:div>
        <w:div w:id="1628970011">
          <w:marLeft w:val="0"/>
          <w:marRight w:val="0"/>
          <w:marTop w:val="0"/>
          <w:marBottom w:val="0"/>
          <w:divBdr>
            <w:top w:val="none" w:sz="0" w:space="0" w:color="auto"/>
            <w:left w:val="none" w:sz="0" w:space="0" w:color="auto"/>
            <w:bottom w:val="none" w:sz="0" w:space="0" w:color="auto"/>
            <w:right w:val="none" w:sz="0" w:space="0" w:color="auto"/>
          </w:divBdr>
        </w:div>
        <w:div w:id="1952783577">
          <w:marLeft w:val="0"/>
          <w:marRight w:val="0"/>
          <w:marTop w:val="0"/>
          <w:marBottom w:val="0"/>
          <w:divBdr>
            <w:top w:val="none" w:sz="0" w:space="0" w:color="auto"/>
            <w:left w:val="none" w:sz="0" w:space="0" w:color="auto"/>
            <w:bottom w:val="none" w:sz="0" w:space="0" w:color="auto"/>
            <w:right w:val="none" w:sz="0" w:space="0" w:color="auto"/>
          </w:divBdr>
        </w:div>
        <w:div w:id="1975863943">
          <w:marLeft w:val="0"/>
          <w:marRight w:val="0"/>
          <w:marTop w:val="0"/>
          <w:marBottom w:val="0"/>
          <w:divBdr>
            <w:top w:val="none" w:sz="0" w:space="0" w:color="auto"/>
            <w:left w:val="none" w:sz="0" w:space="0" w:color="auto"/>
            <w:bottom w:val="none" w:sz="0" w:space="0" w:color="auto"/>
            <w:right w:val="none" w:sz="0" w:space="0" w:color="auto"/>
          </w:divBdr>
        </w:div>
        <w:div w:id="2090230455">
          <w:marLeft w:val="0"/>
          <w:marRight w:val="0"/>
          <w:marTop w:val="0"/>
          <w:marBottom w:val="0"/>
          <w:divBdr>
            <w:top w:val="none" w:sz="0" w:space="0" w:color="auto"/>
            <w:left w:val="none" w:sz="0" w:space="0" w:color="auto"/>
            <w:bottom w:val="none" w:sz="0" w:space="0" w:color="auto"/>
            <w:right w:val="none" w:sz="0" w:space="0" w:color="auto"/>
          </w:divBdr>
        </w:div>
      </w:divsChild>
    </w:div>
    <w:div w:id="768085158">
      <w:bodyDiv w:val="1"/>
      <w:marLeft w:val="0"/>
      <w:marRight w:val="0"/>
      <w:marTop w:val="0"/>
      <w:marBottom w:val="0"/>
      <w:divBdr>
        <w:top w:val="none" w:sz="0" w:space="0" w:color="auto"/>
        <w:left w:val="none" w:sz="0" w:space="0" w:color="auto"/>
        <w:bottom w:val="none" w:sz="0" w:space="0" w:color="auto"/>
        <w:right w:val="none" w:sz="0" w:space="0" w:color="auto"/>
      </w:divBdr>
      <w:divsChild>
        <w:div w:id="127557784">
          <w:marLeft w:val="0"/>
          <w:marRight w:val="0"/>
          <w:marTop w:val="0"/>
          <w:marBottom w:val="0"/>
          <w:divBdr>
            <w:top w:val="none" w:sz="0" w:space="0" w:color="auto"/>
            <w:left w:val="none" w:sz="0" w:space="0" w:color="auto"/>
            <w:bottom w:val="none" w:sz="0" w:space="0" w:color="auto"/>
            <w:right w:val="none" w:sz="0" w:space="0" w:color="auto"/>
          </w:divBdr>
        </w:div>
        <w:div w:id="216094939">
          <w:marLeft w:val="0"/>
          <w:marRight w:val="0"/>
          <w:marTop w:val="0"/>
          <w:marBottom w:val="0"/>
          <w:divBdr>
            <w:top w:val="none" w:sz="0" w:space="0" w:color="auto"/>
            <w:left w:val="none" w:sz="0" w:space="0" w:color="auto"/>
            <w:bottom w:val="none" w:sz="0" w:space="0" w:color="auto"/>
            <w:right w:val="none" w:sz="0" w:space="0" w:color="auto"/>
          </w:divBdr>
        </w:div>
        <w:div w:id="740831680">
          <w:marLeft w:val="0"/>
          <w:marRight w:val="0"/>
          <w:marTop w:val="0"/>
          <w:marBottom w:val="0"/>
          <w:divBdr>
            <w:top w:val="none" w:sz="0" w:space="0" w:color="auto"/>
            <w:left w:val="none" w:sz="0" w:space="0" w:color="auto"/>
            <w:bottom w:val="none" w:sz="0" w:space="0" w:color="auto"/>
            <w:right w:val="none" w:sz="0" w:space="0" w:color="auto"/>
          </w:divBdr>
        </w:div>
        <w:div w:id="772821420">
          <w:marLeft w:val="0"/>
          <w:marRight w:val="0"/>
          <w:marTop w:val="0"/>
          <w:marBottom w:val="0"/>
          <w:divBdr>
            <w:top w:val="none" w:sz="0" w:space="0" w:color="auto"/>
            <w:left w:val="none" w:sz="0" w:space="0" w:color="auto"/>
            <w:bottom w:val="none" w:sz="0" w:space="0" w:color="auto"/>
            <w:right w:val="none" w:sz="0" w:space="0" w:color="auto"/>
          </w:divBdr>
        </w:div>
        <w:div w:id="788551979">
          <w:marLeft w:val="0"/>
          <w:marRight w:val="0"/>
          <w:marTop w:val="0"/>
          <w:marBottom w:val="0"/>
          <w:divBdr>
            <w:top w:val="none" w:sz="0" w:space="0" w:color="auto"/>
            <w:left w:val="none" w:sz="0" w:space="0" w:color="auto"/>
            <w:bottom w:val="none" w:sz="0" w:space="0" w:color="auto"/>
            <w:right w:val="none" w:sz="0" w:space="0" w:color="auto"/>
          </w:divBdr>
        </w:div>
        <w:div w:id="792408718">
          <w:marLeft w:val="0"/>
          <w:marRight w:val="0"/>
          <w:marTop w:val="0"/>
          <w:marBottom w:val="0"/>
          <w:divBdr>
            <w:top w:val="none" w:sz="0" w:space="0" w:color="auto"/>
            <w:left w:val="none" w:sz="0" w:space="0" w:color="auto"/>
            <w:bottom w:val="none" w:sz="0" w:space="0" w:color="auto"/>
            <w:right w:val="none" w:sz="0" w:space="0" w:color="auto"/>
          </w:divBdr>
        </w:div>
        <w:div w:id="1085953678">
          <w:marLeft w:val="0"/>
          <w:marRight w:val="0"/>
          <w:marTop w:val="0"/>
          <w:marBottom w:val="0"/>
          <w:divBdr>
            <w:top w:val="none" w:sz="0" w:space="0" w:color="auto"/>
            <w:left w:val="none" w:sz="0" w:space="0" w:color="auto"/>
            <w:bottom w:val="none" w:sz="0" w:space="0" w:color="auto"/>
            <w:right w:val="none" w:sz="0" w:space="0" w:color="auto"/>
          </w:divBdr>
        </w:div>
        <w:div w:id="1440955341">
          <w:marLeft w:val="0"/>
          <w:marRight w:val="0"/>
          <w:marTop w:val="0"/>
          <w:marBottom w:val="0"/>
          <w:divBdr>
            <w:top w:val="none" w:sz="0" w:space="0" w:color="auto"/>
            <w:left w:val="none" w:sz="0" w:space="0" w:color="auto"/>
            <w:bottom w:val="none" w:sz="0" w:space="0" w:color="auto"/>
            <w:right w:val="none" w:sz="0" w:space="0" w:color="auto"/>
          </w:divBdr>
        </w:div>
        <w:div w:id="1652976649">
          <w:marLeft w:val="0"/>
          <w:marRight w:val="0"/>
          <w:marTop w:val="0"/>
          <w:marBottom w:val="0"/>
          <w:divBdr>
            <w:top w:val="none" w:sz="0" w:space="0" w:color="auto"/>
            <w:left w:val="none" w:sz="0" w:space="0" w:color="auto"/>
            <w:bottom w:val="none" w:sz="0" w:space="0" w:color="auto"/>
            <w:right w:val="none" w:sz="0" w:space="0" w:color="auto"/>
          </w:divBdr>
        </w:div>
        <w:div w:id="1893728356">
          <w:marLeft w:val="0"/>
          <w:marRight w:val="0"/>
          <w:marTop w:val="0"/>
          <w:marBottom w:val="0"/>
          <w:divBdr>
            <w:top w:val="none" w:sz="0" w:space="0" w:color="auto"/>
            <w:left w:val="none" w:sz="0" w:space="0" w:color="auto"/>
            <w:bottom w:val="none" w:sz="0" w:space="0" w:color="auto"/>
            <w:right w:val="none" w:sz="0" w:space="0" w:color="auto"/>
          </w:divBdr>
        </w:div>
        <w:div w:id="2001037997">
          <w:marLeft w:val="0"/>
          <w:marRight w:val="0"/>
          <w:marTop w:val="0"/>
          <w:marBottom w:val="0"/>
          <w:divBdr>
            <w:top w:val="none" w:sz="0" w:space="0" w:color="auto"/>
            <w:left w:val="none" w:sz="0" w:space="0" w:color="auto"/>
            <w:bottom w:val="none" w:sz="0" w:space="0" w:color="auto"/>
            <w:right w:val="none" w:sz="0" w:space="0" w:color="auto"/>
          </w:divBdr>
        </w:div>
        <w:div w:id="2054384845">
          <w:marLeft w:val="0"/>
          <w:marRight w:val="0"/>
          <w:marTop w:val="0"/>
          <w:marBottom w:val="0"/>
          <w:divBdr>
            <w:top w:val="none" w:sz="0" w:space="0" w:color="auto"/>
            <w:left w:val="none" w:sz="0" w:space="0" w:color="auto"/>
            <w:bottom w:val="none" w:sz="0" w:space="0" w:color="auto"/>
            <w:right w:val="none" w:sz="0" w:space="0" w:color="auto"/>
          </w:divBdr>
        </w:div>
      </w:divsChild>
    </w:div>
    <w:div w:id="769089514">
      <w:bodyDiv w:val="1"/>
      <w:marLeft w:val="0"/>
      <w:marRight w:val="0"/>
      <w:marTop w:val="0"/>
      <w:marBottom w:val="0"/>
      <w:divBdr>
        <w:top w:val="none" w:sz="0" w:space="0" w:color="auto"/>
        <w:left w:val="none" w:sz="0" w:space="0" w:color="auto"/>
        <w:bottom w:val="none" w:sz="0" w:space="0" w:color="auto"/>
        <w:right w:val="none" w:sz="0" w:space="0" w:color="auto"/>
      </w:divBdr>
      <w:divsChild>
        <w:div w:id="214392169">
          <w:marLeft w:val="0"/>
          <w:marRight w:val="0"/>
          <w:marTop w:val="0"/>
          <w:marBottom w:val="0"/>
          <w:divBdr>
            <w:top w:val="none" w:sz="0" w:space="0" w:color="auto"/>
            <w:left w:val="none" w:sz="0" w:space="0" w:color="auto"/>
            <w:bottom w:val="none" w:sz="0" w:space="0" w:color="auto"/>
            <w:right w:val="none" w:sz="0" w:space="0" w:color="auto"/>
          </w:divBdr>
        </w:div>
        <w:div w:id="373316442">
          <w:marLeft w:val="0"/>
          <w:marRight w:val="0"/>
          <w:marTop w:val="0"/>
          <w:marBottom w:val="0"/>
          <w:divBdr>
            <w:top w:val="none" w:sz="0" w:space="0" w:color="auto"/>
            <w:left w:val="none" w:sz="0" w:space="0" w:color="auto"/>
            <w:bottom w:val="none" w:sz="0" w:space="0" w:color="auto"/>
            <w:right w:val="none" w:sz="0" w:space="0" w:color="auto"/>
          </w:divBdr>
        </w:div>
      </w:divsChild>
    </w:div>
    <w:div w:id="777067352">
      <w:bodyDiv w:val="1"/>
      <w:marLeft w:val="0"/>
      <w:marRight w:val="0"/>
      <w:marTop w:val="0"/>
      <w:marBottom w:val="0"/>
      <w:divBdr>
        <w:top w:val="none" w:sz="0" w:space="0" w:color="auto"/>
        <w:left w:val="none" w:sz="0" w:space="0" w:color="auto"/>
        <w:bottom w:val="none" w:sz="0" w:space="0" w:color="auto"/>
        <w:right w:val="none" w:sz="0" w:space="0" w:color="auto"/>
      </w:divBdr>
      <w:divsChild>
        <w:div w:id="86587110">
          <w:marLeft w:val="0"/>
          <w:marRight w:val="0"/>
          <w:marTop w:val="0"/>
          <w:marBottom w:val="0"/>
          <w:divBdr>
            <w:top w:val="none" w:sz="0" w:space="0" w:color="auto"/>
            <w:left w:val="none" w:sz="0" w:space="0" w:color="auto"/>
            <w:bottom w:val="none" w:sz="0" w:space="0" w:color="auto"/>
            <w:right w:val="none" w:sz="0" w:space="0" w:color="auto"/>
          </w:divBdr>
        </w:div>
        <w:div w:id="593441417">
          <w:marLeft w:val="0"/>
          <w:marRight w:val="0"/>
          <w:marTop w:val="0"/>
          <w:marBottom w:val="0"/>
          <w:divBdr>
            <w:top w:val="none" w:sz="0" w:space="0" w:color="auto"/>
            <w:left w:val="none" w:sz="0" w:space="0" w:color="auto"/>
            <w:bottom w:val="none" w:sz="0" w:space="0" w:color="auto"/>
            <w:right w:val="none" w:sz="0" w:space="0" w:color="auto"/>
          </w:divBdr>
        </w:div>
        <w:div w:id="601957972">
          <w:marLeft w:val="0"/>
          <w:marRight w:val="0"/>
          <w:marTop w:val="0"/>
          <w:marBottom w:val="0"/>
          <w:divBdr>
            <w:top w:val="none" w:sz="0" w:space="0" w:color="auto"/>
            <w:left w:val="none" w:sz="0" w:space="0" w:color="auto"/>
            <w:bottom w:val="none" w:sz="0" w:space="0" w:color="auto"/>
            <w:right w:val="none" w:sz="0" w:space="0" w:color="auto"/>
          </w:divBdr>
        </w:div>
        <w:div w:id="1154613786">
          <w:marLeft w:val="0"/>
          <w:marRight w:val="0"/>
          <w:marTop w:val="0"/>
          <w:marBottom w:val="0"/>
          <w:divBdr>
            <w:top w:val="none" w:sz="0" w:space="0" w:color="auto"/>
            <w:left w:val="none" w:sz="0" w:space="0" w:color="auto"/>
            <w:bottom w:val="none" w:sz="0" w:space="0" w:color="auto"/>
            <w:right w:val="none" w:sz="0" w:space="0" w:color="auto"/>
          </w:divBdr>
        </w:div>
      </w:divsChild>
    </w:div>
    <w:div w:id="784541826">
      <w:bodyDiv w:val="1"/>
      <w:marLeft w:val="0"/>
      <w:marRight w:val="0"/>
      <w:marTop w:val="0"/>
      <w:marBottom w:val="0"/>
      <w:divBdr>
        <w:top w:val="none" w:sz="0" w:space="0" w:color="auto"/>
        <w:left w:val="none" w:sz="0" w:space="0" w:color="auto"/>
        <w:bottom w:val="none" w:sz="0" w:space="0" w:color="auto"/>
        <w:right w:val="none" w:sz="0" w:space="0" w:color="auto"/>
      </w:divBdr>
      <w:divsChild>
        <w:div w:id="1530488202">
          <w:marLeft w:val="0"/>
          <w:marRight w:val="0"/>
          <w:marTop w:val="0"/>
          <w:marBottom w:val="0"/>
          <w:divBdr>
            <w:top w:val="none" w:sz="0" w:space="0" w:color="auto"/>
            <w:left w:val="none" w:sz="0" w:space="0" w:color="auto"/>
            <w:bottom w:val="none" w:sz="0" w:space="0" w:color="auto"/>
            <w:right w:val="none" w:sz="0" w:space="0" w:color="auto"/>
          </w:divBdr>
        </w:div>
        <w:div w:id="2073655459">
          <w:marLeft w:val="0"/>
          <w:marRight w:val="0"/>
          <w:marTop w:val="0"/>
          <w:marBottom w:val="0"/>
          <w:divBdr>
            <w:top w:val="none" w:sz="0" w:space="0" w:color="auto"/>
            <w:left w:val="none" w:sz="0" w:space="0" w:color="auto"/>
            <w:bottom w:val="none" w:sz="0" w:space="0" w:color="auto"/>
            <w:right w:val="none" w:sz="0" w:space="0" w:color="auto"/>
          </w:divBdr>
        </w:div>
      </w:divsChild>
    </w:div>
    <w:div w:id="785732150">
      <w:bodyDiv w:val="1"/>
      <w:marLeft w:val="0"/>
      <w:marRight w:val="0"/>
      <w:marTop w:val="0"/>
      <w:marBottom w:val="0"/>
      <w:divBdr>
        <w:top w:val="none" w:sz="0" w:space="0" w:color="auto"/>
        <w:left w:val="none" w:sz="0" w:space="0" w:color="auto"/>
        <w:bottom w:val="none" w:sz="0" w:space="0" w:color="auto"/>
        <w:right w:val="none" w:sz="0" w:space="0" w:color="auto"/>
      </w:divBdr>
      <w:divsChild>
        <w:div w:id="65150884">
          <w:marLeft w:val="0"/>
          <w:marRight w:val="0"/>
          <w:marTop w:val="0"/>
          <w:marBottom w:val="0"/>
          <w:divBdr>
            <w:top w:val="none" w:sz="0" w:space="0" w:color="auto"/>
            <w:left w:val="none" w:sz="0" w:space="0" w:color="auto"/>
            <w:bottom w:val="none" w:sz="0" w:space="0" w:color="auto"/>
            <w:right w:val="none" w:sz="0" w:space="0" w:color="auto"/>
          </w:divBdr>
        </w:div>
        <w:div w:id="756949597">
          <w:marLeft w:val="0"/>
          <w:marRight w:val="0"/>
          <w:marTop w:val="0"/>
          <w:marBottom w:val="0"/>
          <w:divBdr>
            <w:top w:val="none" w:sz="0" w:space="0" w:color="auto"/>
            <w:left w:val="none" w:sz="0" w:space="0" w:color="auto"/>
            <w:bottom w:val="none" w:sz="0" w:space="0" w:color="auto"/>
            <w:right w:val="none" w:sz="0" w:space="0" w:color="auto"/>
          </w:divBdr>
        </w:div>
        <w:div w:id="931546926">
          <w:marLeft w:val="0"/>
          <w:marRight w:val="0"/>
          <w:marTop w:val="0"/>
          <w:marBottom w:val="0"/>
          <w:divBdr>
            <w:top w:val="none" w:sz="0" w:space="0" w:color="auto"/>
            <w:left w:val="none" w:sz="0" w:space="0" w:color="auto"/>
            <w:bottom w:val="none" w:sz="0" w:space="0" w:color="auto"/>
            <w:right w:val="none" w:sz="0" w:space="0" w:color="auto"/>
          </w:divBdr>
        </w:div>
        <w:div w:id="1055007517">
          <w:marLeft w:val="0"/>
          <w:marRight w:val="0"/>
          <w:marTop w:val="0"/>
          <w:marBottom w:val="0"/>
          <w:divBdr>
            <w:top w:val="none" w:sz="0" w:space="0" w:color="auto"/>
            <w:left w:val="none" w:sz="0" w:space="0" w:color="auto"/>
            <w:bottom w:val="none" w:sz="0" w:space="0" w:color="auto"/>
            <w:right w:val="none" w:sz="0" w:space="0" w:color="auto"/>
          </w:divBdr>
        </w:div>
        <w:div w:id="1367681918">
          <w:marLeft w:val="0"/>
          <w:marRight w:val="0"/>
          <w:marTop w:val="0"/>
          <w:marBottom w:val="0"/>
          <w:divBdr>
            <w:top w:val="none" w:sz="0" w:space="0" w:color="auto"/>
            <w:left w:val="none" w:sz="0" w:space="0" w:color="auto"/>
            <w:bottom w:val="none" w:sz="0" w:space="0" w:color="auto"/>
            <w:right w:val="none" w:sz="0" w:space="0" w:color="auto"/>
          </w:divBdr>
        </w:div>
        <w:div w:id="1530754672">
          <w:marLeft w:val="0"/>
          <w:marRight w:val="0"/>
          <w:marTop w:val="0"/>
          <w:marBottom w:val="0"/>
          <w:divBdr>
            <w:top w:val="none" w:sz="0" w:space="0" w:color="auto"/>
            <w:left w:val="none" w:sz="0" w:space="0" w:color="auto"/>
            <w:bottom w:val="none" w:sz="0" w:space="0" w:color="auto"/>
            <w:right w:val="none" w:sz="0" w:space="0" w:color="auto"/>
          </w:divBdr>
        </w:div>
        <w:div w:id="1633561861">
          <w:marLeft w:val="0"/>
          <w:marRight w:val="0"/>
          <w:marTop w:val="0"/>
          <w:marBottom w:val="0"/>
          <w:divBdr>
            <w:top w:val="none" w:sz="0" w:space="0" w:color="auto"/>
            <w:left w:val="none" w:sz="0" w:space="0" w:color="auto"/>
            <w:bottom w:val="none" w:sz="0" w:space="0" w:color="auto"/>
            <w:right w:val="none" w:sz="0" w:space="0" w:color="auto"/>
          </w:divBdr>
        </w:div>
        <w:div w:id="1638997172">
          <w:marLeft w:val="0"/>
          <w:marRight w:val="0"/>
          <w:marTop w:val="0"/>
          <w:marBottom w:val="0"/>
          <w:divBdr>
            <w:top w:val="none" w:sz="0" w:space="0" w:color="auto"/>
            <w:left w:val="none" w:sz="0" w:space="0" w:color="auto"/>
            <w:bottom w:val="none" w:sz="0" w:space="0" w:color="auto"/>
            <w:right w:val="none" w:sz="0" w:space="0" w:color="auto"/>
          </w:divBdr>
        </w:div>
      </w:divsChild>
    </w:div>
    <w:div w:id="786703424">
      <w:bodyDiv w:val="1"/>
      <w:marLeft w:val="0"/>
      <w:marRight w:val="0"/>
      <w:marTop w:val="0"/>
      <w:marBottom w:val="0"/>
      <w:divBdr>
        <w:top w:val="none" w:sz="0" w:space="0" w:color="auto"/>
        <w:left w:val="none" w:sz="0" w:space="0" w:color="auto"/>
        <w:bottom w:val="none" w:sz="0" w:space="0" w:color="auto"/>
        <w:right w:val="none" w:sz="0" w:space="0" w:color="auto"/>
      </w:divBdr>
      <w:divsChild>
        <w:div w:id="108209248">
          <w:marLeft w:val="0"/>
          <w:marRight w:val="0"/>
          <w:marTop w:val="0"/>
          <w:marBottom w:val="0"/>
          <w:divBdr>
            <w:top w:val="none" w:sz="0" w:space="0" w:color="auto"/>
            <w:left w:val="none" w:sz="0" w:space="0" w:color="auto"/>
            <w:bottom w:val="none" w:sz="0" w:space="0" w:color="auto"/>
            <w:right w:val="none" w:sz="0" w:space="0" w:color="auto"/>
          </w:divBdr>
        </w:div>
        <w:div w:id="399642643">
          <w:marLeft w:val="0"/>
          <w:marRight w:val="0"/>
          <w:marTop w:val="0"/>
          <w:marBottom w:val="0"/>
          <w:divBdr>
            <w:top w:val="none" w:sz="0" w:space="0" w:color="auto"/>
            <w:left w:val="none" w:sz="0" w:space="0" w:color="auto"/>
            <w:bottom w:val="none" w:sz="0" w:space="0" w:color="auto"/>
            <w:right w:val="none" w:sz="0" w:space="0" w:color="auto"/>
          </w:divBdr>
        </w:div>
        <w:div w:id="1025518300">
          <w:marLeft w:val="0"/>
          <w:marRight w:val="0"/>
          <w:marTop w:val="0"/>
          <w:marBottom w:val="0"/>
          <w:divBdr>
            <w:top w:val="none" w:sz="0" w:space="0" w:color="auto"/>
            <w:left w:val="none" w:sz="0" w:space="0" w:color="auto"/>
            <w:bottom w:val="none" w:sz="0" w:space="0" w:color="auto"/>
            <w:right w:val="none" w:sz="0" w:space="0" w:color="auto"/>
          </w:divBdr>
        </w:div>
        <w:div w:id="1026178351">
          <w:marLeft w:val="0"/>
          <w:marRight w:val="0"/>
          <w:marTop w:val="0"/>
          <w:marBottom w:val="0"/>
          <w:divBdr>
            <w:top w:val="none" w:sz="0" w:space="0" w:color="auto"/>
            <w:left w:val="none" w:sz="0" w:space="0" w:color="auto"/>
            <w:bottom w:val="none" w:sz="0" w:space="0" w:color="auto"/>
            <w:right w:val="none" w:sz="0" w:space="0" w:color="auto"/>
          </w:divBdr>
        </w:div>
        <w:div w:id="1603338594">
          <w:marLeft w:val="0"/>
          <w:marRight w:val="0"/>
          <w:marTop w:val="0"/>
          <w:marBottom w:val="0"/>
          <w:divBdr>
            <w:top w:val="none" w:sz="0" w:space="0" w:color="auto"/>
            <w:left w:val="none" w:sz="0" w:space="0" w:color="auto"/>
            <w:bottom w:val="none" w:sz="0" w:space="0" w:color="auto"/>
            <w:right w:val="none" w:sz="0" w:space="0" w:color="auto"/>
          </w:divBdr>
        </w:div>
      </w:divsChild>
    </w:div>
    <w:div w:id="789470777">
      <w:bodyDiv w:val="1"/>
      <w:marLeft w:val="0"/>
      <w:marRight w:val="0"/>
      <w:marTop w:val="0"/>
      <w:marBottom w:val="0"/>
      <w:divBdr>
        <w:top w:val="none" w:sz="0" w:space="0" w:color="auto"/>
        <w:left w:val="none" w:sz="0" w:space="0" w:color="auto"/>
        <w:bottom w:val="none" w:sz="0" w:space="0" w:color="auto"/>
        <w:right w:val="none" w:sz="0" w:space="0" w:color="auto"/>
      </w:divBdr>
      <w:divsChild>
        <w:div w:id="534197059">
          <w:marLeft w:val="0"/>
          <w:marRight w:val="0"/>
          <w:marTop w:val="0"/>
          <w:marBottom w:val="0"/>
          <w:divBdr>
            <w:top w:val="none" w:sz="0" w:space="0" w:color="auto"/>
            <w:left w:val="none" w:sz="0" w:space="0" w:color="auto"/>
            <w:bottom w:val="none" w:sz="0" w:space="0" w:color="auto"/>
            <w:right w:val="none" w:sz="0" w:space="0" w:color="auto"/>
          </w:divBdr>
        </w:div>
        <w:div w:id="1211722630">
          <w:marLeft w:val="0"/>
          <w:marRight w:val="0"/>
          <w:marTop w:val="0"/>
          <w:marBottom w:val="0"/>
          <w:divBdr>
            <w:top w:val="none" w:sz="0" w:space="0" w:color="auto"/>
            <w:left w:val="none" w:sz="0" w:space="0" w:color="auto"/>
            <w:bottom w:val="none" w:sz="0" w:space="0" w:color="auto"/>
            <w:right w:val="none" w:sz="0" w:space="0" w:color="auto"/>
          </w:divBdr>
        </w:div>
        <w:div w:id="1467897410">
          <w:marLeft w:val="0"/>
          <w:marRight w:val="0"/>
          <w:marTop w:val="0"/>
          <w:marBottom w:val="0"/>
          <w:divBdr>
            <w:top w:val="none" w:sz="0" w:space="0" w:color="auto"/>
            <w:left w:val="none" w:sz="0" w:space="0" w:color="auto"/>
            <w:bottom w:val="none" w:sz="0" w:space="0" w:color="auto"/>
            <w:right w:val="none" w:sz="0" w:space="0" w:color="auto"/>
          </w:divBdr>
        </w:div>
        <w:div w:id="1479104944">
          <w:marLeft w:val="0"/>
          <w:marRight w:val="0"/>
          <w:marTop w:val="0"/>
          <w:marBottom w:val="0"/>
          <w:divBdr>
            <w:top w:val="none" w:sz="0" w:space="0" w:color="auto"/>
            <w:left w:val="none" w:sz="0" w:space="0" w:color="auto"/>
            <w:bottom w:val="none" w:sz="0" w:space="0" w:color="auto"/>
            <w:right w:val="none" w:sz="0" w:space="0" w:color="auto"/>
          </w:divBdr>
        </w:div>
      </w:divsChild>
    </w:div>
    <w:div w:id="790324525">
      <w:bodyDiv w:val="1"/>
      <w:marLeft w:val="0"/>
      <w:marRight w:val="0"/>
      <w:marTop w:val="0"/>
      <w:marBottom w:val="0"/>
      <w:divBdr>
        <w:top w:val="none" w:sz="0" w:space="0" w:color="auto"/>
        <w:left w:val="none" w:sz="0" w:space="0" w:color="auto"/>
        <w:bottom w:val="none" w:sz="0" w:space="0" w:color="auto"/>
        <w:right w:val="none" w:sz="0" w:space="0" w:color="auto"/>
      </w:divBdr>
      <w:divsChild>
        <w:div w:id="144127912">
          <w:marLeft w:val="0"/>
          <w:marRight w:val="0"/>
          <w:marTop w:val="0"/>
          <w:marBottom w:val="0"/>
          <w:divBdr>
            <w:top w:val="none" w:sz="0" w:space="0" w:color="auto"/>
            <w:left w:val="none" w:sz="0" w:space="0" w:color="auto"/>
            <w:bottom w:val="none" w:sz="0" w:space="0" w:color="auto"/>
            <w:right w:val="none" w:sz="0" w:space="0" w:color="auto"/>
          </w:divBdr>
        </w:div>
        <w:div w:id="1393236677">
          <w:marLeft w:val="0"/>
          <w:marRight w:val="0"/>
          <w:marTop w:val="0"/>
          <w:marBottom w:val="0"/>
          <w:divBdr>
            <w:top w:val="none" w:sz="0" w:space="0" w:color="auto"/>
            <w:left w:val="none" w:sz="0" w:space="0" w:color="auto"/>
            <w:bottom w:val="none" w:sz="0" w:space="0" w:color="auto"/>
            <w:right w:val="none" w:sz="0" w:space="0" w:color="auto"/>
          </w:divBdr>
        </w:div>
      </w:divsChild>
    </w:div>
    <w:div w:id="791363881">
      <w:bodyDiv w:val="1"/>
      <w:marLeft w:val="0"/>
      <w:marRight w:val="0"/>
      <w:marTop w:val="0"/>
      <w:marBottom w:val="0"/>
      <w:divBdr>
        <w:top w:val="none" w:sz="0" w:space="0" w:color="auto"/>
        <w:left w:val="none" w:sz="0" w:space="0" w:color="auto"/>
        <w:bottom w:val="none" w:sz="0" w:space="0" w:color="auto"/>
        <w:right w:val="none" w:sz="0" w:space="0" w:color="auto"/>
      </w:divBdr>
      <w:divsChild>
        <w:div w:id="59985682">
          <w:marLeft w:val="0"/>
          <w:marRight w:val="0"/>
          <w:marTop w:val="0"/>
          <w:marBottom w:val="0"/>
          <w:divBdr>
            <w:top w:val="none" w:sz="0" w:space="0" w:color="auto"/>
            <w:left w:val="none" w:sz="0" w:space="0" w:color="auto"/>
            <w:bottom w:val="none" w:sz="0" w:space="0" w:color="auto"/>
            <w:right w:val="none" w:sz="0" w:space="0" w:color="auto"/>
          </w:divBdr>
        </w:div>
        <w:div w:id="125239517">
          <w:marLeft w:val="0"/>
          <w:marRight w:val="0"/>
          <w:marTop w:val="0"/>
          <w:marBottom w:val="0"/>
          <w:divBdr>
            <w:top w:val="none" w:sz="0" w:space="0" w:color="auto"/>
            <w:left w:val="none" w:sz="0" w:space="0" w:color="auto"/>
            <w:bottom w:val="none" w:sz="0" w:space="0" w:color="auto"/>
            <w:right w:val="none" w:sz="0" w:space="0" w:color="auto"/>
          </w:divBdr>
        </w:div>
        <w:div w:id="166723723">
          <w:marLeft w:val="0"/>
          <w:marRight w:val="0"/>
          <w:marTop w:val="0"/>
          <w:marBottom w:val="0"/>
          <w:divBdr>
            <w:top w:val="none" w:sz="0" w:space="0" w:color="auto"/>
            <w:left w:val="none" w:sz="0" w:space="0" w:color="auto"/>
            <w:bottom w:val="none" w:sz="0" w:space="0" w:color="auto"/>
            <w:right w:val="none" w:sz="0" w:space="0" w:color="auto"/>
          </w:divBdr>
        </w:div>
        <w:div w:id="232354879">
          <w:marLeft w:val="0"/>
          <w:marRight w:val="0"/>
          <w:marTop w:val="0"/>
          <w:marBottom w:val="0"/>
          <w:divBdr>
            <w:top w:val="none" w:sz="0" w:space="0" w:color="auto"/>
            <w:left w:val="none" w:sz="0" w:space="0" w:color="auto"/>
            <w:bottom w:val="none" w:sz="0" w:space="0" w:color="auto"/>
            <w:right w:val="none" w:sz="0" w:space="0" w:color="auto"/>
          </w:divBdr>
        </w:div>
        <w:div w:id="322978558">
          <w:marLeft w:val="0"/>
          <w:marRight w:val="0"/>
          <w:marTop w:val="0"/>
          <w:marBottom w:val="0"/>
          <w:divBdr>
            <w:top w:val="none" w:sz="0" w:space="0" w:color="auto"/>
            <w:left w:val="none" w:sz="0" w:space="0" w:color="auto"/>
            <w:bottom w:val="none" w:sz="0" w:space="0" w:color="auto"/>
            <w:right w:val="none" w:sz="0" w:space="0" w:color="auto"/>
          </w:divBdr>
        </w:div>
        <w:div w:id="388891689">
          <w:marLeft w:val="0"/>
          <w:marRight w:val="0"/>
          <w:marTop w:val="0"/>
          <w:marBottom w:val="0"/>
          <w:divBdr>
            <w:top w:val="none" w:sz="0" w:space="0" w:color="auto"/>
            <w:left w:val="none" w:sz="0" w:space="0" w:color="auto"/>
            <w:bottom w:val="none" w:sz="0" w:space="0" w:color="auto"/>
            <w:right w:val="none" w:sz="0" w:space="0" w:color="auto"/>
          </w:divBdr>
        </w:div>
        <w:div w:id="427115457">
          <w:marLeft w:val="0"/>
          <w:marRight w:val="0"/>
          <w:marTop w:val="0"/>
          <w:marBottom w:val="0"/>
          <w:divBdr>
            <w:top w:val="none" w:sz="0" w:space="0" w:color="auto"/>
            <w:left w:val="none" w:sz="0" w:space="0" w:color="auto"/>
            <w:bottom w:val="none" w:sz="0" w:space="0" w:color="auto"/>
            <w:right w:val="none" w:sz="0" w:space="0" w:color="auto"/>
          </w:divBdr>
        </w:div>
        <w:div w:id="494228451">
          <w:marLeft w:val="0"/>
          <w:marRight w:val="0"/>
          <w:marTop w:val="0"/>
          <w:marBottom w:val="0"/>
          <w:divBdr>
            <w:top w:val="none" w:sz="0" w:space="0" w:color="auto"/>
            <w:left w:val="none" w:sz="0" w:space="0" w:color="auto"/>
            <w:bottom w:val="none" w:sz="0" w:space="0" w:color="auto"/>
            <w:right w:val="none" w:sz="0" w:space="0" w:color="auto"/>
          </w:divBdr>
        </w:div>
        <w:div w:id="520702683">
          <w:marLeft w:val="0"/>
          <w:marRight w:val="0"/>
          <w:marTop w:val="0"/>
          <w:marBottom w:val="0"/>
          <w:divBdr>
            <w:top w:val="none" w:sz="0" w:space="0" w:color="auto"/>
            <w:left w:val="none" w:sz="0" w:space="0" w:color="auto"/>
            <w:bottom w:val="none" w:sz="0" w:space="0" w:color="auto"/>
            <w:right w:val="none" w:sz="0" w:space="0" w:color="auto"/>
          </w:divBdr>
        </w:div>
        <w:div w:id="586232242">
          <w:marLeft w:val="0"/>
          <w:marRight w:val="0"/>
          <w:marTop w:val="0"/>
          <w:marBottom w:val="0"/>
          <w:divBdr>
            <w:top w:val="none" w:sz="0" w:space="0" w:color="auto"/>
            <w:left w:val="none" w:sz="0" w:space="0" w:color="auto"/>
            <w:bottom w:val="none" w:sz="0" w:space="0" w:color="auto"/>
            <w:right w:val="none" w:sz="0" w:space="0" w:color="auto"/>
          </w:divBdr>
        </w:div>
        <w:div w:id="724916149">
          <w:marLeft w:val="0"/>
          <w:marRight w:val="0"/>
          <w:marTop w:val="0"/>
          <w:marBottom w:val="0"/>
          <w:divBdr>
            <w:top w:val="none" w:sz="0" w:space="0" w:color="auto"/>
            <w:left w:val="none" w:sz="0" w:space="0" w:color="auto"/>
            <w:bottom w:val="none" w:sz="0" w:space="0" w:color="auto"/>
            <w:right w:val="none" w:sz="0" w:space="0" w:color="auto"/>
          </w:divBdr>
        </w:div>
        <w:div w:id="752819965">
          <w:marLeft w:val="0"/>
          <w:marRight w:val="0"/>
          <w:marTop w:val="0"/>
          <w:marBottom w:val="0"/>
          <w:divBdr>
            <w:top w:val="none" w:sz="0" w:space="0" w:color="auto"/>
            <w:left w:val="none" w:sz="0" w:space="0" w:color="auto"/>
            <w:bottom w:val="none" w:sz="0" w:space="0" w:color="auto"/>
            <w:right w:val="none" w:sz="0" w:space="0" w:color="auto"/>
          </w:divBdr>
        </w:div>
        <w:div w:id="765612225">
          <w:marLeft w:val="0"/>
          <w:marRight w:val="0"/>
          <w:marTop w:val="0"/>
          <w:marBottom w:val="0"/>
          <w:divBdr>
            <w:top w:val="none" w:sz="0" w:space="0" w:color="auto"/>
            <w:left w:val="none" w:sz="0" w:space="0" w:color="auto"/>
            <w:bottom w:val="none" w:sz="0" w:space="0" w:color="auto"/>
            <w:right w:val="none" w:sz="0" w:space="0" w:color="auto"/>
          </w:divBdr>
        </w:div>
        <w:div w:id="798844519">
          <w:marLeft w:val="0"/>
          <w:marRight w:val="0"/>
          <w:marTop w:val="0"/>
          <w:marBottom w:val="0"/>
          <w:divBdr>
            <w:top w:val="none" w:sz="0" w:space="0" w:color="auto"/>
            <w:left w:val="none" w:sz="0" w:space="0" w:color="auto"/>
            <w:bottom w:val="none" w:sz="0" w:space="0" w:color="auto"/>
            <w:right w:val="none" w:sz="0" w:space="0" w:color="auto"/>
          </w:divBdr>
        </w:div>
        <w:div w:id="844900970">
          <w:marLeft w:val="0"/>
          <w:marRight w:val="0"/>
          <w:marTop w:val="0"/>
          <w:marBottom w:val="0"/>
          <w:divBdr>
            <w:top w:val="none" w:sz="0" w:space="0" w:color="auto"/>
            <w:left w:val="none" w:sz="0" w:space="0" w:color="auto"/>
            <w:bottom w:val="none" w:sz="0" w:space="0" w:color="auto"/>
            <w:right w:val="none" w:sz="0" w:space="0" w:color="auto"/>
          </w:divBdr>
        </w:div>
        <w:div w:id="886572992">
          <w:marLeft w:val="0"/>
          <w:marRight w:val="0"/>
          <w:marTop w:val="0"/>
          <w:marBottom w:val="0"/>
          <w:divBdr>
            <w:top w:val="none" w:sz="0" w:space="0" w:color="auto"/>
            <w:left w:val="none" w:sz="0" w:space="0" w:color="auto"/>
            <w:bottom w:val="none" w:sz="0" w:space="0" w:color="auto"/>
            <w:right w:val="none" w:sz="0" w:space="0" w:color="auto"/>
          </w:divBdr>
        </w:div>
        <w:div w:id="926502538">
          <w:marLeft w:val="0"/>
          <w:marRight w:val="0"/>
          <w:marTop w:val="0"/>
          <w:marBottom w:val="0"/>
          <w:divBdr>
            <w:top w:val="none" w:sz="0" w:space="0" w:color="auto"/>
            <w:left w:val="none" w:sz="0" w:space="0" w:color="auto"/>
            <w:bottom w:val="none" w:sz="0" w:space="0" w:color="auto"/>
            <w:right w:val="none" w:sz="0" w:space="0" w:color="auto"/>
          </w:divBdr>
        </w:div>
        <w:div w:id="991563678">
          <w:marLeft w:val="0"/>
          <w:marRight w:val="0"/>
          <w:marTop w:val="0"/>
          <w:marBottom w:val="0"/>
          <w:divBdr>
            <w:top w:val="none" w:sz="0" w:space="0" w:color="auto"/>
            <w:left w:val="none" w:sz="0" w:space="0" w:color="auto"/>
            <w:bottom w:val="none" w:sz="0" w:space="0" w:color="auto"/>
            <w:right w:val="none" w:sz="0" w:space="0" w:color="auto"/>
          </w:divBdr>
        </w:div>
        <w:div w:id="1127309253">
          <w:marLeft w:val="0"/>
          <w:marRight w:val="0"/>
          <w:marTop w:val="0"/>
          <w:marBottom w:val="0"/>
          <w:divBdr>
            <w:top w:val="none" w:sz="0" w:space="0" w:color="auto"/>
            <w:left w:val="none" w:sz="0" w:space="0" w:color="auto"/>
            <w:bottom w:val="none" w:sz="0" w:space="0" w:color="auto"/>
            <w:right w:val="none" w:sz="0" w:space="0" w:color="auto"/>
          </w:divBdr>
        </w:div>
        <w:div w:id="1162894829">
          <w:marLeft w:val="0"/>
          <w:marRight w:val="0"/>
          <w:marTop w:val="0"/>
          <w:marBottom w:val="0"/>
          <w:divBdr>
            <w:top w:val="none" w:sz="0" w:space="0" w:color="auto"/>
            <w:left w:val="none" w:sz="0" w:space="0" w:color="auto"/>
            <w:bottom w:val="none" w:sz="0" w:space="0" w:color="auto"/>
            <w:right w:val="none" w:sz="0" w:space="0" w:color="auto"/>
          </w:divBdr>
        </w:div>
        <w:div w:id="1192303725">
          <w:marLeft w:val="0"/>
          <w:marRight w:val="0"/>
          <w:marTop w:val="0"/>
          <w:marBottom w:val="0"/>
          <w:divBdr>
            <w:top w:val="none" w:sz="0" w:space="0" w:color="auto"/>
            <w:left w:val="none" w:sz="0" w:space="0" w:color="auto"/>
            <w:bottom w:val="none" w:sz="0" w:space="0" w:color="auto"/>
            <w:right w:val="none" w:sz="0" w:space="0" w:color="auto"/>
          </w:divBdr>
        </w:div>
        <w:div w:id="1306155232">
          <w:marLeft w:val="0"/>
          <w:marRight w:val="0"/>
          <w:marTop w:val="0"/>
          <w:marBottom w:val="0"/>
          <w:divBdr>
            <w:top w:val="none" w:sz="0" w:space="0" w:color="auto"/>
            <w:left w:val="none" w:sz="0" w:space="0" w:color="auto"/>
            <w:bottom w:val="none" w:sz="0" w:space="0" w:color="auto"/>
            <w:right w:val="none" w:sz="0" w:space="0" w:color="auto"/>
          </w:divBdr>
        </w:div>
        <w:div w:id="1364675553">
          <w:marLeft w:val="0"/>
          <w:marRight w:val="0"/>
          <w:marTop w:val="0"/>
          <w:marBottom w:val="0"/>
          <w:divBdr>
            <w:top w:val="none" w:sz="0" w:space="0" w:color="auto"/>
            <w:left w:val="none" w:sz="0" w:space="0" w:color="auto"/>
            <w:bottom w:val="none" w:sz="0" w:space="0" w:color="auto"/>
            <w:right w:val="none" w:sz="0" w:space="0" w:color="auto"/>
          </w:divBdr>
        </w:div>
        <w:div w:id="1413576559">
          <w:marLeft w:val="0"/>
          <w:marRight w:val="0"/>
          <w:marTop w:val="0"/>
          <w:marBottom w:val="0"/>
          <w:divBdr>
            <w:top w:val="none" w:sz="0" w:space="0" w:color="auto"/>
            <w:left w:val="none" w:sz="0" w:space="0" w:color="auto"/>
            <w:bottom w:val="none" w:sz="0" w:space="0" w:color="auto"/>
            <w:right w:val="none" w:sz="0" w:space="0" w:color="auto"/>
          </w:divBdr>
        </w:div>
        <w:div w:id="1448432096">
          <w:marLeft w:val="0"/>
          <w:marRight w:val="0"/>
          <w:marTop w:val="0"/>
          <w:marBottom w:val="0"/>
          <w:divBdr>
            <w:top w:val="none" w:sz="0" w:space="0" w:color="auto"/>
            <w:left w:val="none" w:sz="0" w:space="0" w:color="auto"/>
            <w:bottom w:val="none" w:sz="0" w:space="0" w:color="auto"/>
            <w:right w:val="none" w:sz="0" w:space="0" w:color="auto"/>
          </w:divBdr>
        </w:div>
        <w:div w:id="1481733367">
          <w:marLeft w:val="0"/>
          <w:marRight w:val="0"/>
          <w:marTop w:val="0"/>
          <w:marBottom w:val="0"/>
          <w:divBdr>
            <w:top w:val="none" w:sz="0" w:space="0" w:color="auto"/>
            <w:left w:val="none" w:sz="0" w:space="0" w:color="auto"/>
            <w:bottom w:val="none" w:sz="0" w:space="0" w:color="auto"/>
            <w:right w:val="none" w:sz="0" w:space="0" w:color="auto"/>
          </w:divBdr>
        </w:div>
        <w:div w:id="1674068471">
          <w:marLeft w:val="0"/>
          <w:marRight w:val="0"/>
          <w:marTop w:val="0"/>
          <w:marBottom w:val="0"/>
          <w:divBdr>
            <w:top w:val="none" w:sz="0" w:space="0" w:color="auto"/>
            <w:left w:val="none" w:sz="0" w:space="0" w:color="auto"/>
            <w:bottom w:val="none" w:sz="0" w:space="0" w:color="auto"/>
            <w:right w:val="none" w:sz="0" w:space="0" w:color="auto"/>
          </w:divBdr>
        </w:div>
        <w:div w:id="1746028157">
          <w:marLeft w:val="0"/>
          <w:marRight w:val="0"/>
          <w:marTop w:val="0"/>
          <w:marBottom w:val="0"/>
          <w:divBdr>
            <w:top w:val="none" w:sz="0" w:space="0" w:color="auto"/>
            <w:left w:val="none" w:sz="0" w:space="0" w:color="auto"/>
            <w:bottom w:val="none" w:sz="0" w:space="0" w:color="auto"/>
            <w:right w:val="none" w:sz="0" w:space="0" w:color="auto"/>
          </w:divBdr>
        </w:div>
        <w:div w:id="1788116039">
          <w:marLeft w:val="0"/>
          <w:marRight w:val="0"/>
          <w:marTop w:val="0"/>
          <w:marBottom w:val="0"/>
          <w:divBdr>
            <w:top w:val="none" w:sz="0" w:space="0" w:color="auto"/>
            <w:left w:val="none" w:sz="0" w:space="0" w:color="auto"/>
            <w:bottom w:val="none" w:sz="0" w:space="0" w:color="auto"/>
            <w:right w:val="none" w:sz="0" w:space="0" w:color="auto"/>
          </w:divBdr>
        </w:div>
        <w:div w:id="2096125608">
          <w:marLeft w:val="0"/>
          <w:marRight w:val="0"/>
          <w:marTop w:val="0"/>
          <w:marBottom w:val="0"/>
          <w:divBdr>
            <w:top w:val="none" w:sz="0" w:space="0" w:color="auto"/>
            <w:left w:val="none" w:sz="0" w:space="0" w:color="auto"/>
            <w:bottom w:val="none" w:sz="0" w:space="0" w:color="auto"/>
            <w:right w:val="none" w:sz="0" w:space="0" w:color="auto"/>
          </w:divBdr>
        </w:div>
      </w:divsChild>
    </w:div>
    <w:div w:id="793715800">
      <w:bodyDiv w:val="1"/>
      <w:marLeft w:val="0"/>
      <w:marRight w:val="0"/>
      <w:marTop w:val="0"/>
      <w:marBottom w:val="0"/>
      <w:divBdr>
        <w:top w:val="none" w:sz="0" w:space="0" w:color="auto"/>
        <w:left w:val="none" w:sz="0" w:space="0" w:color="auto"/>
        <w:bottom w:val="none" w:sz="0" w:space="0" w:color="auto"/>
        <w:right w:val="none" w:sz="0" w:space="0" w:color="auto"/>
      </w:divBdr>
      <w:divsChild>
        <w:div w:id="698435124">
          <w:marLeft w:val="0"/>
          <w:marRight w:val="0"/>
          <w:marTop w:val="0"/>
          <w:marBottom w:val="0"/>
          <w:divBdr>
            <w:top w:val="none" w:sz="0" w:space="0" w:color="auto"/>
            <w:left w:val="none" w:sz="0" w:space="0" w:color="auto"/>
            <w:bottom w:val="none" w:sz="0" w:space="0" w:color="auto"/>
            <w:right w:val="none" w:sz="0" w:space="0" w:color="auto"/>
          </w:divBdr>
        </w:div>
        <w:div w:id="1216234000">
          <w:marLeft w:val="0"/>
          <w:marRight w:val="0"/>
          <w:marTop w:val="0"/>
          <w:marBottom w:val="0"/>
          <w:divBdr>
            <w:top w:val="none" w:sz="0" w:space="0" w:color="auto"/>
            <w:left w:val="none" w:sz="0" w:space="0" w:color="auto"/>
            <w:bottom w:val="none" w:sz="0" w:space="0" w:color="auto"/>
            <w:right w:val="none" w:sz="0" w:space="0" w:color="auto"/>
          </w:divBdr>
        </w:div>
        <w:div w:id="1509440878">
          <w:marLeft w:val="0"/>
          <w:marRight w:val="0"/>
          <w:marTop w:val="0"/>
          <w:marBottom w:val="0"/>
          <w:divBdr>
            <w:top w:val="none" w:sz="0" w:space="0" w:color="auto"/>
            <w:left w:val="none" w:sz="0" w:space="0" w:color="auto"/>
            <w:bottom w:val="none" w:sz="0" w:space="0" w:color="auto"/>
            <w:right w:val="none" w:sz="0" w:space="0" w:color="auto"/>
          </w:divBdr>
        </w:div>
        <w:div w:id="1847596461">
          <w:marLeft w:val="0"/>
          <w:marRight w:val="0"/>
          <w:marTop w:val="0"/>
          <w:marBottom w:val="0"/>
          <w:divBdr>
            <w:top w:val="none" w:sz="0" w:space="0" w:color="auto"/>
            <w:left w:val="none" w:sz="0" w:space="0" w:color="auto"/>
            <w:bottom w:val="none" w:sz="0" w:space="0" w:color="auto"/>
            <w:right w:val="none" w:sz="0" w:space="0" w:color="auto"/>
          </w:divBdr>
        </w:div>
      </w:divsChild>
    </w:div>
    <w:div w:id="794369022">
      <w:bodyDiv w:val="1"/>
      <w:marLeft w:val="0"/>
      <w:marRight w:val="0"/>
      <w:marTop w:val="0"/>
      <w:marBottom w:val="0"/>
      <w:divBdr>
        <w:top w:val="none" w:sz="0" w:space="0" w:color="auto"/>
        <w:left w:val="none" w:sz="0" w:space="0" w:color="auto"/>
        <w:bottom w:val="none" w:sz="0" w:space="0" w:color="auto"/>
        <w:right w:val="none" w:sz="0" w:space="0" w:color="auto"/>
      </w:divBdr>
      <w:divsChild>
        <w:div w:id="304087852">
          <w:marLeft w:val="0"/>
          <w:marRight w:val="0"/>
          <w:marTop w:val="0"/>
          <w:marBottom w:val="0"/>
          <w:divBdr>
            <w:top w:val="none" w:sz="0" w:space="0" w:color="auto"/>
            <w:left w:val="none" w:sz="0" w:space="0" w:color="auto"/>
            <w:bottom w:val="none" w:sz="0" w:space="0" w:color="auto"/>
            <w:right w:val="none" w:sz="0" w:space="0" w:color="auto"/>
          </w:divBdr>
        </w:div>
        <w:div w:id="577327690">
          <w:marLeft w:val="0"/>
          <w:marRight w:val="0"/>
          <w:marTop w:val="0"/>
          <w:marBottom w:val="0"/>
          <w:divBdr>
            <w:top w:val="none" w:sz="0" w:space="0" w:color="auto"/>
            <w:left w:val="none" w:sz="0" w:space="0" w:color="auto"/>
            <w:bottom w:val="none" w:sz="0" w:space="0" w:color="auto"/>
            <w:right w:val="none" w:sz="0" w:space="0" w:color="auto"/>
          </w:divBdr>
        </w:div>
        <w:div w:id="937254463">
          <w:marLeft w:val="0"/>
          <w:marRight w:val="0"/>
          <w:marTop w:val="0"/>
          <w:marBottom w:val="0"/>
          <w:divBdr>
            <w:top w:val="none" w:sz="0" w:space="0" w:color="auto"/>
            <w:left w:val="none" w:sz="0" w:space="0" w:color="auto"/>
            <w:bottom w:val="none" w:sz="0" w:space="0" w:color="auto"/>
            <w:right w:val="none" w:sz="0" w:space="0" w:color="auto"/>
          </w:divBdr>
        </w:div>
      </w:divsChild>
    </w:div>
    <w:div w:id="794375657">
      <w:bodyDiv w:val="1"/>
      <w:marLeft w:val="0"/>
      <w:marRight w:val="0"/>
      <w:marTop w:val="0"/>
      <w:marBottom w:val="0"/>
      <w:divBdr>
        <w:top w:val="none" w:sz="0" w:space="0" w:color="auto"/>
        <w:left w:val="none" w:sz="0" w:space="0" w:color="auto"/>
        <w:bottom w:val="none" w:sz="0" w:space="0" w:color="auto"/>
        <w:right w:val="none" w:sz="0" w:space="0" w:color="auto"/>
      </w:divBdr>
      <w:divsChild>
        <w:div w:id="1256935037">
          <w:marLeft w:val="0"/>
          <w:marRight w:val="0"/>
          <w:marTop w:val="0"/>
          <w:marBottom w:val="0"/>
          <w:divBdr>
            <w:top w:val="none" w:sz="0" w:space="0" w:color="auto"/>
            <w:left w:val="none" w:sz="0" w:space="0" w:color="auto"/>
            <w:bottom w:val="none" w:sz="0" w:space="0" w:color="auto"/>
            <w:right w:val="none" w:sz="0" w:space="0" w:color="auto"/>
          </w:divBdr>
        </w:div>
      </w:divsChild>
    </w:div>
    <w:div w:id="796143049">
      <w:bodyDiv w:val="1"/>
      <w:marLeft w:val="0"/>
      <w:marRight w:val="0"/>
      <w:marTop w:val="0"/>
      <w:marBottom w:val="0"/>
      <w:divBdr>
        <w:top w:val="none" w:sz="0" w:space="0" w:color="auto"/>
        <w:left w:val="none" w:sz="0" w:space="0" w:color="auto"/>
        <w:bottom w:val="none" w:sz="0" w:space="0" w:color="auto"/>
        <w:right w:val="none" w:sz="0" w:space="0" w:color="auto"/>
      </w:divBdr>
      <w:divsChild>
        <w:div w:id="372771722">
          <w:marLeft w:val="0"/>
          <w:marRight w:val="0"/>
          <w:marTop w:val="0"/>
          <w:marBottom w:val="0"/>
          <w:divBdr>
            <w:top w:val="none" w:sz="0" w:space="0" w:color="auto"/>
            <w:left w:val="none" w:sz="0" w:space="0" w:color="auto"/>
            <w:bottom w:val="none" w:sz="0" w:space="0" w:color="auto"/>
            <w:right w:val="none" w:sz="0" w:space="0" w:color="auto"/>
          </w:divBdr>
        </w:div>
        <w:div w:id="797453429">
          <w:marLeft w:val="0"/>
          <w:marRight w:val="0"/>
          <w:marTop w:val="0"/>
          <w:marBottom w:val="0"/>
          <w:divBdr>
            <w:top w:val="none" w:sz="0" w:space="0" w:color="auto"/>
            <w:left w:val="none" w:sz="0" w:space="0" w:color="auto"/>
            <w:bottom w:val="none" w:sz="0" w:space="0" w:color="auto"/>
            <w:right w:val="none" w:sz="0" w:space="0" w:color="auto"/>
          </w:divBdr>
        </w:div>
        <w:div w:id="1456217058">
          <w:marLeft w:val="0"/>
          <w:marRight w:val="0"/>
          <w:marTop w:val="0"/>
          <w:marBottom w:val="0"/>
          <w:divBdr>
            <w:top w:val="none" w:sz="0" w:space="0" w:color="auto"/>
            <w:left w:val="none" w:sz="0" w:space="0" w:color="auto"/>
            <w:bottom w:val="none" w:sz="0" w:space="0" w:color="auto"/>
            <w:right w:val="none" w:sz="0" w:space="0" w:color="auto"/>
          </w:divBdr>
        </w:div>
      </w:divsChild>
    </w:div>
    <w:div w:id="797187596">
      <w:bodyDiv w:val="1"/>
      <w:marLeft w:val="0"/>
      <w:marRight w:val="0"/>
      <w:marTop w:val="0"/>
      <w:marBottom w:val="0"/>
      <w:divBdr>
        <w:top w:val="none" w:sz="0" w:space="0" w:color="auto"/>
        <w:left w:val="none" w:sz="0" w:space="0" w:color="auto"/>
        <w:bottom w:val="none" w:sz="0" w:space="0" w:color="auto"/>
        <w:right w:val="none" w:sz="0" w:space="0" w:color="auto"/>
      </w:divBdr>
      <w:divsChild>
        <w:div w:id="266741270">
          <w:marLeft w:val="0"/>
          <w:marRight w:val="0"/>
          <w:marTop w:val="0"/>
          <w:marBottom w:val="0"/>
          <w:divBdr>
            <w:top w:val="none" w:sz="0" w:space="0" w:color="auto"/>
            <w:left w:val="none" w:sz="0" w:space="0" w:color="auto"/>
            <w:bottom w:val="none" w:sz="0" w:space="0" w:color="auto"/>
            <w:right w:val="none" w:sz="0" w:space="0" w:color="auto"/>
          </w:divBdr>
        </w:div>
        <w:div w:id="647590628">
          <w:marLeft w:val="0"/>
          <w:marRight w:val="0"/>
          <w:marTop w:val="0"/>
          <w:marBottom w:val="0"/>
          <w:divBdr>
            <w:top w:val="none" w:sz="0" w:space="0" w:color="auto"/>
            <w:left w:val="none" w:sz="0" w:space="0" w:color="auto"/>
            <w:bottom w:val="none" w:sz="0" w:space="0" w:color="auto"/>
            <w:right w:val="none" w:sz="0" w:space="0" w:color="auto"/>
          </w:divBdr>
        </w:div>
        <w:div w:id="767114497">
          <w:marLeft w:val="0"/>
          <w:marRight w:val="0"/>
          <w:marTop w:val="0"/>
          <w:marBottom w:val="0"/>
          <w:divBdr>
            <w:top w:val="none" w:sz="0" w:space="0" w:color="auto"/>
            <w:left w:val="none" w:sz="0" w:space="0" w:color="auto"/>
            <w:bottom w:val="none" w:sz="0" w:space="0" w:color="auto"/>
            <w:right w:val="none" w:sz="0" w:space="0" w:color="auto"/>
          </w:divBdr>
        </w:div>
        <w:div w:id="834296589">
          <w:marLeft w:val="0"/>
          <w:marRight w:val="0"/>
          <w:marTop w:val="0"/>
          <w:marBottom w:val="0"/>
          <w:divBdr>
            <w:top w:val="none" w:sz="0" w:space="0" w:color="auto"/>
            <w:left w:val="none" w:sz="0" w:space="0" w:color="auto"/>
            <w:bottom w:val="none" w:sz="0" w:space="0" w:color="auto"/>
            <w:right w:val="none" w:sz="0" w:space="0" w:color="auto"/>
          </w:divBdr>
        </w:div>
        <w:div w:id="1010568793">
          <w:marLeft w:val="0"/>
          <w:marRight w:val="0"/>
          <w:marTop w:val="0"/>
          <w:marBottom w:val="0"/>
          <w:divBdr>
            <w:top w:val="none" w:sz="0" w:space="0" w:color="auto"/>
            <w:left w:val="none" w:sz="0" w:space="0" w:color="auto"/>
            <w:bottom w:val="none" w:sz="0" w:space="0" w:color="auto"/>
            <w:right w:val="none" w:sz="0" w:space="0" w:color="auto"/>
          </w:divBdr>
        </w:div>
        <w:div w:id="1496333991">
          <w:marLeft w:val="0"/>
          <w:marRight w:val="0"/>
          <w:marTop w:val="0"/>
          <w:marBottom w:val="0"/>
          <w:divBdr>
            <w:top w:val="none" w:sz="0" w:space="0" w:color="auto"/>
            <w:left w:val="none" w:sz="0" w:space="0" w:color="auto"/>
            <w:bottom w:val="none" w:sz="0" w:space="0" w:color="auto"/>
            <w:right w:val="none" w:sz="0" w:space="0" w:color="auto"/>
          </w:divBdr>
        </w:div>
        <w:div w:id="1539976193">
          <w:marLeft w:val="0"/>
          <w:marRight w:val="0"/>
          <w:marTop w:val="0"/>
          <w:marBottom w:val="0"/>
          <w:divBdr>
            <w:top w:val="none" w:sz="0" w:space="0" w:color="auto"/>
            <w:left w:val="none" w:sz="0" w:space="0" w:color="auto"/>
            <w:bottom w:val="none" w:sz="0" w:space="0" w:color="auto"/>
            <w:right w:val="none" w:sz="0" w:space="0" w:color="auto"/>
          </w:divBdr>
        </w:div>
        <w:div w:id="1609973103">
          <w:marLeft w:val="0"/>
          <w:marRight w:val="0"/>
          <w:marTop w:val="0"/>
          <w:marBottom w:val="0"/>
          <w:divBdr>
            <w:top w:val="none" w:sz="0" w:space="0" w:color="auto"/>
            <w:left w:val="none" w:sz="0" w:space="0" w:color="auto"/>
            <w:bottom w:val="none" w:sz="0" w:space="0" w:color="auto"/>
            <w:right w:val="none" w:sz="0" w:space="0" w:color="auto"/>
          </w:divBdr>
        </w:div>
        <w:div w:id="1661348617">
          <w:marLeft w:val="0"/>
          <w:marRight w:val="0"/>
          <w:marTop w:val="0"/>
          <w:marBottom w:val="0"/>
          <w:divBdr>
            <w:top w:val="none" w:sz="0" w:space="0" w:color="auto"/>
            <w:left w:val="none" w:sz="0" w:space="0" w:color="auto"/>
            <w:bottom w:val="none" w:sz="0" w:space="0" w:color="auto"/>
            <w:right w:val="none" w:sz="0" w:space="0" w:color="auto"/>
          </w:divBdr>
        </w:div>
        <w:div w:id="1899896346">
          <w:marLeft w:val="0"/>
          <w:marRight w:val="0"/>
          <w:marTop w:val="0"/>
          <w:marBottom w:val="0"/>
          <w:divBdr>
            <w:top w:val="none" w:sz="0" w:space="0" w:color="auto"/>
            <w:left w:val="none" w:sz="0" w:space="0" w:color="auto"/>
            <w:bottom w:val="none" w:sz="0" w:space="0" w:color="auto"/>
            <w:right w:val="none" w:sz="0" w:space="0" w:color="auto"/>
          </w:divBdr>
        </w:div>
        <w:div w:id="1924026686">
          <w:marLeft w:val="0"/>
          <w:marRight w:val="0"/>
          <w:marTop w:val="0"/>
          <w:marBottom w:val="0"/>
          <w:divBdr>
            <w:top w:val="none" w:sz="0" w:space="0" w:color="auto"/>
            <w:left w:val="none" w:sz="0" w:space="0" w:color="auto"/>
            <w:bottom w:val="none" w:sz="0" w:space="0" w:color="auto"/>
            <w:right w:val="none" w:sz="0" w:space="0" w:color="auto"/>
          </w:divBdr>
        </w:div>
      </w:divsChild>
    </w:div>
    <w:div w:id="799760668">
      <w:bodyDiv w:val="1"/>
      <w:marLeft w:val="0"/>
      <w:marRight w:val="0"/>
      <w:marTop w:val="0"/>
      <w:marBottom w:val="0"/>
      <w:divBdr>
        <w:top w:val="none" w:sz="0" w:space="0" w:color="auto"/>
        <w:left w:val="none" w:sz="0" w:space="0" w:color="auto"/>
        <w:bottom w:val="none" w:sz="0" w:space="0" w:color="auto"/>
        <w:right w:val="none" w:sz="0" w:space="0" w:color="auto"/>
      </w:divBdr>
      <w:divsChild>
        <w:div w:id="147283539">
          <w:marLeft w:val="0"/>
          <w:marRight w:val="0"/>
          <w:marTop w:val="0"/>
          <w:marBottom w:val="0"/>
          <w:divBdr>
            <w:top w:val="none" w:sz="0" w:space="0" w:color="auto"/>
            <w:left w:val="none" w:sz="0" w:space="0" w:color="auto"/>
            <w:bottom w:val="none" w:sz="0" w:space="0" w:color="auto"/>
            <w:right w:val="none" w:sz="0" w:space="0" w:color="auto"/>
          </w:divBdr>
        </w:div>
        <w:div w:id="1127049593">
          <w:marLeft w:val="0"/>
          <w:marRight w:val="0"/>
          <w:marTop w:val="0"/>
          <w:marBottom w:val="0"/>
          <w:divBdr>
            <w:top w:val="none" w:sz="0" w:space="0" w:color="auto"/>
            <w:left w:val="none" w:sz="0" w:space="0" w:color="auto"/>
            <w:bottom w:val="none" w:sz="0" w:space="0" w:color="auto"/>
            <w:right w:val="none" w:sz="0" w:space="0" w:color="auto"/>
          </w:divBdr>
        </w:div>
        <w:div w:id="1511722684">
          <w:marLeft w:val="0"/>
          <w:marRight w:val="0"/>
          <w:marTop w:val="0"/>
          <w:marBottom w:val="0"/>
          <w:divBdr>
            <w:top w:val="none" w:sz="0" w:space="0" w:color="auto"/>
            <w:left w:val="none" w:sz="0" w:space="0" w:color="auto"/>
            <w:bottom w:val="none" w:sz="0" w:space="0" w:color="auto"/>
            <w:right w:val="none" w:sz="0" w:space="0" w:color="auto"/>
          </w:divBdr>
        </w:div>
        <w:div w:id="1620842121">
          <w:marLeft w:val="0"/>
          <w:marRight w:val="0"/>
          <w:marTop w:val="0"/>
          <w:marBottom w:val="0"/>
          <w:divBdr>
            <w:top w:val="none" w:sz="0" w:space="0" w:color="auto"/>
            <w:left w:val="none" w:sz="0" w:space="0" w:color="auto"/>
            <w:bottom w:val="none" w:sz="0" w:space="0" w:color="auto"/>
            <w:right w:val="none" w:sz="0" w:space="0" w:color="auto"/>
          </w:divBdr>
        </w:div>
        <w:div w:id="1943950171">
          <w:marLeft w:val="0"/>
          <w:marRight w:val="0"/>
          <w:marTop w:val="0"/>
          <w:marBottom w:val="0"/>
          <w:divBdr>
            <w:top w:val="none" w:sz="0" w:space="0" w:color="auto"/>
            <w:left w:val="none" w:sz="0" w:space="0" w:color="auto"/>
            <w:bottom w:val="none" w:sz="0" w:space="0" w:color="auto"/>
            <w:right w:val="none" w:sz="0" w:space="0" w:color="auto"/>
          </w:divBdr>
        </w:div>
      </w:divsChild>
    </w:div>
    <w:div w:id="800272610">
      <w:bodyDiv w:val="1"/>
      <w:marLeft w:val="0"/>
      <w:marRight w:val="0"/>
      <w:marTop w:val="0"/>
      <w:marBottom w:val="0"/>
      <w:divBdr>
        <w:top w:val="none" w:sz="0" w:space="0" w:color="auto"/>
        <w:left w:val="none" w:sz="0" w:space="0" w:color="auto"/>
        <w:bottom w:val="none" w:sz="0" w:space="0" w:color="auto"/>
        <w:right w:val="none" w:sz="0" w:space="0" w:color="auto"/>
      </w:divBdr>
      <w:divsChild>
        <w:div w:id="539585419">
          <w:marLeft w:val="0"/>
          <w:marRight w:val="0"/>
          <w:marTop w:val="0"/>
          <w:marBottom w:val="0"/>
          <w:divBdr>
            <w:top w:val="none" w:sz="0" w:space="0" w:color="auto"/>
            <w:left w:val="none" w:sz="0" w:space="0" w:color="auto"/>
            <w:bottom w:val="none" w:sz="0" w:space="0" w:color="auto"/>
            <w:right w:val="none" w:sz="0" w:space="0" w:color="auto"/>
          </w:divBdr>
        </w:div>
        <w:div w:id="1277829484">
          <w:marLeft w:val="0"/>
          <w:marRight w:val="0"/>
          <w:marTop w:val="0"/>
          <w:marBottom w:val="0"/>
          <w:divBdr>
            <w:top w:val="none" w:sz="0" w:space="0" w:color="auto"/>
            <w:left w:val="none" w:sz="0" w:space="0" w:color="auto"/>
            <w:bottom w:val="none" w:sz="0" w:space="0" w:color="auto"/>
            <w:right w:val="none" w:sz="0" w:space="0" w:color="auto"/>
          </w:divBdr>
        </w:div>
        <w:div w:id="1328827926">
          <w:marLeft w:val="0"/>
          <w:marRight w:val="0"/>
          <w:marTop w:val="0"/>
          <w:marBottom w:val="0"/>
          <w:divBdr>
            <w:top w:val="none" w:sz="0" w:space="0" w:color="auto"/>
            <w:left w:val="none" w:sz="0" w:space="0" w:color="auto"/>
            <w:bottom w:val="none" w:sz="0" w:space="0" w:color="auto"/>
            <w:right w:val="none" w:sz="0" w:space="0" w:color="auto"/>
          </w:divBdr>
        </w:div>
        <w:div w:id="1599406436">
          <w:marLeft w:val="0"/>
          <w:marRight w:val="0"/>
          <w:marTop w:val="0"/>
          <w:marBottom w:val="0"/>
          <w:divBdr>
            <w:top w:val="none" w:sz="0" w:space="0" w:color="auto"/>
            <w:left w:val="none" w:sz="0" w:space="0" w:color="auto"/>
            <w:bottom w:val="none" w:sz="0" w:space="0" w:color="auto"/>
            <w:right w:val="none" w:sz="0" w:space="0" w:color="auto"/>
          </w:divBdr>
        </w:div>
        <w:div w:id="1882015482">
          <w:marLeft w:val="0"/>
          <w:marRight w:val="0"/>
          <w:marTop w:val="0"/>
          <w:marBottom w:val="0"/>
          <w:divBdr>
            <w:top w:val="none" w:sz="0" w:space="0" w:color="auto"/>
            <w:left w:val="none" w:sz="0" w:space="0" w:color="auto"/>
            <w:bottom w:val="none" w:sz="0" w:space="0" w:color="auto"/>
            <w:right w:val="none" w:sz="0" w:space="0" w:color="auto"/>
          </w:divBdr>
        </w:div>
        <w:div w:id="1976376196">
          <w:marLeft w:val="0"/>
          <w:marRight w:val="0"/>
          <w:marTop w:val="0"/>
          <w:marBottom w:val="0"/>
          <w:divBdr>
            <w:top w:val="none" w:sz="0" w:space="0" w:color="auto"/>
            <w:left w:val="none" w:sz="0" w:space="0" w:color="auto"/>
            <w:bottom w:val="none" w:sz="0" w:space="0" w:color="auto"/>
            <w:right w:val="none" w:sz="0" w:space="0" w:color="auto"/>
          </w:divBdr>
        </w:div>
      </w:divsChild>
    </w:div>
    <w:div w:id="801192419">
      <w:bodyDiv w:val="1"/>
      <w:marLeft w:val="0"/>
      <w:marRight w:val="0"/>
      <w:marTop w:val="0"/>
      <w:marBottom w:val="0"/>
      <w:divBdr>
        <w:top w:val="none" w:sz="0" w:space="0" w:color="auto"/>
        <w:left w:val="none" w:sz="0" w:space="0" w:color="auto"/>
        <w:bottom w:val="none" w:sz="0" w:space="0" w:color="auto"/>
        <w:right w:val="none" w:sz="0" w:space="0" w:color="auto"/>
      </w:divBdr>
      <w:divsChild>
        <w:div w:id="66077752">
          <w:marLeft w:val="0"/>
          <w:marRight w:val="0"/>
          <w:marTop w:val="0"/>
          <w:marBottom w:val="0"/>
          <w:divBdr>
            <w:top w:val="none" w:sz="0" w:space="0" w:color="auto"/>
            <w:left w:val="none" w:sz="0" w:space="0" w:color="auto"/>
            <w:bottom w:val="none" w:sz="0" w:space="0" w:color="auto"/>
            <w:right w:val="none" w:sz="0" w:space="0" w:color="auto"/>
          </w:divBdr>
        </w:div>
        <w:div w:id="83380925">
          <w:marLeft w:val="0"/>
          <w:marRight w:val="0"/>
          <w:marTop w:val="0"/>
          <w:marBottom w:val="0"/>
          <w:divBdr>
            <w:top w:val="none" w:sz="0" w:space="0" w:color="auto"/>
            <w:left w:val="none" w:sz="0" w:space="0" w:color="auto"/>
            <w:bottom w:val="none" w:sz="0" w:space="0" w:color="auto"/>
            <w:right w:val="none" w:sz="0" w:space="0" w:color="auto"/>
          </w:divBdr>
        </w:div>
        <w:div w:id="134221230">
          <w:marLeft w:val="0"/>
          <w:marRight w:val="0"/>
          <w:marTop w:val="0"/>
          <w:marBottom w:val="0"/>
          <w:divBdr>
            <w:top w:val="none" w:sz="0" w:space="0" w:color="auto"/>
            <w:left w:val="none" w:sz="0" w:space="0" w:color="auto"/>
            <w:bottom w:val="none" w:sz="0" w:space="0" w:color="auto"/>
            <w:right w:val="none" w:sz="0" w:space="0" w:color="auto"/>
          </w:divBdr>
        </w:div>
        <w:div w:id="1150169782">
          <w:marLeft w:val="0"/>
          <w:marRight w:val="0"/>
          <w:marTop w:val="0"/>
          <w:marBottom w:val="0"/>
          <w:divBdr>
            <w:top w:val="none" w:sz="0" w:space="0" w:color="auto"/>
            <w:left w:val="none" w:sz="0" w:space="0" w:color="auto"/>
            <w:bottom w:val="none" w:sz="0" w:space="0" w:color="auto"/>
            <w:right w:val="none" w:sz="0" w:space="0" w:color="auto"/>
          </w:divBdr>
        </w:div>
        <w:div w:id="1243029552">
          <w:marLeft w:val="0"/>
          <w:marRight w:val="0"/>
          <w:marTop w:val="0"/>
          <w:marBottom w:val="0"/>
          <w:divBdr>
            <w:top w:val="none" w:sz="0" w:space="0" w:color="auto"/>
            <w:left w:val="none" w:sz="0" w:space="0" w:color="auto"/>
            <w:bottom w:val="none" w:sz="0" w:space="0" w:color="auto"/>
            <w:right w:val="none" w:sz="0" w:space="0" w:color="auto"/>
          </w:divBdr>
        </w:div>
        <w:div w:id="1598445187">
          <w:marLeft w:val="0"/>
          <w:marRight w:val="0"/>
          <w:marTop w:val="0"/>
          <w:marBottom w:val="0"/>
          <w:divBdr>
            <w:top w:val="none" w:sz="0" w:space="0" w:color="auto"/>
            <w:left w:val="none" w:sz="0" w:space="0" w:color="auto"/>
            <w:bottom w:val="none" w:sz="0" w:space="0" w:color="auto"/>
            <w:right w:val="none" w:sz="0" w:space="0" w:color="auto"/>
          </w:divBdr>
        </w:div>
        <w:div w:id="1778138363">
          <w:marLeft w:val="0"/>
          <w:marRight w:val="0"/>
          <w:marTop w:val="0"/>
          <w:marBottom w:val="0"/>
          <w:divBdr>
            <w:top w:val="none" w:sz="0" w:space="0" w:color="auto"/>
            <w:left w:val="none" w:sz="0" w:space="0" w:color="auto"/>
            <w:bottom w:val="none" w:sz="0" w:space="0" w:color="auto"/>
            <w:right w:val="none" w:sz="0" w:space="0" w:color="auto"/>
          </w:divBdr>
        </w:div>
        <w:div w:id="2124836353">
          <w:marLeft w:val="0"/>
          <w:marRight w:val="0"/>
          <w:marTop w:val="0"/>
          <w:marBottom w:val="0"/>
          <w:divBdr>
            <w:top w:val="none" w:sz="0" w:space="0" w:color="auto"/>
            <w:left w:val="none" w:sz="0" w:space="0" w:color="auto"/>
            <w:bottom w:val="none" w:sz="0" w:space="0" w:color="auto"/>
            <w:right w:val="none" w:sz="0" w:space="0" w:color="auto"/>
          </w:divBdr>
        </w:div>
      </w:divsChild>
    </w:div>
    <w:div w:id="803893848">
      <w:bodyDiv w:val="1"/>
      <w:marLeft w:val="0"/>
      <w:marRight w:val="0"/>
      <w:marTop w:val="0"/>
      <w:marBottom w:val="0"/>
      <w:divBdr>
        <w:top w:val="none" w:sz="0" w:space="0" w:color="auto"/>
        <w:left w:val="none" w:sz="0" w:space="0" w:color="auto"/>
        <w:bottom w:val="none" w:sz="0" w:space="0" w:color="auto"/>
        <w:right w:val="none" w:sz="0" w:space="0" w:color="auto"/>
      </w:divBdr>
      <w:divsChild>
        <w:div w:id="568810080">
          <w:marLeft w:val="0"/>
          <w:marRight w:val="0"/>
          <w:marTop w:val="0"/>
          <w:marBottom w:val="0"/>
          <w:divBdr>
            <w:top w:val="none" w:sz="0" w:space="0" w:color="auto"/>
            <w:left w:val="none" w:sz="0" w:space="0" w:color="auto"/>
            <w:bottom w:val="none" w:sz="0" w:space="0" w:color="auto"/>
            <w:right w:val="none" w:sz="0" w:space="0" w:color="auto"/>
          </w:divBdr>
        </w:div>
        <w:div w:id="1579511700">
          <w:marLeft w:val="0"/>
          <w:marRight w:val="0"/>
          <w:marTop w:val="0"/>
          <w:marBottom w:val="0"/>
          <w:divBdr>
            <w:top w:val="none" w:sz="0" w:space="0" w:color="auto"/>
            <w:left w:val="none" w:sz="0" w:space="0" w:color="auto"/>
            <w:bottom w:val="none" w:sz="0" w:space="0" w:color="auto"/>
            <w:right w:val="none" w:sz="0" w:space="0" w:color="auto"/>
          </w:divBdr>
        </w:div>
        <w:div w:id="1880193368">
          <w:marLeft w:val="0"/>
          <w:marRight w:val="0"/>
          <w:marTop w:val="0"/>
          <w:marBottom w:val="0"/>
          <w:divBdr>
            <w:top w:val="none" w:sz="0" w:space="0" w:color="auto"/>
            <w:left w:val="none" w:sz="0" w:space="0" w:color="auto"/>
            <w:bottom w:val="none" w:sz="0" w:space="0" w:color="auto"/>
            <w:right w:val="none" w:sz="0" w:space="0" w:color="auto"/>
          </w:divBdr>
        </w:div>
      </w:divsChild>
    </w:div>
    <w:div w:id="806507847">
      <w:bodyDiv w:val="1"/>
      <w:marLeft w:val="0"/>
      <w:marRight w:val="0"/>
      <w:marTop w:val="0"/>
      <w:marBottom w:val="0"/>
      <w:divBdr>
        <w:top w:val="none" w:sz="0" w:space="0" w:color="auto"/>
        <w:left w:val="none" w:sz="0" w:space="0" w:color="auto"/>
        <w:bottom w:val="none" w:sz="0" w:space="0" w:color="auto"/>
        <w:right w:val="none" w:sz="0" w:space="0" w:color="auto"/>
      </w:divBdr>
      <w:divsChild>
        <w:div w:id="600600572">
          <w:marLeft w:val="0"/>
          <w:marRight w:val="0"/>
          <w:marTop w:val="0"/>
          <w:marBottom w:val="0"/>
          <w:divBdr>
            <w:top w:val="none" w:sz="0" w:space="0" w:color="auto"/>
            <w:left w:val="none" w:sz="0" w:space="0" w:color="auto"/>
            <w:bottom w:val="none" w:sz="0" w:space="0" w:color="auto"/>
            <w:right w:val="none" w:sz="0" w:space="0" w:color="auto"/>
          </w:divBdr>
        </w:div>
        <w:div w:id="1060443933">
          <w:marLeft w:val="0"/>
          <w:marRight w:val="0"/>
          <w:marTop w:val="0"/>
          <w:marBottom w:val="0"/>
          <w:divBdr>
            <w:top w:val="none" w:sz="0" w:space="0" w:color="auto"/>
            <w:left w:val="none" w:sz="0" w:space="0" w:color="auto"/>
            <w:bottom w:val="none" w:sz="0" w:space="0" w:color="auto"/>
            <w:right w:val="none" w:sz="0" w:space="0" w:color="auto"/>
          </w:divBdr>
        </w:div>
      </w:divsChild>
    </w:div>
    <w:div w:id="807088829">
      <w:bodyDiv w:val="1"/>
      <w:marLeft w:val="0"/>
      <w:marRight w:val="0"/>
      <w:marTop w:val="0"/>
      <w:marBottom w:val="0"/>
      <w:divBdr>
        <w:top w:val="none" w:sz="0" w:space="0" w:color="auto"/>
        <w:left w:val="none" w:sz="0" w:space="0" w:color="auto"/>
        <w:bottom w:val="none" w:sz="0" w:space="0" w:color="auto"/>
        <w:right w:val="none" w:sz="0" w:space="0" w:color="auto"/>
      </w:divBdr>
      <w:divsChild>
        <w:div w:id="1474056906">
          <w:marLeft w:val="0"/>
          <w:marRight w:val="0"/>
          <w:marTop w:val="0"/>
          <w:marBottom w:val="0"/>
          <w:divBdr>
            <w:top w:val="none" w:sz="0" w:space="0" w:color="auto"/>
            <w:left w:val="none" w:sz="0" w:space="0" w:color="auto"/>
            <w:bottom w:val="none" w:sz="0" w:space="0" w:color="auto"/>
            <w:right w:val="none" w:sz="0" w:space="0" w:color="auto"/>
          </w:divBdr>
        </w:div>
      </w:divsChild>
    </w:div>
    <w:div w:id="809859867">
      <w:bodyDiv w:val="1"/>
      <w:marLeft w:val="0"/>
      <w:marRight w:val="0"/>
      <w:marTop w:val="0"/>
      <w:marBottom w:val="0"/>
      <w:divBdr>
        <w:top w:val="none" w:sz="0" w:space="0" w:color="auto"/>
        <w:left w:val="none" w:sz="0" w:space="0" w:color="auto"/>
        <w:bottom w:val="none" w:sz="0" w:space="0" w:color="auto"/>
        <w:right w:val="none" w:sz="0" w:space="0" w:color="auto"/>
      </w:divBdr>
      <w:divsChild>
        <w:div w:id="125896468">
          <w:marLeft w:val="0"/>
          <w:marRight w:val="0"/>
          <w:marTop w:val="0"/>
          <w:marBottom w:val="0"/>
          <w:divBdr>
            <w:top w:val="none" w:sz="0" w:space="0" w:color="auto"/>
            <w:left w:val="none" w:sz="0" w:space="0" w:color="auto"/>
            <w:bottom w:val="none" w:sz="0" w:space="0" w:color="auto"/>
            <w:right w:val="none" w:sz="0" w:space="0" w:color="auto"/>
          </w:divBdr>
        </w:div>
        <w:div w:id="164521045">
          <w:marLeft w:val="0"/>
          <w:marRight w:val="0"/>
          <w:marTop w:val="0"/>
          <w:marBottom w:val="0"/>
          <w:divBdr>
            <w:top w:val="none" w:sz="0" w:space="0" w:color="auto"/>
            <w:left w:val="none" w:sz="0" w:space="0" w:color="auto"/>
            <w:bottom w:val="none" w:sz="0" w:space="0" w:color="auto"/>
            <w:right w:val="none" w:sz="0" w:space="0" w:color="auto"/>
          </w:divBdr>
        </w:div>
      </w:divsChild>
    </w:div>
    <w:div w:id="812333201">
      <w:bodyDiv w:val="1"/>
      <w:marLeft w:val="0"/>
      <w:marRight w:val="0"/>
      <w:marTop w:val="0"/>
      <w:marBottom w:val="0"/>
      <w:divBdr>
        <w:top w:val="none" w:sz="0" w:space="0" w:color="auto"/>
        <w:left w:val="none" w:sz="0" w:space="0" w:color="auto"/>
        <w:bottom w:val="none" w:sz="0" w:space="0" w:color="auto"/>
        <w:right w:val="none" w:sz="0" w:space="0" w:color="auto"/>
      </w:divBdr>
      <w:divsChild>
        <w:div w:id="1037581515">
          <w:marLeft w:val="0"/>
          <w:marRight w:val="0"/>
          <w:marTop w:val="0"/>
          <w:marBottom w:val="0"/>
          <w:divBdr>
            <w:top w:val="none" w:sz="0" w:space="0" w:color="auto"/>
            <w:left w:val="none" w:sz="0" w:space="0" w:color="auto"/>
            <w:bottom w:val="none" w:sz="0" w:space="0" w:color="auto"/>
            <w:right w:val="none" w:sz="0" w:space="0" w:color="auto"/>
          </w:divBdr>
        </w:div>
        <w:div w:id="1121462694">
          <w:marLeft w:val="0"/>
          <w:marRight w:val="0"/>
          <w:marTop w:val="0"/>
          <w:marBottom w:val="0"/>
          <w:divBdr>
            <w:top w:val="none" w:sz="0" w:space="0" w:color="auto"/>
            <w:left w:val="none" w:sz="0" w:space="0" w:color="auto"/>
            <w:bottom w:val="none" w:sz="0" w:space="0" w:color="auto"/>
            <w:right w:val="none" w:sz="0" w:space="0" w:color="auto"/>
          </w:divBdr>
        </w:div>
        <w:div w:id="1225532123">
          <w:marLeft w:val="0"/>
          <w:marRight w:val="0"/>
          <w:marTop w:val="0"/>
          <w:marBottom w:val="0"/>
          <w:divBdr>
            <w:top w:val="none" w:sz="0" w:space="0" w:color="auto"/>
            <w:left w:val="none" w:sz="0" w:space="0" w:color="auto"/>
            <w:bottom w:val="none" w:sz="0" w:space="0" w:color="auto"/>
            <w:right w:val="none" w:sz="0" w:space="0" w:color="auto"/>
          </w:divBdr>
        </w:div>
        <w:div w:id="1298757351">
          <w:marLeft w:val="0"/>
          <w:marRight w:val="0"/>
          <w:marTop w:val="0"/>
          <w:marBottom w:val="0"/>
          <w:divBdr>
            <w:top w:val="none" w:sz="0" w:space="0" w:color="auto"/>
            <w:left w:val="none" w:sz="0" w:space="0" w:color="auto"/>
            <w:bottom w:val="none" w:sz="0" w:space="0" w:color="auto"/>
            <w:right w:val="none" w:sz="0" w:space="0" w:color="auto"/>
          </w:divBdr>
        </w:div>
      </w:divsChild>
    </w:div>
    <w:div w:id="816610928">
      <w:bodyDiv w:val="1"/>
      <w:marLeft w:val="0"/>
      <w:marRight w:val="0"/>
      <w:marTop w:val="0"/>
      <w:marBottom w:val="0"/>
      <w:divBdr>
        <w:top w:val="none" w:sz="0" w:space="0" w:color="auto"/>
        <w:left w:val="none" w:sz="0" w:space="0" w:color="auto"/>
        <w:bottom w:val="none" w:sz="0" w:space="0" w:color="auto"/>
        <w:right w:val="none" w:sz="0" w:space="0" w:color="auto"/>
      </w:divBdr>
      <w:divsChild>
        <w:div w:id="15932849">
          <w:marLeft w:val="0"/>
          <w:marRight w:val="0"/>
          <w:marTop w:val="0"/>
          <w:marBottom w:val="0"/>
          <w:divBdr>
            <w:top w:val="none" w:sz="0" w:space="0" w:color="auto"/>
            <w:left w:val="none" w:sz="0" w:space="0" w:color="auto"/>
            <w:bottom w:val="none" w:sz="0" w:space="0" w:color="auto"/>
            <w:right w:val="none" w:sz="0" w:space="0" w:color="auto"/>
          </w:divBdr>
          <w:divsChild>
            <w:div w:id="1058212067">
              <w:marLeft w:val="0"/>
              <w:marRight w:val="0"/>
              <w:marTop w:val="0"/>
              <w:marBottom w:val="0"/>
              <w:divBdr>
                <w:top w:val="none" w:sz="0" w:space="0" w:color="auto"/>
                <w:left w:val="none" w:sz="0" w:space="0" w:color="auto"/>
                <w:bottom w:val="none" w:sz="0" w:space="0" w:color="auto"/>
                <w:right w:val="none" w:sz="0" w:space="0" w:color="auto"/>
              </w:divBdr>
              <w:divsChild>
                <w:div w:id="1609779820">
                  <w:marLeft w:val="0"/>
                  <w:marRight w:val="0"/>
                  <w:marTop w:val="0"/>
                  <w:marBottom w:val="0"/>
                  <w:divBdr>
                    <w:top w:val="none" w:sz="0" w:space="0" w:color="auto"/>
                    <w:left w:val="none" w:sz="0" w:space="0" w:color="auto"/>
                    <w:bottom w:val="none" w:sz="0" w:space="0" w:color="auto"/>
                    <w:right w:val="none" w:sz="0" w:space="0" w:color="auto"/>
                  </w:divBdr>
                  <w:divsChild>
                    <w:div w:id="681006268">
                      <w:marLeft w:val="0"/>
                      <w:marRight w:val="0"/>
                      <w:marTop w:val="0"/>
                      <w:marBottom w:val="0"/>
                      <w:divBdr>
                        <w:top w:val="none" w:sz="0" w:space="0" w:color="auto"/>
                        <w:left w:val="none" w:sz="0" w:space="0" w:color="auto"/>
                        <w:bottom w:val="none" w:sz="0" w:space="0" w:color="auto"/>
                        <w:right w:val="none" w:sz="0" w:space="0" w:color="auto"/>
                      </w:divBdr>
                      <w:divsChild>
                        <w:div w:id="18529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0186805">
          <w:marLeft w:val="0"/>
          <w:marRight w:val="0"/>
          <w:marTop w:val="0"/>
          <w:marBottom w:val="0"/>
          <w:divBdr>
            <w:top w:val="none" w:sz="0" w:space="0" w:color="auto"/>
            <w:left w:val="none" w:sz="0" w:space="0" w:color="auto"/>
            <w:bottom w:val="none" w:sz="0" w:space="0" w:color="auto"/>
            <w:right w:val="none" w:sz="0" w:space="0" w:color="auto"/>
          </w:divBdr>
          <w:divsChild>
            <w:div w:id="1935241336">
              <w:marLeft w:val="0"/>
              <w:marRight w:val="0"/>
              <w:marTop w:val="0"/>
              <w:marBottom w:val="0"/>
              <w:divBdr>
                <w:top w:val="none" w:sz="0" w:space="0" w:color="auto"/>
                <w:left w:val="none" w:sz="0" w:space="0" w:color="auto"/>
                <w:bottom w:val="none" w:sz="0" w:space="0" w:color="auto"/>
                <w:right w:val="none" w:sz="0" w:space="0" w:color="auto"/>
              </w:divBdr>
              <w:divsChild>
                <w:div w:id="1996258622">
                  <w:marLeft w:val="0"/>
                  <w:marRight w:val="0"/>
                  <w:marTop w:val="0"/>
                  <w:marBottom w:val="0"/>
                  <w:divBdr>
                    <w:top w:val="none" w:sz="0" w:space="0" w:color="auto"/>
                    <w:left w:val="none" w:sz="0" w:space="0" w:color="auto"/>
                    <w:bottom w:val="none" w:sz="0" w:space="0" w:color="auto"/>
                    <w:right w:val="none" w:sz="0" w:space="0" w:color="auto"/>
                  </w:divBdr>
                  <w:divsChild>
                    <w:div w:id="1374382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2186380">
          <w:marLeft w:val="0"/>
          <w:marRight w:val="0"/>
          <w:marTop w:val="0"/>
          <w:marBottom w:val="0"/>
          <w:divBdr>
            <w:top w:val="none" w:sz="0" w:space="0" w:color="auto"/>
            <w:left w:val="none" w:sz="0" w:space="0" w:color="auto"/>
            <w:bottom w:val="none" w:sz="0" w:space="0" w:color="auto"/>
            <w:right w:val="none" w:sz="0" w:space="0" w:color="auto"/>
          </w:divBdr>
        </w:div>
      </w:divsChild>
    </w:div>
    <w:div w:id="816648587">
      <w:bodyDiv w:val="1"/>
      <w:marLeft w:val="0"/>
      <w:marRight w:val="0"/>
      <w:marTop w:val="0"/>
      <w:marBottom w:val="0"/>
      <w:divBdr>
        <w:top w:val="none" w:sz="0" w:space="0" w:color="auto"/>
        <w:left w:val="none" w:sz="0" w:space="0" w:color="auto"/>
        <w:bottom w:val="none" w:sz="0" w:space="0" w:color="auto"/>
        <w:right w:val="none" w:sz="0" w:space="0" w:color="auto"/>
      </w:divBdr>
      <w:divsChild>
        <w:div w:id="268859035">
          <w:marLeft w:val="0"/>
          <w:marRight w:val="0"/>
          <w:marTop w:val="0"/>
          <w:marBottom w:val="0"/>
          <w:divBdr>
            <w:top w:val="none" w:sz="0" w:space="0" w:color="auto"/>
            <w:left w:val="none" w:sz="0" w:space="0" w:color="auto"/>
            <w:bottom w:val="none" w:sz="0" w:space="0" w:color="auto"/>
            <w:right w:val="none" w:sz="0" w:space="0" w:color="auto"/>
          </w:divBdr>
        </w:div>
        <w:div w:id="1328485405">
          <w:marLeft w:val="0"/>
          <w:marRight w:val="0"/>
          <w:marTop w:val="0"/>
          <w:marBottom w:val="0"/>
          <w:divBdr>
            <w:top w:val="none" w:sz="0" w:space="0" w:color="auto"/>
            <w:left w:val="none" w:sz="0" w:space="0" w:color="auto"/>
            <w:bottom w:val="none" w:sz="0" w:space="0" w:color="auto"/>
            <w:right w:val="none" w:sz="0" w:space="0" w:color="auto"/>
          </w:divBdr>
        </w:div>
      </w:divsChild>
    </w:div>
    <w:div w:id="818574519">
      <w:bodyDiv w:val="1"/>
      <w:marLeft w:val="0"/>
      <w:marRight w:val="0"/>
      <w:marTop w:val="0"/>
      <w:marBottom w:val="0"/>
      <w:divBdr>
        <w:top w:val="none" w:sz="0" w:space="0" w:color="auto"/>
        <w:left w:val="none" w:sz="0" w:space="0" w:color="auto"/>
        <w:bottom w:val="none" w:sz="0" w:space="0" w:color="auto"/>
        <w:right w:val="none" w:sz="0" w:space="0" w:color="auto"/>
      </w:divBdr>
      <w:divsChild>
        <w:div w:id="221134095">
          <w:marLeft w:val="0"/>
          <w:marRight w:val="0"/>
          <w:marTop w:val="0"/>
          <w:marBottom w:val="0"/>
          <w:divBdr>
            <w:top w:val="none" w:sz="0" w:space="0" w:color="auto"/>
            <w:left w:val="none" w:sz="0" w:space="0" w:color="auto"/>
            <w:bottom w:val="none" w:sz="0" w:space="0" w:color="auto"/>
            <w:right w:val="none" w:sz="0" w:space="0" w:color="auto"/>
          </w:divBdr>
        </w:div>
        <w:div w:id="384334938">
          <w:marLeft w:val="0"/>
          <w:marRight w:val="0"/>
          <w:marTop w:val="0"/>
          <w:marBottom w:val="0"/>
          <w:divBdr>
            <w:top w:val="none" w:sz="0" w:space="0" w:color="auto"/>
            <w:left w:val="none" w:sz="0" w:space="0" w:color="auto"/>
            <w:bottom w:val="none" w:sz="0" w:space="0" w:color="auto"/>
            <w:right w:val="none" w:sz="0" w:space="0" w:color="auto"/>
          </w:divBdr>
        </w:div>
        <w:div w:id="387647918">
          <w:marLeft w:val="0"/>
          <w:marRight w:val="0"/>
          <w:marTop w:val="0"/>
          <w:marBottom w:val="0"/>
          <w:divBdr>
            <w:top w:val="none" w:sz="0" w:space="0" w:color="auto"/>
            <w:left w:val="none" w:sz="0" w:space="0" w:color="auto"/>
            <w:bottom w:val="none" w:sz="0" w:space="0" w:color="auto"/>
            <w:right w:val="none" w:sz="0" w:space="0" w:color="auto"/>
          </w:divBdr>
        </w:div>
        <w:div w:id="556627119">
          <w:marLeft w:val="0"/>
          <w:marRight w:val="0"/>
          <w:marTop w:val="0"/>
          <w:marBottom w:val="0"/>
          <w:divBdr>
            <w:top w:val="none" w:sz="0" w:space="0" w:color="auto"/>
            <w:left w:val="none" w:sz="0" w:space="0" w:color="auto"/>
            <w:bottom w:val="none" w:sz="0" w:space="0" w:color="auto"/>
            <w:right w:val="none" w:sz="0" w:space="0" w:color="auto"/>
          </w:divBdr>
        </w:div>
        <w:div w:id="613708526">
          <w:marLeft w:val="0"/>
          <w:marRight w:val="0"/>
          <w:marTop w:val="0"/>
          <w:marBottom w:val="0"/>
          <w:divBdr>
            <w:top w:val="none" w:sz="0" w:space="0" w:color="auto"/>
            <w:left w:val="none" w:sz="0" w:space="0" w:color="auto"/>
            <w:bottom w:val="none" w:sz="0" w:space="0" w:color="auto"/>
            <w:right w:val="none" w:sz="0" w:space="0" w:color="auto"/>
          </w:divBdr>
        </w:div>
        <w:div w:id="678236712">
          <w:marLeft w:val="0"/>
          <w:marRight w:val="0"/>
          <w:marTop w:val="0"/>
          <w:marBottom w:val="0"/>
          <w:divBdr>
            <w:top w:val="none" w:sz="0" w:space="0" w:color="auto"/>
            <w:left w:val="none" w:sz="0" w:space="0" w:color="auto"/>
            <w:bottom w:val="none" w:sz="0" w:space="0" w:color="auto"/>
            <w:right w:val="none" w:sz="0" w:space="0" w:color="auto"/>
          </w:divBdr>
        </w:div>
        <w:div w:id="852573927">
          <w:marLeft w:val="0"/>
          <w:marRight w:val="0"/>
          <w:marTop w:val="0"/>
          <w:marBottom w:val="0"/>
          <w:divBdr>
            <w:top w:val="none" w:sz="0" w:space="0" w:color="auto"/>
            <w:left w:val="none" w:sz="0" w:space="0" w:color="auto"/>
            <w:bottom w:val="none" w:sz="0" w:space="0" w:color="auto"/>
            <w:right w:val="none" w:sz="0" w:space="0" w:color="auto"/>
          </w:divBdr>
        </w:div>
        <w:div w:id="951740061">
          <w:marLeft w:val="0"/>
          <w:marRight w:val="0"/>
          <w:marTop w:val="0"/>
          <w:marBottom w:val="0"/>
          <w:divBdr>
            <w:top w:val="none" w:sz="0" w:space="0" w:color="auto"/>
            <w:left w:val="none" w:sz="0" w:space="0" w:color="auto"/>
            <w:bottom w:val="none" w:sz="0" w:space="0" w:color="auto"/>
            <w:right w:val="none" w:sz="0" w:space="0" w:color="auto"/>
          </w:divBdr>
        </w:div>
        <w:div w:id="967854040">
          <w:marLeft w:val="0"/>
          <w:marRight w:val="0"/>
          <w:marTop w:val="0"/>
          <w:marBottom w:val="0"/>
          <w:divBdr>
            <w:top w:val="none" w:sz="0" w:space="0" w:color="auto"/>
            <w:left w:val="none" w:sz="0" w:space="0" w:color="auto"/>
            <w:bottom w:val="none" w:sz="0" w:space="0" w:color="auto"/>
            <w:right w:val="none" w:sz="0" w:space="0" w:color="auto"/>
          </w:divBdr>
        </w:div>
        <w:div w:id="1003970923">
          <w:marLeft w:val="0"/>
          <w:marRight w:val="0"/>
          <w:marTop w:val="0"/>
          <w:marBottom w:val="0"/>
          <w:divBdr>
            <w:top w:val="none" w:sz="0" w:space="0" w:color="auto"/>
            <w:left w:val="none" w:sz="0" w:space="0" w:color="auto"/>
            <w:bottom w:val="none" w:sz="0" w:space="0" w:color="auto"/>
            <w:right w:val="none" w:sz="0" w:space="0" w:color="auto"/>
          </w:divBdr>
        </w:div>
        <w:div w:id="1068574694">
          <w:marLeft w:val="0"/>
          <w:marRight w:val="0"/>
          <w:marTop w:val="0"/>
          <w:marBottom w:val="0"/>
          <w:divBdr>
            <w:top w:val="none" w:sz="0" w:space="0" w:color="auto"/>
            <w:left w:val="none" w:sz="0" w:space="0" w:color="auto"/>
            <w:bottom w:val="none" w:sz="0" w:space="0" w:color="auto"/>
            <w:right w:val="none" w:sz="0" w:space="0" w:color="auto"/>
          </w:divBdr>
        </w:div>
        <w:div w:id="1146898266">
          <w:marLeft w:val="0"/>
          <w:marRight w:val="0"/>
          <w:marTop w:val="0"/>
          <w:marBottom w:val="0"/>
          <w:divBdr>
            <w:top w:val="none" w:sz="0" w:space="0" w:color="auto"/>
            <w:left w:val="none" w:sz="0" w:space="0" w:color="auto"/>
            <w:bottom w:val="none" w:sz="0" w:space="0" w:color="auto"/>
            <w:right w:val="none" w:sz="0" w:space="0" w:color="auto"/>
          </w:divBdr>
        </w:div>
        <w:div w:id="1376395201">
          <w:marLeft w:val="0"/>
          <w:marRight w:val="0"/>
          <w:marTop w:val="0"/>
          <w:marBottom w:val="0"/>
          <w:divBdr>
            <w:top w:val="none" w:sz="0" w:space="0" w:color="auto"/>
            <w:left w:val="none" w:sz="0" w:space="0" w:color="auto"/>
            <w:bottom w:val="none" w:sz="0" w:space="0" w:color="auto"/>
            <w:right w:val="none" w:sz="0" w:space="0" w:color="auto"/>
          </w:divBdr>
        </w:div>
        <w:div w:id="1472672786">
          <w:marLeft w:val="0"/>
          <w:marRight w:val="0"/>
          <w:marTop w:val="0"/>
          <w:marBottom w:val="0"/>
          <w:divBdr>
            <w:top w:val="none" w:sz="0" w:space="0" w:color="auto"/>
            <w:left w:val="none" w:sz="0" w:space="0" w:color="auto"/>
            <w:bottom w:val="none" w:sz="0" w:space="0" w:color="auto"/>
            <w:right w:val="none" w:sz="0" w:space="0" w:color="auto"/>
          </w:divBdr>
        </w:div>
        <w:div w:id="1601449147">
          <w:marLeft w:val="0"/>
          <w:marRight w:val="0"/>
          <w:marTop w:val="0"/>
          <w:marBottom w:val="0"/>
          <w:divBdr>
            <w:top w:val="none" w:sz="0" w:space="0" w:color="auto"/>
            <w:left w:val="none" w:sz="0" w:space="0" w:color="auto"/>
            <w:bottom w:val="none" w:sz="0" w:space="0" w:color="auto"/>
            <w:right w:val="none" w:sz="0" w:space="0" w:color="auto"/>
          </w:divBdr>
        </w:div>
        <w:div w:id="1746028166">
          <w:marLeft w:val="0"/>
          <w:marRight w:val="0"/>
          <w:marTop w:val="0"/>
          <w:marBottom w:val="0"/>
          <w:divBdr>
            <w:top w:val="none" w:sz="0" w:space="0" w:color="auto"/>
            <w:left w:val="none" w:sz="0" w:space="0" w:color="auto"/>
            <w:bottom w:val="none" w:sz="0" w:space="0" w:color="auto"/>
            <w:right w:val="none" w:sz="0" w:space="0" w:color="auto"/>
          </w:divBdr>
        </w:div>
        <w:div w:id="1827622600">
          <w:marLeft w:val="0"/>
          <w:marRight w:val="0"/>
          <w:marTop w:val="0"/>
          <w:marBottom w:val="0"/>
          <w:divBdr>
            <w:top w:val="none" w:sz="0" w:space="0" w:color="auto"/>
            <w:left w:val="none" w:sz="0" w:space="0" w:color="auto"/>
            <w:bottom w:val="none" w:sz="0" w:space="0" w:color="auto"/>
            <w:right w:val="none" w:sz="0" w:space="0" w:color="auto"/>
          </w:divBdr>
        </w:div>
        <w:div w:id="1900019981">
          <w:marLeft w:val="0"/>
          <w:marRight w:val="0"/>
          <w:marTop w:val="0"/>
          <w:marBottom w:val="0"/>
          <w:divBdr>
            <w:top w:val="none" w:sz="0" w:space="0" w:color="auto"/>
            <w:left w:val="none" w:sz="0" w:space="0" w:color="auto"/>
            <w:bottom w:val="none" w:sz="0" w:space="0" w:color="auto"/>
            <w:right w:val="none" w:sz="0" w:space="0" w:color="auto"/>
          </w:divBdr>
        </w:div>
        <w:div w:id="1973753949">
          <w:marLeft w:val="0"/>
          <w:marRight w:val="0"/>
          <w:marTop w:val="0"/>
          <w:marBottom w:val="0"/>
          <w:divBdr>
            <w:top w:val="none" w:sz="0" w:space="0" w:color="auto"/>
            <w:left w:val="none" w:sz="0" w:space="0" w:color="auto"/>
            <w:bottom w:val="none" w:sz="0" w:space="0" w:color="auto"/>
            <w:right w:val="none" w:sz="0" w:space="0" w:color="auto"/>
          </w:divBdr>
        </w:div>
        <w:div w:id="1981761384">
          <w:marLeft w:val="0"/>
          <w:marRight w:val="0"/>
          <w:marTop w:val="0"/>
          <w:marBottom w:val="0"/>
          <w:divBdr>
            <w:top w:val="none" w:sz="0" w:space="0" w:color="auto"/>
            <w:left w:val="none" w:sz="0" w:space="0" w:color="auto"/>
            <w:bottom w:val="none" w:sz="0" w:space="0" w:color="auto"/>
            <w:right w:val="none" w:sz="0" w:space="0" w:color="auto"/>
          </w:divBdr>
        </w:div>
      </w:divsChild>
    </w:div>
    <w:div w:id="820536179">
      <w:bodyDiv w:val="1"/>
      <w:marLeft w:val="0"/>
      <w:marRight w:val="0"/>
      <w:marTop w:val="0"/>
      <w:marBottom w:val="0"/>
      <w:divBdr>
        <w:top w:val="none" w:sz="0" w:space="0" w:color="auto"/>
        <w:left w:val="none" w:sz="0" w:space="0" w:color="auto"/>
        <w:bottom w:val="none" w:sz="0" w:space="0" w:color="auto"/>
        <w:right w:val="none" w:sz="0" w:space="0" w:color="auto"/>
      </w:divBdr>
      <w:divsChild>
        <w:div w:id="1931623663">
          <w:marLeft w:val="0"/>
          <w:marRight w:val="0"/>
          <w:marTop w:val="0"/>
          <w:marBottom w:val="0"/>
          <w:divBdr>
            <w:top w:val="none" w:sz="0" w:space="0" w:color="auto"/>
            <w:left w:val="none" w:sz="0" w:space="0" w:color="auto"/>
            <w:bottom w:val="none" w:sz="0" w:space="0" w:color="auto"/>
            <w:right w:val="none" w:sz="0" w:space="0" w:color="auto"/>
          </w:divBdr>
        </w:div>
      </w:divsChild>
    </w:div>
    <w:div w:id="821233639">
      <w:bodyDiv w:val="1"/>
      <w:marLeft w:val="0"/>
      <w:marRight w:val="0"/>
      <w:marTop w:val="0"/>
      <w:marBottom w:val="0"/>
      <w:divBdr>
        <w:top w:val="none" w:sz="0" w:space="0" w:color="auto"/>
        <w:left w:val="none" w:sz="0" w:space="0" w:color="auto"/>
        <w:bottom w:val="none" w:sz="0" w:space="0" w:color="auto"/>
        <w:right w:val="none" w:sz="0" w:space="0" w:color="auto"/>
      </w:divBdr>
      <w:divsChild>
        <w:div w:id="980961914">
          <w:marLeft w:val="0"/>
          <w:marRight w:val="0"/>
          <w:marTop w:val="0"/>
          <w:marBottom w:val="0"/>
          <w:divBdr>
            <w:top w:val="none" w:sz="0" w:space="0" w:color="auto"/>
            <w:left w:val="none" w:sz="0" w:space="0" w:color="auto"/>
            <w:bottom w:val="none" w:sz="0" w:space="0" w:color="auto"/>
            <w:right w:val="none" w:sz="0" w:space="0" w:color="auto"/>
          </w:divBdr>
        </w:div>
        <w:div w:id="1296763959">
          <w:marLeft w:val="0"/>
          <w:marRight w:val="0"/>
          <w:marTop w:val="0"/>
          <w:marBottom w:val="0"/>
          <w:divBdr>
            <w:top w:val="none" w:sz="0" w:space="0" w:color="auto"/>
            <w:left w:val="none" w:sz="0" w:space="0" w:color="auto"/>
            <w:bottom w:val="none" w:sz="0" w:space="0" w:color="auto"/>
            <w:right w:val="none" w:sz="0" w:space="0" w:color="auto"/>
          </w:divBdr>
        </w:div>
      </w:divsChild>
    </w:div>
    <w:div w:id="821430503">
      <w:bodyDiv w:val="1"/>
      <w:marLeft w:val="0"/>
      <w:marRight w:val="0"/>
      <w:marTop w:val="0"/>
      <w:marBottom w:val="0"/>
      <w:divBdr>
        <w:top w:val="none" w:sz="0" w:space="0" w:color="auto"/>
        <w:left w:val="none" w:sz="0" w:space="0" w:color="auto"/>
        <w:bottom w:val="none" w:sz="0" w:space="0" w:color="auto"/>
        <w:right w:val="none" w:sz="0" w:space="0" w:color="auto"/>
      </w:divBdr>
      <w:divsChild>
        <w:div w:id="30501414">
          <w:marLeft w:val="0"/>
          <w:marRight w:val="0"/>
          <w:marTop w:val="0"/>
          <w:marBottom w:val="0"/>
          <w:divBdr>
            <w:top w:val="none" w:sz="0" w:space="0" w:color="auto"/>
            <w:left w:val="none" w:sz="0" w:space="0" w:color="auto"/>
            <w:bottom w:val="none" w:sz="0" w:space="0" w:color="auto"/>
            <w:right w:val="none" w:sz="0" w:space="0" w:color="auto"/>
          </w:divBdr>
        </w:div>
        <w:div w:id="146477908">
          <w:marLeft w:val="0"/>
          <w:marRight w:val="0"/>
          <w:marTop w:val="0"/>
          <w:marBottom w:val="0"/>
          <w:divBdr>
            <w:top w:val="none" w:sz="0" w:space="0" w:color="auto"/>
            <w:left w:val="none" w:sz="0" w:space="0" w:color="auto"/>
            <w:bottom w:val="none" w:sz="0" w:space="0" w:color="auto"/>
            <w:right w:val="none" w:sz="0" w:space="0" w:color="auto"/>
          </w:divBdr>
        </w:div>
        <w:div w:id="191117632">
          <w:marLeft w:val="0"/>
          <w:marRight w:val="0"/>
          <w:marTop w:val="0"/>
          <w:marBottom w:val="0"/>
          <w:divBdr>
            <w:top w:val="none" w:sz="0" w:space="0" w:color="auto"/>
            <w:left w:val="none" w:sz="0" w:space="0" w:color="auto"/>
            <w:bottom w:val="none" w:sz="0" w:space="0" w:color="auto"/>
            <w:right w:val="none" w:sz="0" w:space="0" w:color="auto"/>
          </w:divBdr>
        </w:div>
        <w:div w:id="699429749">
          <w:marLeft w:val="0"/>
          <w:marRight w:val="0"/>
          <w:marTop w:val="0"/>
          <w:marBottom w:val="0"/>
          <w:divBdr>
            <w:top w:val="none" w:sz="0" w:space="0" w:color="auto"/>
            <w:left w:val="none" w:sz="0" w:space="0" w:color="auto"/>
            <w:bottom w:val="none" w:sz="0" w:space="0" w:color="auto"/>
            <w:right w:val="none" w:sz="0" w:space="0" w:color="auto"/>
          </w:divBdr>
        </w:div>
        <w:div w:id="721752822">
          <w:marLeft w:val="0"/>
          <w:marRight w:val="0"/>
          <w:marTop w:val="0"/>
          <w:marBottom w:val="0"/>
          <w:divBdr>
            <w:top w:val="none" w:sz="0" w:space="0" w:color="auto"/>
            <w:left w:val="none" w:sz="0" w:space="0" w:color="auto"/>
            <w:bottom w:val="none" w:sz="0" w:space="0" w:color="auto"/>
            <w:right w:val="none" w:sz="0" w:space="0" w:color="auto"/>
          </w:divBdr>
        </w:div>
        <w:div w:id="722019019">
          <w:marLeft w:val="0"/>
          <w:marRight w:val="0"/>
          <w:marTop w:val="0"/>
          <w:marBottom w:val="0"/>
          <w:divBdr>
            <w:top w:val="none" w:sz="0" w:space="0" w:color="auto"/>
            <w:left w:val="none" w:sz="0" w:space="0" w:color="auto"/>
            <w:bottom w:val="none" w:sz="0" w:space="0" w:color="auto"/>
            <w:right w:val="none" w:sz="0" w:space="0" w:color="auto"/>
          </w:divBdr>
        </w:div>
        <w:div w:id="1074165181">
          <w:marLeft w:val="0"/>
          <w:marRight w:val="0"/>
          <w:marTop w:val="0"/>
          <w:marBottom w:val="0"/>
          <w:divBdr>
            <w:top w:val="none" w:sz="0" w:space="0" w:color="auto"/>
            <w:left w:val="none" w:sz="0" w:space="0" w:color="auto"/>
            <w:bottom w:val="none" w:sz="0" w:space="0" w:color="auto"/>
            <w:right w:val="none" w:sz="0" w:space="0" w:color="auto"/>
          </w:divBdr>
        </w:div>
        <w:div w:id="1112823295">
          <w:marLeft w:val="0"/>
          <w:marRight w:val="0"/>
          <w:marTop w:val="0"/>
          <w:marBottom w:val="0"/>
          <w:divBdr>
            <w:top w:val="none" w:sz="0" w:space="0" w:color="auto"/>
            <w:left w:val="none" w:sz="0" w:space="0" w:color="auto"/>
            <w:bottom w:val="none" w:sz="0" w:space="0" w:color="auto"/>
            <w:right w:val="none" w:sz="0" w:space="0" w:color="auto"/>
          </w:divBdr>
        </w:div>
        <w:div w:id="1186479967">
          <w:marLeft w:val="0"/>
          <w:marRight w:val="0"/>
          <w:marTop w:val="0"/>
          <w:marBottom w:val="0"/>
          <w:divBdr>
            <w:top w:val="none" w:sz="0" w:space="0" w:color="auto"/>
            <w:left w:val="none" w:sz="0" w:space="0" w:color="auto"/>
            <w:bottom w:val="none" w:sz="0" w:space="0" w:color="auto"/>
            <w:right w:val="none" w:sz="0" w:space="0" w:color="auto"/>
          </w:divBdr>
        </w:div>
        <w:div w:id="1186940942">
          <w:marLeft w:val="0"/>
          <w:marRight w:val="0"/>
          <w:marTop w:val="0"/>
          <w:marBottom w:val="0"/>
          <w:divBdr>
            <w:top w:val="none" w:sz="0" w:space="0" w:color="auto"/>
            <w:left w:val="none" w:sz="0" w:space="0" w:color="auto"/>
            <w:bottom w:val="none" w:sz="0" w:space="0" w:color="auto"/>
            <w:right w:val="none" w:sz="0" w:space="0" w:color="auto"/>
          </w:divBdr>
        </w:div>
        <w:div w:id="1287810767">
          <w:marLeft w:val="0"/>
          <w:marRight w:val="0"/>
          <w:marTop w:val="0"/>
          <w:marBottom w:val="0"/>
          <w:divBdr>
            <w:top w:val="none" w:sz="0" w:space="0" w:color="auto"/>
            <w:left w:val="none" w:sz="0" w:space="0" w:color="auto"/>
            <w:bottom w:val="none" w:sz="0" w:space="0" w:color="auto"/>
            <w:right w:val="none" w:sz="0" w:space="0" w:color="auto"/>
          </w:divBdr>
        </w:div>
        <w:div w:id="1677271787">
          <w:marLeft w:val="0"/>
          <w:marRight w:val="0"/>
          <w:marTop w:val="0"/>
          <w:marBottom w:val="0"/>
          <w:divBdr>
            <w:top w:val="none" w:sz="0" w:space="0" w:color="auto"/>
            <w:left w:val="none" w:sz="0" w:space="0" w:color="auto"/>
            <w:bottom w:val="none" w:sz="0" w:space="0" w:color="auto"/>
            <w:right w:val="none" w:sz="0" w:space="0" w:color="auto"/>
          </w:divBdr>
        </w:div>
        <w:div w:id="1705981530">
          <w:marLeft w:val="0"/>
          <w:marRight w:val="0"/>
          <w:marTop w:val="0"/>
          <w:marBottom w:val="0"/>
          <w:divBdr>
            <w:top w:val="none" w:sz="0" w:space="0" w:color="auto"/>
            <w:left w:val="none" w:sz="0" w:space="0" w:color="auto"/>
            <w:bottom w:val="none" w:sz="0" w:space="0" w:color="auto"/>
            <w:right w:val="none" w:sz="0" w:space="0" w:color="auto"/>
          </w:divBdr>
        </w:div>
        <w:div w:id="1768037219">
          <w:marLeft w:val="0"/>
          <w:marRight w:val="0"/>
          <w:marTop w:val="0"/>
          <w:marBottom w:val="0"/>
          <w:divBdr>
            <w:top w:val="none" w:sz="0" w:space="0" w:color="auto"/>
            <w:left w:val="none" w:sz="0" w:space="0" w:color="auto"/>
            <w:bottom w:val="none" w:sz="0" w:space="0" w:color="auto"/>
            <w:right w:val="none" w:sz="0" w:space="0" w:color="auto"/>
          </w:divBdr>
        </w:div>
        <w:div w:id="1772629300">
          <w:marLeft w:val="0"/>
          <w:marRight w:val="0"/>
          <w:marTop w:val="0"/>
          <w:marBottom w:val="0"/>
          <w:divBdr>
            <w:top w:val="none" w:sz="0" w:space="0" w:color="auto"/>
            <w:left w:val="none" w:sz="0" w:space="0" w:color="auto"/>
            <w:bottom w:val="none" w:sz="0" w:space="0" w:color="auto"/>
            <w:right w:val="none" w:sz="0" w:space="0" w:color="auto"/>
          </w:divBdr>
        </w:div>
        <w:div w:id="1780683239">
          <w:marLeft w:val="0"/>
          <w:marRight w:val="0"/>
          <w:marTop w:val="0"/>
          <w:marBottom w:val="0"/>
          <w:divBdr>
            <w:top w:val="none" w:sz="0" w:space="0" w:color="auto"/>
            <w:left w:val="none" w:sz="0" w:space="0" w:color="auto"/>
            <w:bottom w:val="none" w:sz="0" w:space="0" w:color="auto"/>
            <w:right w:val="none" w:sz="0" w:space="0" w:color="auto"/>
          </w:divBdr>
        </w:div>
        <w:div w:id="1854342714">
          <w:marLeft w:val="0"/>
          <w:marRight w:val="0"/>
          <w:marTop w:val="0"/>
          <w:marBottom w:val="0"/>
          <w:divBdr>
            <w:top w:val="none" w:sz="0" w:space="0" w:color="auto"/>
            <w:left w:val="none" w:sz="0" w:space="0" w:color="auto"/>
            <w:bottom w:val="none" w:sz="0" w:space="0" w:color="auto"/>
            <w:right w:val="none" w:sz="0" w:space="0" w:color="auto"/>
          </w:divBdr>
        </w:div>
        <w:div w:id="1876768035">
          <w:marLeft w:val="0"/>
          <w:marRight w:val="0"/>
          <w:marTop w:val="0"/>
          <w:marBottom w:val="0"/>
          <w:divBdr>
            <w:top w:val="none" w:sz="0" w:space="0" w:color="auto"/>
            <w:left w:val="none" w:sz="0" w:space="0" w:color="auto"/>
            <w:bottom w:val="none" w:sz="0" w:space="0" w:color="auto"/>
            <w:right w:val="none" w:sz="0" w:space="0" w:color="auto"/>
          </w:divBdr>
        </w:div>
        <w:div w:id="2046103700">
          <w:marLeft w:val="0"/>
          <w:marRight w:val="0"/>
          <w:marTop w:val="0"/>
          <w:marBottom w:val="0"/>
          <w:divBdr>
            <w:top w:val="none" w:sz="0" w:space="0" w:color="auto"/>
            <w:left w:val="none" w:sz="0" w:space="0" w:color="auto"/>
            <w:bottom w:val="none" w:sz="0" w:space="0" w:color="auto"/>
            <w:right w:val="none" w:sz="0" w:space="0" w:color="auto"/>
          </w:divBdr>
        </w:div>
        <w:div w:id="2129858687">
          <w:marLeft w:val="0"/>
          <w:marRight w:val="0"/>
          <w:marTop w:val="0"/>
          <w:marBottom w:val="0"/>
          <w:divBdr>
            <w:top w:val="none" w:sz="0" w:space="0" w:color="auto"/>
            <w:left w:val="none" w:sz="0" w:space="0" w:color="auto"/>
            <w:bottom w:val="none" w:sz="0" w:space="0" w:color="auto"/>
            <w:right w:val="none" w:sz="0" w:space="0" w:color="auto"/>
          </w:divBdr>
        </w:div>
        <w:div w:id="2130971238">
          <w:marLeft w:val="0"/>
          <w:marRight w:val="0"/>
          <w:marTop w:val="0"/>
          <w:marBottom w:val="0"/>
          <w:divBdr>
            <w:top w:val="none" w:sz="0" w:space="0" w:color="auto"/>
            <w:left w:val="none" w:sz="0" w:space="0" w:color="auto"/>
            <w:bottom w:val="none" w:sz="0" w:space="0" w:color="auto"/>
            <w:right w:val="none" w:sz="0" w:space="0" w:color="auto"/>
          </w:divBdr>
        </w:div>
      </w:divsChild>
    </w:div>
    <w:div w:id="833883409">
      <w:bodyDiv w:val="1"/>
      <w:marLeft w:val="0"/>
      <w:marRight w:val="0"/>
      <w:marTop w:val="0"/>
      <w:marBottom w:val="0"/>
      <w:divBdr>
        <w:top w:val="none" w:sz="0" w:space="0" w:color="auto"/>
        <w:left w:val="none" w:sz="0" w:space="0" w:color="auto"/>
        <w:bottom w:val="none" w:sz="0" w:space="0" w:color="auto"/>
        <w:right w:val="none" w:sz="0" w:space="0" w:color="auto"/>
      </w:divBdr>
      <w:divsChild>
        <w:div w:id="80570847">
          <w:marLeft w:val="0"/>
          <w:marRight w:val="0"/>
          <w:marTop w:val="0"/>
          <w:marBottom w:val="0"/>
          <w:divBdr>
            <w:top w:val="none" w:sz="0" w:space="0" w:color="auto"/>
            <w:left w:val="none" w:sz="0" w:space="0" w:color="auto"/>
            <w:bottom w:val="none" w:sz="0" w:space="0" w:color="auto"/>
            <w:right w:val="none" w:sz="0" w:space="0" w:color="auto"/>
          </w:divBdr>
          <w:divsChild>
            <w:div w:id="100042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4077423">
      <w:bodyDiv w:val="1"/>
      <w:marLeft w:val="0"/>
      <w:marRight w:val="0"/>
      <w:marTop w:val="0"/>
      <w:marBottom w:val="0"/>
      <w:divBdr>
        <w:top w:val="none" w:sz="0" w:space="0" w:color="auto"/>
        <w:left w:val="none" w:sz="0" w:space="0" w:color="auto"/>
        <w:bottom w:val="none" w:sz="0" w:space="0" w:color="auto"/>
        <w:right w:val="none" w:sz="0" w:space="0" w:color="auto"/>
      </w:divBdr>
      <w:divsChild>
        <w:div w:id="597252480">
          <w:marLeft w:val="0"/>
          <w:marRight w:val="0"/>
          <w:marTop w:val="0"/>
          <w:marBottom w:val="0"/>
          <w:divBdr>
            <w:top w:val="none" w:sz="0" w:space="0" w:color="auto"/>
            <w:left w:val="none" w:sz="0" w:space="0" w:color="auto"/>
            <w:bottom w:val="none" w:sz="0" w:space="0" w:color="auto"/>
            <w:right w:val="none" w:sz="0" w:space="0" w:color="auto"/>
          </w:divBdr>
        </w:div>
      </w:divsChild>
    </w:div>
    <w:div w:id="842432145">
      <w:bodyDiv w:val="1"/>
      <w:marLeft w:val="0"/>
      <w:marRight w:val="0"/>
      <w:marTop w:val="0"/>
      <w:marBottom w:val="0"/>
      <w:divBdr>
        <w:top w:val="none" w:sz="0" w:space="0" w:color="auto"/>
        <w:left w:val="none" w:sz="0" w:space="0" w:color="auto"/>
        <w:bottom w:val="none" w:sz="0" w:space="0" w:color="auto"/>
        <w:right w:val="none" w:sz="0" w:space="0" w:color="auto"/>
      </w:divBdr>
      <w:divsChild>
        <w:div w:id="1048996015">
          <w:marLeft w:val="0"/>
          <w:marRight w:val="0"/>
          <w:marTop w:val="0"/>
          <w:marBottom w:val="0"/>
          <w:divBdr>
            <w:top w:val="none" w:sz="0" w:space="0" w:color="auto"/>
            <w:left w:val="none" w:sz="0" w:space="0" w:color="auto"/>
            <w:bottom w:val="none" w:sz="0" w:space="0" w:color="auto"/>
            <w:right w:val="none" w:sz="0" w:space="0" w:color="auto"/>
          </w:divBdr>
          <w:divsChild>
            <w:div w:id="116339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190">
      <w:bodyDiv w:val="1"/>
      <w:marLeft w:val="0"/>
      <w:marRight w:val="0"/>
      <w:marTop w:val="0"/>
      <w:marBottom w:val="0"/>
      <w:divBdr>
        <w:top w:val="none" w:sz="0" w:space="0" w:color="auto"/>
        <w:left w:val="none" w:sz="0" w:space="0" w:color="auto"/>
        <w:bottom w:val="none" w:sz="0" w:space="0" w:color="auto"/>
        <w:right w:val="none" w:sz="0" w:space="0" w:color="auto"/>
      </w:divBdr>
      <w:divsChild>
        <w:div w:id="20011189">
          <w:marLeft w:val="0"/>
          <w:marRight w:val="0"/>
          <w:marTop w:val="0"/>
          <w:marBottom w:val="0"/>
          <w:divBdr>
            <w:top w:val="none" w:sz="0" w:space="0" w:color="auto"/>
            <w:left w:val="none" w:sz="0" w:space="0" w:color="auto"/>
            <w:bottom w:val="none" w:sz="0" w:space="0" w:color="auto"/>
            <w:right w:val="none" w:sz="0" w:space="0" w:color="auto"/>
          </w:divBdr>
        </w:div>
        <w:div w:id="416823948">
          <w:marLeft w:val="0"/>
          <w:marRight w:val="0"/>
          <w:marTop w:val="0"/>
          <w:marBottom w:val="0"/>
          <w:divBdr>
            <w:top w:val="none" w:sz="0" w:space="0" w:color="auto"/>
            <w:left w:val="none" w:sz="0" w:space="0" w:color="auto"/>
            <w:bottom w:val="none" w:sz="0" w:space="0" w:color="auto"/>
            <w:right w:val="none" w:sz="0" w:space="0" w:color="auto"/>
          </w:divBdr>
        </w:div>
        <w:div w:id="962535870">
          <w:marLeft w:val="0"/>
          <w:marRight w:val="0"/>
          <w:marTop w:val="0"/>
          <w:marBottom w:val="0"/>
          <w:divBdr>
            <w:top w:val="none" w:sz="0" w:space="0" w:color="auto"/>
            <w:left w:val="none" w:sz="0" w:space="0" w:color="auto"/>
            <w:bottom w:val="none" w:sz="0" w:space="0" w:color="auto"/>
            <w:right w:val="none" w:sz="0" w:space="0" w:color="auto"/>
          </w:divBdr>
        </w:div>
      </w:divsChild>
    </w:div>
    <w:div w:id="844125970">
      <w:bodyDiv w:val="1"/>
      <w:marLeft w:val="0"/>
      <w:marRight w:val="0"/>
      <w:marTop w:val="0"/>
      <w:marBottom w:val="0"/>
      <w:divBdr>
        <w:top w:val="none" w:sz="0" w:space="0" w:color="auto"/>
        <w:left w:val="none" w:sz="0" w:space="0" w:color="auto"/>
        <w:bottom w:val="none" w:sz="0" w:space="0" w:color="auto"/>
        <w:right w:val="none" w:sz="0" w:space="0" w:color="auto"/>
      </w:divBdr>
      <w:divsChild>
        <w:div w:id="195705522">
          <w:marLeft w:val="0"/>
          <w:marRight w:val="0"/>
          <w:marTop w:val="0"/>
          <w:marBottom w:val="0"/>
          <w:divBdr>
            <w:top w:val="none" w:sz="0" w:space="0" w:color="auto"/>
            <w:left w:val="none" w:sz="0" w:space="0" w:color="auto"/>
            <w:bottom w:val="none" w:sz="0" w:space="0" w:color="auto"/>
            <w:right w:val="none" w:sz="0" w:space="0" w:color="auto"/>
          </w:divBdr>
        </w:div>
        <w:div w:id="433139504">
          <w:marLeft w:val="0"/>
          <w:marRight w:val="0"/>
          <w:marTop w:val="0"/>
          <w:marBottom w:val="0"/>
          <w:divBdr>
            <w:top w:val="none" w:sz="0" w:space="0" w:color="auto"/>
            <w:left w:val="none" w:sz="0" w:space="0" w:color="auto"/>
            <w:bottom w:val="none" w:sz="0" w:space="0" w:color="auto"/>
            <w:right w:val="none" w:sz="0" w:space="0" w:color="auto"/>
          </w:divBdr>
        </w:div>
        <w:div w:id="930049609">
          <w:marLeft w:val="0"/>
          <w:marRight w:val="0"/>
          <w:marTop w:val="0"/>
          <w:marBottom w:val="0"/>
          <w:divBdr>
            <w:top w:val="none" w:sz="0" w:space="0" w:color="auto"/>
            <w:left w:val="none" w:sz="0" w:space="0" w:color="auto"/>
            <w:bottom w:val="none" w:sz="0" w:space="0" w:color="auto"/>
            <w:right w:val="none" w:sz="0" w:space="0" w:color="auto"/>
          </w:divBdr>
        </w:div>
        <w:div w:id="1103067226">
          <w:marLeft w:val="0"/>
          <w:marRight w:val="0"/>
          <w:marTop w:val="0"/>
          <w:marBottom w:val="0"/>
          <w:divBdr>
            <w:top w:val="none" w:sz="0" w:space="0" w:color="auto"/>
            <w:left w:val="none" w:sz="0" w:space="0" w:color="auto"/>
            <w:bottom w:val="none" w:sz="0" w:space="0" w:color="auto"/>
            <w:right w:val="none" w:sz="0" w:space="0" w:color="auto"/>
          </w:divBdr>
        </w:div>
        <w:div w:id="1678657022">
          <w:marLeft w:val="0"/>
          <w:marRight w:val="0"/>
          <w:marTop w:val="0"/>
          <w:marBottom w:val="0"/>
          <w:divBdr>
            <w:top w:val="none" w:sz="0" w:space="0" w:color="auto"/>
            <w:left w:val="none" w:sz="0" w:space="0" w:color="auto"/>
            <w:bottom w:val="none" w:sz="0" w:space="0" w:color="auto"/>
            <w:right w:val="none" w:sz="0" w:space="0" w:color="auto"/>
          </w:divBdr>
        </w:div>
        <w:div w:id="1774739036">
          <w:marLeft w:val="0"/>
          <w:marRight w:val="0"/>
          <w:marTop w:val="0"/>
          <w:marBottom w:val="0"/>
          <w:divBdr>
            <w:top w:val="none" w:sz="0" w:space="0" w:color="auto"/>
            <w:left w:val="none" w:sz="0" w:space="0" w:color="auto"/>
            <w:bottom w:val="none" w:sz="0" w:space="0" w:color="auto"/>
            <w:right w:val="none" w:sz="0" w:space="0" w:color="auto"/>
          </w:divBdr>
        </w:div>
        <w:div w:id="1776434917">
          <w:marLeft w:val="0"/>
          <w:marRight w:val="0"/>
          <w:marTop w:val="0"/>
          <w:marBottom w:val="0"/>
          <w:divBdr>
            <w:top w:val="none" w:sz="0" w:space="0" w:color="auto"/>
            <w:left w:val="none" w:sz="0" w:space="0" w:color="auto"/>
            <w:bottom w:val="none" w:sz="0" w:space="0" w:color="auto"/>
            <w:right w:val="none" w:sz="0" w:space="0" w:color="auto"/>
          </w:divBdr>
        </w:div>
        <w:div w:id="1788548512">
          <w:marLeft w:val="0"/>
          <w:marRight w:val="0"/>
          <w:marTop w:val="0"/>
          <w:marBottom w:val="0"/>
          <w:divBdr>
            <w:top w:val="none" w:sz="0" w:space="0" w:color="auto"/>
            <w:left w:val="none" w:sz="0" w:space="0" w:color="auto"/>
            <w:bottom w:val="none" w:sz="0" w:space="0" w:color="auto"/>
            <w:right w:val="none" w:sz="0" w:space="0" w:color="auto"/>
          </w:divBdr>
        </w:div>
        <w:div w:id="2128038409">
          <w:marLeft w:val="0"/>
          <w:marRight w:val="0"/>
          <w:marTop w:val="0"/>
          <w:marBottom w:val="0"/>
          <w:divBdr>
            <w:top w:val="none" w:sz="0" w:space="0" w:color="auto"/>
            <w:left w:val="none" w:sz="0" w:space="0" w:color="auto"/>
            <w:bottom w:val="none" w:sz="0" w:space="0" w:color="auto"/>
            <w:right w:val="none" w:sz="0" w:space="0" w:color="auto"/>
          </w:divBdr>
        </w:div>
        <w:div w:id="2145193841">
          <w:marLeft w:val="0"/>
          <w:marRight w:val="0"/>
          <w:marTop w:val="0"/>
          <w:marBottom w:val="0"/>
          <w:divBdr>
            <w:top w:val="none" w:sz="0" w:space="0" w:color="auto"/>
            <w:left w:val="none" w:sz="0" w:space="0" w:color="auto"/>
            <w:bottom w:val="none" w:sz="0" w:space="0" w:color="auto"/>
            <w:right w:val="none" w:sz="0" w:space="0" w:color="auto"/>
          </w:divBdr>
        </w:div>
      </w:divsChild>
    </w:div>
    <w:div w:id="844242951">
      <w:bodyDiv w:val="1"/>
      <w:marLeft w:val="0"/>
      <w:marRight w:val="0"/>
      <w:marTop w:val="0"/>
      <w:marBottom w:val="0"/>
      <w:divBdr>
        <w:top w:val="none" w:sz="0" w:space="0" w:color="auto"/>
        <w:left w:val="none" w:sz="0" w:space="0" w:color="auto"/>
        <w:bottom w:val="none" w:sz="0" w:space="0" w:color="auto"/>
        <w:right w:val="none" w:sz="0" w:space="0" w:color="auto"/>
      </w:divBdr>
      <w:divsChild>
        <w:div w:id="62024356">
          <w:marLeft w:val="0"/>
          <w:marRight w:val="0"/>
          <w:marTop w:val="0"/>
          <w:marBottom w:val="0"/>
          <w:divBdr>
            <w:top w:val="none" w:sz="0" w:space="0" w:color="auto"/>
            <w:left w:val="none" w:sz="0" w:space="0" w:color="auto"/>
            <w:bottom w:val="none" w:sz="0" w:space="0" w:color="auto"/>
            <w:right w:val="none" w:sz="0" w:space="0" w:color="auto"/>
          </w:divBdr>
        </w:div>
        <w:div w:id="140969735">
          <w:marLeft w:val="0"/>
          <w:marRight w:val="0"/>
          <w:marTop w:val="0"/>
          <w:marBottom w:val="0"/>
          <w:divBdr>
            <w:top w:val="none" w:sz="0" w:space="0" w:color="auto"/>
            <w:left w:val="none" w:sz="0" w:space="0" w:color="auto"/>
            <w:bottom w:val="none" w:sz="0" w:space="0" w:color="auto"/>
            <w:right w:val="none" w:sz="0" w:space="0" w:color="auto"/>
          </w:divBdr>
        </w:div>
        <w:div w:id="783230825">
          <w:marLeft w:val="0"/>
          <w:marRight w:val="0"/>
          <w:marTop w:val="0"/>
          <w:marBottom w:val="0"/>
          <w:divBdr>
            <w:top w:val="none" w:sz="0" w:space="0" w:color="auto"/>
            <w:left w:val="none" w:sz="0" w:space="0" w:color="auto"/>
            <w:bottom w:val="none" w:sz="0" w:space="0" w:color="auto"/>
            <w:right w:val="none" w:sz="0" w:space="0" w:color="auto"/>
          </w:divBdr>
        </w:div>
      </w:divsChild>
    </w:div>
    <w:div w:id="844246125">
      <w:bodyDiv w:val="1"/>
      <w:marLeft w:val="0"/>
      <w:marRight w:val="0"/>
      <w:marTop w:val="0"/>
      <w:marBottom w:val="0"/>
      <w:divBdr>
        <w:top w:val="none" w:sz="0" w:space="0" w:color="auto"/>
        <w:left w:val="none" w:sz="0" w:space="0" w:color="auto"/>
        <w:bottom w:val="none" w:sz="0" w:space="0" w:color="auto"/>
        <w:right w:val="none" w:sz="0" w:space="0" w:color="auto"/>
      </w:divBdr>
      <w:divsChild>
        <w:div w:id="393164793">
          <w:marLeft w:val="0"/>
          <w:marRight w:val="0"/>
          <w:marTop w:val="0"/>
          <w:marBottom w:val="0"/>
          <w:divBdr>
            <w:top w:val="none" w:sz="0" w:space="0" w:color="auto"/>
            <w:left w:val="none" w:sz="0" w:space="0" w:color="auto"/>
            <w:bottom w:val="none" w:sz="0" w:space="0" w:color="auto"/>
            <w:right w:val="none" w:sz="0" w:space="0" w:color="auto"/>
          </w:divBdr>
        </w:div>
        <w:div w:id="518549149">
          <w:marLeft w:val="0"/>
          <w:marRight w:val="0"/>
          <w:marTop w:val="0"/>
          <w:marBottom w:val="0"/>
          <w:divBdr>
            <w:top w:val="none" w:sz="0" w:space="0" w:color="auto"/>
            <w:left w:val="none" w:sz="0" w:space="0" w:color="auto"/>
            <w:bottom w:val="none" w:sz="0" w:space="0" w:color="auto"/>
            <w:right w:val="none" w:sz="0" w:space="0" w:color="auto"/>
          </w:divBdr>
        </w:div>
        <w:div w:id="1374386593">
          <w:marLeft w:val="0"/>
          <w:marRight w:val="0"/>
          <w:marTop w:val="0"/>
          <w:marBottom w:val="0"/>
          <w:divBdr>
            <w:top w:val="none" w:sz="0" w:space="0" w:color="auto"/>
            <w:left w:val="none" w:sz="0" w:space="0" w:color="auto"/>
            <w:bottom w:val="none" w:sz="0" w:space="0" w:color="auto"/>
            <w:right w:val="none" w:sz="0" w:space="0" w:color="auto"/>
          </w:divBdr>
        </w:div>
        <w:div w:id="1435394637">
          <w:marLeft w:val="0"/>
          <w:marRight w:val="0"/>
          <w:marTop w:val="0"/>
          <w:marBottom w:val="0"/>
          <w:divBdr>
            <w:top w:val="none" w:sz="0" w:space="0" w:color="auto"/>
            <w:left w:val="none" w:sz="0" w:space="0" w:color="auto"/>
            <w:bottom w:val="none" w:sz="0" w:space="0" w:color="auto"/>
            <w:right w:val="none" w:sz="0" w:space="0" w:color="auto"/>
          </w:divBdr>
        </w:div>
        <w:div w:id="1493565842">
          <w:marLeft w:val="0"/>
          <w:marRight w:val="0"/>
          <w:marTop w:val="0"/>
          <w:marBottom w:val="0"/>
          <w:divBdr>
            <w:top w:val="none" w:sz="0" w:space="0" w:color="auto"/>
            <w:left w:val="none" w:sz="0" w:space="0" w:color="auto"/>
            <w:bottom w:val="none" w:sz="0" w:space="0" w:color="auto"/>
            <w:right w:val="none" w:sz="0" w:space="0" w:color="auto"/>
          </w:divBdr>
        </w:div>
      </w:divsChild>
    </w:div>
    <w:div w:id="862859501">
      <w:bodyDiv w:val="1"/>
      <w:marLeft w:val="0"/>
      <w:marRight w:val="0"/>
      <w:marTop w:val="0"/>
      <w:marBottom w:val="0"/>
      <w:divBdr>
        <w:top w:val="none" w:sz="0" w:space="0" w:color="auto"/>
        <w:left w:val="none" w:sz="0" w:space="0" w:color="auto"/>
        <w:bottom w:val="none" w:sz="0" w:space="0" w:color="auto"/>
        <w:right w:val="none" w:sz="0" w:space="0" w:color="auto"/>
      </w:divBdr>
      <w:divsChild>
        <w:div w:id="2510752">
          <w:marLeft w:val="0"/>
          <w:marRight w:val="0"/>
          <w:marTop w:val="0"/>
          <w:marBottom w:val="0"/>
          <w:divBdr>
            <w:top w:val="none" w:sz="0" w:space="0" w:color="auto"/>
            <w:left w:val="none" w:sz="0" w:space="0" w:color="auto"/>
            <w:bottom w:val="none" w:sz="0" w:space="0" w:color="auto"/>
            <w:right w:val="none" w:sz="0" w:space="0" w:color="auto"/>
          </w:divBdr>
        </w:div>
        <w:div w:id="251358202">
          <w:marLeft w:val="0"/>
          <w:marRight w:val="0"/>
          <w:marTop w:val="0"/>
          <w:marBottom w:val="0"/>
          <w:divBdr>
            <w:top w:val="none" w:sz="0" w:space="0" w:color="auto"/>
            <w:left w:val="none" w:sz="0" w:space="0" w:color="auto"/>
            <w:bottom w:val="none" w:sz="0" w:space="0" w:color="auto"/>
            <w:right w:val="none" w:sz="0" w:space="0" w:color="auto"/>
          </w:divBdr>
        </w:div>
        <w:div w:id="271012543">
          <w:marLeft w:val="0"/>
          <w:marRight w:val="0"/>
          <w:marTop w:val="0"/>
          <w:marBottom w:val="0"/>
          <w:divBdr>
            <w:top w:val="none" w:sz="0" w:space="0" w:color="auto"/>
            <w:left w:val="none" w:sz="0" w:space="0" w:color="auto"/>
            <w:bottom w:val="none" w:sz="0" w:space="0" w:color="auto"/>
            <w:right w:val="none" w:sz="0" w:space="0" w:color="auto"/>
          </w:divBdr>
        </w:div>
        <w:div w:id="366102950">
          <w:marLeft w:val="0"/>
          <w:marRight w:val="0"/>
          <w:marTop w:val="0"/>
          <w:marBottom w:val="0"/>
          <w:divBdr>
            <w:top w:val="none" w:sz="0" w:space="0" w:color="auto"/>
            <w:left w:val="none" w:sz="0" w:space="0" w:color="auto"/>
            <w:bottom w:val="none" w:sz="0" w:space="0" w:color="auto"/>
            <w:right w:val="none" w:sz="0" w:space="0" w:color="auto"/>
          </w:divBdr>
        </w:div>
        <w:div w:id="569114708">
          <w:marLeft w:val="0"/>
          <w:marRight w:val="0"/>
          <w:marTop w:val="0"/>
          <w:marBottom w:val="0"/>
          <w:divBdr>
            <w:top w:val="none" w:sz="0" w:space="0" w:color="auto"/>
            <w:left w:val="none" w:sz="0" w:space="0" w:color="auto"/>
            <w:bottom w:val="none" w:sz="0" w:space="0" w:color="auto"/>
            <w:right w:val="none" w:sz="0" w:space="0" w:color="auto"/>
          </w:divBdr>
        </w:div>
        <w:div w:id="1288661317">
          <w:marLeft w:val="0"/>
          <w:marRight w:val="0"/>
          <w:marTop w:val="0"/>
          <w:marBottom w:val="0"/>
          <w:divBdr>
            <w:top w:val="none" w:sz="0" w:space="0" w:color="auto"/>
            <w:left w:val="none" w:sz="0" w:space="0" w:color="auto"/>
            <w:bottom w:val="none" w:sz="0" w:space="0" w:color="auto"/>
            <w:right w:val="none" w:sz="0" w:space="0" w:color="auto"/>
          </w:divBdr>
        </w:div>
      </w:divsChild>
    </w:div>
    <w:div w:id="864250593">
      <w:bodyDiv w:val="1"/>
      <w:marLeft w:val="0"/>
      <w:marRight w:val="0"/>
      <w:marTop w:val="0"/>
      <w:marBottom w:val="0"/>
      <w:divBdr>
        <w:top w:val="none" w:sz="0" w:space="0" w:color="auto"/>
        <w:left w:val="none" w:sz="0" w:space="0" w:color="auto"/>
        <w:bottom w:val="none" w:sz="0" w:space="0" w:color="auto"/>
        <w:right w:val="none" w:sz="0" w:space="0" w:color="auto"/>
      </w:divBdr>
      <w:divsChild>
        <w:div w:id="5250311">
          <w:marLeft w:val="0"/>
          <w:marRight w:val="0"/>
          <w:marTop w:val="0"/>
          <w:marBottom w:val="0"/>
          <w:divBdr>
            <w:top w:val="none" w:sz="0" w:space="0" w:color="auto"/>
            <w:left w:val="none" w:sz="0" w:space="0" w:color="auto"/>
            <w:bottom w:val="none" w:sz="0" w:space="0" w:color="auto"/>
            <w:right w:val="none" w:sz="0" w:space="0" w:color="auto"/>
          </w:divBdr>
        </w:div>
        <w:div w:id="65077884">
          <w:marLeft w:val="0"/>
          <w:marRight w:val="0"/>
          <w:marTop w:val="0"/>
          <w:marBottom w:val="0"/>
          <w:divBdr>
            <w:top w:val="none" w:sz="0" w:space="0" w:color="auto"/>
            <w:left w:val="none" w:sz="0" w:space="0" w:color="auto"/>
            <w:bottom w:val="none" w:sz="0" w:space="0" w:color="auto"/>
            <w:right w:val="none" w:sz="0" w:space="0" w:color="auto"/>
          </w:divBdr>
        </w:div>
        <w:div w:id="246690310">
          <w:marLeft w:val="0"/>
          <w:marRight w:val="0"/>
          <w:marTop w:val="0"/>
          <w:marBottom w:val="0"/>
          <w:divBdr>
            <w:top w:val="none" w:sz="0" w:space="0" w:color="auto"/>
            <w:left w:val="none" w:sz="0" w:space="0" w:color="auto"/>
            <w:bottom w:val="none" w:sz="0" w:space="0" w:color="auto"/>
            <w:right w:val="none" w:sz="0" w:space="0" w:color="auto"/>
          </w:divBdr>
        </w:div>
        <w:div w:id="260144254">
          <w:marLeft w:val="0"/>
          <w:marRight w:val="0"/>
          <w:marTop w:val="0"/>
          <w:marBottom w:val="0"/>
          <w:divBdr>
            <w:top w:val="none" w:sz="0" w:space="0" w:color="auto"/>
            <w:left w:val="none" w:sz="0" w:space="0" w:color="auto"/>
            <w:bottom w:val="none" w:sz="0" w:space="0" w:color="auto"/>
            <w:right w:val="none" w:sz="0" w:space="0" w:color="auto"/>
          </w:divBdr>
        </w:div>
        <w:div w:id="274949215">
          <w:marLeft w:val="0"/>
          <w:marRight w:val="0"/>
          <w:marTop w:val="0"/>
          <w:marBottom w:val="0"/>
          <w:divBdr>
            <w:top w:val="none" w:sz="0" w:space="0" w:color="auto"/>
            <w:left w:val="none" w:sz="0" w:space="0" w:color="auto"/>
            <w:bottom w:val="none" w:sz="0" w:space="0" w:color="auto"/>
            <w:right w:val="none" w:sz="0" w:space="0" w:color="auto"/>
          </w:divBdr>
        </w:div>
        <w:div w:id="374350092">
          <w:marLeft w:val="0"/>
          <w:marRight w:val="0"/>
          <w:marTop w:val="0"/>
          <w:marBottom w:val="0"/>
          <w:divBdr>
            <w:top w:val="none" w:sz="0" w:space="0" w:color="auto"/>
            <w:left w:val="none" w:sz="0" w:space="0" w:color="auto"/>
            <w:bottom w:val="none" w:sz="0" w:space="0" w:color="auto"/>
            <w:right w:val="none" w:sz="0" w:space="0" w:color="auto"/>
          </w:divBdr>
        </w:div>
        <w:div w:id="408231773">
          <w:marLeft w:val="0"/>
          <w:marRight w:val="0"/>
          <w:marTop w:val="0"/>
          <w:marBottom w:val="0"/>
          <w:divBdr>
            <w:top w:val="none" w:sz="0" w:space="0" w:color="auto"/>
            <w:left w:val="none" w:sz="0" w:space="0" w:color="auto"/>
            <w:bottom w:val="none" w:sz="0" w:space="0" w:color="auto"/>
            <w:right w:val="none" w:sz="0" w:space="0" w:color="auto"/>
          </w:divBdr>
        </w:div>
        <w:div w:id="429083372">
          <w:marLeft w:val="0"/>
          <w:marRight w:val="0"/>
          <w:marTop w:val="0"/>
          <w:marBottom w:val="0"/>
          <w:divBdr>
            <w:top w:val="none" w:sz="0" w:space="0" w:color="auto"/>
            <w:left w:val="none" w:sz="0" w:space="0" w:color="auto"/>
            <w:bottom w:val="none" w:sz="0" w:space="0" w:color="auto"/>
            <w:right w:val="none" w:sz="0" w:space="0" w:color="auto"/>
          </w:divBdr>
        </w:div>
        <w:div w:id="518979670">
          <w:marLeft w:val="0"/>
          <w:marRight w:val="0"/>
          <w:marTop w:val="0"/>
          <w:marBottom w:val="0"/>
          <w:divBdr>
            <w:top w:val="none" w:sz="0" w:space="0" w:color="auto"/>
            <w:left w:val="none" w:sz="0" w:space="0" w:color="auto"/>
            <w:bottom w:val="none" w:sz="0" w:space="0" w:color="auto"/>
            <w:right w:val="none" w:sz="0" w:space="0" w:color="auto"/>
          </w:divBdr>
        </w:div>
        <w:div w:id="630526001">
          <w:marLeft w:val="0"/>
          <w:marRight w:val="0"/>
          <w:marTop w:val="0"/>
          <w:marBottom w:val="0"/>
          <w:divBdr>
            <w:top w:val="none" w:sz="0" w:space="0" w:color="auto"/>
            <w:left w:val="none" w:sz="0" w:space="0" w:color="auto"/>
            <w:bottom w:val="none" w:sz="0" w:space="0" w:color="auto"/>
            <w:right w:val="none" w:sz="0" w:space="0" w:color="auto"/>
          </w:divBdr>
        </w:div>
        <w:div w:id="678586044">
          <w:marLeft w:val="0"/>
          <w:marRight w:val="0"/>
          <w:marTop w:val="0"/>
          <w:marBottom w:val="0"/>
          <w:divBdr>
            <w:top w:val="none" w:sz="0" w:space="0" w:color="auto"/>
            <w:left w:val="none" w:sz="0" w:space="0" w:color="auto"/>
            <w:bottom w:val="none" w:sz="0" w:space="0" w:color="auto"/>
            <w:right w:val="none" w:sz="0" w:space="0" w:color="auto"/>
          </w:divBdr>
        </w:div>
        <w:div w:id="820921674">
          <w:marLeft w:val="0"/>
          <w:marRight w:val="0"/>
          <w:marTop w:val="0"/>
          <w:marBottom w:val="0"/>
          <w:divBdr>
            <w:top w:val="none" w:sz="0" w:space="0" w:color="auto"/>
            <w:left w:val="none" w:sz="0" w:space="0" w:color="auto"/>
            <w:bottom w:val="none" w:sz="0" w:space="0" w:color="auto"/>
            <w:right w:val="none" w:sz="0" w:space="0" w:color="auto"/>
          </w:divBdr>
        </w:div>
        <w:div w:id="835194342">
          <w:marLeft w:val="0"/>
          <w:marRight w:val="0"/>
          <w:marTop w:val="0"/>
          <w:marBottom w:val="0"/>
          <w:divBdr>
            <w:top w:val="none" w:sz="0" w:space="0" w:color="auto"/>
            <w:left w:val="none" w:sz="0" w:space="0" w:color="auto"/>
            <w:bottom w:val="none" w:sz="0" w:space="0" w:color="auto"/>
            <w:right w:val="none" w:sz="0" w:space="0" w:color="auto"/>
          </w:divBdr>
        </w:div>
        <w:div w:id="880630245">
          <w:marLeft w:val="0"/>
          <w:marRight w:val="0"/>
          <w:marTop w:val="0"/>
          <w:marBottom w:val="0"/>
          <w:divBdr>
            <w:top w:val="none" w:sz="0" w:space="0" w:color="auto"/>
            <w:left w:val="none" w:sz="0" w:space="0" w:color="auto"/>
            <w:bottom w:val="none" w:sz="0" w:space="0" w:color="auto"/>
            <w:right w:val="none" w:sz="0" w:space="0" w:color="auto"/>
          </w:divBdr>
        </w:div>
        <w:div w:id="889077039">
          <w:marLeft w:val="0"/>
          <w:marRight w:val="0"/>
          <w:marTop w:val="0"/>
          <w:marBottom w:val="0"/>
          <w:divBdr>
            <w:top w:val="none" w:sz="0" w:space="0" w:color="auto"/>
            <w:left w:val="none" w:sz="0" w:space="0" w:color="auto"/>
            <w:bottom w:val="none" w:sz="0" w:space="0" w:color="auto"/>
            <w:right w:val="none" w:sz="0" w:space="0" w:color="auto"/>
          </w:divBdr>
        </w:div>
        <w:div w:id="902527580">
          <w:marLeft w:val="0"/>
          <w:marRight w:val="0"/>
          <w:marTop w:val="0"/>
          <w:marBottom w:val="0"/>
          <w:divBdr>
            <w:top w:val="none" w:sz="0" w:space="0" w:color="auto"/>
            <w:left w:val="none" w:sz="0" w:space="0" w:color="auto"/>
            <w:bottom w:val="none" w:sz="0" w:space="0" w:color="auto"/>
            <w:right w:val="none" w:sz="0" w:space="0" w:color="auto"/>
          </w:divBdr>
        </w:div>
        <w:div w:id="943610868">
          <w:marLeft w:val="0"/>
          <w:marRight w:val="0"/>
          <w:marTop w:val="0"/>
          <w:marBottom w:val="0"/>
          <w:divBdr>
            <w:top w:val="none" w:sz="0" w:space="0" w:color="auto"/>
            <w:left w:val="none" w:sz="0" w:space="0" w:color="auto"/>
            <w:bottom w:val="none" w:sz="0" w:space="0" w:color="auto"/>
            <w:right w:val="none" w:sz="0" w:space="0" w:color="auto"/>
          </w:divBdr>
        </w:div>
        <w:div w:id="953292478">
          <w:marLeft w:val="0"/>
          <w:marRight w:val="0"/>
          <w:marTop w:val="0"/>
          <w:marBottom w:val="0"/>
          <w:divBdr>
            <w:top w:val="none" w:sz="0" w:space="0" w:color="auto"/>
            <w:left w:val="none" w:sz="0" w:space="0" w:color="auto"/>
            <w:bottom w:val="none" w:sz="0" w:space="0" w:color="auto"/>
            <w:right w:val="none" w:sz="0" w:space="0" w:color="auto"/>
          </w:divBdr>
        </w:div>
        <w:div w:id="1070156182">
          <w:marLeft w:val="0"/>
          <w:marRight w:val="0"/>
          <w:marTop w:val="0"/>
          <w:marBottom w:val="0"/>
          <w:divBdr>
            <w:top w:val="none" w:sz="0" w:space="0" w:color="auto"/>
            <w:left w:val="none" w:sz="0" w:space="0" w:color="auto"/>
            <w:bottom w:val="none" w:sz="0" w:space="0" w:color="auto"/>
            <w:right w:val="none" w:sz="0" w:space="0" w:color="auto"/>
          </w:divBdr>
        </w:div>
        <w:div w:id="1075933704">
          <w:marLeft w:val="0"/>
          <w:marRight w:val="0"/>
          <w:marTop w:val="0"/>
          <w:marBottom w:val="0"/>
          <w:divBdr>
            <w:top w:val="none" w:sz="0" w:space="0" w:color="auto"/>
            <w:left w:val="none" w:sz="0" w:space="0" w:color="auto"/>
            <w:bottom w:val="none" w:sz="0" w:space="0" w:color="auto"/>
            <w:right w:val="none" w:sz="0" w:space="0" w:color="auto"/>
          </w:divBdr>
        </w:div>
        <w:div w:id="1102073105">
          <w:marLeft w:val="0"/>
          <w:marRight w:val="0"/>
          <w:marTop w:val="0"/>
          <w:marBottom w:val="0"/>
          <w:divBdr>
            <w:top w:val="none" w:sz="0" w:space="0" w:color="auto"/>
            <w:left w:val="none" w:sz="0" w:space="0" w:color="auto"/>
            <w:bottom w:val="none" w:sz="0" w:space="0" w:color="auto"/>
            <w:right w:val="none" w:sz="0" w:space="0" w:color="auto"/>
          </w:divBdr>
        </w:div>
        <w:div w:id="1122503756">
          <w:marLeft w:val="0"/>
          <w:marRight w:val="0"/>
          <w:marTop w:val="0"/>
          <w:marBottom w:val="0"/>
          <w:divBdr>
            <w:top w:val="none" w:sz="0" w:space="0" w:color="auto"/>
            <w:left w:val="none" w:sz="0" w:space="0" w:color="auto"/>
            <w:bottom w:val="none" w:sz="0" w:space="0" w:color="auto"/>
            <w:right w:val="none" w:sz="0" w:space="0" w:color="auto"/>
          </w:divBdr>
        </w:div>
        <w:div w:id="1149176820">
          <w:marLeft w:val="0"/>
          <w:marRight w:val="0"/>
          <w:marTop w:val="0"/>
          <w:marBottom w:val="0"/>
          <w:divBdr>
            <w:top w:val="none" w:sz="0" w:space="0" w:color="auto"/>
            <w:left w:val="none" w:sz="0" w:space="0" w:color="auto"/>
            <w:bottom w:val="none" w:sz="0" w:space="0" w:color="auto"/>
            <w:right w:val="none" w:sz="0" w:space="0" w:color="auto"/>
          </w:divBdr>
        </w:div>
        <w:div w:id="1153908918">
          <w:marLeft w:val="0"/>
          <w:marRight w:val="0"/>
          <w:marTop w:val="0"/>
          <w:marBottom w:val="0"/>
          <w:divBdr>
            <w:top w:val="none" w:sz="0" w:space="0" w:color="auto"/>
            <w:left w:val="none" w:sz="0" w:space="0" w:color="auto"/>
            <w:bottom w:val="none" w:sz="0" w:space="0" w:color="auto"/>
            <w:right w:val="none" w:sz="0" w:space="0" w:color="auto"/>
          </w:divBdr>
        </w:div>
        <w:div w:id="1220822005">
          <w:marLeft w:val="0"/>
          <w:marRight w:val="0"/>
          <w:marTop w:val="0"/>
          <w:marBottom w:val="0"/>
          <w:divBdr>
            <w:top w:val="none" w:sz="0" w:space="0" w:color="auto"/>
            <w:left w:val="none" w:sz="0" w:space="0" w:color="auto"/>
            <w:bottom w:val="none" w:sz="0" w:space="0" w:color="auto"/>
            <w:right w:val="none" w:sz="0" w:space="0" w:color="auto"/>
          </w:divBdr>
        </w:div>
        <w:div w:id="1221206665">
          <w:marLeft w:val="0"/>
          <w:marRight w:val="0"/>
          <w:marTop w:val="0"/>
          <w:marBottom w:val="0"/>
          <w:divBdr>
            <w:top w:val="none" w:sz="0" w:space="0" w:color="auto"/>
            <w:left w:val="none" w:sz="0" w:space="0" w:color="auto"/>
            <w:bottom w:val="none" w:sz="0" w:space="0" w:color="auto"/>
            <w:right w:val="none" w:sz="0" w:space="0" w:color="auto"/>
          </w:divBdr>
        </w:div>
        <w:div w:id="1371950315">
          <w:marLeft w:val="0"/>
          <w:marRight w:val="0"/>
          <w:marTop w:val="0"/>
          <w:marBottom w:val="0"/>
          <w:divBdr>
            <w:top w:val="none" w:sz="0" w:space="0" w:color="auto"/>
            <w:left w:val="none" w:sz="0" w:space="0" w:color="auto"/>
            <w:bottom w:val="none" w:sz="0" w:space="0" w:color="auto"/>
            <w:right w:val="none" w:sz="0" w:space="0" w:color="auto"/>
          </w:divBdr>
        </w:div>
        <w:div w:id="1377730436">
          <w:marLeft w:val="0"/>
          <w:marRight w:val="0"/>
          <w:marTop w:val="0"/>
          <w:marBottom w:val="0"/>
          <w:divBdr>
            <w:top w:val="none" w:sz="0" w:space="0" w:color="auto"/>
            <w:left w:val="none" w:sz="0" w:space="0" w:color="auto"/>
            <w:bottom w:val="none" w:sz="0" w:space="0" w:color="auto"/>
            <w:right w:val="none" w:sz="0" w:space="0" w:color="auto"/>
          </w:divBdr>
        </w:div>
        <w:div w:id="1386299361">
          <w:marLeft w:val="0"/>
          <w:marRight w:val="0"/>
          <w:marTop w:val="0"/>
          <w:marBottom w:val="0"/>
          <w:divBdr>
            <w:top w:val="none" w:sz="0" w:space="0" w:color="auto"/>
            <w:left w:val="none" w:sz="0" w:space="0" w:color="auto"/>
            <w:bottom w:val="none" w:sz="0" w:space="0" w:color="auto"/>
            <w:right w:val="none" w:sz="0" w:space="0" w:color="auto"/>
          </w:divBdr>
        </w:div>
        <w:div w:id="1532378039">
          <w:marLeft w:val="0"/>
          <w:marRight w:val="0"/>
          <w:marTop w:val="0"/>
          <w:marBottom w:val="0"/>
          <w:divBdr>
            <w:top w:val="none" w:sz="0" w:space="0" w:color="auto"/>
            <w:left w:val="none" w:sz="0" w:space="0" w:color="auto"/>
            <w:bottom w:val="none" w:sz="0" w:space="0" w:color="auto"/>
            <w:right w:val="none" w:sz="0" w:space="0" w:color="auto"/>
          </w:divBdr>
        </w:div>
        <w:div w:id="1540046923">
          <w:marLeft w:val="0"/>
          <w:marRight w:val="0"/>
          <w:marTop w:val="0"/>
          <w:marBottom w:val="0"/>
          <w:divBdr>
            <w:top w:val="none" w:sz="0" w:space="0" w:color="auto"/>
            <w:left w:val="none" w:sz="0" w:space="0" w:color="auto"/>
            <w:bottom w:val="none" w:sz="0" w:space="0" w:color="auto"/>
            <w:right w:val="none" w:sz="0" w:space="0" w:color="auto"/>
          </w:divBdr>
        </w:div>
        <w:div w:id="1550531081">
          <w:marLeft w:val="0"/>
          <w:marRight w:val="0"/>
          <w:marTop w:val="0"/>
          <w:marBottom w:val="0"/>
          <w:divBdr>
            <w:top w:val="none" w:sz="0" w:space="0" w:color="auto"/>
            <w:left w:val="none" w:sz="0" w:space="0" w:color="auto"/>
            <w:bottom w:val="none" w:sz="0" w:space="0" w:color="auto"/>
            <w:right w:val="none" w:sz="0" w:space="0" w:color="auto"/>
          </w:divBdr>
        </w:div>
        <w:div w:id="1756246546">
          <w:marLeft w:val="0"/>
          <w:marRight w:val="0"/>
          <w:marTop w:val="0"/>
          <w:marBottom w:val="0"/>
          <w:divBdr>
            <w:top w:val="none" w:sz="0" w:space="0" w:color="auto"/>
            <w:left w:val="none" w:sz="0" w:space="0" w:color="auto"/>
            <w:bottom w:val="none" w:sz="0" w:space="0" w:color="auto"/>
            <w:right w:val="none" w:sz="0" w:space="0" w:color="auto"/>
          </w:divBdr>
        </w:div>
        <w:div w:id="1777287286">
          <w:marLeft w:val="0"/>
          <w:marRight w:val="0"/>
          <w:marTop w:val="0"/>
          <w:marBottom w:val="0"/>
          <w:divBdr>
            <w:top w:val="none" w:sz="0" w:space="0" w:color="auto"/>
            <w:left w:val="none" w:sz="0" w:space="0" w:color="auto"/>
            <w:bottom w:val="none" w:sz="0" w:space="0" w:color="auto"/>
            <w:right w:val="none" w:sz="0" w:space="0" w:color="auto"/>
          </w:divBdr>
        </w:div>
        <w:div w:id="1890919570">
          <w:marLeft w:val="0"/>
          <w:marRight w:val="0"/>
          <w:marTop w:val="0"/>
          <w:marBottom w:val="0"/>
          <w:divBdr>
            <w:top w:val="none" w:sz="0" w:space="0" w:color="auto"/>
            <w:left w:val="none" w:sz="0" w:space="0" w:color="auto"/>
            <w:bottom w:val="none" w:sz="0" w:space="0" w:color="auto"/>
            <w:right w:val="none" w:sz="0" w:space="0" w:color="auto"/>
          </w:divBdr>
        </w:div>
        <w:div w:id="1897428745">
          <w:marLeft w:val="0"/>
          <w:marRight w:val="0"/>
          <w:marTop w:val="0"/>
          <w:marBottom w:val="0"/>
          <w:divBdr>
            <w:top w:val="none" w:sz="0" w:space="0" w:color="auto"/>
            <w:left w:val="none" w:sz="0" w:space="0" w:color="auto"/>
            <w:bottom w:val="none" w:sz="0" w:space="0" w:color="auto"/>
            <w:right w:val="none" w:sz="0" w:space="0" w:color="auto"/>
          </w:divBdr>
        </w:div>
        <w:div w:id="1913848169">
          <w:marLeft w:val="0"/>
          <w:marRight w:val="0"/>
          <w:marTop w:val="0"/>
          <w:marBottom w:val="0"/>
          <w:divBdr>
            <w:top w:val="none" w:sz="0" w:space="0" w:color="auto"/>
            <w:left w:val="none" w:sz="0" w:space="0" w:color="auto"/>
            <w:bottom w:val="none" w:sz="0" w:space="0" w:color="auto"/>
            <w:right w:val="none" w:sz="0" w:space="0" w:color="auto"/>
          </w:divBdr>
        </w:div>
        <w:div w:id="1915504253">
          <w:marLeft w:val="0"/>
          <w:marRight w:val="0"/>
          <w:marTop w:val="0"/>
          <w:marBottom w:val="0"/>
          <w:divBdr>
            <w:top w:val="none" w:sz="0" w:space="0" w:color="auto"/>
            <w:left w:val="none" w:sz="0" w:space="0" w:color="auto"/>
            <w:bottom w:val="none" w:sz="0" w:space="0" w:color="auto"/>
            <w:right w:val="none" w:sz="0" w:space="0" w:color="auto"/>
          </w:divBdr>
        </w:div>
        <w:div w:id="1979528148">
          <w:marLeft w:val="0"/>
          <w:marRight w:val="0"/>
          <w:marTop w:val="0"/>
          <w:marBottom w:val="0"/>
          <w:divBdr>
            <w:top w:val="none" w:sz="0" w:space="0" w:color="auto"/>
            <w:left w:val="none" w:sz="0" w:space="0" w:color="auto"/>
            <w:bottom w:val="none" w:sz="0" w:space="0" w:color="auto"/>
            <w:right w:val="none" w:sz="0" w:space="0" w:color="auto"/>
          </w:divBdr>
        </w:div>
        <w:div w:id="2105610171">
          <w:marLeft w:val="0"/>
          <w:marRight w:val="0"/>
          <w:marTop w:val="0"/>
          <w:marBottom w:val="0"/>
          <w:divBdr>
            <w:top w:val="none" w:sz="0" w:space="0" w:color="auto"/>
            <w:left w:val="none" w:sz="0" w:space="0" w:color="auto"/>
            <w:bottom w:val="none" w:sz="0" w:space="0" w:color="auto"/>
            <w:right w:val="none" w:sz="0" w:space="0" w:color="auto"/>
          </w:divBdr>
        </w:div>
        <w:div w:id="2140410453">
          <w:marLeft w:val="0"/>
          <w:marRight w:val="0"/>
          <w:marTop w:val="0"/>
          <w:marBottom w:val="0"/>
          <w:divBdr>
            <w:top w:val="none" w:sz="0" w:space="0" w:color="auto"/>
            <w:left w:val="none" w:sz="0" w:space="0" w:color="auto"/>
            <w:bottom w:val="none" w:sz="0" w:space="0" w:color="auto"/>
            <w:right w:val="none" w:sz="0" w:space="0" w:color="auto"/>
          </w:divBdr>
        </w:div>
      </w:divsChild>
    </w:div>
    <w:div w:id="864363381">
      <w:bodyDiv w:val="1"/>
      <w:marLeft w:val="0"/>
      <w:marRight w:val="0"/>
      <w:marTop w:val="0"/>
      <w:marBottom w:val="0"/>
      <w:divBdr>
        <w:top w:val="none" w:sz="0" w:space="0" w:color="auto"/>
        <w:left w:val="none" w:sz="0" w:space="0" w:color="auto"/>
        <w:bottom w:val="none" w:sz="0" w:space="0" w:color="auto"/>
        <w:right w:val="none" w:sz="0" w:space="0" w:color="auto"/>
      </w:divBdr>
      <w:divsChild>
        <w:div w:id="59250818">
          <w:marLeft w:val="0"/>
          <w:marRight w:val="0"/>
          <w:marTop w:val="0"/>
          <w:marBottom w:val="0"/>
          <w:divBdr>
            <w:top w:val="none" w:sz="0" w:space="0" w:color="auto"/>
            <w:left w:val="none" w:sz="0" w:space="0" w:color="auto"/>
            <w:bottom w:val="none" w:sz="0" w:space="0" w:color="auto"/>
            <w:right w:val="none" w:sz="0" w:space="0" w:color="auto"/>
          </w:divBdr>
        </w:div>
        <w:div w:id="1113789366">
          <w:marLeft w:val="0"/>
          <w:marRight w:val="0"/>
          <w:marTop w:val="0"/>
          <w:marBottom w:val="0"/>
          <w:divBdr>
            <w:top w:val="none" w:sz="0" w:space="0" w:color="auto"/>
            <w:left w:val="none" w:sz="0" w:space="0" w:color="auto"/>
            <w:bottom w:val="none" w:sz="0" w:space="0" w:color="auto"/>
            <w:right w:val="none" w:sz="0" w:space="0" w:color="auto"/>
          </w:divBdr>
        </w:div>
      </w:divsChild>
    </w:div>
    <w:div w:id="873225653">
      <w:bodyDiv w:val="1"/>
      <w:marLeft w:val="0"/>
      <w:marRight w:val="0"/>
      <w:marTop w:val="0"/>
      <w:marBottom w:val="0"/>
      <w:divBdr>
        <w:top w:val="none" w:sz="0" w:space="0" w:color="auto"/>
        <w:left w:val="none" w:sz="0" w:space="0" w:color="auto"/>
        <w:bottom w:val="none" w:sz="0" w:space="0" w:color="auto"/>
        <w:right w:val="none" w:sz="0" w:space="0" w:color="auto"/>
      </w:divBdr>
      <w:divsChild>
        <w:div w:id="623999236">
          <w:marLeft w:val="0"/>
          <w:marRight w:val="0"/>
          <w:marTop w:val="0"/>
          <w:marBottom w:val="0"/>
          <w:divBdr>
            <w:top w:val="none" w:sz="0" w:space="0" w:color="auto"/>
            <w:left w:val="none" w:sz="0" w:space="0" w:color="auto"/>
            <w:bottom w:val="none" w:sz="0" w:space="0" w:color="auto"/>
            <w:right w:val="none" w:sz="0" w:space="0" w:color="auto"/>
          </w:divBdr>
        </w:div>
        <w:div w:id="912815967">
          <w:marLeft w:val="0"/>
          <w:marRight w:val="0"/>
          <w:marTop w:val="0"/>
          <w:marBottom w:val="0"/>
          <w:divBdr>
            <w:top w:val="none" w:sz="0" w:space="0" w:color="auto"/>
            <w:left w:val="none" w:sz="0" w:space="0" w:color="auto"/>
            <w:bottom w:val="none" w:sz="0" w:space="0" w:color="auto"/>
            <w:right w:val="none" w:sz="0" w:space="0" w:color="auto"/>
          </w:divBdr>
        </w:div>
        <w:div w:id="952636980">
          <w:marLeft w:val="0"/>
          <w:marRight w:val="0"/>
          <w:marTop w:val="0"/>
          <w:marBottom w:val="0"/>
          <w:divBdr>
            <w:top w:val="none" w:sz="0" w:space="0" w:color="auto"/>
            <w:left w:val="none" w:sz="0" w:space="0" w:color="auto"/>
            <w:bottom w:val="none" w:sz="0" w:space="0" w:color="auto"/>
            <w:right w:val="none" w:sz="0" w:space="0" w:color="auto"/>
          </w:divBdr>
        </w:div>
        <w:div w:id="1730423068">
          <w:marLeft w:val="0"/>
          <w:marRight w:val="0"/>
          <w:marTop w:val="0"/>
          <w:marBottom w:val="0"/>
          <w:divBdr>
            <w:top w:val="none" w:sz="0" w:space="0" w:color="auto"/>
            <w:left w:val="none" w:sz="0" w:space="0" w:color="auto"/>
            <w:bottom w:val="none" w:sz="0" w:space="0" w:color="auto"/>
            <w:right w:val="none" w:sz="0" w:space="0" w:color="auto"/>
          </w:divBdr>
        </w:div>
        <w:div w:id="1890335545">
          <w:marLeft w:val="0"/>
          <w:marRight w:val="0"/>
          <w:marTop w:val="0"/>
          <w:marBottom w:val="0"/>
          <w:divBdr>
            <w:top w:val="none" w:sz="0" w:space="0" w:color="auto"/>
            <w:left w:val="none" w:sz="0" w:space="0" w:color="auto"/>
            <w:bottom w:val="none" w:sz="0" w:space="0" w:color="auto"/>
            <w:right w:val="none" w:sz="0" w:space="0" w:color="auto"/>
          </w:divBdr>
        </w:div>
      </w:divsChild>
    </w:div>
    <w:div w:id="874466957">
      <w:bodyDiv w:val="1"/>
      <w:marLeft w:val="0"/>
      <w:marRight w:val="0"/>
      <w:marTop w:val="0"/>
      <w:marBottom w:val="0"/>
      <w:divBdr>
        <w:top w:val="none" w:sz="0" w:space="0" w:color="auto"/>
        <w:left w:val="none" w:sz="0" w:space="0" w:color="auto"/>
        <w:bottom w:val="none" w:sz="0" w:space="0" w:color="auto"/>
        <w:right w:val="none" w:sz="0" w:space="0" w:color="auto"/>
      </w:divBdr>
      <w:divsChild>
        <w:div w:id="196771177">
          <w:marLeft w:val="0"/>
          <w:marRight w:val="0"/>
          <w:marTop w:val="0"/>
          <w:marBottom w:val="0"/>
          <w:divBdr>
            <w:top w:val="none" w:sz="0" w:space="0" w:color="auto"/>
            <w:left w:val="none" w:sz="0" w:space="0" w:color="auto"/>
            <w:bottom w:val="none" w:sz="0" w:space="0" w:color="auto"/>
            <w:right w:val="none" w:sz="0" w:space="0" w:color="auto"/>
          </w:divBdr>
        </w:div>
        <w:div w:id="225144087">
          <w:marLeft w:val="0"/>
          <w:marRight w:val="0"/>
          <w:marTop w:val="0"/>
          <w:marBottom w:val="0"/>
          <w:divBdr>
            <w:top w:val="none" w:sz="0" w:space="0" w:color="auto"/>
            <w:left w:val="none" w:sz="0" w:space="0" w:color="auto"/>
            <w:bottom w:val="none" w:sz="0" w:space="0" w:color="auto"/>
            <w:right w:val="none" w:sz="0" w:space="0" w:color="auto"/>
          </w:divBdr>
        </w:div>
        <w:div w:id="445344984">
          <w:marLeft w:val="0"/>
          <w:marRight w:val="0"/>
          <w:marTop w:val="0"/>
          <w:marBottom w:val="0"/>
          <w:divBdr>
            <w:top w:val="none" w:sz="0" w:space="0" w:color="auto"/>
            <w:left w:val="none" w:sz="0" w:space="0" w:color="auto"/>
            <w:bottom w:val="none" w:sz="0" w:space="0" w:color="auto"/>
            <w:right w:val="none" w:sz="0" w:space="0" w:color="auto"/>
          </w:divBdr>
        </w:div>
        <w:div w:id="676157239">
          <w:marLeft w:val="0"/>
          <w:marRight w:val="0"/>
          <w:marTop w:val="0"/>
          <w:marBottom w:val="0"/>
          <w:divBdr>
            <w:top w:val="none" w:sz="0" w:space="0" w:color="auto"/>
            <w:left w:val="none" w:sz="0" w:space="0" w:color="auto"/>
            <w:bottom w:val="none" w:sz="0" w:space="0" w:color="auto"/>
            <w:right w:val="none" w:sz="0" w:space="0" w:color="auto"/>
          </w:divBdr>
        </w:div>
        <w:div w:id="1065179215">
          <w:marLeft w:val="0"/>
          <w:marRight w:val="0"/>
          <w:marTop w:val="0"/>
          <w:marBottom w:val="0"/>
          <w:divBdr>
            <w:top w:val="none" w:sz="0" w:space="0" w:color="auto"/>
            <w:left w:val="none" w:sz="0" w:space="0" w:color="auto"/>
            <w:bottom w:val="none" w:sz="0" w:space="0" w:color="auto"/>
            <w:right w:val="none" w:sz="0" w:space="0" w:color="auto"/>
          </w:divBdr>
        </w:div>
        <w:div w:id="1178812349">
          <w:marLeft w:val="0"/>
          <w:marRight w:val="0"/>
          <w:marTop w:val="0"/>
          <w:marBottom w:val="0"/>
          <w:divBdr>
            <w:top w:val="none" w:sz="0" w:space="0" w:color="auto"/>
            <w:left w:val="none" w:sz="0" w:space="0" w:color="auto"/>
            <w:bottom w:val="none" w:sz="0" w:space="0" w:color="auto"/>
            <w:right w:val="none" w:sz="0" w:space="0" w:color="auto"/>
          </w:divBdr>
        </w:div>
        <w:div w:id="1355377665">
          <w:marLeft w:val="0"/>
          <w:marRight w:val="0"/>
          <w:marTop w:val="0"/>
          <w:marBottom w:val="0"/>
          <w:divBdr>
            <w:top w:val="none" w:sz="0" w:space="0" w:color="auto"/>
            <w:left w:val="none" w:sz="0" w:space="0" w:color="auto"/>
            <w:bottom w:val="none" w:sz="0" w:space="0" w:color="auto"/>
            <w:right w:val="none" w:sz="0" w:space="0" w:color="auto"/>
          </w:divBdr>
        </w:div>
        <w:div w:id="1507211749">
          <w:marLeft w:val="0"/>
          <w:marRight w:val="0"/>
          <w:marTop w:val="0"/>
          <w:marBottom w:val="0"/>
          <w:divBdr>
            <w:top w:val="none" w:sz="0" w:space="0" w:color="auto"/>
            <w:left w:val="none" w:sz="0" w:space="0" w:color="auto"/>
            <w:bottom w:val="none" w:sz="0" w:space="0" w:color="auto"/>
            <w:right w:val="none" w:sz="0" w:space="0" w:color="auto"/>
          </w:divBdr>
        </w:div>
        <w:div w:id="1858077937">
          <w:marLeft w:val="0"/>
          <w:marRight w:val="0"/>
          <w:marTop w:val="0"/>
          <w:marBottom w:val="0"/>
          <w:divBdr>
            <w:top w:val="none" w:sz="0" w:space="0" w:color="auto"/>
            <w:left w:val="none" w:sz="0" w:space="0" w:color="auto"/>
            <w:bottom w:val="none" w:sz="0" w:space="0" w:color="auto"/>
            <w:right w:val="none" w:sz="0" w:space="0" w:color="auto"/>
          </w:divBdr>
        </w:div>
        <w:div w:id="2130317869">
          <w:marLeft w:val="0"/>
          <w:marRight w:val="0"/>
          <w:marTop w:val="0"/>
          <w:marBottom w:val="0"/>
          <w:divBdr>
            <w:top w:val="none" w:sz="0" w:space="0" w:color="auto"/>
            <w:left w:val="none" w:sz="0" w:space="0" w:color="auto"/>
            <w:bottom w:val="none" w:sz="0" w:space="0" w:color="auto"/>
            <w:right w:val="none" w:sz="0" w:space="0" w:color="auto"/>
          </w:divBdr>
        </w:div>
      </w:divsChild>
    </w:div>
    <w:div w:id="876893120">
      <w:bodyDiv w:val="1"/>
      <w:marLeft w:val="0"/>
      <w:marRight w:val="0"/>
      <w:marTop w:val="0"/>
      <w:marBottom w:val="0"/>
      <w:divBdr>
        <w:top w:val="none" w:sz="0" w:space="0" w:color="auto"/>
        <w:left w:val="none" w:sz="0" w:space="0" w:color="auto"/>
        <w:bottom w:val="none" w:sz="0" w:space="0" w:color="auto"/>
        <w:right w:val="none" w:sz="0" w:space="0" w:color="auto"/>
      </w:divBdr>
      <w:divsChild>
        <w:div w:id="111411487">
          <w:marLeft w:val="0"/>
          <w:marRight w:val="0"/>
          <w:marTop w:val="0"/>
          <w:marBottom w:val="0"/>
          <w:divBdr>
            <w:top w:val="none" w:sz="0" w:space="0" w:color="auto"/>
            <w:left w:val="none" w:sz="0" w:space="0" w:color="auto"/>
            <w:bottom w:val="none" w:sz="0" w:space="0" w:color="auto"/>
            <w:right w:val="none" w:sz="0" w:space="0" w:color="auto"/>
          </w:divBdr>
        </w:div>
        <w:div w:id="949312512">
          <w:marLeft w:val="0"/>
          <w:marRight w:val="0"/>
          <w:marTop w:val="0"/>
          <w:marBottom w:val="0"/>
          <w:divBdr>
            <w:top w:val="none" w:sz="0" w:space="0" w:color="auto"/>
            <w:left w:val="none" w:sz="0" w:space="0" w:color="auto"/>
            <w:bottom w:val="none" w:sz="0" w:space="0" w:color="auto"/>
            <w:right w:val="none" w:sz="0" w:space="0" w:color="auto"/>
          </w:divBdr>
        </w:div>
        <w:div w:id="2124763013">
          <w:marLeft w:val="0"/>
          <w:marRight w:val="0"/>
          <w:marTop w:val="0"/>
          <w:marBottom w:val="0"/>
          <w:divBdr>
            <w:top w:val="none" w:sz="0" w:space="0" w:color="auto"/>
            <w:left w:val="none" w:sz="0" w:space="0" w:color="auto"/>
            <w:bottom w:val="none" w:sz="0" w:space="0" w:color="auto"/>
            <w:right w:val="none" w:sz="0" w:space="0" w:color="auto"/>
          </w:divBdr>
        </w:div>
      </w:divsChild>
    </w:div>
    <w:div w:id="878319330">
      <w:bodyDiv w:val="1"/>
      <w:marLeft w:val="0"/>
      <w:marRight w:val="0"/>
      <w:marTop w:val="0"/>
      <w:marBottom w:val="0"/>
      <w:divBdr>
        <w:top w:val="none" w:sz="0" w:space="0" w:color="auto"/>
        <w:left w:val="none" w:sz="0" w:space="0" w:color="auto"/>
        <w:bottom w:val="none" w:sz="0" w:space="0" w:color="auto"/>
        <w:right w:val="none" w:sz="0" w:space="0" w:color="auto"/>
      </w:divBdr>
      <w:divsChild>
        <w:div w:id="498888159">
          <w:marLeft w:val="0"/>
          <w:marRight w:val="0"/>
          <w:marTop w:val="0"/>
          <w:marBottom w:val="0"/>
          <w:divBdr>
            <w:top w:val="none" w:sz="0" w:space="0" w:color="auto"/>
            <w:left w:val="none" w:sz="0" w:space="0" w:color="auto"/>
            <w:bottom w:val="none" w:sz="0" w:space="0" w:color="auto"/>
            <w:right w:val="none" w:sz="0" w:space="0" w:color="auto"/>
          </w:divBdr>
        </w:div>
        <w:div w:id="512039624">
          <w:marLeft w:val="0"/>
          <w:marRight w:val="0"/>
          <w:marTop w:val="0"/>
          <w:marBottom w:val="0"/>
          <w:divBdr>
            <w:top w:val="none" w:sz="0" w:space="0" w:color="auto"/>
            <w:left w:val="none" w:sz="0" w:space="0" w:color="auto"/>
            <w:bottom w:val="none" w:sz="0" w:space="0" w:color="auto"/>
            <w:right w:val="none" w:sz="0" w:space="0" w:color="auto"/>
          </w:divBdr>
        </w:div>
        <w:div w:id="1900170516">
          <w:marLeft w:val="0"/>
          <w:marRight w:val="0"/>
          <w:marTop w:val="0"/>
          <w:marBottom w:val="0"/>
          <w:divBdr>
            <w:top w:val="none" w:sz="0" w:space="0" w:color="auto"/>
            <w:left w:val="none" w:sz="0" w:space="0" w:color="auto"/>
            <w:bottom w:val="none" w:sz="0" w:space="0" w:color="auto"/>
            <w:right w:val="none" w:sz="0" w:space="0" w:color="auto"/>
          </w:divBdr>
        </w:div>
      </w:divsChild>
    </w:div>
    <w:div w:id="882014415">
      <w:bodyDiv w:val="1"/>
      <w:marLeft w:val="0"/>
      <w:marRight w:val="0"/>
      <w:marTop w:val="0"/>
      <w:marBottom w:val="0"/>
      <w:divBdr>
        <w:top w:val="none" w:sz="0" w:space="0" w:color="auto"/>
        <w:left w:val="none" w:sz="0" w:space="0" w:color="auto"/>
        <w:bottom w:val="none" w:sz="0" w:space="0" w:color="auto"/>
        <w:right w:val="none" w:sz="0" w:space="0" w:color="auto"/>
      </w:divBdr>
      <w:divsChild>
        <w:div w:id="1766459824">
          <w:marLeft w:val="0"/>
          <w:marRight w:val="0"/>
          <w:marTop w:val="0"/>
          <w:marBottom w:val="0"/>
          <w:divBdr>
            <w:top w:val="none" w:sz="0" w:space="0" w:color="auto"/>
            <w:left w:val="none" w:sz="0" w:space="0" w:color="auto"/>
            <w:bottom w:val="none" w:sz="0" w:space="0" w:color="auto"/>
            <w:right w:val="none" w:sz="0" w:space="0" w:color="auto"/>
          </w:divBdr>
        </w:div>
        <w:div w:id="1925991138">
          <w:marLeft w:val="0"/>
          <w:marRight w:val="0"/>
          <w:marTop w:val="0"/>
          <w:marBottom w:val="0"/>
          <w:divBdr>
            <w:top w:val="none" w:sz="0" w:space="0" w:color="auto"/>
            <w:left w:val="none" w:sz="0" w:space="0" w:color="auto"/>
            <w:bottom w:val="none" w:sz="0" w:space="0" w:color="auto"/>
            <w:right w:val="none" w:sz="0" w:space="0" w:color="auto"/>
          </w:divBdr>
        </w:div>
      </w:divsChild>
    </w:div>
    <w:div w:id="882208644">
      <w:bodyDiv w:val="1"/>
      <w:marLeft w:val="0"/>
      <w:marRight w:val="0"/>
      <w:marTop w:val="0"/>
      <w:marBottom w:val="0"/>
      <w:divBdr>
        <w:top w:val="none" w:sz="0" w:space="0" w:color="auto"/>
        <w:left w:val="none" w:sz="0" w:space="0" w:color="auto"/>
        <w:bottom w:val="none" w:sz="0" w:space="0" w:color="auto"/>
        <w:right w:val="none" w:sz="0" w:space="0" w:color="auto"/>
      </w:divBdr>
    </w:div>
    <w:div w:id="882601608">
      <w:bodyDiv w:val="1"/>
      <w:marLeft w:val="0"/>
      <w:marRight w:val="0"/>
      <w:marTop w:val="0"/>
      <w:marBottom w:val="0"/>
      <w:divBdr>
        <w:top w:val="none" w:sz="0" w:space="0" w:color="auto"/>
        <w:left w:val="none" w:sz="0" w:space="0" w:color="auto"/>
        <w:bottom w:val="none" w:sz="0" w:space="0" w:color="auto"/>
        <w:right w:val="none" w:sz="0" w:space="0" w:color="auto"/>
      </w:divBdr>
      <w:divsChild>
        <w:div w:id="63453370">
          <w:marLeft w:val="0"/>
          <w:marRight w:val="0"/>
          <w:marTop w:val="0"/>
          <w:marBottom w:val="0"/>
          <w:divBdr>
            <w:top w:val="none" w:sz="0" w:space="0" w:color="auto"/>
            <w:left w:val="none" w:sz="0" w:space="0" w:color="auto"/>
            <w:bottom w:val="none" w:sz="0" w:space="0" w:color="auto"/>
            <w:right w:val="none" w:sz="0" w:space="0" w:color="auto"/>
          </w:divBdr>
        </w:div>
        <w:div w:id="796028842">
          <w:marLeft w:val="0"/>
          <w:marRight w:val="0"/>
          <w:marTop w:val="0"/>
          <w:marBottom w:val="0"/>
          <w:divBdr>
            <w:top w:val="none" w:sz="0" w:space="0" w:color="auto"/>
            <w:left w:val="none" w:sz="0" w:space="0" w:color="auto"/>
            <w:bottom w:val="none" w:sz="0" w:space="0" w:color="auto"/>
            <w:right w:val="none" w:sz="0" w:space="0" w:color="auto"/>
          </w:divBdr>
        </w:div>
        <w:div w:id="1524393806">
          <w:marLeft w:val="0"/>
          <w:marRight w:val="0"/>
          <w:marTop w:val="0"/>
          <w:marBottom w:val="0"/>
          <w:divBdr>
            <w:top w:val="none" w:sz="0" w:space="0" w:color="auto"/>
            <w:left w:val="none" w:sz="0" w:space="0" w:color="auto"/>
            <w:bottom w:val="none" w:sz="0" w:space="0" w:color="auto"/>
            <w:right w:val="none" w:sz="0" w:space="0" w:color="auto"/>
          </w:divBdr>
        </w:div>
        <w:div w:id="1962297324">
          <w:marLeft w:val="0"/>
          <w:marRight w:val="0"/>
          <w:marTop w:val="0"/>
          <w:marBottom w:val="0"/>
          <w:divBdr>
            <w:top w:val="none" w:sz="0" w:space="0" w:color="auto"/>
            <w:left w:val="none" w:sz="0" w:space="0" w:color="auto"/>
            <w:bottom w:val="none" w:sz="0" w:space="0" w:color="auto"/>
            <w:right w:val="none" w:sz="0" w:space="0" w:color="auto"/>
          </w:divBdr>
        </w:div>
      </w:divsChild>
    </w:div>
    <w:div w:id="885138590">
      <w:bodyDiv w:val="1"/>
      <w:marLeft w:val="0"/>
      <w:marRight w:val="0"/>
      <w:marTop w:val="0"/>
      <w:marBottom w:val="0"/>
      <w:divBdr>
        <w:top w:val="none" w:sz="0" w:space="0" w:color="auto"/>
        <w:left w:val="none" w:sz="0" w:space="0" w:color="auto"/>
        <w:bottom w:val="none" w:sz="0" w:space="0" w:color="auto"/>
        <w:right w:val="none" w:sz="0" w:space="0" w:color="auto"/>
      </w:divBdr>
      <w:divsChild>
        <w:div w:id="289015079">
          <w:marLeft w:val="0"/>
          <w:marRight w:val="0"/>
          <w:marTop w:val="0"/>
          <w:marBottom w:val="0"/>
          <w:divBdr>
            <w:top w:val="none" w:sz="0" w:space="0" w:color="auto"/>
            <w:left w:val="none" w:sz="0" w:space="0" w:color="auto"/>
            <w:bottom w:val="none" w:sz="0" w:space="0" w:color="auto"/>
            <w:right w:val="none" w:sz="0" w:space="0" w:color="auto"/>
          </w:divBdr>
        </w:div>
        <w:div w:id="930744667">
          <w:marLeft w:val="0"/>
          <w:marRight w:val="0"/>
          <w:marTop w:val="0"/>
          <w:marBottom w:val="0"/>
          <w:divBdr>
            <w:top w:val="none" w:sz="0" w:space="0" w:color="auto"/>
            <w:left w:val="none" w:sz="0" w:space="0" w:color="auto"/>
            <w:bottom w:val="none" w:sz="0" w:space="0" w:color="auto"/>
            <w:right w:val="none" w:sz="0" w:space="0" w:color="auto"/>
          </w:divBdr>
        </w:div>
        <w:div w:id="1878274900">
          <w:marLeft w:val="0"/>
          <w:marRight w:val="0"/>
          <w:marTop w:val="0"/>
          <w:marBottom w:val="0"/>
          <w:divBdr>
            <w:top w:val="none" w:sz="0" w:space="0" w:color="auto"/>
            <w:left w:val="none" w:sz="0" w:space="0" w:color="auto"/>
            <w:bottom w:val="none" w:sz="0" w:space="0" w:color="auto"/>
            <w:right w:val="none" w:sz="0" w:space="0" w:color="auto"/>
          </w:divBdr>
        </w:div>
      </w:divsChild>
    </w:div>
    <w:div w:id="886330747">
      <w:bodyDiv w:val="1"/>
      <w:marLeft w:val="0"/>
      <w:marRight w:val="0"/>
      <w:marTop w:val="0"/>
      <w:marBottom w:val="0"/>
      <w:divBdr>
        <w:top w:val="none" w:sz="0" w:space="0" w:color="auto"/>
        <w:left w:val="none" w:sz="0" w:space="0" w:color="auto"/>
        <w:bottom w:val="none" w:sz="0" w:space="0" w:color="auto"/>
        <w:right w:val="none" w:sz="0" w:space="0" w:color="auto"/>
      </w:divBdr>
      <w:divsChild>
        <w:div w:id="239802431">
          <w:marLeft w:val="0"/>
          <w:marRight w:val="0"/>
          <w:marTop w:val="0"/>
          <w:marBottom w:val="0"/>
          <w:divBdr>
            <w:top w:val="none" w:sz="0" w:space="0" w:color="auto"/>
            <w:left w:val="none" w:sz="0" w:space="0" w:color="auto"/>
            <w:bottom w:val="none" w:sz="0" w:space="0" w:color="auto"/>
            <w:right w:val="none" w:sz="0" w:space="0" w:color="auto"/>
          </w:divBdr>
        </w:div>
        <w:div w:id="812412588">
          <w:marLeft w:val="0"/>
          <w:marRight w:val="0"/>
          <w:marTop w:val="0"/>
          <w:marBottom w:val="0"/>
          <w:divBdr>
            <w:top w:val="none" w:sz="0" w:space="0" w:color="auto"/>
            <w:left w:val="none" w:sz="0" w:space="0" w:color="auto"/>
            <w:bottom w:val="none" w:sz="0" w:space="0" w:color="auto"/>
            <w:right w:val="none" w:sz="0" w:space="0" w:color="auto"/>
          </w:divBdr>
        </w:div>
        <w:div w:id="1009209771">
          <w:marLeft w:val="0"/>
          <w:marRight w:val="0"/>
          <w:marTop w:val="0"/>
          <w:marBottom w:val="0"/>
          <w:divBdr>
            <w:top w:val="none" w:sz="0" w:space="0" w:color="auto"/>
            <w:left w:val="none" w:sz="0" w:space="0" w:color="auto"/>
            <w:bottom w:val="none" w:sz="0" w:space="0" w:color="auto"/>
            <w:right w:val="none" w:sz="0" w:space="0" w:color="auto"/>
          </w:divBdr>
        </w:div>
        <w:div w:id="1841039431">
          <w:marLeft w:val="0"/>
          <w:marRight w:val="0"/>
          <w:marTop w:val="0"/>
          <w:marBottom w:val="0"/>
          <w:divBdr>
            <w:top w:val="none" w:sz="0" w:space="0" w:color="auto"/>
            <w:left w:val="none" w:sz="0" w:space="0" w:color="auto"/>
            <w:bottom w:val="none" w:sz="0" w:space="0" w:color="auto"/>
            <w:right w:val="none" w:sz="0" w:space="0" w:color="auto"/>
          </w:divBdr>
        </w:div>
      </w:divsChild>
    </w:div>
    <w:div w:id="887108464">
      <w:bodyDiv w:val="1"/>
      <w:marLeft w:val="0"/>
      <w:marRight w:val="0"/>
      <w:marTop w:val="0"/>
      <w:marBottom w:val="0"/>
      <w:divBdr>
        <w:top w:val="none" w:sz="0" w:space="0" w:color="auto"/>
        <w:left w:val="none" w:sz="0" w:space="0" w:color="auto"/>
        <w:bottom w:val="none" w:sz="0" w:space="0" w:color="auto"/>
        <w:right w:val="none" w:sz="0" w:space="0" w:color="auto"/>
      </w:divBdr>
      <w:divsChild>
        <w:div w:id="34473856">
          <w:marLeft w:val="0"/>
          <w:marRight w:val="0"/>
          <w:marTop w:val="0"/>
          <w:marBottom w:val="0"/>
          <w:divBdr>
            <w:top w:val="none" w:sz="0" w:space="0" w:color="auto"/>
            <w:left w:val="none" w:sz="0" w:space="0" w:color="auto"/>
            <w:bottom w:val="none" w:sz="0" w:space="0" w:color="auto"/>
            <w:right w:val="none" w:sz="0" w:space="0" w:color="auto"/>
          </w:divBdr>
        </w:div>
        <w:div w:id="506208989">
          <w:marLeft w:val="0"/>
          <w:marRight w:val="0"/>
          <w:marTop w:val="0"/>
          <w:marBottom w:val="0"/>
          <w:divBdr>
            <w:top w:val="none" w:sz="0" w:space="0" w:color="auto"/>
            <w:left w:val="none" w:sz="0" w:space="0" w:color="auto"/>
            <w:bottom w:val="none" w:sz="0" w:space="0" w:color="auto"/>
            <w:right w:val="none" w:sz="0" w:space="0" w:color="auto"/>
          </w:divBdr>
        </w:div>
        <w:div w:id="732122173">
          <w:marLeft w:val="0"/>
          <w:marRight w:val="0"/>
          <w:marTop w:val="0"/>
          <w:marBottom w:val="0"/>
          <w:divBdr>
            <w:top w:val="none" w:sz="0" w:space="0" w:color="auto"/>
            <w:left w:val="none" w:sz="0" w:space="0" w:color="auto"/>
            <w:bottom w:val="none" w:sz="0" w:space="0" w:color="auto"/>
            <w:right w:val="none" w:sz="0" w:space="0" w:color="auto"/>
          </w:divBdr>
        </w:div>
        <w:div w:id="847983954">
          <w:marLeft w:val="0"/>
          <w:marRight w:val="0"/>
          <w:marTop w:val="0"/>
          <w:marBottom w:val="0"/>
          <w:divBdr>
            <w:top w:val="none" w:sz="0" w:space="0" w:color="auto"/>
            <w:left w:val="none" w:sz="0" w:space="0" w:color="auto"/>
            <w:bottom w:val="none" w:sz="0" w:space="0" w:color="auto"/>
            <w:right w:val="none" w:sz="0" w:space="0" w:color="auto"/>
          </w:divBdr>
        </w:div>
        <w:div w:id="951976741">
          <w:marLeft w:val="0"/>
          <w:marRight w:val="0"/>
          <w:marTop w:val="0"/>
          <w:marBottom w:val="0"/>
          <w:divBdr>
            <w:top w:val="none" w:sz="0" w:space="0" w:color="auto"/>
            <w:left w:val="none" w:sz="0" w:space="0" w:color="auto"/>
            <w:bottom w:val="none" w:sz="0" w:space="0" w:color="auto"/>
            <w:right w:val="none" w:sz="0" w:space="0" w:color="auto"/>
          </w:divBdr>
        </w:div>
        <w:div w:id="1485656938">
          <w:marLeft w:val="0"/>
          <w:marRight w:val="0"/>
          <w:marTop w:val="0"/>
          <w:marBottom w:val="0"/>
          <w:divBdr>
            <w:top w:val="none" w:sz="0" w:space="0" w:color="auto"/>
            <w:left w:val="none" w:sz="0" w:space="0" w:color="auto"/>
            <w:bottom w:val="none" w:sz="0" w:space="0" w:color="auto"/>
            <w:right w:val="none" w:sz="0" w:space="0" w:color="auto"/>
          </w:divBdr>
        </w:div>
        <w:div w:id="1904828667">
          <w:marLeft w:val="0"/>
          <w:marRight w:val="0"/>
          <w:marTop w:val="0"/>
          <w:marBottom w:val="0"/>
          <w:divBdr>
            <w:top w:val="none" w:sz="0" w:space="0" w:color="auto"/>
            <w:left w:val="none" w:sz="0" w:space="0" w:color="auto"/>
            <w:bottom w:val="none" w:sz="0" w:space="0" w:color="auto"/>
            <w:right w:val="none" w:sz="0" w:space="0" w:color="auto"/>
          </w:divBdr>
        </w:div>
      </w:divsChild>
    </w:div>
    <w:div w:id="888346815">
      <w:bodyDiv w:val="1"/>
      <w:marLeft w:val="0"/>
      <w:marRight w:val="0"/>
      <w:marTop w:val="0"/>
      <w:marBottom w:val="0"/>
      <w:divBdr>
        <w:top w:val="none" w:sz="0" w:space="0" w:color="auto"/>
        <w:left w:val="none" w:sz="0" w:space="0" w:color="auto"/>
        <w:bottom w:val="none" w:sz="0" w:space="0" w:color="auto"/>
        <w:right w:val="none" w:sz="0" w:space="0" w:color="auto"/>
      </w:divBdr>
      <w:divsChild>
        <w:div w:id="281497907">
          <w:marLeft w:val="0"/>
          <w:marRight w:val="0"/>
          <w:marTop w:val="0"/>
          <w:marBottom w:val="0"/>
          <w:divBdr>
            <w:top w:val="none" w:sz="0" w:space="0" w:color="auto"/>
            <w:left w:val="none" w:sz="0" w:space="0" w:color="auto"/>
            <w:bottom w:val="none" w:sz="0" w:space="0" w:color="auto"/>
            <w:right w:val="none" w:sz="0" w:space="0" w:color="auto"/>
          </w:divBdr>
        </w:div>
        <w:div w:id="353308554">
          <w:marLeft w:val="0"/>
          <w:marRight w:val="0"/>
          <w:marTop w:val="0"/>
          <w:marBottom w:val="0"/>
          <w:divBdr>
            <w:top w:val="none" w:sz="0" w:space="0" w:color="auto"/>
            <w:left w:val="none" w:sz="0" w:space="0" w:color="auto"/>
            <w:bottom w:val="none" w:sz="0" w:space="0" w:color="auto"/>
            <w:right w:val="none" w:sz="0" w:space="0" w:color="auto"/>
          </w:divBdr>
        </w:div>
        <w:div w:id="431970506">
          <w:marLeft w:val="0"/>
          <w:marRight w:val="0"/>
          <w:marTop w:val="0"/>
          <w:marBottom w:val="0"/>
          <w:divBdr>
            <w:top w:val="none" w:sz="0" w:space="0" w:color="auto"/>
            <w:left w:val="none" w:sz="0" w:space="0" w:color="auto"/>
            <w:bottom w:val="none" w:sz="0" w:space="0" w:color="auto"/>
            <w:right w:val="none" w:sz="0" w:space="0" w:color="auto"/>
          </w:divBdr>
        </w:div>
        <w:div w:id="706223043">
          <w:marLeft w:val="0"/>
          <w:marRight w:val="0"/>
          <w:marTop w:val="0"/>
          <w:marBottom w:val="0"/>
          <w:divBdr>
            <w:top w:val="none" w:sz="0" w:space="0" w:color="auto"/>
            <w:left w:val="none" w:sz="0" w:space="0" w:color="auto"/>
            <w:bottom w:val="none" w:sz="0" w:space="0" w:color="auto"/>
            <w:right w:val="none" w:sz="0" w:space="0" w:color="auto"/>
          </w:divBdr>
        </w:div>
        <w:div w:id="965964849">
          <w:marLeft w:val="0"/>
          <w:marRight w:val="0"/>
          <w:marTop w:val="0"/>
          <w:marBottom w:val="0"/>
          <w:divBdr>
            <w:top w:val="none" w:sz="0" w:space="0" w:color="auto"/>
            <w:left w:val="none" w:sz="0" w:space="0" w:color="auto"/>
            <w:bottom w:val="none" w:sz="0" w:space="0" w:color="auto"/>
            <w:right w:val="none" w:sz="0" w:space="0" w:color="auto"/>
          </w:divBdr>
        </w:div>
        <w:div w:id="1086419760">
          <w:marLeft w:val="0"/>
          <w:marRight w:val="0"/>
          <w:marTop w:val="0"/>
          <w:marBottom w:val="0"/>
          <w:divBdr>
            <w:top w:val="none" w:sz="0" w:space="0" w:color="auto"/>
            <w:left w:val="none" w:sz="0" w:space="0" w:color="auto"/>
            <w:bottom w:val="none" w:sz="0" w:space="0" w:color="auto"/>
            <w:right w:val="none" w:sz="0" w:space="0" w:color="auto"/>
          </w:divBdr>
        </w:div>
        <w:div w:id="1751925128">
          <w:marLeft w:val="0"/>
          <w:marRight w:val="0"/>
          <w:marTop w:val="0"/>
          <w:marBottom w:val="0"/>
          <w:divBdr>
            <w:top w:val="none" w:sz="0" w:space="0" w:color="auto"/>
            <w:left w:val="none" w:sz="0" w:space="0" w:color="auto"/>
            <w:bottom w:val="none" w:sz="0" w:space="0" w:color="auto"/>
            <w:right w:val="none" w:sz="0" w:space="0" w:color="auto"/>
          </w:divBdr>
        </w:div>
        <w:div w:id="1794402524">
          <w:marLeft w:val="0"/>
          <w:marRight w:val="0"/>
          <w:marTop w:val="0"/>
          <w:marBottom w:val="0"/>
          <w:divBdr>
            <w:top w:val="none" w:sz="0" w:space="0" w:color="auto"/>
            <w:left w:val="none" w:sz="0" w:space="0" w:color="auto"/>
            <w:bottom w:val="none" w:sz="0" w:space="0" w:color="auto"/>
            <w:right w:val="none" w:sz="0" w:space="0" w:color="auto"/>
          </w:divBdr>
        </w:div>
        <w:div w:id="1883980310">
          <w:marLeft w:val="0"/>
          <w:marRight w:val="0"/>
          <w:marTop w:val="0"/>
          <w:marBottom w:val="0"/>
          <w:divBdr>
            <w:top w:val="none" w:sz="0" w:space="0" w:color="auto"/>
            <w:left w:val="none" w:sz="0" w:space="0" w:color="auto"/>
            <w:bottom w:val="none" w:sz="0" w:space="0" w:color="auto"/>
            <w:right w:val="none" w:sz="0" w:space="0" w:color="auto"/>
          </w:divBdr>
        </w:div>
      </w:divsChild>
    </w:div>
    <w:div w:id="889414501">
      <w:bodyDiv w:val="1"/>
      <w:marLeft w:val="0"/>
      <w:marRight w:val="0"/>
      <w:marTop w:val="0"/>
      <w:marBottom w:val="0"/>
      <w:divBdr>
        <w:top w:val="none" w:sz="0" w:space="0" w:color="auto"/>
        <w:left w:val="none" w:sz="0" w:space="0" w:color="auto"/>
        <w:bottom w:val="none" w:sz="0" w:space="0" w:color="auto"/>
        <w:right w:val="none" w:sz="0" w:space="0" w:color="auto"/>
      </w:divBdr>
      <w:divsChild>
        <w:div w:id="151264085">
          <w:marLeft w:val="0"/>
          <w:marRight w:val="0"/>
          <w:marTop w:val="0"/>
          <w:marBottom w:val="0"/>
          <w:divBdr>
            <w:top w:val="none" w:sz="0" w:space="0" w:color="auto"/>
            <w:left w:val="none" w:sz="0" w:space="0" w:color="auto"/>
            <w:bottom w:val="none" w:sz="0" w:space="0" w:color="auto"/>
            <w:right w:val="none" w:sz="0" w:space="0" w:color="auto"/>
          </w:divBdr>
        </w:div>
        <w:div w:id="329408605">
          <w:marLeft w:val="0"/>
          <w:marRight w:val="0"/>
          <w:marTop w:val="0"/>
          <w:marBottom w:val="0"/>
          <w:divBdr>
            <w:top w:val="none" w:sz="0" w:space="0" w:color="auto"/>
            <w:left w:val="none" w:sz="0" w:space="0" w:color="auto"/>
            <w:bottom w:val="none" w:sz="0" w:space="0" w:color="auto"/>
            <w:right w:val="none" w:sz="0" w:space="0" w:color="auto"/>
          </w:divBdr>
        </w:div>
        <w:div w:id="1449005795">
          <w:marLeft w:val="0"/>
          <w:marRight w:val="0"/>
          <w:marTop w:val="0"/>
          <w:marBottom w:val="0"/>
          <w:divBdr>
            <w:top w:val="none" w:sz="0" w:space="0" w:color="auto"/>
            <w:left w:val="none" w:sz="0" w:space="0" w:color="auto"/>
            <w:bottom w:val="none" w:sz="0" w:space="0" w:color="auto"/>
            <w:right w:val="none" w:sz="0" w:space="0" w:color="auto"/>
          </w:divBdr>
        </w:div>
        <w:div w:id="1695306672">
          <w:marLeft w:val="0"/>
          <w:marRight w:val="0"/>
          <w:marTop w:val="0"/>
          <w:marBottom w:val="0"/>
          <w:divBdr>
            <w:top w:val="none" w:sz="0" w:space="0" w:color="auto"/>
            <w:left w:val="none" w:sz="0" w:space="0" w:color="auto"/>
            <w:bottom w:val="none" w:sz="0" w:space="0" w:color="auto"/>
            <w:right w:val="none" w:sz="0" w:space="0" w:color="auto"/>
          </w:divBdr>
        </w:div>
      </w:divsChild>
    </w:div>
    <w:div w:id="890925381">
      <w:bodyDiv w:val="1"/>
      <w:marLeft w:val="0"/>
      <w:marRight w:val="0"/>
      <w:marTop w:val="0"/>
      <w:marBottom w:val="0"/>
      <w:divBdr>
        <w:top w:val="none" w:sz="0" w:space="0" w:color="auto"/>
        <w:left w:val="none" w:sz="0" w:space="0" w:color="auto"/>
        <w:bottom w:val="none" w:sz="0" w:space="0" w:color="auto"/>
        <w:right w:val="none" w:sz="0" w:space="0" w:color="auto"/>
      </w:divBdr>
      <w:divsChild>
        <w:div w:id="1145198466">
          <w:marLeft w:val="0"/>
          <w:marRight w:val="0"/>
          <w:marTop w:val="0"/>
          <w:marBottom w:val="0"/>
          <w:divBdr>
            <w:top w:val="none" w:sz="0" w:space="0" w:color="auto"/>
            <w:left w:val="none" w:sz="0" w:space="0" w:color="auto"/>
            <w:bottom w:val="none" w:sz="0" w:space="0" w:color="auto"/>
            <w:right w:val="none" w:sz="0" w:space="0" w:color="auto"/>
          </w:divBdr>
          <w:divsChild>
            <w:div w:id="686179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305998">
      <w:bodyDiv w:val="1"/>
      <w:marLeft w:val="0"/>
      <w:marRight w:val="0"/>
      <w:marTop w:val="0"/>
      <w:marBottom w:val="0"/>
      <w:divBdr>
        <w:top w:val="none" w:sz="0" w:space="0" w:color="auto"/>
        <w:left w:val="none" w:sz="0" w:space="0" w:color="auto"/>
        <w:bottom w:val="none" w:sz="0" w:space="0" w:color="auto"/>
        <w:right w:val="none" w:sz="0" w:space="0" w:color="auto"/>
      </w:divBdr>
      <w:divsChild>
        <w:div w:id="346106681">
          <w:marLeft w:val="0"/>
          <w:marRight w:val="0"/>
          <w:marTop w:val="0"/>
          <w:marBottom w:val="0"/>
          <w:divBdr>
            <w:top w:val="none" w:sz="0" w:space="0" w:color="auto"/>
            <w:left w:val="none" w:sz="0" w:space="0" w:color="auto"/>
            <w:bottom w:val="none" w:sz="0" w:space="0" w:color="auto"/>
            <w:right w:val="none" w:sz="0" w:space="0" w:color="auto"/>
          </w:divBdr>
        </w:div>
        <w:div w:id="1087771696">
          <w:marLeft w:val="0"/>
          <w:marRight w:val="0"/>
          <w:marTop w:val="0"/>
          <w:marBottom w:val="0"/>
          <w:divBdr>
            <w:top w:val="none" w:sz="0" w:space="0" w:color="auto"/>
            <w:left w:val="none" w:sz="0" w:space="0" w:color="auto"/>
            <w:bottom w:val="none" w:sz="0" w:space="0" w:color="auto"/>
            <w:right w:val="none" w:sz="0" w:space="0" w:color="auto"/>
          </w:divBdr>
        </w:div>
        <w:div w:id="1643270238">
          <w:marLeft w:val="0"/>
          <w:marRight w:val="0"/>
          <w:marTop w:val="0"/>
          <w:marBottom w:val="0"/>
          <w:divBdr>
            <w:top w:val="none" w:sz="0" w:space="0" w:color="auto"/>
            <w:left w:val="none" w:sz="0" w:space="0" w:color="auto"/>
            <w:bottom w:val="none" w:sz="0" w:space="0" w:color="auto"/>
            <w:right w:val="none" w:sz="0" w:space="0" w:color="auto"/>
          </w:divBdr>
        </w:div>
      </w:divsChild>
    </w:div>
    <w:div w:id="891695449">
      <w:bodyDiv w:val="1"/>
      <w:marLeft w:val="0"/>
      <w:marRight w:val="0"/>
      <w:marTop w:val="0"/>
      <w:marBottom w:val="0"/>
      <w:divBdr>
        <w:top w:val="none" w:sz="0" w:space="0" w:color="auto"/>
        <w:left w:val="none" w:sz="0" w:space="0" w:color="auto"/>
        <w:bottom w:val="none" w:sz="0" w:space="0" w:color="auto"/>
        <w:right w:val="none" w:sz="0" w:space="0" w:color="auto"/>
      </w:divBdr>
      <w:divsChild>
        <w:div w:id="74131400">
          <w:marLeft w:val="0"/>
          <w:marRight w:val="0"/>
          <w:marTop w:val="0"/>
          <w:marBottom w:val="0"/>
          <w:divBdr>
            <w:top w:val="none" w:sz="0" w:space="0" w:color="auto"/>
            <w:left w:val="none" w:sz="0" w:space="0" w:color="auto"/>
            <w:bottom w:val="none" w:sz="0" w:space="0" w:color="auto"/>
            <w:right w:val="none" w:sz="0" w:space="0" w:color="auto"/>
          </w:divBdr>
        </w:div>
        <w:div w:id="259021738">
          <w:marLeft w:val="0"/>
          <w:marRight w:val="0"/>
          <w:marTop w:val="0"/>
          <w:marBottom w:val="0"/>
          <w:divBdr>
            <w:top w:val="none" w:sz="0" w:space="0" w:color="auto"/>
            <w:left w:val="none" w:sz="0" w:space="0" w:color="auto"/>
            <w:bottom w:val="none" w:sz="0" w:space="0" w:color="auto"/>
            <w:right w:val="none" w:sz="0" w:space="0" w:color="auto"/>
          </w:divBdr>
        </w:div>
        <w:div w:id="308948756">
          <w:marLeft w:val="0"/>
          <w:marRight w:val="0"/>
          <w:marTop w:val="0"/>
          <w:marBottom w:val="0"/>
          <w:divBdr>
            <w:top w:val="none" w:sz="0" w:space="0" w:color="auto"/>
            <w:left w:val="none" w:sz="0" w:space="0" w:color="auto"/>
            <w:bottom w:val="none" w:sz="0" w:space="0" w:color="auto"/>
            <w:right w:val="none" w:sz="0" w:space="0" w:color="auto"/>
          </w:divBdr>
        </w:div>
        <w:div w:id="595788633">
          <w:marLeft w:val="0"/>
          <w:marRight w:val="0"/>
          <w:marTop w:val="0"/>
          <w:marBottom w:val="0"/>
          <w:divBdr>
            <w:top w:val="none" w:sz="0" w:space="0" w:color="auto"/>
            <w:left w:val="none" w:sz="0" w:space="0" w:color="auto"/>
            <w:bottom w:val="none" w:sz="0" w:space="0" w:color="auto"/>
            <w:right w:val="none" w:sz="0" w:space="0" w:color="auto"/>
          </w:divBdr>
        </w:div>
        <w:div w:id="678697472">
          <w:marLeft w:val="0"/>
          <w:marRight w:val="0"/>
          <w:marTop w:val="0"/>
          <w:marBottom w:val="0"/>
          <w:divBdr>
            <w:top w:val="none" w:sz="0" w:space="0" w:color="auto"/>
            <w:left w:val="none" w:sz="0" w:space="0" w:color="auto"/>
            <w:bottom w:val="none" w:sz="0" w:space="0" w:color="auto"/>
            <w:right w:val="none" w:sz="0" w:space="0" w:color="auto"/>
          </w:divBdr>
        </w:div>
        <w:div w:id="680665286">
          <w:marLeft w:val="0"/>
          <w:marRight w:val="0"/>
          <w:marTop w:val="0"/>
          <w:marBottom w:val="0"/>
          <w:divBdr>
            <w:top w:val="none" w:sz="0" w:space="0" w:color="auto"/>
            <w:left w:val="none" w:sz="0" w:space="0" w:color="auto"/>
            <w:bottom w:val="none" w:sz="0" w:space="0" w:color="auto"/>
            <w:right w:val="none" w:sz="0" w:space="0" w:color="auto"/>
          </w:divBdr>
        </w:div>
        <w:div w:id="772094458">
          <w:marLeft w:val="0"/>
          <w:marRight w:val="0"/>
          <w:marTop w:val="0"/>
          <w:marBottom w:val="0"/>
          <w:divBdr>
            <w:top w:val="none" w:sz="0" w:space="0" w:color="auto"/>
            <w:left w:val="none" w:sz="0" w:space="0" w:color="auto"/>
            <w:bottom w:val="none" w:sz="0" w:space="0" w:color="auto"/>
            <w:right w:val="none" w:sz="0" w:space="0" w:color="auto"/>
          </w:divBdr>
        </w:div>
        <w:div w:id="790058107">
          <w:marLeft w:val="0"/>
          <w:marRight w:val="0"/>
          <w:marTop w:val="0"/>
          <w:marBottom w:val="0"/>
          <w:divBdr>
            <w:top w:val="none" w:sz="0" w:space="0" w:color="auto"/>
            <w:left w:val="none" w:sz="0" w:space="0" w:color="auto"/>
            <w:bottom w:val="none" w:sz="0" w:space="0" w:color="auto"/>
            <w:right w:val="none" w:sz="0" w:space="0" w:color="auto"/>
          </w:divBdr>
        </w:div>
        <w:div w:id="879440762">
          <w:marLeft w:val="0"/>
          <w:marRight w:val="0"/>
          <w:marTop w:val="0"/>
          <w:marBottom w:val="0"/>
          <w:divBdr>
            <w:top w:val="none" w:sz="0" w:space="0" w:color="auto"/>
            <w:left w:val="none" w:sz="0" w:space="0" w:color="auto"/>
            <w:bottom w:val="none" w:sz="0" w:space="0" w:color="auto"/>
            <w:right w:val="none" w:sz="0" w:space="0" w:color="auto"/>
          </w:divBdr>
        </w:div>
        <w:div w:id="1020088197">
          <w:marLeft w:val="0"/>
          <w:marRight w:val="0"/>
          <w:marTop w:val="0"/>
          <w:marBottom w:val="0"/>
          <w:divBdr>
            <w:top w:val="none" w:sz="0" w:space="0" w:color="auto"/>
            <w:left w:val="none" w:sz="0" w:space="0" w:color="auto"/>
            <w:bottom w:val="none" w:sz="0" w:space="0" w:color="auto"/>
            <w:right w:val="none" w:sz="0" w:space="0" w:color="auto"/>
          </w:divBdr>
        </w:div>
        <w:div w:id="1147359926">
          <w:marLeft w:val="0"/>
          <w:marRight w:val="0"/>
          <w:marTop w:val="0"/>
          <w:marBottom w:val="0"/>
          <w:divBdr>
            <w:top w:val="none" w:sz="0" w:space="0" w:color="auto"/>
            <w:left w:val="none" w:sz="0" w:space="0" w:color="auto"/>
            <w:bottom w:val="none" w:sz="0" w:space="0" w:color="auto"/>
            <w:right w:val="none" w:sz="0" w:space="0" w:color="auto"/>
          </w:divBdr>
        </w:div>
        <w:div w:id="1164972935">
          <w:marLeft w:val="0"/>
          <w:marRight w:val="0"/>
          <w:marTop w:val="0"/>
          <w:marBottom w:val="0"/>
          <w:divBdr>
            <w:top w:val="none" w:sz="0" w:space="0" w:color="auto"/>
            <w:left w:val="none" w:sz="0" w:space="0" w:color="auto"/>
            <w:bottom w:val="none" w:sz="0" w:space="0" w:color="auto"/>
            <w:right w:val="none" w:sz="0" w:space="0" w:color="auto"/>
          </w:divBdr>
        </w:div>
        <w:div w:id="1373186792">
          <w:marLeft w:val="0"/>
          <w:marRight w:val="0"/>
          <w:marTop w:val="0"/>
          <w:marBottom w:val="0"/>
          <w:divBdr>
            <w:top w:val="none" w:sz="0" w:space="0" w:color="auto"/>
            <w:left w:val="none" w:sz="0" w:space="0" w:color="auto"/>
            <w:bottom w:val="none" w:sz="0" w:space="0" w:color="auto"/>
            <w:right w:val="none" w:sz="0" w:space="0" w:color="auto"/>
          </w:divBdr>
        </w:div>
        <w:div w:id="1373535064">
          <w:marLeft w:val="0"/>
          <w:marRight w:val="0"/>
          <w:marTop w:val="0"/>
          <w:marBottom w:val="0"/>
          <w:divBdr>
            <w:top w:val="none" w:sz="0" w:space="0" w:color="auto"/>
            <w:left w:val="none" w:sz="0" w:space="0" w:color="auto"/>
            <w:bottom w:val="none" w:sz="0" w:space="0" w:color="auto"/>
            <w:right w:val="none" w:sz="0" w:space="0" w:color="auto"/>
          </w:divBdr>
        </w:div>
        <w:div w:id="1403871727">
          <w:marLeft w:val="0"/>
          <w:marRight w:val="0"/>
          <w:marTop w:val="0"/>
          <w:marBottom w:val="0"/>
          <w:divBdr>
            <w:top w:val="none" w:sz="0" w:space="0" w:color="auto"/>
            <w:left w:val="none" w:sz="0" w:space="0" w:color="auto"/>
            <w:bottom w:val="none" w:sz="0" w:space="0" w:color="auto"/>
            <w:right w:val="none" w:sz="0" w:space="0" w:color="auto"/>
          </w:divBdr>
        </w:div>
        <w:div w:id="1615089530">
          <w:marLeft w:val="0"/>
          <w:marRight w:val="0"/>
          <w:marTop w:val="0"/>
          <w:marBottom w:val="0"/>
          <w:divBdr>
            <w:top w:val="none" w:sz="0" w:space="0" w:color="auto"/>
            <w:left w:val="none" w:sz="0" w:space="0" w:color="auto"/>
            <w:bottom w:val="none" w:sz="0" w:space="0" w:color="auto"/>
            <w:right w:val="none" w:sz="0" w:space="0" w:color="auto"/>
          </w:divBdr>
        </w:div>
        <w:div w:id="1663505128">
          <w:marLeft w:val="0"/>
          <w:marRight w:val="0"/>
          <w:marTop w:val="0"/>
          <w:marBottom w:val="0"/>
          <w:divBdr>
            <w:top w:val="none" w:sz="0" w:space="0" w:color="auto"/>
            <w:left w:val="none" w:sz="0" w:space="0" w:color="auto"/>
            <w:bottom w:val="none" w:sz="0" w:space="0" w:color="auto"/>
            <w:right w:val="none" w:sz="0" w:space="0" w:color="auto"/>
          </w:divBdr>
        </w:div>
        <w:div w:id="1682588715">
          <w:marLeft w:val="0"/>
          <w:marRight w:val="0"/>
          <w:marTop w:val="0"/>
          <w:marBottom w:val="0"/>
          <w:divBdr>
            <w:top w:val="none" w:sz="0" w:space="0" w:color="auto"/>
            <w:left w:val="none" w:sz="0" w:space="0" w:color="auto"/>
            <w:bottom w:val="none" w:sz="0" w:space="0" w:color="auto"/>
            <w:right w:val="none" w:sz="0" w:space="0" w:color="auto"/>
          </w:divBdr>
        </w:div>
        <w:div w:id="1846508201">
          <w:marLeft w:val="0"/>
          <w:marRight w:val="0"/>
          <w:marTop w:val="0"/>
          <w:marBottom w:val="0"/>
          <w:divBdr>
            <w:top w:val="none" w:sz="0" w:space="0" w:color="auto"/>
            <w:left w:val="none" w:sz="0" w:space="0" w:color="auto"/>
            <w:bottom w:val="none" w:sz="0" w:space="0" w:color="auto"/>
            <w:right w:val="none" w:sz="0" w:space="0" w:color="auto"/>
          </w:divBdr>
        </w:div>
      </w:divsChild>
    </w:div>
    <w:div w:id="892035841">
      <w:bodyDiv w:val="1"/>
      <w:marLeft w:val="0"/>
      <w:marRight w:val="0"/>
      <w:marTop w:val="0"/>
      <w:marBottom w:val="0"/>
      <w:divBdr>
        <w:top w:val="none" w:sz="0" w:space="0" w:color="auto"/>
        <w:left w:val="none" w:sz="0" w:space="0" w:color="auto"/>
        <w:bottom w:val="none" w:sz="0" w:space="0" w:color="auto"/>
        <w:right w:val="none" w:sz="0" w:space="0" w:color="auto"/>
      </w:divBdr>
      <w:divsChild>
        <w:div w:id="344671151">
          <w:marLeft w:val="0"/>
          <w:marRight w:val="0"/>
          <w:marTop w:val="0"/>
          <w:marBottom w:val="0"/>
          <w:divBdr>
            <w:top w:val="none" w:sz="0" w:space="0" w:color="auto"/>
            <w:left w:val="none" w:sz="0" w:space="0" w:color="auto"/>
            <w:bottom w:val="none" w:sz="0" w:space="0" w:color="auto"/>
            <w:right w:val="none" w:sz="0" w:space="0" w:color="auto"/>
          </w:divBdr>
        </w:div>
        <w:div w:id="558128319">
          <w:marLeft w:val="0"/>
          <w:marRight w:val="0"/>
          <w:marTop w:val="0"/>
          <w:marBottom w:val="0"/>
          <w:divBdr>
            <w:top w:val="none" w:sz="0" w:space="0" w:color="auto"/>
            <w:left w:val="none" w:sz="0" w:space="0" w:color="auto"/>
            <w:bottom w:val="none" w:sz="0" w:space="0" w:color="auto"/>
            <w:right w:val="none" w:sz="0" w:space="0" w:color="auto"/>
          </w:divBdr>
        </w:div>
        <w:div w:id="844248125">
          <w:marLeft w:val="0"/>
          <w:marRight w:val="0"/>
          <w:marTop w:val="0"/>
          <w:marBottom w:val="0"/>
          <w:divBdr>
            <w:top w:val="none" w:sz="0" w:space="0" w:color="auto"/>
            <w:left w:val="none" w:sz="0" w:space="0" w:color="auto"/>
            <w:bottom w:val="none" w:sz="0" w:space="0" w:color="auto"/>
            <w:right w:val="none" w:sz="0" w:space="0" w:color="auto"/>
          </w:divBdr>
        </w:div>
      </w:divsChild>
    </w:div>
    <w:div w:id="895775613">
      <w:bodyDiv w:val="1"/>
      <w:marLeft w:val="0"/>
      <w:marRight w:val="0"/>
      <w:marTop w:val="0"/>
      <w:marBottom w:val="0"/>
      <w:divBdr>
        <w:top w:val="none" w:sz="0" w:space="0" w:color="auto"/>
        <w:left w:val="none" w:sz="0" w:space="0" w:color="auto"/>
        <w:bottom w:val="none" w:sz="0" w:space="0" w:color="auto"/>
        <w:right w:val="none" w:sz="0" w:space="0" w:color="auto"/>
      </w:divBdr>
      <w:divsChild>
        <w:div w:id="911501349">
          <w:marLeft w:val="0"/>
          <w:marRight w:val="0"/>
          <w:marTop w:val="0"/>
          <w:marBottom w:val="0"/>
          <w:divBdr>
            <w:top w:val="none" w:sz="0" w:space="0" w:color="auto"/>
            <w:left w:val="none" w:sz="0" w:space="0" w:color="auto"/>
            <w:bottom w:val="none" w:sz="0" w:space="0" w:color="auto"/>
            <w:right w:val="none" w:sz="0" w:space="0" w:color="auto"/>
          </w:divBdr>
        </w:div>
        <w:div w:id="1943411582">
          <w:marLeft w:val="0"/>
          <w:marRight w:val="0"/>
          <w:marTop w:val="0"/>
          <w:marBottom w:val="0"/>
          <w:divBdr>
            <w:top w:val="none" w:sz="0" w:space="0" w:color="auto"/>
            <w:left w:val="none" w:sz="0" w:space="0" w:color="auto"/>
            <w:bottom w:val="none" w:sz="0" w:space="0" w:color="auto"/>
            <w:right w:val="none" w:sz="0" w:space="0" w:color="auto"/>
          </w:divBdr>
        </w:div>
      </w:divsChild>
    </w:div>
    <w:div w:id="897738683">
      <w:bodyDiv w:val="1"/>
      <w:marLeft w:val="0"/>
      <w:marRight w:val="0"/>
      <w:marTop w:val="0"/>
      <w:marBottom w:val="0"/>
      <w:divBdr>
        <w:top w:val="none" w:sz="0" w:space="0" w:color="auto"/>
        <w:left w:val="none" w:sz="0" w:space="0" w:color="auto"/>
        <w:bottom w:val="none" w:sz="0" w:space="0" w:color="auto"/>
        <w:right w:val="none" w:sz="0" w:space="0" w:color="auto"/>
      </w:divBdr>
    </w:div>
    <w:div w:id="897977139">
      <w:bodyDiv w:val="1"/>
      <w:marLeft w:val="0"/>
      <w:marRight w:val="0"/>
      <w:marTop w:val="0"/>
      <w:marBottom w:val="0"/>
      <w:divBdr>
        <w:top w:val="none" w:sz="0" w:space="0" w:color="auto"/>
        <w:left w:val="none" w:sz="0" w:space="0" w:color="auto"/>
        <w:bottom w:val="none" w:sz="0" w:space="0" w:color="auto"/>
        <w:right w:val="none" w:sz="0" w:space="0" w:color="auto"/>
      </w:divBdr>
      <w:divsChild>
        <w:div w:id="29233511">
          <w:marLeft w:val="0"/>
          <w:marRight w:val="0"/>
          <w:marTop w:val="0"/>
          <w:marBottom w:val="0"/>
          <w:divBdr>
            <w:top w:val="none" w:sz="0" w:space="0" w:color="auto"/>
            <w:left w:val="none" w:sz="0" w:space="0" w:color="auto"/>
            <w:bottom w:val="none" w:sz="0" w:space="0" w:color="auto"/>
            <w:right w:val="none" w:sz="0" w:space="0" w:color="auto"/>
          </w:divBdr>
        </w:div>
        <w:div w:id="995958592">
          <w:marLeft w:val="0"/>
          <w:marRight w:val="0"/>
          <w:marTop w:val="0"/>
          <w:marBottom w:val="0"/>
          <w:divBdr>
            <w:top w:val="none" w:sz="0" w:space="0" w:color="auto"/>
            <w:left w:val="none" w:sz="0" w:space="0" w:color="auto"/>
            <w:bottom w:val="none" w:sz="0" w:space="0" w:color="auto"/>
            <w:right w:val="none" w:sz="0" w:space="0" w:color="auto"/>
          </w:divBdr>
        </w:div>
        <w:div w:id="1900167703">
          <w:marLeft w:val="0"/>
          <w:marRight w:val="0"/>
          <w:marTop w:val="0"/>
          <w:marBottom w:val="0"/>
          <w:divBdr>
            <w:top w:val="none" w:sz="0" w:space="0" w:color="auto"/>
            <w:left w:val="none" w:sz="0" w:space="0" w:color="auto"/>
            <w:bottom w:val="none" w:sz="0" w:space="0" w:color="auto"/>
            <w:right w:val="none" w:sz="0" w:space="0" w:color="auto"/>
          </w:divBdr>
        </w:div>
        <w:div w:id="2097945213">
          <w:marLeft w:val="0"/>
          <w:marRight w:val="0"/>
          <w:marTop w:val="0"/>
          <w:marBottom w:val="0"/>
          <w:divBdr>
            <w:top w:val="none" w:sz="0" w:space="0" w:color="auto"/>
            <w:left w:val="none" w:sz="0" w:space="0" w:color="auto"/>
            <w:bottom w:val="none" w:sz="0" w:space="0" w:color="auto"/>
            <w:right w:val="none" w:sz="0" w:space="0" w:color="auto"/>
          </w:divBdr>
        </w:div>
      </w:divsChild>
    </w:div>
    <w:div w:id="900823562">
      <w:bodyDiv w:val="1"/>
      <w:marLeft w:val="0"/>
      <w:marRight w:val="0"/>
      <w:marTop w:val="0"/>
      <w:marBottom w:val="0"/>
      <w:divBdr>
        <w:top w:val="none" w:sz="0" w:space="0" w:color="auto"/>
        <w:left w:val="none" w:sz="0" w:space="0" w:color="auto"/>
        <w:bottom w:val="none" w:sz="0" w:space="0" w:color="auto"/>
        <w:right w:val="none" w:sz="0" w:space="0" w:color="auto"/>
      </w:divBdr>
      <w:divsChild>
        <w:div w:id="300498091">
          <w:marLeft w:val="0"/>
          <w:marRight w:val="0"/>
          <w:marTop w:val="0"/>
          <w:marBottom w:val="0"/>
          <w:divBdr>
            <w:top w:val="none" w:sz="0" w:space="0" w:color="auto"/>
            <w:left w:val="none" w:sz="0" w:space="0" w:color="auto"/>
            <w:bottom w:val="none" w:sz="0" w:space="0" w:color="auto"/>
            <w:right w:val="none" w:sz="0" w:space="0" w:color="auto"/>
          </w:divBdr>
        </w:div>
        <w:div w:id="381561897">
          <w:marLeft w:val="0"/>
          <w:marRight w:val="0"/>
          <w:marTop w:val="0"/>
          <w:marBottom w:val="0"/>
          <w:divBdr>
            <w:top w:val="none" w:sz="0" w:space="0" w:color="auto"/>
            <w:left w:val="none" w:sz="0" w:space="0" w:color="auto"/>
            <w:bottom w:val="none" w:sz="0" w:space="0" w:color="auto"/>
            <w:right w:val="none" w:sz="0" w:space="0" w:color="auto"/>
          </w:divBdr>
        </w:div>
        <w:div w:id="849412297">
          <w:marLeft w:val="0"/>
          <w:marRight w:val="0"/>
          <w:marTop w:val="0"/>
          <w:marBottom w:val="0"/>
          <w:divBdr>
            <w:top w:val="none" w:sz="0" w:space="0" w:color="auto"/>
            <w:left w:val="none" w:sz="0" w:space="0" w:color="auto"/>
            <w:bottom w:val="none" w:sz="0" w:space="0" w:color="auto"/>
            <w:right w:val="none" w:sz="0" w:space="0" w:color="auto"/>
          </w:divBdr>
        </w:div>
        <w:div w:id="1541673208">
          <w:marLeft w:val="0"/>
          <w:marRight w:val="0"/>
          <w:marTop w:val="0"/>
          <w:marBottom w:val="0"/>
          <w:divBdr>
            <w:top w:val="none" w:sz="0" w:space="0" w:color="auto"/>
            <w:left w:val="none" w:sz="0" w:space="0" w:color="auto"/>
            <w:bottom w:val="none" w:sz="0" w:space="0" w:color="auto"/>
            <w:right w:val="none" w:sz="0" w:space="0" w:color="auto"/>
          </w:divBdr>
        </w:div>
        <w:div w:id="2058045938">
          <w:marLeft w:val="0"/>
          <w:marRight w:val="0"/>
          <w:marTop w:val="0"/>
          <w:marBottom w:val="0"/>
          <w:divBdr>
            <w:top w:val="none" w:sz="0" w:space="0" w:color="auto"/>
            <w:left w:val="none" w:sz="0" w:space="0" w:color="auto"/>
            <w:bottom w:val="none" w:sz="0" w:space="0" w:color="auto"/>
            <w:right w:val="none" w:sz="0" w:space="0" w:color="auto"/>
          </w:divBdr>
        </w:div>
      </w:divsChild>
    </w:div>
    <w:div w:id="901869833">
      <w:bodyDiv w:val="1"/>
      <w:marLeft w:val="0"/>
      <w:marRight w:val="0"/>
      <w:marTop w:val="0"/>
      <w:marBottom w:val="0"/>
      <w:divBdr>
        <w:top w:val="none" w:sz="0" w:space="0" w:color="auto"/>
        <w:left w:val="none" w:sz="0" w:space="0" w:color="auto"/>
        <w:bottom w:val="none" w:sz="0" w:space="0" w:color="auto"/>
        <w:right w:val="none" w:sz="0" w:space="0" w:color="auto"/>
      </w:divBdr>
      <w:divsChild>
        <w:div w:id="951788388">
          <w:marLeft w:val="0"/>
          <w:marRight w:val="0"/>
          <w:marTop w:val="0"/>
          <w:marBottom w:val="0"/>
          <w:divBdr>
            <w:top w:val="none" w:sz="0" w:space="0" w:color="auto"/>
            <w:left w:val="none" w:sz="0" w:space="0" w:color="auto"/>
            <w:bottom w:val="none" w:sz="0" w:space="0" w:color="auto"/>
            <w:right w:val="none" w:sz="0" w:space="0" w:color="auto"/>
          </w:divBdr>
        </w:div>
        <w:div w:id="957024888">
          <w:marLeft w:val="0"/>
          <w:marRight w:val="0"/>
          <w:marTop w:val="0"/>
          <w:marBottom w:val="0"/>
          <w:divBdr>
            <w:top w:val="none" w:sz="0" w:space="0" w:color="auto"/>
            <w:left w:val="none" w:sz="0" w:space="0" w:color="auto"/>
            <w:bottom w:val="none" w:sz="0" w:space="0" w:color="auto"/>
            <w:right w:val="none" w:sz="0" w:space="0" w:color="auto"/>
          </w:divBdr>
        </w:div>
      </w:divsChild>
    </w:div>
    <w:div w:id="904031534">
      <w:bodyDiv w:val="1"/>
      <w:marLeft w:val="0"/>
      <w:marRight w:val="0"/>
      <w:marTop w:val="0"/>
      <w:marBottom w:val="0"/>
      <w:divBdr>
        <w:top w:val="none" w:sz="0" w:space="0" w:color="auto"/>
        <w:left w:val="none" w:sz="0" w:space="0" w:color="auto"/>
        <w:bottom w:val="none" w:sz="0" w:space="0" w:color="auto"/>
        <w:right w:val="none" w:sz="0" w:space="0" w:color="auto"/>
      </w:divBdr>
      <w:divsChild>
        <w:div w:id="286199583">
          <w:marLeft w:val="0"/>
          <w:marRight w:val="0"/>
          <w:marTop w:val="0"/>
          <w:marBottom w:val="0"/>
          <w:divBdr>
            <w:top w:val="none" w:sz="0" w:space="0" w:color="auto"/>
            <w:left w:val="none" w:sz="0" w:space="0" w:color="auto"/>
            <w:bottom w:val="none" w:sz="0" w:space="0" w:color="auto"/>
            <w:right w:val="none" w:sz="0" w:space="0" w:color="auto"/>
          </w:divBdr>
        </w:div>
        <w:div w:id="1389499701">
          <w:marLeft w:val="0"/>
          <w:marRight w:val="0"/>
          <w:marTop w:val="0"/>
          <w:marBottom w:val="0"/>
          <w:divBdr>
            <w:top w:val="none" w:sz="0" w:space="0" w:color="auto"/>
            <w:left w:val="none" w:sz="0" w:space="0" w:color="auto"/>
            <w:bottom w:val="none" w:sz="0" w:space="0" w:color="auto"/>
            <w:right w:val="none" w:sz="0" w:space="0" w:color="auto"/>
          </w:divBdr>
        </w:div>
      </w:divsChild>
    </w:div>
    <w:div w:id="907224123">
      <w:bodyDiv w:val="1"/>
      <w:marLeft w:val="0"/>
      <w:marRight w:val="0"/>
      <w:marTop w:val="0"/>
      <w:marBottom w:val="0"/>
      <w:divBdr>
        <w:top w:val="none" w:sz="0" w:space="0" w:color="auto"/>
        <w:left w:val="none" w:sz="0" w:space="0" w:color="auto"/>
        <w:bottom w:val="none" w:sz="0" w:space="0" w:color="auto"/>
        <w:right w:val="none" w:sz="0" w:space="0" w:color="auto"/>
      </w:divBdr>
      <w:divsChild>
        <w:div w:id="115686127">
          <w:marLeft w:val="0"/>
          <w:marRight w:val="0"/>
          <w:marTop w:val="0"/>
          <w:marBottom w:val="0"/>
          <w:divBdr>
            <w:top w:val="none" w:sz="0" w:space="0" w:color="auto"/>
            <w:left w:val="none" w:sz="0" w:space="0" w:color="auto"/>
            <w:bottom w:val="none" w:sz="0" w:space="0" w:color="auto"/>
            <w:right w:val="none" w:sz="0" w:space="0" w:color="auto"/>
          </w:divBdr>
        </w:div>
        <w:div w:id="638153535">
          <w:marLeft w:val="0"/>
          <w:marRight w:val="0"/>
          <w:marTop w:val="0"/>
          <w:marBottom w:val="0"/>
          <w:divBdr>
            <w:top w:val="none" w:sz="0" w:space="0" w:color="auto"/>
            <w:left w:val="none" w:sz="0" w:space="0" w:color="auto"/>
            <w:bottom w:val="none" w:sz="0" w:space="0" w:color="auto"/>
            <w:right w:val="none" w:sz="0" w:space="0" w:color="auto"/>
          </w:divBdr>
        </w:div>
        <w:div w:id="757168834">
          <w:marLeft w:val="0"/>
          <w:marRight w:val="0"/>
          <w:marTop w:val="0"/>
          <w:marBottom w:val="0"/>
          <w:divBdr>
            <w:top w:val="none" w:sz="0" w:space="0" w:color="auto"/>
            <w:left w:val="none" w:sz="0" w:space="0" w:color="auto"/>
            <w:bottom w:val="none" w:sz="0" w:space="0" w:color="auto"/>
            <w:right w:val="none" w:sz="0" w:space="0" w:color="auto"/>
          </w:divBdr>
        </w:div>
        <w:div w:id="1109858780">
          <w:marLeft w:val="0"/>
          <w:marRight w:val="0"/>
          <w:marTop w:val="0"/>
          <w:marBottom w:val="0"/>
          <w:divBdr>
            <w:top w:val="none" w:sz="0" w:space="0" w:color="auto"/>
            <w:left w:val="none" w:sz="0" w:space="0" w:color="auto"/>
            <w:bottom w:val="none" w:sz="0" w:space="0" w:color="auto"/>
            <w:right w:val="none" w:sz="0" w:space="0" w:color="auto"/>
          </w:divBdr>
        </w:div>
        <w:div w:id="1636175340">
          <w:marLeft w:val="0"/>
          <w:marRight w:val="0"/>
          <w:marTop w:val="0"/>
          <w:marBottom w:val="0"/>
          <w:divBdr>
            <w:top w:val="none" w:sz="0" w:space="0" w:color="auto"/>
            <w:left w:val="none" w:sz="0" w:space="0" w:color="auto"/>
            <w:bottom w:val="none" w:sz="0" w:space="0" w:color="auto"/>
            <w:right w:val="none" w:sz="0" w:space="0" w:color="auto"/>
          </w:divBdr>
        </w:div>
        <w:div w:id="1976595098">
          <w:marLeft w:val="0"/>
          <w:marRight w:val="0"/>
          <w:marTop w:val="0"/>
          <w:marBottom w:val="0"/>
          <w:divBdr>
            <w:top w:val="none" w:sz="0" w:space="0" w:color="auto"/>
            <w:left w:val="none" w:sz="0" w:space="0" w:color="auto"/>
            <w:bottom w:val="none" w:sz="0" w:space="0" w:color="auto"/>
            <w:right w:val="none" w:sz="0" w:space="0" w:color="auto"/>
          </w:divBdr>
        </w:div>
      </w:divsChild>
    </w:div>
    <w:div w:id="908811324">
      <w:bodyDiv w:val="1"/>
      <w:marLeft w:val="0"/>
      <w:marRight w:val="0"/>
      <w:marTop w:val="0"/>
      <w:marBottom w:val="0"/>
      <w:divBdr>
        <w:top w:val="none" w:sz="0" w:space="0" w:color="auto"/>
        <w:left w:val="none" w:sz="0" w:space="0" w:color="auto"/>
        <w:bottom w:val="none" w:sz="0" w:space="0" w:color="auto"/>
        <w:right w:val="none" w:sz="0" w:space="0" w:color="auto"/>
      </w:divBdr>
      <w:divsChild>
        <w:div w:id="293827397">
          <w:marLeft w:val="0"/>
          <w:marRight w:val="0"/>
          <w:marTop w:val="0"/>
          <w:marBottom w:val="0"/>
          <w:divBdr>
            <w:top w:val="none" w:sz="0" w:space="0" w:color="auto"/>
            <w:left w:val="none" w:sz="0" w:space="0" w:color="auto"/>
            <w:bottom w:val="none" w:sz="0" w:space="0" w:color="auto"/>
            <w:right w:val="none" w:sz="0" w:space="0" w:color="auto"/>
          </w:divBdr>
        </w:div>
        <w:div w:id="982467189">
          <w:marLeft w:val="0"/>
          <w:marRight w:val="0"/>
          <w:marTop w:val="0"/>
          <w:marBottom w:val="0"/>
          <w:divBdr>
            <w:top w:val="none" w:sz="0" w:space="0" w:color="auto"/>
            <w:left w:val="none" w:sz="0" w:space="0" w:color="auto"/>
            <w:bottom w:val="none" w:sz="0" w:space="0" w:color="auto"/>
            <w:right w:val="none" w:sz="0" w:space="0" w:color="auto"/>
          </w:divBdr>
        </w:div>
      </w:divsChild>
    </w:div>
    <w:div w:id="909538075">
      <w:bodyDiv w:val="1"/>
      <w:marLeft w:val="0"/>
      <w:marRight w:val="0"/>
      <w:marTop w:val="0"/>
      <w:marBottom w:val="0"/>
      <w:divBdr>
        <w:top w:val="none" w:sz="0" w:space="0" w:color="auto"/>
        <w:left w:val="none" w:sz="0" w:space="0" w:color="auto"/>
        <w:bottom w:val="none" w:sz="0" w:space="0" w:color="auto"/>
        <w:right w:val="none" w:sz="0" w:space="0" w:color="auto"/>
      </w:divBdr>
      <w:divsChild>
        <w:div w:id="814417451">
          <w:marLeft w:val="0"/>
          <w:marRight w:val="0"/>
          <w:marTop w:val="0"/>
          <w:marBottom w:val="0"/>
          <w:divBdr>
            <w:top w:val="none" w:sz="0" w:space="0" w:color="auto"/>
            <w:left w:val="none" w:sz="0" w:space="0" w:color="auto"/>
            <w:bottom w:val="none" w:sz="0" w:space="0" w:color="auto"/>
            <w:right w:val="none" w:sz="0" w:space="0" w:color="auto"/>
          </w:divBdr>
        </w:div>
        <w:div w:id="954752265">
          <w:marLeft w:val="0"/>
          <w:marRight w:val="0"/>
          <w:marTop w:val="0"/>
          <w:marBottom w:val="0"/>
          <w:divBdr>
            <w:top w:val="none" w:sz="0" w:space="0" w:color="auto"/>
            <w:left w:val="none" w:sz="0" w:space="0" w:color="auto"/>
            <w:bottom w:val="none" w:sz="0" w:space="0" w:color="auto"/>
            <w:right w:val="none" w:sz="0" w:space="0" w:color="auto"/>
          </w:divBdr>
        </w:div>
        <w:div w:id="1172330284">
          <w:marLeft w:val="0"/>
          <w:marRight w:val="0"/>
          <w:marTop w:val="0"/>
          <w:marBottom w:val="0"/>
          <w:divBdr>
            <w:top w:val="none" w:sz="0" w:space="0" w:color="auto"/>
            <w:left w:val="none" w:sz="0" w:space="0" w:color="auto"/>
            <w:bottom w:val="none" w:sz="0" w:space="0" w:color="auto"/>
            <w:right w:val="none" w:sz="0" w:space="0" w:color="auto"/>
          </w:divBdr>
        </w:div>
        <w:div w:id="1244683895">
          <w:marLeft w:val="0"/>
          <w:marRight w:val="0"/>
          <w:marTop w:val="0"/>
          <w:marBottom w:val="0"/>
          <w:divBdr>
            <w:top w:val="none" w:sz="0" w:space="0" w:color="auto"/>
            <w:left w:val="none" w:sz="0" w:space="0" w:color="auto"/>
            <w:bottom w:val="none" w:sz="0" w:space="0" w:color="auto"/>
            <w:right w:val="none" w:sz="0" w:space="0" w:color="auto"/>
          </w:divBdr>
        </w:div>
      </w:divsChild>
    </w:div>
    <w:div w:id="909653993">
      <w:bodyDiv w:val="1"/>
      <w:marLeft w:val="0"/>
      <w:marRight w:val="0"/>
      <w:marTop w:val="0"/>
      <w:marBottom w:val="0"/>
      <w:divBdr>
        <w:top w:val="none" w:sz="0" w:space="0" w:color="auto"/>
        <w:left w:val="none" w:sz="0" w:space="0" w:color="auto"/>
        <w:bottom w:val="none" w:sz="0" w:space="0" w:color="auto"/>
        <w:right w:val="none" w:sz="0" w:space="0" w:color="auto"/>
      </w:divBdr>
      <w:divsChild>
        <w:div w:id="62995617">
          <w:marLeft w:val="0"/>
          <w:marRight w:val="0"/>
          <w:marTop w:val="0"/>
          <w:marBottom w:val="0"/>
          <w:divBdr>
            <w:top w:val="none" w:sz="0" w:space="0" w:color="auto"/>
            <w:left w:val="none" w:sz="0" w:space="0" w:color="auto"/>
            <w:bottom w:val="none" w:sz="0" w:space="0" w:color="auto"/>
            <w:right w:val="none" w:sz="0" w:space="0" w:color="auto"/>
          </w:divBdr>
        </w:div>
        <w:div w:id="111756024">
          <w:marLeft w:val="0"/>
          <w:marRight w:val="0"/>
          <w:marTop w:val="0"/>
          <w:marBottom w:val="0"/>
          <w:divBdr>
            <w:top w:val="none" w:sz="0" w:space="0" w:color="auto"/>
            <w:left w:val="none" w:sz="0" w:space="0" w:color="auto"/>
            <w:bottom w:val="none" w:sz="0" w:space="0" w:color="auto"/>
            <w:right w:val="none" w:sz="0" w:space="0" w:color="auto"/>
          </w:divBdr>
        </w:div>
        <w:div w:id="226108680">
          <w:marLeft w:val="0"/>
          <w:marRight w:val="0"/>
          <w:marTop w:val="0"/>
          <w:marBottom w:val="0"/>
          <w:divBdr>
            <w:top w:val="none" w:sz="0" w:space="0" w:color="auto"/>
            <w:left w:val="none" w:sz="0" w:space="0" w:color="auto"/>
            <w:bottom w:val="none" w:sz="0" w:space="0" w:color="auto"/>
            <w:right w:val="none" w:sz="0" w:space="0" w:color="auto"/>
          </w:divBdr>
        </w:div>
        <w:div w:id="231283893">
          <w:marLeft w:val="0"/>
          <w:marRight w:val="0"/>
          <w:marTop w:val="0"/>
          <w:marBottom w:val="0"/>
          <w:divBdr>
            <w:top w:val="none" w:sz="0" w:space="0" w:color="auto"/>
            <w:left w:val="none" w:sz="0" w:space="0" w:color="auto"/>
            <w:bottom w:val="none" w:sz="0" w:space="0" w:color="auto"/>
            <w:right w:val="none" w:sz="0" w:space="0" w:color="auto"/>
          </w:divBdr>
        </w:div>
        <w:div w:id="304045241">
          <w:marLeft w:val="0"/>
          <w:marRight w:val="0"/>
          <w:marTop w:val="0"/>
          <w:marBottom w:val="0"/>
          <w:divBdr>
            <w:top w:val="none" w:sz="0" w:space="0" w:color="auto"/>
            <w:left w:val="none" w:sz="0" w:space="0" w:color="auto"/>
            <w:bottom w:val="none" w:sz="0" w:space="0" w:color="auto"/>
            <w:right w:val="none" w:sz="0" w:space="0" w:color="auto"/>
          </w:divBdr>
        </w:div>
        <w:div w:id="325791536">
          <w:marLeft w:val="0"/>
          <w:marRight w:val="0"/>
          <w:marTop w:val="0"/>
          <w:marBottom w:val="0"/>
          <w:divBdr>
            <w:top w:val="none" w:sz="0" w:space="0" w:color="auto"/>
            <w:left w:val="none" w:sz="0" w:space="0" w:color="auto"/>
            <w:bottom w:val="none" w:sz="0" w:space="0" w:color="auto"/>
            <w:right w:val="none" w:sz="0" w:space="0" w:color="auto"/>
          </w:divBdr>
        </w:div>
        <w:div w:id="344669289">
          <w:marLeft w:val="0"/>
          <w:marRight w:val="0"/>
          <w:marTop w:val="0"/>
          <w:marBottom w:val="0"/>
          <w:divBdr>
            <w:top w:val="none" w:sz="0" w:space="0" w:color="auto"/>
            <w:left w:val="none" w:sz="0" w:space="0" w:color="auto"/>
            <w:bottom w:val="none" w:sz="0" w:space="0" w:color="auto"/>
            <w:right w:val="none" w:sz="0" w:space="0" w:color="auto"/>
          </w:divBdr>
        </w:div>
        <w:div w:id="373627069">
          <w:marLeft w:val="0"/>
          <w:marRight w:val="0"/>
          <w:marTop w:val="0"/>
          <w:marBottom w:val="0"/>
          <w:divBdr>
            <w:top w:val="none" w:sz="0" w:space="0" w:color="auto"/>
            <w:left w:val="none" w:sz="0" w:space="0" w:color="auto"/>
            <w:bottom w:val="none" w:sz="0" w:space="0" w:color="auto"/>
            <w:right w:val="none" w:sz="0" w:space="0" w:color="auto"/>
          </w:divBdr>
        </w:div>
        <w:div w:id="390347893">
          <w:marLeft w:val="0"/>
          <w:marRight w:val="0"/>
          <w:marTop w:val="0"/>
          <w:marBottom w:val="0"/>
          <w:divBdr>
            <w:top w:val="none" w:sz="0" w:space="0" w:color="auto"/>
            <w:left w:val="none" w:sz="0" w:space="0" w:color="auto"/>
            <w:bottom w:val="none" w:sz="0" w:space="0" w:color="auto"/>
            <w:right w:val="none" w:sz="0" w:space="0" w:color="auto"/>
          </w:divBdr>
        </w:div>
        <w:div w:id="395779799">
          <w:marLeft w:val="0"/>
          <w:marRight w:val="0"/>
          <w:marTop w:val="0"/>
          <w:marBottom w:val="0"/>
          <w:divBdr>
            <w:top w:val="none" w:sz="0" w:space="0" w:color="auto"/>
            <w:left w:val="none" w:sz="0" w:space="0" w:color="auto"/>
            <w:bottom w:val="none" w:sz="0" w:space="0" w:color="auto"/>
            <w:right w:val="none" w:sz="0" w:space="0" w:color="auto"/>
          </w:divBdr>
        </w:div>
        <w:div w:id="456803510">
          <w:marLeft w:val="0"/>
          <w:marRight w:val="0"/>
          <w:marTop w:val="0"/>
          <w:marBottom w:val="0"/>
          <w:divBdr>
            <w:top w:val="none" w:sz="0" w:space="0" w:color="auto"/>
            <w:left w:val="none" w:sz="0" w:space="0" w:color="auto"/>
            <w:bottom w:val="none" w:sz="0" w:space="0" w:color="auto"/>
            <w:right w:val="none" w:sz="0" w:space="0" w:color="auto"/>
          </w:divBdr>
        </w:div>
        <w:div w:id="486283280">
          <w:marLeft w:val="0"/>
          <w:marRight w:val="0"/>
          <w:marTop w:val="0"/>
          <w:marBottom w:val="0"/>
          <w:divBdr>
            <w:top w:val="none" w:sz="0" w:space="0" w:color="auto"/>
            <w:left w:val="none" w:sz="0" w:space="0" w:color="auto"/>
            <w:bottom w:val="none" w:sz="0" w:space="0" w:color="auto"/>
            <w:right w:val="none" w:sz="0" w:space="0" w:color="auto"/>
          </w:divBdr>
        </w:div>
        <w:div w:id="536940857">
          <w:marLeft w:val="0"/>
          <w:marRight w:val="0"/>
          <w:marTop w:val="0"/>
          <w:marBottom w:val="0"/>
          <w:divBdr>
            <w:top w:val="none" w:sz="0" w:space="0" w:color="auto"/>
            <w:left w:val="none" w:sz="0" w:space="0" w:color="auto"/>
            <w:bottom w:val="none" w:sz="0" w:space="0" w:color="auto"/>
            <w:right w:val="none" w:sz="0" w:space="0" w:color="auto"/>
          </w:divBdr>
        </w:div>
        <w:div w:id="557009450">
          <w:marLeft w:val="0"/>
          <w:marRight w:val="0"/>
          <w:marTop w:val="0"/>
          <w:marBottom w:val="0"/>
          <w:divBdr>
            <w:top w:val="none" w:sz="0" w:space="0" w:color="auto"/>
            <w:left w:val="none" w:sz="0" w:space="0" w:color="auto"/>
            <w:bottom w:val="none" w:sz="0" w:space="0" w:color="auto"/>
            <w:right w:val="none" w:sz="0" w:space="0" w:color="auto"/>
          </w:divBdr>
        </w:div>
        <w:div w:id="557863550">
          <w:marLeft w:val="0"/>
          <w:marRight w:val="0"/>
          <w:marTop w:val="0"/>
          <w:marBottom w:val="0"/>
          <w:divBdr>
            <w:top w:val="none" w:sz="0" w:space="0" w:color="auto"/>
            <w:left w:val="none" w:sz="0" w:space="0" w:color="auto"/>
            <w:bottom w:val="none" w:sz="0" w:space="0" w:color="auto"/>
            <w:right w:val="none" w:sz="0" w:space="0" w:color="auto"/>
          </w:divBdr>
        </w:div>
        <w:div w:id="558900650">
          <w:marLeft w:val="0"/>
          <w:marRight w:val="0"/>
          <w:marTop w:val="0"/>
          <w:marBottom w:val="0"/>
          <w:divBdr>
            <w:top w:val="none" w:sz="0" w:space="0" w:color="auto"/>
            <w:left w:val="none" w:sz="0" w:space="0" w:color="auto"/>
            <w:bottom w:val="none" w:sz="0" w:space="0" w:color="auto"/>
            <w:right w:val="none" w:sz="0" w:space="0" w:color="auto"/>
          </w:divBdr>
        </w:div>
        <w:div w:id="673262825">
          <w:marLeft w:val="0"/>
          <w:marRight w:val="0"/>
          <w:marTop w:val="0"/>
          <w:marBottom w:val="0"/>
          <w:divBdr>
            <w:top w:val="none" w:sz="0" w:space="0" w:color="auto"/>
            <w:left w:val="none" w:sz="0" w:space="0" w:color="auto"/>
            <w:bottom w:val="none" w:sz="0" w:space="0" w:color="auto"/>
            <w:right w:val="none" w:sz="0" w:space="0" w:color="auto"/>
          </w:divBdr>
        </w:div>
        <w:div w:id="726492465">
          <w:marLeft w:val="0"/>
          <w:marRight w:val="0"/>
          <w:marTop w:val="0"/>
          <w:marBottom w:val="0"/>
          <w:divBdr>
            <w:top w:val="none" w:sz="0" w:space="0" w:color="auto"/>
            <w:left w:val="none" w:sz="0" w:space="0" w:color="auto"/>
            <w:bottom w:val="none" w:sz="0" w:space="0" w:color="auto"/>
            <w:right w:val="none" w:sz="0" w:space="0" w:color="auto"/>
          </w:divBdr>
        </w:div>
        <w:div w:id="789201598">
          <w:marLeft w:val="0"/>
          <w:marRight w:val="0"/>
          <w:marTop w:val="0"/>
          <w:marBottom w:val="0"/>
          <w:divBdr>
            <w:top w:val="none" w:sz="0" w:space="0" w:color="auto"/>
            <w:left w:val="none" w:sz="0" w:space="0" w:color="auto"/>
            <w:bottom w:val="none" w:sz="0" w:space="0" w:color="auto"/>
            <w:right w:val="none" w:sz="0" w:space="0" w:color="auto"/>
          </w:divBdr>
        </w:div>
        <w:div w:id="794100717">
          <w:marLeft w:val="0"/>
          <w:marRight w:val="0"/>
          <w:marTop w:val="0"/>
          <w:marBottom w:val="0"/>
          <w:divBdr>
            <w:top w:val="none" w:sz="0" w:space="0" w:color="auto"/>
            <w:left w:val="none" w:sz="0" w:space="0" w:color="auto"/>
            <w:bottom w:val="none" w:sz="0" w:space="0" w:color="auto"/>
            <w:right w:val="none" w:sz="0" w:space="0" w:color="auto"/>
          </w:divBdr>
        </w:div>
        <w:div w:id="809790303">
          <w:marLeft w:val="0"/>
          <w:marRight w:val="0"/>
          <w:marTop w:val="0"/>
          <w:marBottom w:val="0"/>
          <w:divBdr>
            <w:top w:val="none" w:sz="0" w:space="0" w:color="auto"/>
            <w:left w:val="none" w:sz="0" w:space="0" w:color="auto"/>
            <w:bottom w:val="none" w:sz="0" w:space="0" w:color="auto"/>
            <w:right w:val="none" w:sz="0" w:space="0" w:color="auto"/>
          </w:divBdr>
        </w:div>
        <w:div w:id="830296482">
          <w:marLeft w:val="0"/>
          <w:marRight w:val="0"/>
          <w:marTop w:val="0"/>
          <w:marBottom w:val="0"/>
          <w:divBdr>
            <w:top w:val="none" w:sz="0" w:space="0" w:color="auto"/>
            <w:left w:val="none" w:sz="0" w:space="0" w:color="auto"/>
            <w:bottom w:val="none" w:sz="0" w:space="0" w:color="auto"/>
            <w:right w:val="none" w:sz="0" w:space="0" w:color="auto"/>
          </w:divBdr>
        </w:div>
        <w:div w:id="875628881">
          <w:marLeft w:val="0"/>
          <w:marRight w:val="0"/>
          <w:marTop w:val="0"/>
          <w:marBottom w:val="0"/>
          <w:divBdr>
            <w:top w:val="none" w:sz="0" w:space="0" w:color="auto"/>
            <w:left w:val="none" w:sz="0" w:space="0" w:color="auto"/>
            <w:bottom w:val="none" w:sz="0" w:space="0" w:color="auto"/>
            <w:right w:val="none" w:sz="0" w:space="0" w:color="auto"/>
          </w:divBdr>
        </w:div>
        <w:div w:id="876357273">
          <w:marLeft w:val="0"/>
          <w:marRight w:val="0"/>
          <w:marTop w:val="0"/>
          <w:marBottom w:val="0"/>
          <w:divBdr>
            <w:top w:val="none" w:sz="0" w:space="0" w:color="auto"/>
            <w:left w:val="none" w:sz="0" w:space="0" w:color="auto"/>
            <w:bottom w:val="none" w:sz="0" w:space="0" w:color="auto"/>
            <w:right w:val="none" w:sz="0" w:space="0" w:color="auto"/>
          </w:divBdr>
        </w:div>
        <w:div w:id="907768943">
          <w:marLeft w:val="0"/>
          <w:marRight w:val="0"/>
          <w:marTop w:val="0"/>
          <w:marBottom w:val="0"/>
          <w:divBdr>
            <w:top w:val="none" w:sz="0" w:space="0" w:color="auto"/>
            <w:left w:val="none" w:sz="0" w:space="0" w:color="auto"/>
            <w:bottom w:val="none" w:sz="0" w:space="0" w:color="auto"/>
            <w:right w:val="none" w:sz="0" w:space="0" w:color="auto"/>
          </w:divBdr>
        </w:div>
        <w:div w:id="908423793">
          <w:marLeft w:val="0"/>
          <w:marRight w:val="0"/>
          <w:marTop w:val="0"/>
          <w:marBottom w:val="0"/>
          <w:divBdr>
            <w:top w:val="none" w:sz="0" w:space="0" w:color="auto"/>
            <w:left w:val="none" w:sz="0" w:space="0" w:color="auto"/>
            <w:bottom w:val="none" w:sz="0" w:space="0" w:color="auto"/>
            <w:right w:val="none" w:sz="0" w:space="0" w:color="auto"/>
          </w:divBdr>
        </w:div>
        <w:div w:id="911306244">
          <w:marLeft w:val="0"/>
          <w:marRight w:val="0"/>
          <w:marTop w:val="0"/>
          <w:marBottom w:val="0"/>
          <w:divBdr>
            <w:top w:val="none" w:sz="0" w:space="0" w:color="auto"/>
            <w:left w:val="none" w:sz="0" w:space="0" w:color="auto"/>
            <w:bottom w:val="none" w:sz="0" w:space="0" w:color="auto"/>
            <w:right w:val="none" w:sz="0" w:space="0" w:color="auto"/>
          </w:divBdr>
        </w:div>
        <w:div w:id="1078553045">
          <w:marLeft w:val="0"/>
          <w:marRight w:val="0"/>
          <w:marTop w:val="0"/>
          <w:marBottom w:val="0"/>
          <w:divBdr>
            <w:top w:val="none" w:sz="0" w:space="0" w:color="auto"/>
            <w:left w:val="none" w:sz="0" w:space="0" w:color="auto"/>
            <w:bottom w:val="none" w:sz="0" w:space="0" w:color="auto"/>
            <w:right w:val="none" w:sz="0" w:space="0" w:color="auto"/>
          </w:divBdr>
        </w:div>
        <w:div w:id="1123236070">
          <w:marLeft w:val="0"/>
          <w:marRight w:val="0"/>
          <w:marTop w:val="0"/>
          <w:marBottom w:val="0"/>
          <w:divBdr>
            <w:top w:val="none" w:sz="0" w:space="0" w:color="auto"/>
            <w:left w:val="none" w:sz="0" w:space="0" w:color="auto"/>
            <w:bottom w:val="none" w:sz="0" w:space="0" w:color="auto"/>
            <w:right w:val="none" w:sz="0" w:space="0" w:color="auto"/>
          </w:divBdr>
        </w:div>
        <w:div w:id="1150168523">
          <w:marLeft w:val="0"/>
          <w:marRight w:val="0"/>
          <w:marTop w:val="0"/>
          <w:marBottom w:val="0"/>
          <w:divBdr>
            <w:top w:val="none" w:sz="0" w:space="0" w:color="auto"/>
            <w:left w:val="none" w:sz="0" w:space="0" w:color="auto"/>
            <w:bottom w:val="none" w:sz="0" w:space="0" w:color="auto"/>
            <w:right w:val="none" w:sz="0" w:space="0" w:color="auto"/>
          </w:divBdr>
        </w:div>
        <w:div w:id="1182551697">
          <w:marLeft w:val="0"/>
          <w:marRight w:val="0"/>
          <w:marTop w:val="0"/>
          <w:marBottom w:val="0"/>
          <w:divBdr>
            <w:top w:val="none" w:sz="0" w:space="0" w:color="auto"/>
            <w:left w:val="none" w:sz="0" w:space="0" w:color="auto"/>
            <w:bottom w:val="none" w:sz="0" w:space="0" w:color="auto"/>
            <w:right w:val="none" w:sz="0" w:space="0" w:color="auto"/>
          </w:divBdr>
        </w:div>
        <w:div w:id="1289357117">
          <w:marLeft w:val="0"/>
          <w:marRight w:val="0"/>
          <w:marTop w:val="0"/>
          <w:marBottom w:val="0"/>
          <w:divBdr>
            <w:top w:val="none" w:sz="0" w:space="0" w:color="auto"/>
            <w:left w:val="none" w:sz="0" w:space="0" w:color="auto"/>
            <w:bottom w:val="none" w:sz="0" w:space="0" w:color="auto"/>
            <w:right w:val="none" w:sz="0" w:space="0" w:color="auto"/>
          </w:divBdr>
        </w:div>
        <w:div w:id="1357999469">
          <w:marLeft w:val="0"/>
          <w:marRight w:val="0"/>
          <w:marTop w:val="0"/>
          <w:marBottom w:val="0"/>
          <w:divBdr>
            <w:top w:val="none" w:sz="0" w:space="0" w:color="auto"/>
            <w:left w:val="none" w:sz="0" w:space="0" w:color="auto"/>
            <w:bottom w:val="none" w:sz="0" w:space="0" w:color="auto"/>
            <w:right w:val="none" w:sz="0" w:space="0" w:color="auto"/>
          </w:divBdr>
        </w:div>
        <w:div w:id="1384257858">
          <w:marLeft w:val="0"/>
          <w:marRight w:val="0"/>
          <w:marTop w:val="0"/>
          <w:marBottom w:val="0"/>
          <w:divBdr>
            <w:top w:val="none" w:sz="0" w:space="0" w:color="auto"/>
            <w:left w:val="none" w:sz="0" w:space="0" w:color="auto"/>
            <w:bottom w:val="none" w:sz="0" w:space="0" w:color="auto"/>
            <w:right w:val="none" w:sz="0" w:space="0" w:color="auto"/>
          </w:divBdr>
        </w:div>
        <w:div w:id="1393433127">
          <w:marLeft w:val="0"/>
          <w:marRight w:val="0"/>
          <w:marTop w:val="0"/>
          <w:marBottom w:val="0"/>
          <w:divBdr>
            <w:top w:val="none" w:sz="0" w:space="0" w:color="auto"/>
            <w:left w:val="none" w:sz="0" w:space="0" w:color="auto"/>
            <w:bottom w:val="none" w:sz="0" w:space="0" w:color="auto"/>
            <w:right w:val="none" w:sz="0" w:space="0" w:color="auto"/>
          </w:divBdr>
        </w:div>
        <w:div w:id="1409305811">
          <w:marLeft w:val="0"/>
          <w:marRight w:val="0"/>
          <w:marTop w:val="0"/>
          <w:marBottom w:val="0"/>
          <w:divBdr>
            <w:top w:val="none" w:sz="0" w:space="0" w:color="auto"/>
            <w:left w:val="none" w:sz="0" w:space="0" w:color="auto"/>
            <w:bottom w:val="none" w:sz="0" w:space="0" w:color="auto"/>
            <w:right w:val="none" w:sz="0" w:space="0" w:color="auto"/>
          </w:divBdr>
        </w:div>
        <w:div w:id="1431315679">
          <w:marLeft w:val="0"/>
          <w:marRight w:val="0"/>
          <w:marTop w:val="0"/>
          <w:marBottom w:val="0"/>
          <w:divBdr>
            <w:top w:val="none" w:sz="0" w:space="0" w:color="auto"/>
            <w:left w:val="none" w:sz="0" w:space="0" w:color="auto"/>
            <w:bottom w:val="none" w:sz="0" w:space="0" w:color="auto"/>
            <w:right w:val="none" w:sz="0" w:space="0" w:color="auto"/>
          </w:divBdr>
        </w:div>
        <w:div w:id="1460076565">
          <w:marLeft w:val="0"/>
          <w:marRight w:val="0"/>
          <w:marTop w:val="0"/>
          <w:marBottom w:val="0"/>
          <w:divBdr>
            <w:top w:val="none" w:sz="0" w:space="0" w:color="auto"/>
            <w:left w:val="none" w:sz="0" w:space="0" w:color="auto"/>
            <w:bottom w:val="none" w:sz="0" w:space="0" w:color="auto"/>
            <w:right w:val="none" w:sz="0" w:space="0" w:color="auto"/>
          </w:divBdr>
        </w:div>
        <w:div w:id="1461460807">
          <w:marLeft w:val="0"/>
          <w:marRight w:val="0"/>
          <w:marTop w:val="0"/>
          <w:marBottom w:val="0"/>
          <w:divBdr>
            <w:top w:val="none" w:sz="0" w:space="0" w:color="auto"/>
            <w:left w:val="none" w:sz="0" w:space="0" w:color="auto"/>
            <w:bottom w:val="none" w:sz="0" w:space="0" w:color="auto"/>
            <w:right w:val="none" w:sz="0" w:space="0" w:color="auto"/>
          </w:divBdr>
        </w:div>
        <w:div w:id="1472987989">
          <w:marLeft w:val="0"/>
          <w:marRight w:val="0"/>
          <w:marTop w:val="0"/>
          <w:marBottom w:val="0"/>
          <w:divBdr>
            <w:top w:val="none" w:sz="0" w:space="0" w:color="auto"/>
            <w:left w:val="none" w:sz="0" w:space="0" w:color="auto"/>
            <w:bottom w:val="none" w:sz="0" w:space="0" w:color="auto"/>
            <w:right w:val="none" w:sz="0" w:space="0" w:color="auto"/>
          </w:divBdr>
        </w:div>
        <w:div w:id="1477532779">
          <w:marLeft w:val="0"/>
          <w:marRight w:val="0"/>
          <w:marTop w:val="0"/>
          <w:marBottom w:val="0"/>
          <w:divBdr>
            <w:top w:val="none" w:sz="0" w:space="0" w:color="auto"/>
            <w:left w:val="none" w:sz="0" w:space="0" w:color="auto"/>
            <w:bottom w:val="none" w:sz="0" w:space="0" w:color="auto"/>
            <w:right w:val="none" w:sz="0" w:space="0" w:color="auto"/>
          </w:divBdr>
        </w:div>
        <w:div w:id="1506627542">
          <w:marLeft w:val="0"/>
          <w:marRight w:val="0"/>
          <w:marTop w:val="0"/>
          <w:marBottom w:val="0"/>
          <w:divBdr>
            <w:top w:val="none" w:sz="0" w:space="0" w:color="auto"/>
            <w:left w:val="none" w:sz="0" w:space="0" w:color="auto"/>
            <w:bottom w:val="none" w:sz="0" w:space="0" w:color="auto"/>
            <w:right w:val="none" w:sz="0" w:space="0" w:color="auto"/>
          </w:divBdr>
        </w:div>
        <w:div w:id="1514765263">
          <w:marLeft w:val="0"/>
          <w:marRight w:val="0"/>
          <w:marTop w:val="0"/>
          <w:marBottom w:val="0"/>
          <w:divBdr>
            <w:top w:val="none" w:sz="0" w:space="0" w:color="auto"/>
            <w:left w:val="none" w:sz="0" w:space="0" w:color="auto"/>
            <w:bottom w:val="none" w:sz="0" w:space="0" w:color="auto"/>
            <w:right w:val="none" w:sz="0" w:space="0" w:color="auto"/>
          </w:divBdr>
        </w:div>
        <w:div w:id="1522477299">
          <w:marLeft w:val="0"/>
          <w:marRight w:val="0"/>
          <w:marTop w:val="0"/>
          <w:marBottom w:val="0"/>
          <w:divBdr>
            <w:top w:val="none" w:sz="0" w:space="0" w:color="auto"/>
            <w:left w:val="none" w:sz="0" w:space="0" w:color="auto"/>
            <w:bottom w:val="none" w:sz="0" w:space="0" w:color="auto"/>
            <w:right w:val="none" w:sz="0" w:space="0" w:color="auto"/>
          </w:divBdr>
        </w:div>
        <w:div w:id="1527987822">
          <w:marLeft w:val="0"/>
          <w:marRight w:val="0"/>
          <w:marTop w:val="0"/>
          <w:marBottom w:val="0"/>
          <w:divBdr>
            <w:top w:val="none" w:sz="0" w:space="0" w:color="auto"/>
            <w:left w:val="none" w:sz="0" w:space="0" w:color="auto"/>
            <w:bottom w:val="none" w:sz="0" w:space="0" w:color="auto"/>
            <w:right w:val="none" w:sz="0" w:space="0" w:color="auto"/>
          </w:divBdr>
        </w:div>
        <w:div w:id="1661888283">
          <w:marLeft w:val="0"/>
          <w:marRight w:val="0"/>
          <w:marTop w:val="0"/>
          <w:marBottom w:val="0"/>
          <w:divBdr>
            <w:top w:val="none" w:sz="0" w:space="0" w:color="auto"/>
            <w:left w:val="none" w:sz="0" w:space="0" w:color="auto"/>
            <w:bottom w:val="none" w:sz="0" w:space="0" w:color="auto"/>
            <w:right w:val="none" w:sz="0" w:space="0" w:color="auto"/>
          </w:divBdr>
        </w:div>
        <w:div w:id="1717313177">
          <w:marLeft w:val="0"/>
          <w:marRight w:val="0"/>
          <w:marTop w:val="0"/>
          <w:marBottom w:val="0"/>
          <w:divBdr>
            <w:top w:val="none" w:sz="0" w:space="0" w:color="auto"/>
            <w:left w:val="none" w:sz="0" w:space="0" w:color="auto"/>
            <w:bottom w:val="none" w:sz="0" w:space="0" w:color="auto"/>
            <w:right w:val="none" w:sz="0" w:space="0" w:color="auto"/>
          </w:divBdr>
        </w:div>
        <w:div w:id="1833837082">
          <w:marLeft w:val="0"/>
          <w:marRight w:val="0"/>
          <w:marTop w:val="0"/>
          <w:marBottom w:val="0"/>
          <w:divBdr>
            <w:top w:val="none" w:sz="0" w:space="0" w:color="auto"/>
            <w:left w:val="none" w:sz="0" w:space="0" w:color="auto"/>
            <w:bottom w:val="none" w:sz="0" w:space="0" w:color="auto"/>
            <w:right w:val="none" w:sz="0" w:space="0" w:color="auto"/>
          </w:divBdr>
        </w:div>
        <w:div w:id="1922911937">
          <w:marLeft w:val="0"/>
          <w:marRight w:val="0"/>
          <w:marTop w:val="0"/>
          <w:marBottom w:val="0"/>
          <w:divBdr>
            <w:top w:val="none" w:sz="0" w:space="0" w:color="auto"/>
            <w:left w:val="none" w:sz="0" w:space="0" w:color="auto"/>
            <w:bottom w:val="none" w:sz="0" w:space="0" w:color="auto"/>
            <w:right w:val="none" w:sz="0" w:space="0" w:color="auto"/>
          </w:divBdr>
        </w:div>
        <w:div w:id="1925920535">
          <w:marLeft w:val="0"/>
          <w:marRight w:val="0"/>
          <w:marTop w:val="0"/>
          <w:marBottom w:val="0"/>
          <w:divBdr>
            <w:top w:val="none" w:sz="0" w:space="0" w:color="auto"/>
            <w:left w:val="none" w:sz="0" w:space="0" w:color="auto"/>
            <w:bottom w:val="none" w:sz="0" w:space="0" w:color="auto"/>
            <w:right w:val="none" w:sz="0" w:space="0" w:color="auto"/>
          </w:divBdr>
        </w:div>
        <w:div w:id="1940016355">
          <w:marLeft w:val="0"/>
          <w:marRight w:val="0"/>
          <w:marTop w:val="0"/>
          <w:marBottom w:val="0"/>
          <w:divBdr>
            <w:top w:val="none" w:sz="0" w:space="0" w:color="auto"/>
            <w:left w:val="none" w:sz="0" w:space="0" w:color="auto"/>
            <w:bottom w:val="none" w:sz="0" w:space="0" w:color="auto"/>
            <w:right w:val="none" w:sz="0" w:space="0" w:color="auto"/>
          </w:divBdr>
        </w:div>
        <w:div w:id="1957103097">
          <w:marLeft w:val="0"/>
          <w:marRight w:val="0"/>
          <w:marTop w:val="0"/>
          <w:marBottom w:val="0"/>
          <w:divBdr>
            <w:top w:val="none" w:sz="0" w:space="0" w:color="auto"/>
            <w:left w:val="none" w:sz="0" w:space="0" w:color="auto"/>
            <w:bottom w:val="none" w:sz="0" w:space="0" w:color="auto"/>
            <w:right w:val="none" w:sz="0" w:space="0" w:color="auto"/>
          </w:divBdr>
        </w:div>
        <w:div w:id="1977756943">
          <w:marLeft w:val="0"/>
          <w:marRight w:val="0"/>
          <w:marTop w:val="0"/>
          <w:marBottom w:val="0"/>
          <w:divBdr>
            <w:top w:val="none" w:sz="0" w:space="0" w:color="auto"/>
            <w:left w:val="none" w:sz="0" w:space="0" w:color="auto"/>
            <w:bottom w:val="none" w:sz="0" w:space="0" w:color="auto"/>
            <w:right w:val="none" w:sz="0" w:space="0" w:color="auto"/>
          </w:divBdr>
        </w:div>
        <w:div w:id="1977907139">
          <w:marLeft w:val="0"/>
          <w:marRight w:val="0"/>
          <w:marTop w:val="0"/>
          <w:marBottom w:val="0"/>
          <w:divBdr>
            <w:top w:val="none" w:sz="0" w:space="0" w:color="auto"/>
            <w:left w:val="none" w:sz="0" w:space="0" w:color="auto"/>
            <w:bottom w:val="none" w:sz="0" w:space="0" w:color="auto"/>
            <w:right w:val="none" w:sz="0" w:space="0" w:color="auto"/>
          </w:divBdr>
        </w:div>
        <w:div w:id="2122676226">
          <w:marLeft w:val="0"/>
          <w:marRight w:val="0"/>
          <w:marTop w:val="0"/>
          <w:marBottom w:val="0"/>
          <w:divBdr>
            <w:top w:val="none" w:sz="0" w:space="0" w:color="auto"/>
            <w:left w:val="none" w:sz="0" w:space="0" w:color="auto"/>
            <w:bottom w:val="none" w:sz="0" w:space="0" w:color="auto"/>
            <w:right w:val="none" w:sz="0" w:space="0" w:color="auto"/>
          </w:divBdr>
        </w:div>
      </w:divsChild>
    </w:div>
    <w:div w:id="910196159">
      <w:bodyDiv w:val="1"/>
      <w:marLeft w:val="0"/>
      <w:marRight w:val="0"/>
      <w:marTop w:val="0"/>
      <w:marBottom w:val="0"/>
      <w:divBdr>
        <w:top w:val="none" w:sz="0" w:space="0" w:color="auto"/>
        <w:left w:val="none" w:sz="0" w:space="0" w:color="auto"/>
        <w:bottom w:val="none" w:sz="0" w:space="0" w:color="auto"/>
        <w:right w:val="none" w:sz="0" w:space="0" w:color="auto"/>
      </w:divBdr>
      <w:divsChild>
        <w:div w:id="538396408">
          <w:marLeft w:val="0"/>
          <w:marRight w:val="0"/>
          <w:marTop w:val="0"/>
          <w:marBottom w:val="0"/>
          <w:divBdr>
            <w:top w:val="none" w:sz="0" w:space="0" w:color="auto"/>
            <w:left w:val="none" w:sz="0" w:space="0" w:color="auto"/>
            <w:bottom w:val="none" w:sz="0" w:space="0" w:color="auto"/>
            <w:right w:val="none" w:sz="0" w:space="0" w:color="auto"/>
          </w:divBdr>
        </w:div>
        <w:div w:id="1969235161">
          <w:marLeft w:val="0"/>
          <w:marRight w:val="0"/>
          <w:marTop w:val="0"/>
          <w:marBottom w:val="0"/>
          <w:divBdr>
            <w:top w:val="none" w:sz="0" w:space="0" w:color="auto"/>
            <w:left w:val="none" w:sz="0" w:space="0" w:color="auto"/>
            <w:bottom w:val="none" w:sz="0" w:space="0" w:color="auto"/>
            <w:right w:val="none" w:sz="0" w:space="0" w:color="auto"/>
          </w:divBdr>
        </w:div>
        <w:div w:id="2067947840">
          <w:marLeft w:val="0"/>
          <w:marRight w:val="0"/>
          <w:marTop w:val="0"/>
          <w:marBottom w:val="0"/>
          <w:divBdr>
            <w:top w:val="none" w:sz="0" w:space="0" w:color="auto"/>
            <w:left w:val="none" w:sz="0" w:space="0" w:color="auto"/>
            <w:bottom w:val="none" w:sz="0" w:space="0" w:color="auto"/>
            <w:right w:val="none" w:sz="0" w:space="0" w:color="auto"/>
          </w:divBdr>
        </w:div>
      </w:divsChild>
    </w:div>
    <w:div w:id="914894579">
      <w:bodyDiv w:val="1"/>
      <w:marLeft w:val="0"/>
      <w:marRight w:val="0"/>
      <w:marTop w:val="0"/>
      <w:marBottom w:val="0"/>
      <w:divBdr>
        <w:top w:val="none" w:sz="0" w:space="0" w:color="auto"/>
        <w:left w:val="none" w:sz="0" w:space="0" w:color="auto"/>
        <w:bottom w:val="none" w:sz="0" w:space="0" w:color="auto"/>
        <w:right w:val="none" w:sz="0" w:space="0" w:color="auto"/>
      </w:divBdr>
      <w:divsChild>
        <w:div w:id="357052014">
          <w:marLeft w:val="0"/>
          <w:marRight w:val="0"/>
          <w:marTop w:val="0"/>
          <w:marBottom w:val="0"/>
          <w:divBdr>
            <w:top w:val="none" w:sz="0" w:space="0" w:color="auto"/>
            <w:left w:val="none" w:sz="0" w:space="0" w:color="auto"/>
            <w:bottom w:val="none" w:sz="0" w:space="0" w:color="auto"/>
            <w:right w:val="none" w:sz="0" w:space="0" w:color="auto"/>
          </w:divBdr>
        </w:div>
        <w:div w:id="816652598">
          <w:marLeft w:val="0"/>
          <w:marRight w:val="0"/>
          <w:marTop w:val="0"/>
          <w:marBottom w:val="0"/>
          <w:divBdr>
            <w:top w:val="none" w:sz="0" w:space="0" w:color="auto"/>
            <w:left w:val="none" w:sz="0" w:space="0" w:color="auto"/>
            <w:bottom w:val="none" w:sz="0" w:space="0" w:color="auto"/>
            <w:right w:val="none" w:sz="0" w:space="0" w:color="auto"/>
          </w:divBdr>
        </w:div>
        <w:div w:id="906887181">
          <w:marLeft w:val="0"/>
          <w:marRight w:val="0"/>
          <w:marTop w:val="0"/>
          <w:marBottom w:val="0"/>
          <w:divBdr>
            <w:top w:val="none" w:sz="0" w:space="0" w:color="auto"/>
            <w:left w:val="none" w:sz="0" w:space="0" w:color="auto"/>
            <w:bottom w:val="none" w:sz="0" w:space="0" w:color="auto"/>
            <w:right w:val="none" w:sz="0" w:space="0" w:color="auto"/>
          </w:divBdr>
        </w:div>
        <w:div w:id="1582711203">
          <w:marLeft w:val="0"/>
          <w:marRight w:val="0"/>
          <w:marTop w:val="0"/>
          <w:marBottom w:val="0"/>
          <w:divBdr>
            <w:top w:val="none" w:sz="0" w:space="0" w:color="auto"/>
            <w:left w:val="none" w:sz="0" w:space="0" w:color="auto"/>
            <w:bottom w:val="none" w:sz="0" w:space="0" w:color="auto"/>
            <w:right w:val="none" w:sz="0" w:space="0" w:color="auto"/>
          </w:divBdr>
        </w:div>
        <w:div w:id="2038500665">
          <w:marLeft w:val="0"/>
          <w:marRight w:val="0"/>
          <w:marTop w:val="0"/>
          <w:marBottom w:val="0"/>
          <w:divBdr>
            <w:top w:val="none" w:sz="0" w:space="0" w:color="auto"/>
            <w:left w:val="none" w:sz="0" w:space="0" w:color="auto"/>
            <w:bottom w:val="none" w:sz="0" w:space="0" w:color="auto"/>
            <w:right w:val="none" w:sz="0" w:space="0" w:color="auto"/>
          </w:divBdr>
        </w:div>
      </w:divsChild>
    </w:div>
    <w:div w:id="915163797">
      <w:bodyDiv w:val="1"/>
      <w:marLeft w:val="0"/>
      <w:marRight w:val="0"/>
      <w:marTop w:val="0"/>
      <w:marBottom w:val="0"/>
      <w:divBdr>
        <w:top w:val="none" w:sz="0" w:space="0" w:color="auto"/>
        <w:left w:val="none" w:sz="0" w:space="0" w:color="auto"/>
        <w:bottom w:val="none" w:sz="0" w:space="0" w:color="auto"/>
        <w:right w:val="none" w:sz="0" w:space="0" w:color="auto"/>
      </w:divBdr>
      <w:divsChild>
        <w:div w:id="79449041">
          <w:marLeft w:val="0"/>
          <w:marRight w:val="0"/>
          <w:marTop w:val="0"/>
          <w:marBottom w:val="0"/>
          <w:divBdr>
            <w:top w:val="none" w:sz="0" w:space="0" w:color="auto"/>
            <w:left w:val="none" w:sz="0" w:space="0" w:color="auto"/>
            <w:bottom w:val="none" w:sz="0" w:space="0" w:color="auto"/>
            <w:right w:val="none" w:sz="0" w:space="0" w:color="auto"/>
          </w:divBdr>
        </w:div>
        <w:div w:id="1306230589">
          <w:marLeft w:val="0"/>
          <w:marRight w:val="0"/>
          <w:marTop w:val="0"/>
          <w:marBottom w:val="0"/>
          <w:divBdr>
            <w:top w:val="none" w:sz="0" w:space="0" w:color="auto"/>
            <w:left w:val="none" w:sz="0" w:space="0" w:color="auto"/>
            <w:bottom w:val="none" w:sz="0" w:space="0" w:color="auto"/>
            <w:right w:val="none" w:sz="0" w:space="0" w:color="auto"/>
          </w:divBdr>
        </w:div>
      </w:divsChild>
    </w:div>
    <w:div w:id="918438840">
      <w:bodyDiv w:val="1"/>
      <w:marLeft w:val="0"/>
      <w:marRight w:val="0"/>
      <w:marTop w:val="0"/>
      <w:marBottom w:val="0"/>
      <w:divBdr>
        <w:top w:val="none" w:sz="0" w:space="0" w:color="auto"/>
        <w:left w:val="none" w:sz="0" w:space="0" w:color="auto"/>
        <w:bottom w:val="none" w:sz="0" w:space="0" w:color="auto"/>
        <w:right w:val="none" w:sz="0" w:space="0" w:color="auto"/>
      </w:divBdr>
      <w:divsChild>
        <w:div w:id="100609376">
          <w:marLeft w:val="0"/>
          <w:marRight w:val="0"/>
          <w:marTop w:val="0"/>
          <w:marBottom w:val="0"/>
          <w:divBdr>
            <w:top w:val="none" w:sz="0" w:space="0" w:color="auto"/>
            <w:left w:val="none" w:sz="0" w:space="0" w:color="auto"/>
            <w:bottom w:val="none" w:sz="0" w:space="0" w:color="auto"/>
            <w:right w:val="none" w:sz="0" w:space="0" w:color="auto"/>
          </w:divBdr>
        </w:div>
        <w:div w:id="1213418372">
          <w:marLeft w:val="0"/>
          <w:marRight w:val="0"/>
          <w:marTop w:val="0"/>
          <w:marBottom w:val="0"/>
          <w:divBdr>
            <w:top w:val="none" w:sz="0" w:space="0" w:color="auto"/>
            <w:left w:val="none" w:sz="0" w:space="0" w:color="auto"/>
            <w:bottom w:val="none" w:sz="0" w:space="0" w:color="auto"/>
            <w:right w:val="none" w:sz="0" w:space="0" w:color="auto"/>
          </w:divBdr>
        </w:div>
        <w:div w:id="1449470293">
          <w:marLeft w:val="0"/>
          <w:marRight w:val="0"/>
          <w:marTop w:val="0"/>
          <w:marBottom w:val="0"/>
          <w:divBdr>
            <w:top w:val="none" w:sz="0" w:space="0" w:color="auto"/>
            <w:left w:val="none" w:sz="0" w:space="0" w:color="auto"/>
            <w:bottom w:val="none" w:sz="0" w:space="0" w:color="auto"/>
            <w:right w:val="none" w:sz="0" w:space="0" w:color="auto"/>
          </w:divBdr>
        </w:div>
      </w:divsChild>
    </w:div>
    <w:div w:id="922183616">
      <w:bodyDiv w:val="1"/>
      <w:marLeft w:val="0"/>
      <w:marRight w:val="0"/>
      <w:marTop w:val="0"/>
      <w:marBottom w:val="0"/>
      <w:divBdr>
        <w:top w:val="none" w:sz="0" w:space="0" w:color="auto"/>
        <w:left w:val="none" w:sz="0" w:space="0" w:color="auto"/>
        <w:bottom w:val="none" w:sz="0" w:space="0" w:color="auto"/>
        <w:right w:val="none" w:sz="0" w:space="0" w:color="auto"/>
      </w:divBdr>
    </w:div>
    <w:div w:id="929702076">
      <w:bodyDiv w:val="1"/>
      <w:marLeft w:val="0"/>
      <w:marRight w:val="0"/>
      <w:marTop w:val="0"/>
      <w:marBottom w:val="0"/>
      <w:divBdr>
        <w:top w:val="none" w:sz="0" w:space="0" w:color="auto"/>
        <w:left w:val="none" w:sz="0" w:space="0" w:color="auto"/>
        <w:bottom w:val="none" w:sz="0" w:space="0" w:color="auto"/>
        <w:right w:val="none" w:sz="0" w:space="0" w:color="auto"/>
      </w:divBdr>
      <w:divsChild>
        <w:div w:id="145976963">
          <w:marLeft w:val="0"/>
          <w:marRight w:val="0"/>
          <w:marTop w:val="0"/>
          <w:marBottom w:val="0"/>
          <w:divBdr>
            <w:top w:val="none" w:sz="0" w:space="0" w:color="auto"/>
            <w:left w:val="none" w:sz="0" w:space="0" w:color="auto"/>
            <w:bottom w:val="none" w:sz="0" w:space="0" w:color="auto"/>
            <w:right w:val="none" w:sz="0" w:space="0" w:color="auto"/>
          </w:divBdr>
        </w:div>
        <w:div w:id="167718879">
          <w:marLeft w:val="0"/>
          <w:marRight w:val="0"/>
          <w:marTop w:val="0"/>
          <w:marBottom w:val="0"/>
          <w:divBdr>
            <w:top w:val="none" w:sz="0" w:space="0" w:color="auto"/>
            <w:left w:val="none" w:sz="0" w:space="0" w:color="auto"/>
            <w:bottom w:val="none" w:sz="0" w:space="0" w:color="auto"/>
            <w:right w:val="none" w:sz="0" w:space="0" w:color="auto"/>
          </w:divBdr>
        </w:div>
        <w:div w:id="249433072">
          <w:marLeft w:val="0"/>
          <w:marRight w:val="0"/>
          <w:marTop w:val="0"/>
          <w:marBottom w:val="0"/>
          <w:divBdr>
            <w:top w:val="none" w:sz="0" w:space="0" w:color="auto"/>
            <w:left w:val="none" w:sz="0" w:space="0" w:color="auto"/>
            <w:bottom w:val="none" w:sz="0" w:space="0" w:color="auto"/>
            <w:right w:val="none" w:sz="0" w:space="0" w:color="auto"/>
          </w:divBdr>
        </w:div>
        <w:div w:id="343947442">
          <w:marLeft w:val="0"/>
          <w:marRight w:val="0"/>
          <w:marTop w:val="0"/>
          <w:marBottom w:val="0"/>
          <w:divBdr>
            <w:top w:val="none" w:sz="0" w:space="0" w:color="auto"/>
            <w:left w:val="none" w:sz="0" w:space="0" w:color="auto"/>
            <w:bottom w:val="none" w:sz="0" w:space="0" w:color="auto"/>
            <w:right w:val="none" w:sz="0" w:space="0" w:color="auto"/>
          </w:divBdr>
        </w:div>
        <w:div w:id="429547908">
          <w:marLeft w:val="0"/>
          <w:marRight w:val="0"/>
          <w:marTop w:val="0"/>
          <w:marBottom w:val="0"/>
          <w:divBdr>
            <w:top w:val="none" w:sz="0" w:space="0" w:color="auto"/>
            <w:left w:val="none" w:sz="0" w:space="0" w:color="auto"/>
            <w:bottom w:val="none" w:sz="0" w:space="0" w:color="auto"/>
            <w:right w:val="none" w:sz="0" w:space="0" w:color="auto"/>
          </w:divBdr>
        </w:div>
        <w:div w:id="666399992">
          <w:marLeft w:val="0"/>
          <w:marRight w:val="0"/>
          <w:marTop w:val="0"/>
          <w:marBottom w:val="0"/>
          <w:divBdr>
            <w:top w:val="none" w:sz="0" w:space="0" w:color="auto"/>
            <w:left w:val="none" w:sz="0" w:space="0" w:color="auto"/>
            <w:bottom w:val="none" w:sz="0" w:space="0" w:color="auto"/>
            <w:right w:val="none" w:sz="0" w:space="0" w:color="auto"/>
          </w:divBdr>
        </w:div>
        <w:div w:id="918170514">
          <w:marLeft w:val="0"/>
          <w:marRight w:val="0"/>
          <w:marTop w:val="0"/>
          <w:marBottom w:val="0"/>
          <w:divBdr>
            <w:top w:val="none" w:sz="0" w:space="0" w:color="auto"/>
            <w:left w:val="none" w:sz="0" w:space="0" w:color="auto"/>
            <w:bottom w:val="none" w:sz="0" w:space="0" w:color="auto"/>
            <w:right w:val="none" w:sz="0" w:space="0" w:color="auto"/>
          </w:divBdr>
        </w:div>
      </w:divsChild>
    </w:div>
    <w:div w:id="930360237">
      <w:bodyDiv w:val="1"/>
      <w:marLeft w:val="0"/>
      <w:marRight w:val="0"/>
      <w:marTop w:val="0"/>
      <w:marBottom w:val="0"/>
      <w:divBdr>
        <w:top w:val="none" w:sz="0" w:space="0" w:color="auto"/>
        <w:left w:val="none" w:sz="0" w:space="0" w:color="auto"/>
        <w:bottom w:val="none" w:sz="0" w:space="0" w:color="auto"/>
        <w:right w:val="none" w:sz="0" w:space="0" w:color="auto"/>
      </w:divBdr>
      <w:divsChild>
        <w:div w:id="462501656">
          <w:marLeft w:val="0"/>
          <w:marRight w:val="0"/>
          <w:marTop w:val="0"/>
          <w:marBottom w:val="0"/>
          <w:divBdr>
            <w:top w:val="none" w:sz="0" w:space="0" w:color="auto"/>
            <w:left w:val="none" w:sz="0" w:space="0" w:color="auto"/>
            <w:bottom w:val="none" w:sz="0" w:space="0" w:color="auto"/>
            <w:right w:val="none" w:sz="0" w:space="0" w:color="auto"/>
          </w:divBdr>
        </w:div>
        <w:div w:id="680854834">
          <w:marLeft w:val="0"/>
          <w:marRight w:val="0"/>
          <w:marTop w:val="0"/>
          <w:marBottom w:val="0"/>
          <w:divBdr>
            <w:top w:val="none" w:sz="0" w:space="0" w:color="auto"/>
            <w:left w:val="none" w:sz="0" w:space="0" w:color="auto"/>
            <w:bottom w:val="none" w:sz="0" w:space="0" w:color="auto"/>
            <w:right w:val="none" w:sz="0" w:space="0" w:color="auto"/>
          </w:divBdr>
        </w:div>
        <w:div w:id="1105267847">
          <w:marLeft w:val="0"/>
          <w:marRight w:val="0"/>
          <w:marTop w:val="0"/>
          <w:marBottom w:val="0"/>
          <w:divBdr>
            <w:top w:val="none" w:sz="0" w:space="0" w:color="auto"/>
            <w:left w:val="none" w:sz="0" w:space="0" w:color="auto"/>
            <w:bottom w:val="none" w:sz="0" w:space="0" w:color="auto"/>
            <w:right w:val="none" w:sz="0" w:space="0" w:color="auto"/>
          </w:divBdr>
        </w:div>
        <w:div w:id="1665207118">
          <w:marLeft w:val="0"/>
          <w:marRight w:val="0"/>
          <w:marTop w:val="0"/>
          <w:marBottom w:val="0"/>
          <w:divBdr>
            <w:top w:val="none" w:sz="0" w:space="0" w:color="auto"/>
            <w:left w:val="none" w:sz="0" w:space="0" w:color="auto"/>
            <w:bottom w:val="none" w:sz="0" w:space="0" w:color="auto"/>
            <w:right w:val="none" w:sz="0" w:space="0" w:color="auto"/>
          </w:divBdr>
        </w:div>
      </w:divsChild>
    </w:div>
    <w:div w:id="931625901">
      <w:bodyDiv w:val="1"/>
      <w:marLeft w:val="0"/>
      <w:marRight w:val="0"/>
      <w:marTop w:val="0"/>
      <w:marBottom w:val="0"/>
      <w:divBdr>
        <w:top w:val="none" w:sz="0" w:space="0" w:color="auto"/>
        <w:left w:val="none" w:sz="0" w:space="0" w:color="auto"/>
        <w:bottom w:val="none" w:sz="0" w:space="0" w:color="auto"/>
        <w:right w:val="none" w:sz="0" w:space="0" w:color="auto"/>
      </w:divBdr>
      <w:divsChild>
        <w:div w:id="462964766">
          <w:marLeft w:val="0"/>
          <w:marRight w:val="0"/>
          <w:marTop w:val="0"/>
          <w:marBottom w:val="0"/>
          <w:divBdr>
            <w:top w:val="none" w:sz="0" w:space="0" w:color="auto"/>
            <w:left w:val="none" w:sz="0" w:space="0" w:color="auto"/>
            <w:bottom w:val="none" w:sz="0" w:space="0" w:color="auto"/>
            <w:right w:val="none" w:sz="0" w:space="0" w:color="auto"/>
          </w:divBdr>
        </w:div>
        <w:div w:id="1400984142">
          <w:marLeft w:val="0"/>
          <w:marRight w:val="0"/>
          <w:marTop w:val="0"/>
          <w:marBottom w:val="0"/>
          <w:divBdr>
            <w:top w:val="none" w:sz="0" w:space="0" w:color="auto"/>
            <w:left w:val="none" w:sz="0" w:space="0" w:color="auto"/>
            <w:bottom w:val="none" w:sz="0" w:space="0" w:color="auto"/>
            <w:right w:val="none" w:sz="0" w:space="0" w:color="auto"/>
          </w:divBdr>
        </w:div>
      </w:divsChild>
    </w:div>
    <w:div w:id="934049053">
      <w:bodyDiv w:val="1"/>
      <w:marLeft w:val="0"/>
      <w:marRight w:val="0"/>
      <w:marTop w:val="0"/>
      <w:marBottom w:val="0"/>
      <w:divBdr>
        <w:top w:val="none" w:sz="0" w:space="0" w:color="auto"/>
        <w:left w:val="none" w:sz="0" w:space="0" w:color="auto"/>
        <w:bottom w:val="none" w:sz="0" w:space="0" w:color="auto"/>
        <w:right w:val="none" w:sz="0" w:space="0" w:color="auto"/>
      </w:divBdr>
      <w:divsChild>
        <w:div w:id="617225663">
          <w:marLeft w:val="0"/>
          <w:marRight w:val="0"/>
          <w:marTop w:val="0"/>
          <w:marBottom w:val="0"/>
          <w:divBdr>
            <w:top w:val="none" w:sz="0" w:space="0" w:color="auto"/>
            <w:left w:val="none" w:sz="0" w:space="0" w:color="auto"/>
            <w:bottom w:val="none" w:sz="0" w:space="0" w:color="auto"/>
            <w:right w:val="none" w:sz="0" w:space="0" w:color="auto"/>
          </w:divBdr>
        </w:div>
        <w:div w:id="2086878280">
          <w:marLeft w:val="0"/>
          <w:marRight w:val="0"/>
          <w:marTop w:val="0"/>
          <w:marBottom w:val="0"/>
          <w:divBdr>
            <w:top w:val="none" w:sz="0" w:space="0" w:color="auto"/>
            <w:left w:val="none" w:sz="0" w:space="0" w:color="auto"/>
            <w:bottom w:val="none" w:sz="0" w:space="0" w:color="auto"/>
            <w:right w:val="none" w:sz="0" w:space="0" w:color="auto"/>
          </w:divBdr>
        </w:div>
      </w:divsChild>
    </w:div>
    <w:div w:id="934247835">
      <w:bodyDiv w:val="1"/>
      <w:marLeft w:val="0"/>
      <w:marRight w:val="0"/>
      <w:marTop w:val="0"/>
      <w:marBottom w:val="0"/>
      <w:divBdr>
        <w:top w:val="none" w:sz="0" w:space="0" w:color="auto"/>
        <w:left w:val="none" w:sz="0" w:space="0" w:color="auto"/>
        <w:bottom w:val="none" w:sz="0" w:space="0" w:color="auto"/>
        <w:right w:val="none" w:sz="0" w:space="0" w:color="auto"/>
      </w:divBdr>
      <w:divsChild>
        <w:div w:id="19819412">
          <w:marLeft w:val="0"/>
          <w:marRight w:val="0"/>
          <w:marTop w:val="0"/>
          <w:marBottom w:val="0"/>
          <w:divBdr>
            <w:top w:val="none" w:sz="0" w:space="0" w:color="auto"/>
            <w:left w:val="none" w:sz="0" w:space="0" w:color="auto"/>
            <w:bottom w:val="none" w:sz="0" w:space="0" w:color="auto"/>
            <w:right w:val="none" w:sz="0" w:space="0" w:color="auto"/>
          </w:divBdr>
        </w:div>
        <w:div w:id="216859722">
          <w:marLeft w:val="0"/>
          <w:marRight w:val="0"/>
          <w:marTop w:val="0"/>
          <w:marBottom w:val="0"/>
          <w:divBdr>
            <w:top w:val="none" w:sz="0" w:space="0" w:color="auto"/>
            <w:left w:val="none" w:sz="0" w:space="0" w:color="auto"/>
            <w:bottom w:val="none" w:sz="0" w:space="0" w:color="auto"/>
            <w:right w:val="none" w:sz="0" w:space="0" w:color="auto"/>
          </w:divBdr>
        </w:div>
        <w:div w:id="265620913">
          <w:marLeft w:val="0"/>
          <w:marRight w:val="0"/>
          <w:marTop w:val="0"/>
          <w:marBottom w:val="0"/>
          <w:divBdr>
            <w:top w:val="none" w:sz="0" w:space="0" w:color="auto"/>
            <w:left w:val="none" w:sz="0" w:space="0" w:color="auto"/>
            <w:bottom w:val="none" w:sz="0" w:space="0" w:color="auto"/>
            <w:right w:val="none" w:sz="0" w:space="0" w:color="auto"/>
          </w:divBdr>
        </w:div>
        <w:div w:id="330570210">
          <w:marLeft w:val="0"/>
          <w:marRight w:val="0"/>
          <w:marTop w:val="0"/>
          <w:marBottom w:val="0"/>
          <w:divBdr>
            <w:top w:val="none" w:sz="0" w:space="0" w:color="auto"/>
            <w:left w:val="none" w:sz="0" w:space="0" w:color="auto"/>
            <w:bottom w:val="none" w:sz="0" w:space="0" w:color="auto"/>
            <w:right w:val="none" w:sz="0" w:space="0" w:color="auto"/>
          </w:divBdr>
        </w:div>
        <w:div w:id="589701455">
          <w:marLeft w:val="0"/>
          <w:marRight w:val="0"/>
          <w:marTop w:val="0"/>
          <w:marBottom w:val="0"/>
          <w:divBdr>
            <w:top w:val="none" w:sz="0" w:space="0" w:color="auto"/>
            <w:left w:val="none" w:sz="0" w:space="0" w:color="auto"/>
            <w:bottom w:val="none" w:sz="0" w:space="0" w:color="auto"/>
            <w:right w:val="none" w:sz="0" w:space="0" w:color="auto"/>
          </w:divBdr>
        </w:div>
        <w:div w:id="736127827">
          <w:marLeft w:val="0"/>
          <w:marRight w:val="0"/>
          <w:marTop w:val="0"/>
          <w:marBottom w:val="0"/>
          <w:divBdr>
            <w:top w:val="none" w:sz="0" w:space="0" w:color="auto"/>
            <w:left w:val="none" w:sz="0" w:space="0" w:color="auto"/>
            <w:bottom w:val="none" w:sz="0" w:space="0" w:color="auto"/>
            <w:right w:val="none" w:sz="0" w:space="0" w:color="auto"/>
          </w:divBdr>
        </w:div>
        <w:div w:id="840388401">
          <w:marLeft w:val="0"/>
          <w:marRight w:val="0"/>
          <w:marTop w:val="0"/>
          <w:marBottom w:val="0"/>
          <w:divBdr>
            <w:top w:val="none" w:sz="0" w:space="0" w:color="auto"/>
            <w:left w:val="none" w:sz="0" w:space="0" w:color="auto"/>
            <w:bottom w:val="none" w:sz="0" w:space="0" w:color="auto"/>
            <w:right w:val="none" w:sz="0" w:space="0" w:color="auto"/>
          </w:divBdr>
        </w:div>
        <w:div w:id="947392920">
          <w:marLeft w:val="0"/>
          <w:marRight w:val="0"/>
          <w:marTop w:val="0"/>
          <w:marBottom w:val="0"/>
          <w:divBdr>
            <w:top w:val="none" w:sz="0" w:space="0" w:color="auto"/>
            <w:left w:val="none" w:sz="0" w:space="0" w:color="auto"/>
            <w:bottom w:val="none" w:sz="0" w:space="0" w:color="auto"/>
            <w:right w:val="none" w:sz="0" w:space="0" w:color="auto"/>
          </w:divBdr>
        </w:div>
        <w:div w:id="948777162">
          <w:marLeft w:val="0"/>
          <w:marRight w:val="0"/>
          <w:marTop w:val="0"/>
          <w:marBottom w:val="0"/>
          <w:divBdr>
            <w:top w:val="none" w:sz="0" w:space="0" w:color="auto"/>
            <w:left w:val="none" w:sz="0" w:space="0" w:color="auto"/>
            <w:bottom w:val="none" w:sz="0" w:space="0" w:color="auto"/>
            <w:right w:val="none" w:sz="0" w:space="0" w:color="auto"/>
          </w:divBdr>
        </w:div>
        <w:div w:id="1015156158">
          <w:marLeft w:val="0"/>
          <w:marRight w:val="0"/>
          <w:marTop w:val="0"/>
          <w:marBottom w:val="0"/>
          <w:divBdr>
            <w:top w:val="none" w:sz="0" w:space="0" w:color="auto"/>
            <w:left w:val="none" w:sz="0" w:space="0" w:color="auto"/>
            <w:bottom w:val="none" w:sz="0" w:space="0" w:color="auto"/>
            <w:right w:val="none" w:sz="0" w:space="0" w:color="auto"/>
          </w:divBdr>
        </w:div>
        <w:div w:id="1095204656">
          <w:marLeft w:val="0"/>
          <w:marRight w:val="0"/>
          <w:marTop w:val="0"/>
          <w:marBottom w:val="0"/>
          <w:divBdr>
            <w:top w:val="none" w:sz="0" w:space="0" w:color="auto"/>
            <w:left w:val="none" w:sz="0" w:space="0" w:color="auto"/>
            <w:bottom w:val="none" w:sz="0" w:space="0" w:color="auto"/>
            <w:right w:val="none" w:sz="0" w:space="0" w:color="auto"/>
          </w:divBdr>
        </w:div>
        <w:div w:id="1229997813">
          <w:marLeft w:val="0"/>
          <w:marRight w:val="0"/>
          <w:marTop w:val="0"/>
          <w:marBottom w:val="0"/>
          <w:divBdr>
            <w:top w:val="none" w:sz="0" w:space="0" w:color="auto"/>
            <w:left w:val="none" w:sz="0" w:space="0" w:color="auto"/>
            <w:bottom w:val="none" w:sz="0" w:space="0" w:color="auto"/>
            <w:right w:val="none" w:sz="0" w:space="0" w:color="auto"/>
          </w:divBdr>
        </w:div>
        <w:div w:id="1247302271">
          <w:marLeft w:val="0"/>
          <w:marRight w:val="0"/>
          <w:marTop w:val="0"/>
          <w:marBottom w:val="0"/>
          <w:divBdr>
            <w:top w:val="none" w:sz="0" w:space="0" w:color="auto"/>
            <w:left w:val="none" w:sz="0" w:space="0" w:color="auto"/>
            <w:bottom w:val="none" w:sz="0" w:space="0" w:color="auto"/>
            <w:right w:val="none" w:sz="0" w:space="0" w:color="auto"/>
          </w:divBdr>
        </w:div>
        <w:div w:id="1348671901">
          <w:marLeft w:val="0"/>
          <w:marRight w:val="0"/>
          <w:marTop w:val="0"/>
          <w:marBottom w:val="0"/>
          <w:divBdr>
            <w:top w:val="none" w:sz="0" w:space="0" w:color="auto"/>
            <w:left w:val="none" w:sz="0" w:space="0" w:color="auto"/>
            <w:bottom w:val="none" w:sz="0" w:space="0" w:color="auto"/>
            <w:right w:val="none" w:sz="0" w:space="0" w:color="auto"/>
          </w:divBdr>
        </w:div>
        <w:div w:id="1359963629">
          <w:marLeft w:val="0"/>
          <w:marRight w:val="0"/>
          <w:marTop w:val="0"/>
          <w:marBottom w:val="0"/>
          <w:divBdr>
            <w:top w:val="none" w:sz="0" w:space="0" w:color="auto"/>
            <w:left w:val="none" w:sz="0" w:space="0" w:color="auto"/>
            <w:bottom w:val="none" w:sz="0" w:space="0" w:color="auto"/>
            <w:right w:val="none" w:sz="0" w:space="0" w:color="auto"/>
          </w:divBdr>
        </w:div>
        <w:div w:id="1465394622">
          <w:marLeft w:val="0"/>
          <w:marRight w:val="0"/>
          <w:marTop w:val="0"/>
          <w:marBottom w:val="0"/>
          <w:divBdr>
            <w:top w:val="none" w:sz="0" w:space="0" w:color="auto"/>
            <w:left w:val="none" w:sz="0" w:space="0" w:color="auto"/>
            <w:bottom w:val="none" w:sz="0" w:space="0" w:color="auto"/>
            <w:right w:val="none" w:sz="0" w:space="0" w:color="auto"/>
          </w:divBdr>
        </w:div>
        <w:div w:id="1511528530">
          <w:marLeft w:val="0"/>
          <w:marRight w:val="0"/>
          <w:marTop w:val="0"/>
          <w:marBottom w:val="0"/>
          <w:divBdr>
            <w:top w:val="none" w:sz="0" w:space="0" w:color="auto"/>
            <w:left w:val="none" w:sz="0" w:space="0" w:color="auto"/>
            <w:bottom w:val="none" w:sz="0" w:space="0" w:color="auto"/>
            <w:right w:val="none" w:sz="0" w:space="0" w:color="auto"/>
          </w:divBdr>
        </w:div>
        <w:div w:id="1528370173">
          <w:marLeft w:val="0"/>
          <w:marRight w:val="0"/>
          <w:marTop w:val="0"/>
          <w:marBottom w:val="0"/>
          <w:divBdr>
            <w:top w:val="none" w:sz="0" w:space="0" w:color="auto"/>
            <w:left w:val="none" w:sz="0" w:space="0" w:color="auto"/>
            <w:bottom w:val="none" w:sz="0" w:space="0" w:color="auto"/>
            <w:right w:val="none" w:sz="0" w:space="0" w:color="auto"/>
          </w:divBdr>
        </w:div>
        <w:div w:id="1563060300">
          <w:marLeft w:val="0"/>
          <w:marRight w:val="0"/>
          <w:marTop w:val="0"/>
          <w:marBottom w:val="0"/>
          <w:divBdr>
            <w:top w:val="none" w:sz="0" w:space="0" w:color="auto"/>
            <w:left w:val="none" w:sz="0" w:space="0" w:color="auto"/>
            <w:bottom w:val="none" w:sz="0" w:space="0" w:color="auto"/>
            <w:right w:val="none" w:sz="0" w:space="0" w:color="auto"/>
          </w:divBdr>
        </w:div>
        <w:div w:id="1578396537">
          <w:marLeft w:val="0"/>
          <w:marRight w:val="0"/>
          <w:marTop w:val="0"/>
          <w:marBottom w:val="0"/>
          <w:divBdr>
            <w:top w:val="none" w:sz="0" w:space="0" w:color="auto"/>
            <w:left w:val="none" w:sz="0" w:space="0" w:color="auto"/>
            <w:bottom w:val="none" w:sz="0" w:space="0" w:color="auto"/>
            <w:right w:val="none" w:sz="0" w:space="0" w:color="auto"/>
          </w:divBdr>
        </w:div>
        <w:div w:id="1673990774">
          <w:marLeft w:val="0"/>
          <w:marRight w:val="0"/>
          <w:marTop w:val="0"/>
          <w:marBottom w:val="0"/>
          <w:divBdr>
            <w:top w:val="none" w:sz="0" w:space="0" w:color="auto"/>
            <w:left w:val="none" w:sz="0" w:space="0" w:color="auto"/>
            <w:bottom w:val="none" w:sz="0" w:space="0" w:color="auto"/>
            <w:right w:val="none" w:sz="0" w:space="0" w:color="auto"/>
          </w:divBdr>
        </w:div>
        <w:div w:id="1808011851">
          <w:marLeft w:val="0"/>
          <w:marRight w:val="0"/>
          <w:marTop w:val="0"/>
          <w:marBottom w:val="0"/>
          <w:divBdr>
            <w:top w:val="none" w:sz="0" w:space="0" w:color="auto"/>
            <w:left w:val="none" w:sz="0" w:space="0" w:color="auto"/>
            <w:bottom w:val="none" w:sz="0" w:space="0" w:color="auto"/>
            <w:right w:val="none" w:sz="0" w:space="0" w:color="auto"/>
          </w:divBdr>
        </w:div>
        <w:div w:id="1870795235">
          <w:marLeft w:val="0"/>
          <w:marRight w:val="0"/>
          <w:marTop w:val="0"/>
          <w:marBottom w:val="0"/>
          <w:divBdr>
            <w:top w:val="none" w:sz="0" w:space="0" w:color="auto"/>
            <w:left w:val="none" w:sz="0" w:space="0" w:color="auto"/>
            <w:bottom w:val="none" w:sz="0" w:space="0" w:color="auto"/>
            <w:right w:val="none" w:sz="0" w:space="0" w:color="auto"/>
          </w:divBdr>
        </w:div>
        <w:div w:id="1912037007">
          <w:marLeft w:val="0"/>
          <w:marRight w:val="0"/>
          <w:marTop w:val="0"/>
          <w:marBottom w:val="0"/>
          <w:divBdr>
            <w:top w:val="none" w:sz="0" w:space="0" w:color="auto"/>
            <w:left w:val="none" w:sz="0" w:space="0" w:color="auto"/>
            <w:bottom w:val="none" w:sz="0" w:space="0" w:color="auto"/>
            <w:right w:val="none" w:sz="0" w:space="0" w:color="auto"/>
          </w:divBdr>
        </w:div>
        <w:div w:id="1933271039">
          <w:marLeft w:val="0"/>
          <w:marRight w:val="0"/>
          <w:marTop w:val="0"/>
          <w:marBottom w:val="0"/>
          <w:divBdr>
            <w:top w:val="none" w:sz="0" w:space="0" w:color="auto"/>
            <w:left w:val="none" w:sz="0" w:space="0" w:color="auto"/>
            <w:bottom w:val="none" w:sz="0" w:space="0" w:color="auto"/>
            <w:right w:val="none" w:sz="0" w:space="0" w:color="auto"/>
          </w:divBdr>
        </w:div>
        <w:div w:id="1964193170">
          <w:marLeft w:val="0"/>
          <w:marRight w:val="0"/>
          <w:marTop w:val="0"/>
          <w:marBottom w:val="0"/>
          <w:divBdr>
            <w:top w:val="none" w:sz="0" w:space="0" w:color="auto"/>
            <w:left w:val="none" w:sz="0" w:space="0" w:color="auto"/>
            <w:bottom w:val="none" w:sz="0" w:space="0" w:color="auto"/>
            <w:right w:val="none" w:sz="0" w:space="0" w:color="auto"/>
          </w:divBdr>
        </w:div>
        <w:div w:id="2046825806">
          <w:marLeft w:val="0"/>
          <w:marRight w:val="0"/>
          <w:marTop w:val="0"/>
          <w:marBottom w:val="0"/>
          <w:divBdr>
            <w:top w:val="none" w:sz="0" w:space="0" w:color="auto"/>
            <w:left w:val="none" w:sz="0" w:space="0" w:color="auto"/>
            <w:bottom w:val="none" w:sz="0" w:space="0" w:color="auto"/>
            <w:right w:val="none" w:sz="0" w:space="0" w:color="auto"/>
          </w:divBdr>
        </w:div>
      </w:divsChild>
    </w:div>
    <w:div w:id="935137889">
      <w:bodyDiv w:val="1"/>
      <w:marLeft w:val="0"/>
      <w:marRight w:val="0"/>
      <w:marTop w:val="0"/>
      <w:marBottom w:val="0"/>
      <w:divBdr>
        <w:top w:val="none" w:sz="0" w:space="0" w:color="auto"/>
        <w:left w:val="none" w:sz="0" w:space="0" w:color="auto"/>
        <w:bottom w:val="none" w:sz="0" w:space="0" w:color="auto"/>
        <w:right w:val="none" w:sz="0" w:space="0" w:color="auto"/>
      </w:divBdr>
      <w:divsChild>
        <w:div w:id="36202089">
          <w:marLeft w:val="0"/>
          <w:marRight w:val="0"/>
          <w:marTop w:val="0"/>
          <w:marBottom w:val="0"/>
          <w:divBdr>
            <w:top w:val="none" w:sz="0" w:space="0" w:color="auto"/>
            <w:left w:val="none" w:sz="0" w:space="0" w:color="auto"/>
            <w:bottom w:val="none" w:sz="0" w:space="0" w:color="auto"/>
            <w:right w:val="none" w:sz="0" w:space="0" w:color="auto"/>
          </w:divBdr>
        </w:div>
        <w:div w:id="39592916">
          <w:marLeft w:val="0"/>
          <w:marRight w:val="0"/>
          <w:marTop w:val="0"/>
          <w:marBottom w:val="0"/>
          <w:divBdr>
            <w:top w:val="none" w:sz="0" w:space="0" w:color="auto"/>
            <w:left w:val="none" w:sz="0" w:space="0" w:color="auto"/>
            <w:bottom w:val="none" w:sz="0" w:space="0" w:color="auto"/>
            <w:right w:val="none" w:sz="0" w:space="0" w:color="auto"/>
          </w:divBdr>
        </w:div>
        <w:div w:id="75438928">
          <w:marLeft w:val="0"/>
          <w:marRight w:val="0"/>
          <w:marTop w:val="0"/>
          <w:marBottom w:val="0"/>
          <w:divBdr>
            <w:top w:val="none" w:sz="0" w:space="0" w:color="auto"/>
            <w:left w:val="none" w:sz="0" w:space="0" w:color="auto"/>
            <w:bottom w:val="none" w:sz="0" w:space="0" w:color="auto"/>
            <w:right w:val="none" w:sz="0" w:space="0" w:color="auto"/>
          </w:divBdr>
        </w:div>
        <w:div w:id="131598767">
          <w:marLeft w:val="0"/>
          <w:marRight w:val="0"/>
          <w:marTop w:val="0"/>
          <w:marBottom w:val="0"/>
          <w:divBdr>
            <w:top w:val="none" w:sz="0" w:space="0" w:color="auto"/>
            <w:left w:val="none" w:sz="0" w:space="0" w:color="auto"/>
            <w:bottom w:val="none" w:sz="0" w:space="0" w:color="auto"/>
            <w:right w:val="none" w:sz="0" w:space="0" w:color="auto"/>
          </w:divBdr>
        </w:div>
        <w:div w:id="169760147">
          <w:marLeft w:val="0"/>
          <w:marRight w:val="0"/>
          <w:marTop w:val="0"/>
          <w:marBottom w:val="0"/>
          <w:divBdr>
            <w:top w:val="none" w:sz="0" w:space="0" w:color="auto"/>
            <w:left w:val="none" w:sz="0" w:space="0" w:color="auto"/>
            <w:bottom w:val="none" w:sz="0" w:space="0" w:color="auto"/>
            <w:right w:val="none" w:sz="0" w:space="0" w:color="auto"/>
          </w:divBdr>
        </w:div>
        <w:div w:id="192499237">
          <w:marLeft w:val="0"/>
          <w:marRight w:val="0"/>
          <w:marTop w:val="0"/>
          <w:marBottom w:val="0"/>
          <w:divBdr>
            <w:top w:val="none" w:sz="0" w:space="0" w:color="auto"/>
            <w:left w:val="none" w:sz="0" w:space="0" w:color="auto"/>
            <w:bottom w:val="none" w:sz="0" w:space="0" w:color="auto"/>
            <w:right w:val="none" w:sz="0" w:space="0" w:color="auto"/>
          </w:divBdr>
        </w:div>
        <w:div w:id="211576780">
          <w:marLeft w:val="0"/>
          <w:marRight w:val="0"/>
          <w:marTop w:val="0"/>
          <w:marBottom w:val="0"/>
          <w:divBdr>
            <w:top w:val="none" w:sz="0" w:space="0" w:color="auto"/>
            <w:left w:val="none" w:sz="0" w:space="0" w:color="auto"/>
            <w:bottom w:val="none" w:sz="0" w:space="0" w:color="auto"/>
            <w:right w:val="none" w:sz="0" w:space="0" w:color="auto"/>
          </w:divBdr>
        </w:div>
        <w:div w:id="246306954">
          <w:marLeft w:val="0"/>
          <w:marRight w:val="0"/>
          <w:marTop w:val="0"/>
          <w:marBottom w:val="0"/>
          <w:divBdr>
            <w:top w:val="none" w:sz="0" w:space="0" w:color="auto"/>
            <w:left w:val="none" w:sz="0" w:space="0" w:color="auto"/>
            <w:bottom w:val="none" w:sz="0" w:space="0" w:color="auto"/>
            <w:right w:val="none" w:sz="0" w:space="0" w:color="auto"/>
          </w:divBdr>
        </w:div>
        <w:div w:id="256254347">
          <w:marLeft w:val="0"/>
          <w:marRight w:val="0"/>
          <w:marTop w:val="0"/>
          <w:marBottom w:val="0"/>
          <w:divBdr>
            <w:top w:val="none" w:sz="0" w:space="0" w:color="auto"/>
            <w:left w:val="none" w:sz="0" w:space="0" w:color="auto"/>
            <w:bottom w:val="none" w:sz="0" w:space="0" w:color="auto"/>
            <w:right w:val="none" w:sz="0" w:space="0" w:color="auto"/>
          </w:divBdr>
        </w:div>
        <w:div w:id="285553272">
          <w:marLeft w:val="0"/>
          <w:marRight w:val="0"/>
          <w:marTop w:val="0"/>
          <w:marBottom w:val="0"/>
          <w:divBdr>
            <w:top w:val="none" w:sz="0" w:space="0" w:color="auto"/>
            <w:left w:val="none" w:sz="0" w:space="0" w:color="auto"/>
            <w:bottom w:val="none" w:sz="0" w:space="0" w:color="auto"/>
            <w:right w:val="none" w:sz="0" w:space="0" w:color="auto"/>
          </w:divBdr>
        </w:div>
        <w:div w:id="287053550">
          <w:marLeft w:val="0"/>
          <w:marRight w:val="0"/>
          <w:marTop w:val="0"/>
          <w:marBottom w:val="0"/>
          <w:divBdr>
            <w:top w:val="none" w:sz="0" w:space="0" w:color="auto"/>
            <w:left w:val="none" w:sz="0" w:space="0" w:color="auto"/>
            <w:bottom w:val="none" w:sz="0" w:space="0" w:color="auto"/>
            <w:right w:val="none" w:sz="0" w:space="0" w:color="auto"/>
          </w:divBdr>
        </w:div>
        <w:div w:id="313416282">
          <w:marLeft w:val="0"/>
          <w:marRight w:val="0"/>
          <w:marTop w:val="0"/>
          <w:marBottom w:val="0"/>
          <w:divBdr>
            <w:top w:val="none" w:sz="0" w:space="0" w:color="auto"/>
            <w:left w:val="none" w:sz="0" w:space="0" w:color="auto"/>
            <w:bottom w:val="none" w:sz="0" w:space="0" w:color="auto"/>
            <w:right w:val="none" w:sz="0" w:space="0" w:color="auto"/>
          </w:divBdr>
        </w:div>
        <w:div w:id="337269111">
          <w:marLeft w:val="0"/>
          <w:marRight w:val="0"/>
          <w:marTop w:val="0"/>
          <w:marBottom w:val="0"/>
          <w:divBdr>
            <w:top w:val="none" w:sz="0" w:space="0" w:color="auto"/>
            <w:left w:val="none" w:sz="0" w:space="0" w:color="auto"/>
            <w:bottom w:val="none" w:sz="0" w:space="0" w:color="auto"/>
            <w:right w:val="none" w:sz="0" w:space="0" w:color="auto"/>
          </w:divBdr>
        </w:div>
        <w:div w:id="486672695">
          <w:marLeft w:val="0"/>
          <w:marRight w:val="0"/>
          <w:marTop w:val="0"/>
          <w:marBottom w:val="0"/>
          <w:divBdr>
            <w:top w:val="none" w:sz="0" w:space="0" w:color="auto"/>
            <w:left w:val="none" w:sz="0" w:space="0" w:color="auto"/>
            <w:bottom w:val="none" w:sz="0" w:space="0" w:color="auto"/>
            <w:right w:val="none" w:sz="0" w:space="0" w:color="auto"/>
          </w:divBdr>
        </w:div>
        <w:div w:id="501622959">
          <w:marLeft w:val="0"/>
          <w:marRight w:val="0"/>
          <w:marTop w:val="0"/>
          <w:marBottom w:val="0"/>
          <w:divBdr>
            <w:top w:val="none" w:sz="0" w:space="0" w:color="auto"/>
            <w:left w:val="none" w:sz="0" w:space="0" w:color="auto"/>
            <w:bottom w:val="none" w:sz="0" w:space="0" w:color="auto"/>
            <w:right w:val="none" w:sz="0" w:space="0" w:color="auto"/>
          </w:divBdr>
        </w:div>
        <w:div w:id="517887354">
          <w:marLeft w:val="0"/>
          <w:marRight w:val="0"/>
          <w:marTop w:val="0"/>
          <w:marBottom w:val="0"/>
          <w:divBdr>
            <w:top w:val="none" w:sz="0" w:space="0" w:color="auto"/>
            <w:left w:val="none" w:sz="0" w:space="0" w:color="auto"/>
            <w:bottom w:val="none" w:sz="0" w:space="0" w:color="auto"/>
            <w:right w:val="none" w:sz="0" w:space="0" w:color="auto"/>
          </w:divBdr>
        </w:div>
        <w:div w:id="628828343">
          <w:marLeft w:val="0"/>
          <w:marRight w:val="0"/>
          <w:marTop w:val="0"/>
          <w:marBottom w:val="0"/>
          <w:divBdr>
            <w:top w:val="none" w:sz="0" w:space="0" w:color="auto"/>
            <w:left w:val="none" w:sz="0" w:space="0" w:color="auto"/>
            <w:bottom w:val="none" w:sz="0" w:space="0" w:color="auto"/>
            <w:right w:val="none" w:sz="0" w:space="0" w:color="auto"/>
          </w:divBdr>
        </w:div>
        <w:div w:id="641888861">
          <w:marLeft w:val="0"/>
          <w:marRight w:val="0"/>
          <w:marTop w:val="0"/>
          <w:marBottom w:val="0"/>
          <w:divBdr>
            <w:top w:val="none" w:sz="0" w:space="0" w:color="auto"/>
            <w:left w:val="none" w:sz="0" w:space="0" w:color="auto"/>
            <w:bottom w:val="none" w:sz="0" w:space="0" w:color="auto"/>
            <w:right w:val="none" w:sz="0" w:space="0" w:color="auto"/>
          </w:divBdr>
        </w:div>
        <w:div w:id="645206377">
          <w:marLeft w:val="0"/>
          <w:marRight w:val="0"/>
          <w:marTop w:val="0"/>
          <w:marBottom w:val="0"/>
          <w:divBdr>
            <w:top w:val="none" w:sz="0" w:space="0" w:color="auto"/>
            <w:left w:val="none" w:sz="0" w:space="0" w:color="auto"/>
            <w:bottom w:val="none" w:sz="0" w:space="0" w:color="auto"/>
            <w:right w:val="none" w:sz="0" w:space="0" w:color="auto"/>
          </w:divBdr>
        </w:div>
        <w:div w:id="647631407">
          <w:marLeft w:val="0"/>
          <w:marRight w:val="0"/>
          <w:marTop w:val="0"/>
          <w:marBottom w:val="0"/>
          <w:divBdr>
            <w:top w:val="none" w:sz="0" w:space="0" w:color="auto"/>
            <w:left w:val="none" w:sz="0" w:space="0" w:color="auto"/>
            <w:bottom w:val="none" w:sz="0" w:space="0" w:color="auto"/>
            <w:right w:val="none" w:sz="0" w:space="0" w:color="auto"/>
          </w:divBdr>
        </w:div>
        <w:div w:id="716701971">
          <w:marLeft w:val="0"/>
          <w:marRight w:val="0"/>
          <w:marTop w:val="0"/>
          <w:marBottom w:val="0"/>
          <w:divBdr>
            <w:top w:val="none" w:sz="0" w:space="0" w:color="auto"/>
            <w:left w:val="none" w:sz="0" w:space="0" w:color="auto"/>
            <w:bottom w:val="none" w:sz="0" w:space="0" w:color="auto"/>
            <w:right w:val="none" w:sz="0" w:space="0" w:color="auto"/>
          </w:divBdr>
        </w:div>
        <w:div w:id="727267757">
          <w:marLeft w:val="0"/>
          <w:marRight w:val="0"/>
          <w:marTop w:val="0"/>
          <w:marBottom w:val="0"/>
          <w:divBdr>
            <w:top w:val="none" w:sz="0" w:space="0" w:color="auto"/>
            <w:left w:val="none" w:sz="0" w:space="0" w:color="auto"/>
            <w:bottom w:val="none" w:sz="0" w:space="0" w:color="auto"/>
            <w:right w:val="none" w:sz="0" w:space="0" w:color="auto"/>
          </w:divBdr>
        </w:div>
        <w:div w:id="738748849">
          <w:marLeft w:val="0"/>
          <w:marRight w:val="0"/>
          <w:marTop w:val="0"/>
          <w:marBottom w:val="0"/>
          <w:divBdr>
            <w:top w:val="none" w:sz="0" w:space="0" w:color="auto"/>
            <w:left w:val="none" w:sz="0" w:space="0" w:color="auto"/>
            <w:bottom w:val="none" w:sz="0" w:space="0" w:color="auto"/>
            <w:right w:val="none" w:sz="0" w:space="0" w:color="auto"/>
          </w:divBdr>
        </w:div>
        <w:div w:id="791705599">
          <w:marLeft w:val="0"/>
          <w:marRight w:val="0"/>
          <w:marTop w:val="0"/>
          <w:marBottom w:val="0"/>
          <w:divBdr>
            <w:top w:val="none" w:sz="0" w:space="0" w:color="auto"/>
            <w:left w:val="none" w:sz="0" w:space="0" w:color="auto"/>
            <w:bottom w:val="none" w:sz="0" w:space="0" w:color="auto"/>
            <w:right w:val="none" w:sz="0" w:space="0" w:color="auto"/>
          </w:divBdr>
        </w:div>
        <w:div w:id="791871684">
          <w:marLeft w:val="0"/>
          <w:marRight w:val="0"/>
          <w:marTop w:val="0"/>
          <w:marBottom w:val="0"/>
          <w:divBdr>
            <w:top w:val="none" w:sz="0" w:space="0" w:color="auto"/>
            <w:left w:val="none" w:sz="0" w:space="0" w:color="auto"/>
            <w:bottom w:val="none" w:sz="0" w:space="0" w:color="auto"/>
            <w:right w:val="none" w:sz="0" w:space="0" w:color="auto"/>
          </w:divBdr>
        </w:div>
        <w:div w:id="828137921">
          <w:marLeft w:val="0"/>
          <w:marRight w:val="0"/>
          <w:marTop w:val="0"/>
          <w:marBottom w:val="0"/>
          <w:divBdr>
            <w:top w:val="none" w:sz="0" w:space="0" w:color="auto"/>
            <w:left w:val="none" w:sz="0" w:space="0" w:color="auto"/>
            <w:bottom w:val="none" w:sz="0" w:space="0" w:color="auto"/>
            <w:right w:val="none" w:sz="0" w:space="0" w:color="auto"/>
          </w:divBdr>
        </w:div>
        <w:div w:id="867722352">
          <w:marLeft w:val="0"/>
          <w:marRight w:val="0"/>
          <w:marTop w:val="0"/>
          <w:marBottom w:val="0"/>
          <w:divBdr>
            <w:top w:val="none" w:sz="0" w:space="0" w:color="auto"/>
            <w:left w:val="none" w:sz="0" w:space="0" w:color="auto"/>
            <w:bottom w:val="none" w:sz="0" w:space="0" w:color="auto"/>
            <w:right w:val="none" w:sz="0" w:space="0" w:color="auto"/>
          </w:divBdr>
        </w:div>
        <w:div w:id="957490594">
          <w:marLeft w:val="0"/>
          <w:marRight w:val="0"/>
          <w:marTop w:val="0"/>
          <w:marBottom w:val="0"/>
          <w:divBdr>
            <w:top w:val="none" w:sz="0" w:space="0" w:color="auto"/>
            <w:left w:val="none" w:sz="0" w:space="0" w:color="auto"/>
            <w:bottom w:val="none" w:sz="0" w:space="0" w:color="auto"/>
            <w:right w:val="none" w:sz="0" w:space="0" w:color="auto"/>
          </w:divBdr>
        </w:div>
        <w:div w:id="994143631">
          <w:marLeft w:val="0"/>
          <w:marRight w:val="0"/>
          <w:marTop w:val="0"/>
          <w:marBottom w:val="0"/>
          <w:divBdr>
            <w:top w:val="none" w:sz="0" w:space="0" w:color="auto"/>
            <w:left w:val="none" w:sz="0" w:space="0" w:color="auto"/>
            <w:bottom w:val="none" w:sz="0" w:space="0" w:color="auto"/>
            <w:right w:val="none" w:sz="0" w:space="0" w:color="auto"/>
          </w:divBdr>
        </w:div>
        <w:div w:id="1001852554">
          <w:marLeft w:val="0"/>
          <w:marRight w:val="0"/>
          <w:marTop w:val="0"/>
          <w:marBottom w:val="0"/>
          <w:divBdr>
            <w:top w:val="none" w:sz="0" w:space="0" w:color="auto"/>
            <w:left w:val="none" w:sz="0" w:space="0" w:color="auto"/>
            <w:bottom w:val="none" w:sz="0" w:space="0" w:color="auto"/>
            <w:right w:val="none" w:sz="0" w:space="0" w:color="auto"/>
          </w:divBdr>
        </w:div>
        <w:div w:id="1042824136">
          <w:marLeft w:val="0"/>
          <w:marRight w:val="0"/>
          <w:marTop w:val="0"/>
          <w:marBottom w:val="0"/>
          <w:divBdr>
            <w:top w:val="none" w:sz="0" w:space="0" w:color="auto"/>
            <w:left w:val="none" w:sz="0" w:space="0" w:color="auto"/>
            <w:bottom w:val="none" w:sz="0" w:space="0" w:color="auto"/>
            <w:right w:val="none" w:sz="0" w:space="0" w:color="auto"/>
          </w:divBdr>
        </w:div>
        <w:div w:id="1092749703">
          <w:marLeft w:val="0"/>
          <w:marRight w:val="0"/>
          <w:marTop w:val="0"/>
          <w:marBottom w:val="0"/>
          <w:divBdr>
            <w:top w:val="none" w:sz="0" w:space="0" w:color="auto"/>
            <w:left w:val="none" w:sz="0" w:space="0" w:color="auto"/>
            <w:bottom w:val="none" w:sz="0" w:space="0" w:color="auto"/>
            <w:right w:val="none" w:sz="0" w:space="0" w:color="auto"/>
          </w:divBdr>
        </w:div>
        <w:div w:id="1144547963">
          <w:marLeft w:val="0"/>
          <w:marRight w:val="0"/>
          <w:marTop w:val="0"/>
          <w:marBottom w:val="0"/>
          <w:divBdr>
            <w:top w:val="none" w:sz="0" w:space="0" w:color="auto"/>
            <w:left w:val="none" w:sz="0" w:space="0" w:color="auto"/>
            <w:bottom w:val="none" w:sz="0" w:space="0" w:color="auto"/>
            <w:right w:val="none" w:sz="0" w:space="0" w:color="auto"/>
          </w:divBdr>
        </w:div>
        <w:div w:id="1240795373">
          <w:marLeft w:val="0"/>
          <w:marRight w:val="0"/>
          <w:marTop w:val="0"/>
          <w:marBottom w:val="0"/>
          <w:divBdr>
            <w:top w:val="none" w:sz="0" w:space="0" w:color="auto"/>
            <w:left w:val="none" w:sz="0" w:space="0" w:color="auto"/>
            <w:bottom w:val="none" w:sz="0" w:space="0" w:color="auto"/>
            <w:right w:val="none" w:sz="0" w:space="0" w:color="auto"/>
          </w:divBdr>
        </w:div>
        <w:div w:id="1252159329">
          <w:marLeft w:val="0"/>
          <w:marRight w:val="0"/>
          <w:marTop w:val="0"/>
          <w:marBottom w:val="0"/>
          <w:divBdr>
            <w:top w:val="none" w:sz="0" w:space="0" w:color="auto"/>
            <w:left w:val="none" w:sz="0" w:space="0" w:color="auto"/>
            <w:bottom w:val="none" w:sz="0" w:space="0" w:color="auto"/>
            <w:right w:val="none" w:sz="0" w:space="0" w:color="auto"/>
          </w:divBdr>
        </w:div>
        <w:div w:id="1373338809">
          <w:marLeft w:val="0"/>
          <w:marRight w:val="0"/>
          <w:marTop w:val="0"/>
          <w:marBottom w:val="0"/>
          <w:divBdr>
            <w:top w:val="none" w:sz="0" w:space="0" w:color="auto"/>
            <w:left w:val="none" w:sz="0" w:space="0" w:color="auto"/>
            <w:bottom w:val="none" w:sz="0" w:space="0" w:color="auto"/>
            <w:right w:val="none" w:sz="0" w:space="0" w:color="auto"/>
          </w:divBdr>
        </w:div>
        <w:div w:id="1380785200">
          <w:marLeft w:val="0"/>
          <w:marRight w:val="0"/>
          <w:marTop w:val="0"/>
          <w:marBottom w:val="0"/>
          <w:divBdr>
            <w:top w:val="none" w:sz="0" w:space="0" w:color="auto"/>
            <w:left w:val="none" w:sz="0" w:space="0" w:color="auto"/>
            <w:bottom w:val="none" w:sz="0" w:space="0" w:color="auto"/>
            <w:right w:val="none" w:sz="0" w:space="0" w:color="auto"/>
          </w:divBdr>
        </w:div>
        <w:div w:id="1389259981">
          <w:marLeft w:val="0"/>
          <w:marRight w:val="0"/>
          <w:marTop w:val="0"/>
          <w:marBottom w:val="0"/>
          <w:divBdr>
            <w:top w:val="none" w:sz="0" w:space="0" w:color="auto"/>
            <w:left w:val="none" w:sz="0" w:space="0" w:color="auto"/>
            <w:bottom w:val="none" w:sz="0" w:space="0" w:color="auto"/>
            <w:right w:val="none" w:sz="0" w:space="0" w:color="auto"/>
          </w:divBdr>
        </w:div>
        <w:div w:id="1400715131">
          <w:marLeft w:val="0"/>
          <w:marRight w:val="0"/>
          <w:marTop w:val="0"/>
          <w:marBottom w:val="0"/>
          <w:divBdr>
            <w:top w:val="none" w:sz="0" w:space="0" w:color="auto"/>
            <w:left w:val="none" w:sz="0" w:space="0" w:color="auto"/>
            <w:bottom w:val="none" w:sz="0" w:space="0" w:color="auto"/>
            <w:right w:val="none" w:sz="0" w:space="0" w:color="auto"/>
          </w:divBdr>
        </w:div>
        <w:div w:id="1456482987">
          <w:marLeft w:val="0"/>
          <w:marRight w:val="0"/>
          <w:marTop w:val="0"/>
          <w:marBottom w:val="0"/>
          <w:divBdr>
            <w:top w:val="none" w:sz="0" w:space="0" w:color="auto"/>
            <w:left w:val="none" w:sz="0" w:space="0" w:color="auto"/>
            <w:bottom w:val="none" w:sz="0" w:space="0" w:color="auto"/>
            <w:right w:val="none" w:sz="0" w:space="0" w:color="auto"/>
          </w:divBdr>
        </w:div>
        <w:div w:id="1549224963">
          <w:marLeft w:val="0"/>
          <w:marRight w:val="0"/>
          <w:marTop w:val="0"/>
          <w:marBottom w:val="0"/>
          <w:divBdr>
            <w:top w:val="none" w:sz="0" w:space="0" w:color="auto"/>
            <w:left w:val="none" w:sz="0" w:space="0" w:color="auto"/>
            <w:bottom w:val="none" w:sz="0" w:space="0" w:color="auto"/>
            <w:right w:val="none" w:sz="0" w:space="0" w:color="auto"/>
          </w:divBdr>
        </w:div>
        <w:div w:id="1549950423">
          <w:marLeft w:val="0"/>
          <w:marRight w:val="0"/>
          <w:marTop w:val="0"/>
          <w:marBottom w:val="0"/>
          <w:divBdr>
            <w:top w:val="none" w:sz="0" w:space="0" w:color="auto"/>
            <w:left w:val="none" w:sz="0" w:space="0" w:color="auto"/>
            <w:bottom w:val="none" w:sz="0" w:space="0" w:color="auto"/>
            <w:right w:val="none" w:sz="0" w:space="0" w:color="auto"/>
          </w:divBdr>
        </w:div>
        <w:div w:id="1559172735">
          <w:marLeft w:val="0"/>
          <w:marRight w:val="0"/>
          <w:marTop w:val="0"/>
          <w:marBottom w:val="0"/>
          <w:divBdr>
            <w:top w:val="none" w:sz="0" w:space="0" w:color="auto"/>
            <w:left w:val="none" w:sz="0" w:space="0" w:color="auto"/>
            <w:bottom w:val="none" w:sz="0" w:space="0" w:color="auto"/>
            <w:right w:val="none" w:sz="0" w:space="0" w:color="auto"/>
          </w:divBdr>
        </w:div>
        <w:div w:id="1615482877">
          <w:marLeft w:val="0"/>
          <w:marRight w:val="0"/>
          <w:marTop w:val="0"/>
          <w:marBottom w:val="0"/>
          <w:divBdr>
            <w:top w:val="none" w:sz="0" w:space="0" w:color="auto"/>
            <w:left w:val="none" w:sz="0" w:space="0" w:color="auto"/>
            <w:bottom w:val="none" w:sz="0" w:space="0" w:color="auto"/>
            <w:right w:val="none" w:sz="0" w:space="0" w:color="auto"/>
          </w:divBdr>
        </w:div>
        <w:div w:id="1615745242">
          <w:marLeft w:val="0"/>
          <w:marRight w:val="0"/>
          <w:marTop w:val="0"/>
          <w:marBottom w:val="0"/>
          <w:divBdr>
            <w:top w:val="none" w:sz="0" w:space="0" w:color="auto"/>
            <w:left w:val="none" w:sz="0" w:space="0" w:color="auto"/>
            <w:bottom w:val="none" w:sz="0" w:space="0" w:color="auto"/>
            <w:right w:val="none" w:sz="0" w:space="0" w:color="auto"/>
          </w:divBdr>
        </w:div>
        <w:div w:id="1624919599">
          <w:marLeft w:val="0"/>
          <w:marRight w:val="0"/>
          <w:marTop w:val="0"/>
          <w:marBottom w:val="0"/>
          <w:divBdr>
            <w:top w:val="none" w:sz="0" w:space="0" w:color="auto"/>
            <w:left w:val="none" w:sz="0" w:space="0" w:color="auto"/>
            <w:bottom w:val="none" w:sz="0" w:space="0" w:color="auto"/>
            <w:right w:val="none" w:sz="0" w:space="0" w:color="auto"/>
          </w:divBdr>
        </w:div>
        <w:div w:id="1667630663">
          <w:marLeft w:val="0"/>
          <w:marRight w:val="0"/>
          <w:marTop w:val="0"/>
          <w:marBottom w:val="0"/>
          <w:divBdr>
            <w:top w:val="none" w:sz="0" w:space="0" w:color="auto"/>
            <w:left w:val="none" w:sz="0" w:space="0" w:color="auto"/>
            <w:bottom w:val="none" w:sz="0" w:space="0" w:color="auto"/>
            <w:right w:val="none" w:sz="0" w:space="0" w:color="auto"/>
          </w:divBdr>
        </w:div>
        <w:div w:id="1719891426">
          <w:marLeft w:val="0"/>
          <w:marRight w:val="0"/>
          <w:marTop w:val="0"/>
          <w:marBottom w:val="0"/>
          <w:divBdr>
            <w:top w:val="none" w:sz="0" w:space="0" w:color="auto"/>
            <w:left w:val="none" w:sz="0" w:space="0" w:color="auto"/>
            <w:bottom w:val="none" w:sz="0" w:space="0" w:color="auto"/>
            <w:right w:val="none" w:sz="0" w:space="0" w:color="auto"/>
          </w:divBdr>
        </w:div>
        <w:div w:id="1748379628">
          <w:marLeft w:val="0"/>
          <w:marRight w:val="0"/>
          <w:marTop w:val="0"/>
          <w:marBottom w:val="0"/>
          <w:divBdr>
            <w:top w:val="none" w:sz="0" w:space="0" w:color="auto"/>
            <w:left w:val="none" w:sz="0" w:space="0" w:color="auto"/>
            <w:bottom w:val="none" w:sz="0" w:space="0" w:color="auto"/>
            <w:right w:val="none" w:sz="0" w:space="0" w:color="auto"/>
          </w:divBdr>
        </w:div>
        <w:div w:id="1766918455">
          <w:marLeft w:val="0"/>
          <w:marRight w:val="0"/>
          <w:marTop w:val="0"/>
          <w:marBottom w:val="0"/>
          <w:divBdr>
            <w:top w:val="none" w:sz="0" w:space="0" w:color="auto"/>
            <w:left w:val="none" w:sz="0" w:space="0" w:color="auto"/>
            <w:bottom w:val="none" w:sz="0" w:space="0" w:color="auto"/>
            <w:right w:val="none" w:sz="0" w:space="0" w:color="auto"/>
          </w:divBdr>
        </w:div>
        <w:div w:id="1814788072">
          <w:marLeft w:val="0"/>
          <w:marRight w:val="0"/>
          <w:marTop w:val="0"/>
          <w:marBottom w:val="0"/>
          <w:divBdr>
            <w:top w:val="none" w:sz="0" w:space="0" w:color="auto"/>
            <w:left w:val="none" w:sz="0" w:space="0" w:color="auto"/>
            <w:bottom w:val="none" w:sz="0" w:space="0" w:color="auto"/>
            <w:right w:val="none" w:sz="0" w:space="0" w:color="auto"/>
          </w:divBdr>
        </w:div>
        <w:div w:id="1826820919">
          <w:marLeft w:val="0"/>
          <w:marRight w:val="0"/>
          <w:marTop w:val="0"/>
          <w:marBottom w:val="0"/>
          <w:divBdr>
            <w:top w:val="none" w:sz="0" w:space="0" w:color="auto"/>
            <w:left w:val="none" w:sz="0" w:space="0" w:color="auto"/>
            <w:bottom w:val="none" w:sz="0" w:space="0" w:color="auto"/>
            <w:right w:val="none" w:sz="0" w:space="0" w:color="auto"/>
          </w:divBdr>
        </w:div>
        <w:div w:id="1897744057">
          <w:marLeft w:val="0"/>
          <w:marRight w:val="0"/>
          <w:marTop w:val="0"/>
          <w:marBottom w:val="0"/>
          <w:divBdr>
            <w:top w:val="none" w:sz="0" w:space="0" w:color="auto"/>
            <w:left w:val="none" w:sz="0" w:space="0" w:color="auto"/>
            <w:bottom w:val="none" w:sz="0" w:space="0" w:color="auto"/>
            <w:right w:val="none" w:sz="0" w:space="0" w:color="auto"/>
          </w:divBdr>
        </w:div>
        <w:div w:id="1927298568">
          <w:marLeft w:val="0"/>
          <w:marRight w:val="0"/>
          <w:marTop w:val="0"/>
          <w:marBottom w:val="0"/>
          <w:divBdr>
            <w:top w:val="none" w:sz="0" w:space="0" w:color="auto"/>
            <w:left w:val="none" w:sz="0" w:space="0" w:color="auto"/>
            <w:bottom w:val="none" w:sz="0" w:space="0" w:color="auto"/>
            <w:right w:val="none" w:sz="0" w:space="0" w:color="auto"/>
          </w:divBdr>
        </w:div>
        <w:div w:id="1973289642">
          <w:marLeft w:val="0"/>
          <w:marRight w:val="0"/>
          <w:marTop w:val="0"/>
          <w:marBottom w:val="0"/>
          <w:divBdr>
            <w:top w:val="none" w:sz="0" w:space="0" w:color="auto"/>
            <w:left w:val="none" w:sz="0" w:space="0" w:color="auto"/>
            <w:bottom w:val="none" w:sz="0" w:space="0" w:color="auto"/>
            <w:right w:val="none" w:sz="0" w:space="0" w:color="auto"/>
          </w:divBdr>
        </w:div>
        <w:div w:id="2005473441">
          <w:marLeft w:val="0"/>
          <w:marRight w:val="0"/>
          <w:marTop w:val="0"/>
          <w:marBottom w:val="0"/>
          <w:divBdr>
            <w:top w:val="none" w:sz="0" w:space="0" w:color="auto"/>
            <w:left w:val="none" w:sz="0" w:space="0" w:color="auto"/>
            <w:bottom w:val="none" w:sz="0" w:space="0" w:color="auto"/>
            <w:right w:val="none" w:sz="0" w:space="0" w:color="auto"/>
          </w:divBdr>
        </w:div>
        <w:div w:id="2026862950">
          <w:marLeft w:val="0"/>
          <w:marRight w:val="0"/>
          <w:marTop w:val="0"/>
          <w:marBottom w:val="0"/>
          <w:divBdr>
            <w:top w:val="none" w:sz="0" w:space="0" w:color="auto"/>
            <w:left w:val="none" w:sz="0" w:space="0" w:color="auto"/>
            <w:bottom w:val="none" w:sz="0" w:space="0" w:color="auto"/>
            <w:right w:val="none" w:sz="0" w:space="0" w:color="auto"/>
          </w:divBdr>
        </w:div>
        <w:div w:id="2046514741">
          <w:marLeft w:val="0"/>
          <w:marRight w:val="0"/>
          <w:marTop w:val="0"/>
          <w:marBottom w:val="0"/>
          <w:divBdr>
            <w:top w:val="none" w:sz="0" w:space="0" w:color="auto"/>
            <w:left w:val="none" w:sz="0" w:space="0" w:color="auto"/>
            <w:bottom w:val="none" w:sz="0" w:space="0" w:color="auto"/>
            <w:right w:val="none" w:sz="0" w:space="0" w:color="auto"/>
          </w:divBdr>
        </w:div>
      </w:divsChild>
    </w:div>
    <w:div w:id="935360439">
      <w:bodyDiv w:val="1"/>
      <w:marLeft w:val="0"/>
      <w:marRight w:val="0"/>
      <w:marTop w:val="0"/>
      <w:marBottom w:val="0"/>
      <w:divBdr>
        <w:top w:val="none" w:sz="0" w:space="0" w:color="auto"/>
        <w:left w:val="none" w:sz="0" w:space="0" w:color="auto"/>
        <w:bottom w:val="none" w:sz="0" w:space="0" w:color="auto"/>
        <w:right w:val="none" w:sz="0" w:space="0" w:color="auto"/>
      </w:divBdr>
      <w:divsChild>
        <w:div w:id="368144236">
          <w:marLeft w:val="0"/>
          <w:marRight w:val="0"/>
          <w:marTop w:val="0"/>
          <w:marBottom w:val="0"/>
          <w:divBdr>
            <w:top w:val="none" w:sz="0" w:space="0" w:color="auto"/>
            <w:left w:val="none" w:sz="0" w:space="0" w:color="auto"/>
            <w:bottom w:val="none" w:sz="0" w:space="0" w:color="auto"/>
            <w:right w:val="none" w:sz="0" w:space="0" w:color="auto"/>
          </w:divBdr>
        </w:div>
        <w:div w:id="838693978">
          <w:marLeft w:val="0"/>
          <w:marRight w:val="0"/>
          <w:marTop w:val="0"/>
          <w:marBottom w:val="0"/>
          <w:divBdr>
            <w:top w:val="none" w:sz="0" w:space="0" w:color="auto"/>
            <w:left w:val="none" w:sz="0" w:space="0" w:color="auto"/>
            <w:bottom w:val="none" w:sz="0" w:space="0" w:color="auto"/>
            <w:right w:val="none" w:sz="0" w:space="0" w:color="auto"/>
          </w:divBdr>
        </w:div>
        <w:div w:id="1028530107">
          <w:marLeft w:val="0"/>
          <w:marRight w:val="0"/>
          <w:marTop w:val="0"/>
          <w:marBottom w:val="0"/>
          <w:divBdr>
            <w:top w:val="none" w:sz="0" w:space="0" w:color="auto"/>
            <w:left w:val="none" w:sz="0" w:space="0" w:color="auto"/>
            <w:bottom w:val="none" w:sz="0" w:space="0" w:color="auto"/>
            <w:right w:val="none" w:sz="0" w:space="0" w:color="auto"/>
          </w:divBdr>
        </w:div>
        <w:div w:id="1261641792">
          <w:marLeft w:val="0"/>
          <w:marRight w:val="0"/>
          <w:marTop w:val="0"/>
          <w:marBottom w:val="0"/>
          <w:divBdr>
            <w:top w:val="none" w:sz="0" w:space="0" w:color="auto"/>
            <w:left w:val="none" w:sz="0" w:space="0" w:color="auto"/>
            <w:bottom w:val="none" w:sz="0" w:space="0" w:color="auto"/>
            <w:right w:val="none" w:sz="0" w:space="0" w:color="auto"/>
          </w:divBdr>
        </w:div>
        <w:div w:id="1561361582">
          <w:marLeft w:val="0"/>
          <w:marRight w:val="0"/>
          <w:marTop w:val="0"/>
          <w:marBottom w:val="0"/>
          <w:divBdr>
            <w:top w:val="none" w:sz="0" w:space="0" w:color="auto"/>
            <w:left w:val="none" w:sz="0" w:space="0" w:color="auto"/>
            <w:bottom w:val="none" w:sz="0" w:space="0" w:color="auto"/>
            <w:right w:val="none" w:sz="0" w:space="0" w:color="auto"/>
          </w:divBdr>
        </w:div>
        <w:div w:id="1590965281">
          <w:marLeft w:val="0"/>
          <w:marRight w:val="0"/>
          <w:marTop w:val="0"/>
          <w:marBottom w:val="0"/>
          <w:divBdr>
            <w:top w:val="none" w:sz="0" w:space="0" w:color="auto"/>
            <w:left w:val="none" w:sz="0" w:space="0" w:color="auto"/>
            <w:bottom w:val="none" w:sz="0" w:space="0" w:color="auto"/>
            <w:right w:val="none" w:sz="0" w:space="0" w:color="auto"/>
          </w:divBdr>
        </w:div>
      </w:divsChild>
    </w:div>
    <w:div w:id="940646361">
      <w:bodyDiv w:val="1"/>
      <w:marLeft w:val="0"/>
      <w:marRight w:val="0"/>
      <w:marTop w:val="0"/>
      <w:marBottom w:val="0"/>
      <w:divBdr>
        <w:top w:val="none" w:sz="0" w:space="0" w:color="auto"/>
        <w:left w:val="none" w:sz="0" w:space="0" w:color="auto"/>
        <w:bottom w:val="none" w:sz="0" w:space="0" w:color="auto"/>
        <w:right w:val="none" w:sz="0" w:space="0" w:color="auto"/>
      </w:divBdr>
      <w:divsChild>
        <w:div w:id="28998666">
          <w:marLeft w:val="0"/>
          <w:marRight w:val="0"/>
          <w:marTop w:val="0"/>
          <w:marBottom w:val="0"/>
          <w:divBdr>
            <w:top w:val="none" w:sz="0" w:space="0" w:color="auto"/>
            <w:left w:val="none" w:sz="0" w:space="0" w:color="auto"/>
            <w:bottom w:val="none" w:sz="0" w:space="0" w:color="auto"/>
            <w:right w:val="none" w:sz="0" w:space="0" w:color="auto"/>
          </w:divBdr>
        </w:div>
        <w:div w:id="263850783">
          <w:marLeft w:val="0"/>
          <w:marRight w:val="0"/>
          <w:marTop w:val="0"/>
          <w:marBottom w:val="0"/>
          <w:divBdr>
            <w:top w:val="none" w:sz="0" w:space="0" w:color="auto"/>
            <w:left w:val="none" w:sz="0" w:space="0" w:color="auto"/>
            <w:bottom w:val="none" w:sz="0" w:space="0" w:color="auto"/>
            <w:right w:val="none" w:sz="0" w:space="0" w:color="auto"/>
          </w:divBdr>
        </w:div>
        <w:div w:id="471018479">
          <w:marLeft w:val="0"/>
          <w:marRight w:val="0"/>
          <w:marTop w:val="0"/>
          <w:marBottom w:val="0"/>
          <w:divBdr>
            <w:top w:val="none" w:sz="0" w:space="0" w:color="auto"/>
            <w:left w:val="none" w:sz="0" w:space="0" w:color="auto"/>
            <w:bottom w:val="none" w:sz="0" w:space="0" w:color="auto"/>
            <w:right w:val="none" w:sz="0" w:space="0" w:color="auto"/>
          </w:divBdr>
        </w:div>
        <w:div w:id="543375393">
          <w:marLeft w:val="0"/>
          <w:marRight w:val="0"/>
          <w:marTop w:val="0"/>
          <w:marBottom w:val="0"/>
          <w:divBdr>
            <w:top w:val="none" w:sz="0" w:space="0" w:color="auto"/>
            <w:left w:val="none" w:sz="0" w:space="0" w:color="auto"/>
            <w:bottom w:val="none" w:sz="0" w:space="0" w:color="auto"/>
            <w:right w:val="none" w:sz="0" w:space="0" w:color="auto"/>
          </w:divBdr>
        </w:div>
        <w:div w:id="665324110">
          <w:marLeft w:val="0"/>
          <w:marRight w:val="0"/>
          <w:marTop w:val="0"/>
          <w:marBottom w:val="0"/>
          <w:divBdr>
            <w:top w:val="none" w:sz="0" w:space="0" w:color="auto"/>
            <w:left w:val="none" w:sz="0" w:space="0" w:color="auto"/>
            <w:bottom w:val="none" w:sz="0" w:space="0" w:color="auto"/>
            <w:right w:val="none" w:sz="0" w:space="0" w:color="auto"/>
          </w:divBdr>
        </w:div>
        <w:div w:id="885415283">
          <w:marLeft w:val="0"/>
          <w:marRight w:val="0"/>
          <w:marTop w:val="0"/>
          <w:marBottom w:val="0"/>
          <w:divBdr>
            <w:top w:val="none" w:sz="0" w:space="0" w:color="auto"/>
            <w:left w:val="none" w:sz="0" w:space="0" w:color="auto"/>
            <w:bottom w:val="none" w:sz="0" w:space="0" w:color="auto"/>
            <w:right w:val="none" w:sz="0" w:space="0" w:color="auto"/>
          </w:divBdr>
        </w:div>
        <w:div w:id="1039205036">
          <w:marLeft w:val="0"/>
          <w:marRight w:val="0"/>
          <w:marTop w:val="0"/>
          <w:marBottom w:val="0"/>
          <w:divBdr>
            <w:top w:val="none" w:sz="0" w:space="0" w:color="auto"/>
            <w:left w:val="none" w:sz="0" w:space="0" w:color="auto"/>
            <w:bottom w:val="none" w:sz="0" w:space="0" w:color="auto"/>
            <w:right w:val="none" w:sz="0" w:space="0" w:color="auto"/>
          </w:divBdr>
        </w:div>
        <w:div w:id="1040665957">
          <w:marLeft w:val="0"/>
          <w:marRight w:val="0"/>
          <w:marTop w:val="0"/>
          <w:marBottom w:val="0"/>
          <w:divBdr>
            <w:top w:val="none" w:sz="0" w:space="0" w:color="auto"/>
            <w:left w:val="none" w:sz="0" w:space="0" w:color="auto"/>
            <w:bottom w:val="none" w:sz="0" w:space="0" w:color="auto"/>
            <w:right w:val="none" w:sz="0" w:space="0" w:color="auto"/>
          </w:divBdr>
        </w:div>
        <w:div w:id="1057241419">
          <w:marLeft w:val="0"/>
          <w:marRight w:val="0"/>
          <w:marTop w:val="0"/>
          <w:marBottom w:val="0"/>
          <w:divBdr>
            <w:top w:val="none" w:sz="0" w:space="0" w:color="auto"/>
            <w:left w:val="none" w:sz="0" w:space="0" w:color="auto"/>
            <w:bottom w:val="none" w:sz="0" w:space="0" w:color="auto"/>
            <w:right w:val="none" w:sz="0" w:space="0" w:color="auto"/>
          </w:divBdr>
        </w:div>
        <w:div w:id="1164319382">
          <w:marLeft w:val="0"/>
          <w:marRight w:val="0"/>
          <w:marTop w:val="0"/>
          <w:marBottom w:val="0"/>
          <w:divBdr>
            <w:top w:val="none" w:sz="0" w:space="0" w:color="auto"/>
            <w:left w:val="none" w:sz="0" w:space="0" w:color="auto"/>
            <w:bottom w:val="none" w:sz="0" w:space="0" w:color="auto"/>
            <w:right w:val="none" w:sz="0" w:space="0" w:color="auto"/>
          </w:divBdr>
        </w:div>
        <w:div w:id="1259369528">
          <w:marLeft w:val="0"/>
          <w:marRight w:val="0"/>
          <w:marTop w:val="0"/>
          <w:marBottom w:val="0"/>
          <w:divBdr>
            <w:top w:val="none" w:sz="0" w:space="0" w:color="auto"/>
            <w:left w:val="none" w:sz="0" w:space="0" w:color="auto"/>
            <w:bottom w:val="none" w:sz="0" w:space="0" w:color="auto"/>
            <w:right w:val="none" w:sz="0" w:space="0" w:color="auto"/>
          </w:divBdr>
        </w:div>
        <w:div w:id="2015497061">
          <w:marLeft w:val="0"/>
          <w:marRight w:val="0"/>
          <w:marTop w:val="0"/>
          <w:marBottom w:val="0"/>
          <w:divBdr>
            <w:top w:val="none" w:sz="0" w:space="0" w:color="auto"/>
            <w:left w:val="none" w:sz="0" w:space="0" w:color="auto"/>
            <w:bottom w:val="none" w:sz="0" w:space="0" w:color="auto"/>
            <w:right w:val="none" w:sz="0" w:space="0" w:color="auto"/>
          </w:divBdr>
        </w:div>
      </w:divsChild>
    </w:div>
    <w:div w:id="940991926">
      <w:bodyDiv w:val="1"/>
      <w:marLeft w:val="0"/>
      <w:marRight w:val="0"/>
      <w:marTop w:val="0"/>
      <w:marBottom w:val="0"/>
      <w:divBdr>
        <w:top w:val="none" w:sz="0" w:space="0" w:color="auto"/>
        <w:left w:val="none" w:sz="0" w:space="0" w:color="auto"/>
        <w:bottom w:val="none" w:sz="0" w:space="0" w:color="auto"/>
        <w:right w:val="none" w:sz="0" w:space="0" w:color="auto"/>
      </w:divBdr>
      <w:divsChild>
        <w:div w:id="660234130">
          <w:marLeft w:val="0"/>
          <w:marRight w:val="0"/>
          <w:marTop w:val="0"/>
          <w:marBottom w:val="0"/>
          <w:divBdr>
            <w:top w:val="none" w:sz="0" w:space="0" w:color="auto"/>
            <w:left w:val="none" w:sz="0" w:space="0" w:color="auto"/>
            <w:bottom w:val="none" w:sz="0" w:space="0" w:color="auto"/>
            <w:right w:val="none" w:sz="0" w:space="0" w:color="auto"/>
          </w:divBdr>
        </w:div>
        <w:div w:id="955647796">
          <w:marLeft w:val="0"/>
          <w:marRight w:val="0"/>
          <w:marTop w:val="0"/>
          <w:marBottom w:val="0"/>
          <w:divBdr>
            <w:top w:val="none" w:sz="0" w:space="0" w:color="auto"/>
            <w:left w:val="none" w:sz="0" w:space="0" w:color="auto"/>
            <w:bottom w:val="none" w:sz="0" w:space="0" w:color="auto"/>
            <w:right w:val="none" w:sz="0" w:space="0" w:color="auto"/>
          </w:divBdr>
        </w:div>
        <w:div w:id="1088426899">
          <w:marLeft w:val="0"/>
          <w:marRight w:val="0"/>
          <w:marTop w:val="0"/>
          <w:marBottom w:val="0"/>
          <w:divBdr>
            <w:top w:val="none" w:sz="0" w:space="0" w:color="auto"/>
            <w:left w:val="none" w:sz="0" w:space="0" w:color="auto"/>
            <w:bottom w:val="none" w:sz="0" w:space="0" w:color="auto"/>
            <w:right w:val="none" w:sz="0" w:space="0" w:color="auto"/>
          </w:divBdr>
        </w:div>
        <w:div w:id="1295284634">
          <w:marLeft w:val="0"/>
          <w:marRight w:val="0"/>
          <w:marTop w:val="0"/>
          <w:marBottom w:val="0"/>
          <w:divBdr>
            <w:top w:val="none" w:sz="0" w:space="0" w:color="auto"/>
            <w:left w:val="none" w:sz="0" w:space="0" w:color="auto"/>
            <w:bottom w:val="none" w:sz="0" w:space="0" w:color="auto"/>
            <w:right w:val="none" w:sz="0" w:space="0" w:color="auto"/>
          </w:divBdr>
        </w:div>
        <w:div w:id="1720587754">
          <w:marLeft w:val="0"/>
          <w:marRight w:val="0"/>
          <w:marTop w:val="0"/>
          <w:marBottom w:val="0"/>
          <w:divBdr>
            <w:top w:val="none" w:sz="0" w:space="0" w:color="auto"/>
            <w:left w:val="none" w:sz="0" w:space="0" w:color="auto"/>
            <w:bottom w:val="none" w:sz="0" w:space="0" w:color="auto"/>
            <w:right w:val="none" w:sz="0" w:space="0" w:color="auto"/>
          </w:divBdr>
        </w:div>
        <w:div w:id="1784374411">
          <w:marLeft w:val="0"/>
          <w:marRight w:val="0"/>
          <w:marTop w:val="0"/>
          <w:marBottom w:val="0"/>
          <w:divBdr>
            <w:top w:val="none" w:sz="0" w:space="0" w:color="auto"/>
            <w:left w:val="none" w:sz="0" w:space="0" w:color="auto"/>
            <w:bottom w:val="none" w:sz="0" w:space="0" w:color="auto"/>
            <w:right w:val="none" w:sz="0" w:space="0" w:color="auto"/>
          </w:divBdr>
        </w:div>
        <w:div w:id="1867476859">
          <w:marLeft w:val="0"/>
          <w:marRight w:val="0"/>
          <w:marTop w:val="0"/>
          <w:marBottom w:val="0"/>
          <w:divBdr>
            <w:top w:val="none" w:sz="0" w:space="0" w:color="auto"/>
            <w:left w:val="none" w:sz="0" w:space="0" w:color="auto"/>
            <w:bottom w:val="none" w:sz="0" w:space="0" w:color="auto"/>
            <w:right w:val="none" w:sz="0" w:space="0" w:color="auto"/>
          </w:divBdr>
        </w:div>
        <w:div w:id="1975334075">
          <w:marLeft w:val="0"/>
          <w:marRight w:val="0"/>
          <w:marTop w:val="0"/>
          <w:marBottom w:val="0"/>
          <w:divBdr>
            <w:top w:val="none" w:sz="0" w:space="0" w:color="auto"/>
            <w:left w:val="none" w:sz="0" w:space="0" w:color="auto"/>
            <w:bottom w:val="none" w:sz="0" w:space="0" w:color="auto"/>
            <w:right w:val="none" w:sz="0" w:space="0" w:color="auto"/>
          </w:divBdr>
        </w:div>
        <w:div w:id="2019039632">
          <w:marLeft w:val="0"/>
          <w:marRight w:val="0"/>
          <w:marTop w:val="0"/>
          <w:marBottom w:val="0"/>
          <w:divBdr>
            <w:top w:val="none" w:sz="0" w:space="0" w:color="auto"/>
            <w:left w:val="none" w:sz="0" w:space="0" w:color="auto"/>
            <w:bottom w:val="none" w:sz="0" w:space="0" w:color="auto"/>
            <w:right w:val="none" w:sz="0" w:space="0" w:color="auto"/>
          </w:divBdr>
        </w:div>
        <w:div w:id="2145387583">
          <w:marLeft w:val="0"/>
          <w:marRight w:val="0"/>
          <w:marTop w:val="0"/>
          <w:marBottom w:val="0"/>
          <w:divBdr>
            <w:top w:val="none" w:sz="0" w:space="0" w:color="auto"/>
            <w:left w:val="none" w:sz="0" w:space="0" w:color="auto"/>
            <w:bottom w:val="none" w:sz="0" w:space="0" w:color="auto"/>
            <w:right w:val="none" w:sz="0" w:space="0" w:color="auto"/>
          </w:divBdr>
        </w:div>
      </w:divsChild>
    </w:div>
    <w:div w:id="944264383">
      <w:bodyDiv w:val="1"/>
      <w:marLeft w:val="0"/>
      <w:marRight w:val="0"/>
      <w:marTop w:val="0"/>
      <w:marBottom w:val="0"/>
      <w:divBdr>
        <w:top w:val="none" w:sz="0" w:space="0" w:color="auto"/>
        <w:left w:val="none" w:sz="0" w:space="0" w:color="auto"/>
        <w:bottom w:val="none" w:sz="0" w:space="0" w:color="auto"/>
        <w:right w:val="none" w:sz="0" w:space="0" w:color="auto"/>
      </w:divBdr>
      <w:divsChild>
        <w:div w:id="46801179">
          <w:marLeft w:val="0"/>
          <w:marRight w:val="0"/>
          <w:marTop w:val="0"/>
          <w:marBottom w:val="0"/>
          <w:divBdr>
            <w:top w:val="none" w:sz="0" w:space="0" w:color="auto"/>
            <w:left w:val="none" w:sz="0" w:space="0" w:color="auto"/>
            <w:bottom w:val="none" w:sz="0" w:space="0" w:color="auto"/>
            <w:right w:val="none" w:sz="0" w:space="0" w:color="auto"/>
          </w:divBdr>
        </w:div>
        <w:div w:id="396320376">
          <w:marLeft w:val="0"/>
          <w:marRight w:val="0"/>
          <w:marTop w:val="0"/>
          <w:marBottom w:val="0"/>
          <w:divBdr>
            <w:top w:val="none" w:sz="0" w:space="0" w:color="auto"/>
            <w:left w:val="none" w:sz="0" w:space="0" w:color="auto"/>
            <w:bottom w:val="none" w:sz="0" w:space="0" w:color="auto"/>
            <w:right w:val="none" w:sz="0" w:space="0" w:color="auto"/>
          </w:divBdr>
        </w:div>
        <w:div w:id="874728877">
          <w:marLeft w:val="0"/>
          <w:marRight w:val="0"/>
          <w:marTop w:val="0"/>
          <w:marBottom w:val="0"/>
          <w:divBdr>
            <w:top w:val="none" w:sz="0" w:space="0" w:color="auto"/>
            <w:left w:val="none" w:sz="0" w:space="0" w:color="auto"/>
            <w:bottom w:val="none" w:sz="0" w:space="0" w:color="auto"/>
            <w:right w:val="none" w:sz="0" w:space="0" w:color="auto"/>
          </w:divBdr>
        </w:div>
        <w:div w:id="899513014">
          <w:marLeft w:val="0"/>
          <w:marRight w:val="0"/>
          <w:marTop w:val="0"/>
          <w:marBottom w:val="0"/>
          <w:divBdr>
            <w:top w:val="none" w:sz="0" w:space="0" w:color="auto"/>
            <w:left w:val="none" w:sz="0" w:space="0" w:color="auto"/>
            <w:bottom w:val="none" w:sz="0" w:space="0" w:color="auto"/>
            <w:right w:val="none" w:sz="0" w:space="0" w:color="auto"/>
          </w:divBdr>
        </w:div>
        <w:div w:id="1319533028">
          <w:marLeft w:val="0"/>
          <w:marRight w:val="0"/>
          <w:marTop w:val="0"/>
          <w:marBottom w:val="0"/>
          <w:divBdr>
            <w:top w:val="none" w:sz="0" w:space="0" w:color="auto"/>
            <w:left w:val="none" w:sz="0" w:space="0" w:color="auto"/>
            <w:bottom w:val="none" w:sz="0" w:space="0" w:color="auto"/>
            <w:right w:val="none" w:sz="0" w:space="0" w:color="auto"/>
          </w:divBdr>
        </w:div>
        <w:div w:id="1333797920">
          <w:marLeft w:val="0"/>
          <w:marRight w:val="0"/>
          <w:marTop w:val="0"/>
          <w:marBottom w:val="0"/>
          <w:divBdr>
            <w:top w:val="none" w:sz="0" w:space="0" w:color="auto"/>
            <w:left w:val="none" w:sz="0" w:space="0" w:color="auto"/>
            <w:bottom w:val="none" w:sz="0" w:space="0" w:color="auto"/>
            <w:right w:val="none" w:sz="0" w:space="0" w:color="auto"/>
          </w:divBdr>
        </w:div>
        <w:div w:id="1955793996">
          <w:marLeft w:val="0"/>
          <w:marRight w:val="0"/>
          <w:marTop w:val="0"/>
          <w:marBottom w:val="0"/>
          <w:divBdr>
            <w:top w:val="none" w:sz="0" w:space="0" w:color="auto"/>
            <w:left w:val="none" w:sz="0" w:space="0" w:color="auto"/>
            <w:bottom w:val="none" w:sz="0" w:space="0" w:color="auto"/>
            <w:right w:val="none" w:sz="0" w:space="0" w:color="auto"/>
          </w:divBdr>
        </w:div>
        <w:div w:id="2012248679">
          <w:marLeft w:val="0"/>
          <w:marRight w:val="0"/>
          <w:marTop w:val="0"/>
          <w:marBottom w:val="0"/>
          <w:divBdr>
            <w:top w:val="none" w:sz="0" w:space="0" w:color="auto"/>
            <w:left w:val="none" w:sz="0" w:space="0" w:color="auto"/>
            <w:bottom w:val="none" w:sz="0" w:space="0" w:color="auto"/>
            <w:right w:val="none" w:sz="0" w:space="0" w:color="auto"/>
          </w:divBdr>
        </w:div>
      </w:divsChild>
    </w:div>
    <w:div w:id="946427030">
      <w:bodyDiv w:val="1"/>
      <w:marLeft w:val="0"/>
      <w:marRight w:val="0"/>
      <w:marTop w:val="0"/>
      <w:marBottom w:val="0"/>
      <w:divBdr>
        <w:top w:val="none" w:sz="0" w:space="0" w:color="auto"/>
        <w:left w:val="none" w:sz="0" w:space="0" w:color="auto"/>
        <w:bottom w:val="none" w:sz="0" w:space="0" w:color="auto"/>
        <w:right w:val="none" w:sz="0" w:space="0" w:color="auto"/>
      </w:divBdr>
      <w:divsChild>
        <w:div w:id="718628279">
          <w:marLeft w:val="0"/>
          <w:marRight w:val="0"/>
          <w:marTop w:val="0"/>
          <w:marBottom w:val="0"/>
          <w:divBdr>
            <w:top w:val="none" w:sz="0" w:space="0" w:color="auto"/>
            <w:left w:val="none" w:sz="0" w:space="0" w:color="auto"/>
            <w:bottom w:val="none" w:sz="0" w:space="0" w:color="auto"/>
            <w:right w:val="none" w:sz="0" w:space="0" w:color="auto"/>
          </w:divBdr>
        </w:div>
        <w:div w:id="1408380896">
          <w:marLeft w:val="0"/>
          <w:marRight w:val="0"/>
          <w:marTop w:val="0"/>
          <w:marBottom w:val="0"/>
          <w:divBdr>
            <w:top w:val="none" w:sz="0" w:space="0" w:color="auto"/>
            <w:left w:val="none" w:sz="0" w:space="0" w:color="auto"/>
            <w:bottom w:val="none" w:sz="0" w:space="0" w:color="auto"/>
            <w:right w:val="none" w:sz="0" w:space="0" w:color="auto"/>
          </w:divBdr>
        </w:div>
      </w:divsChild>
    </w:div>
    <w:div w:id="948197941">
      <w:bodyDiv w:val="1"/>
      <w:marLeft w:val="0"/>
      <w:marRight w:val="0"/>
      <w:marTop w:val="0"/>
      <w:marBottom w:val="0"/>
      <w:divBdr>
        <w:top w:val="none" w:sz="0" w:space="0" w:color="auto"/>
        <w:left w:val="none" w:sz="0" w:space="0" w:color="auto"/>
        <w:bottom w:val="none" w:sz="0" w:space="0" w:color="auto"/>
        <w:right w:val="none" w:sz="0" w:space="0" w:color="auto"/>
      </w:divBdr>
      <w:divsChild>
        <w:div w:id="144586746">
          <w:marLeft w:val="0"/>
          <w:marRight w:val="0"/>
          <w:marTop w:val="0"/>
          <w:marBottom w:val="0"/>
          <w:divBdr>
            <w:top w:val="none" w:sz="0" w:space="0" w:color="auto"/>
            <w:left w:val="none" w:sz="0" w:space="0" w:color="auto"/>
            <w:bottom w:val="none" w:sz="0" w:space="0" w:color="auto"/>
            <w:right w:val="none" w:sz="0" w:space="0" w:color="auto"/>
          </w:divBdr>
        </w:div>
        <w:div w:id="233861138">
          <w:marLeft w:val="0"/>
          <w:marRight w:val="0"/>
          <w:marTop w:val="0"/>
          <w:marBottom w:val="0"/>
          <w:divBdr>
            <w:top w:val="none" w:sz="0" w:space="0" w:color="auto"/>
            <w:left w:val="none" w:sz="0" w:space="0" w:color="auto"/>
            <w:bottom w:val="none" w:sz="0" w:space="0" w:color="auto"/>
            <w:right w:val="none" w:sz="0" w:space="0" w:color="auto"/>
          </w:divBdr>
        </w:div>
        <w:div w:id="276184952">
          <w:marLeft w:val="0"/>
          <w:marRight w:val="0"/>
          <w:marTop w:val="0"/>
          <w:marBottom w:val="0"/>
          <w:divBdr>
            <w:top w:val="none" w:sz="0" w:space="0" w:color="auto"/>
            <w:left w:val="none" w:sz="0" w:space="0" w:color="auto"/>
            <w:bottom w:val="none" w:sz="0" w:space="0" w:color="auto"/>
            <w:right w:val="none" w:sz="0" w:space="0" w:color="auto"/>
          </w:divBdr>
        </w:div>
        <w:div w:id="479231595">
          <w:marLeft w:val="0"/>
          <w:marRight w:val="0"/>
          <w:marTop w:val="0"/>
          <w:marBottom w:val="0"/>
          <w:divBdr>
            <w:top w:val="none" w:sz="0" w:space="0" w:color="auto"/>
            <w:left w:val="none" w:sz="0" w:space="0" w:color="auto"/>
            <w:bottom w:val="none" w:sz="0" w:space="0" w:color="auto"/>
            <w:right w:val="none" w:sz="0" w:space="0" w:color="auto"/>
          </w:divBdr>
        </w:div>
        <w:div w:id="738402945">
          <w:marLeft w:val="0"/>
          <w:marRight w:val="0"/>
          <w:marTop w:val="0"/>
          <w:marBottom w:val="0"/>
          <w:divBdr>
            <w:top w:val="none" w:sz="0" w:space="0" w:color="auto"/>
            <w:left w:val="none" w:sz="0" w:space="0" w:color="auto"/>
            <w:bottom w:val="none" w:sz="0" w:space="0" w:color="auto"/>
            <w:right w:val="none" w:sz="0" w:space="0" w:color="auto"/>
          </w:divBdr>
        </w:div>
        <w:div w:id="917178579">
          <w:marLeft w:val="0"/>
          <w:marRight w:val="0"/>
          <w:marTop w:val="0"/>
          <w:marBottom w:val="0"/>
          <w:divBdr>
            <w:top w:val="none" w:sz="0" w:space="0" w:color="auto"/>
            <w:left w:val="none" w:sz="0" w:space="0" w:color="auto"/>
            <w:bottom w:val="none" w:sz="0" w:space="0" w:color="auto"/>
            <w:right w:val="none" w:sz="0" w:space="0" w:color="auto"/>
          </w:divBdr>
        </w:div>
        <w:div w:id="1228540447">
          <w:marLeft w:val="0"/>
          <w:marRight w:val="0"/>
          <w:marTop w:val="0"/>
          <w:marBottom w:val="0"/>
          <w:divBdr>
            <w:top w:val="none" w:sz="0" w:space="0" w:color="auto"/>
            <w:left w:val="none" w:sz="0" w:space="0" w:color="auto"/>
            <w:bottom w:val="none" w:sz="0" w:space="0" w:color="auto"/>
            <w:right w:val="none" w:sz="0" w:space="0" w:color="auto"/>
          </w:divBdr>
        </w:div>
        <w:div w:id="1535843828">
          <w:marLeft w:val="0"/>
          <w:marRight w:val="0"/>
          <w:marTop w:val="0"/>
          <w:marBottom w:val="0"/>
          <w:divBdr>
            <w:top w:val="none" w:sz="0" w:space="0" w:color="auto"/>
            <w:left w:val="none" w:sz="0" w:space="0" w:color="auto"/>
            <w:bottom w:val="none" w:sz="0" w:space="0" w:color="auto"/>
            <w:right w:val="none" w:sz="0" w:space="0" w:color="auto"/>
          </w:divBdr>
        </w:div>
        <w:div w:id="1727682807">
          <w:marLeft w:val="0"/>
          <w:marRight w:val="0"/>
          <w:marTop w:val="0"/>
          <w:marBottom w:val="0"/>
          <w:divBdr>
            <w:top w:val="none" w:sz="0" w:space="0" w:color="auto"/>
            <w:left w:val="none" w:sz="0" w:space="0" w:color="auto"/>
            <w:bottom w:val="none" w:sz="0" w:space="0" w:color="auto"/>
            <w:right w:val="none" w:sz="0" w:space="0" w:color="auto"/>
          </w:divBdr>
        </w:div>
        <w:div w:id="1853034957">
          <w:marLeft w:val="0"/>
          <w:marRight w:val="0"/>
          <w:marTop w:val="0"/>
          <w:marBottom w:val="0"/>
          <w:divBdr>
            <w:top w:val="none" w:sz="0" w:space="0" w:color="auto"/>
            <w:left w:val="none" w:sz="0" w:space="0" w:color="auto"/>
            <w:bottom w:val="none" w:sz="0" w:space="0" w:color="auto"/>
            <w:right w:val="none" w:sz="0" w:space="0" w:color="auto"/>
          </w:divBdr>
        </w:div>
        <w:div w:id="1994217598">
          <w:marLeft w:val="0"/>
          <w:marRight w:val="0"/>
          <w:marTop w:val="0"/>
          <w:marBottom w:val="0"/>
          <w:divBdr>
            <w:top w:val="none" w:sz="0" w:space="0" w:color="auto"/>
            <w:left w:val="none" w:sz="0" w:space="0" w:color="auto"/>
            <w:bottom w:val="none" w:sz="0" w:space="0" w:color="auto"/>
            <w:right w:val="none" w:sz="0" w:space="0" w:color="auto"/>
          </w:divBdr>
        </w:div>
      </w:divsChild>
    </w:div>
    <w:div w:id="951865655">
      <w:bodyDiv w:val="1"/>
      <w:marLeft w:val="0"/>
      <w:marRight w:val="0"/>
      <w:marTop w:val="0"/>
      <w:marBottom w:val="0"/>
      <w:divBdr>
        <w:top w:val="none" w:sz="0" w:space="0" w:color="auto"/>
        <w:left w:val="none" w:sz="0" w:space="0" w:color="auto"/>
        <w:bottom w:val="none" w:sz="0" w:space="0" w:color="auto"/>
        <w:right w:val="none" w:sz="0" w:space="0" w:color="auto"/>
      </w:divBdr>
      <w:divsChild>
        <w:div w:id="133185979">
          <w:marLeft w:val="0"/>
          <w:marRight w:val="0"/>
          <w:marTop w:val="0"/>
          <w:marBottom w:val="0"/>
          <w:divBdr>
            <w:top w:val="none" w:sz="0" w:space="0" w:color="auto"/>
            <w:left w:val="none" w:sz="0" w:space="0" w:color="auto"/>
            <w:bottom w:val="none" w:sz="0" w:space="0" w:color="auto"/>
            <w:right w:val="none" w:sz="0" w:space="0" w:color="auto"/>
          </w:divBdr>
        </w:div>
        <w:div w:id="860044927">
          <w:marLeft w:val="0"/>
          <w:marRight w:val="0"/>
          <w:marTop w:val="0"/>
          <w:marBottom w:val="0"/>
          <w:divBdr>
            <w:top w:val="none" w:sz="0" w:space="0" w:color="auto"/>
            <w:left w:val="none" w:sz="0" w:space="0" w:color="auto"/>
            <w:bottom w:val="none" w:sz="0" w:space="0" w:color="auto"/>
            <w:right w:val="none" w:sz="0" w:space="0" w:color="auto"/>
          </w:divBdr>
        </w:div>
      </w:divsChild>
    </w:div>
    <w:div w:id="956522208">
      <w:bodyDiv w:val="1"/>
      <w:marLeft w:val="0"/>
      <w:marRight w:val="0"/>
      <w:marTop w:val="0"/>
      <w:marBottom w:val="0"/>
      <w:divBdr>
        <w:top w:val="none" w:sz="0" w:space="0" w:color="auto"/>
        <w:left w:val="none" w:sz="0" w:space="0" w:color="auto"/>
        <w:bottom w:val="none" w:sz="0" w:space="0" w:color="auto"/>
        <w:right w:val="none" w:sz="0" w:space="0" w:color="auto"/>
      </w:divBdr>
      <w:divsChild>
        <w:div w:id="321130209">
          <w:marLeft w:val="0"/>
          <w:marRight w:val="0"/>
          <w:marTop w:val="0"/>
          <w:marBottom w:val="0"/>
          <w:divBdr>
            <w:top w:val="none" w:sz="0" w:space="0" w:color="auto"/>
            <w:left w:val="none" w:sz="0" w:space="0" w:color="auto"/>
            <w:bottom w:val="none" w:sz="0" w:space="0" w:color="auto"/>
            <w:right w:val="none" w:sz="0" w:space="0" w:color="auto"/>
          </w:divBdr>
        </w:div>
        <w:div w:id="1519201681">
          <w:marLeft w:val="0"/>
          <w:marRight w:val="0"/>
          <w:marTop w:val="0"/>
          <w:marBottom w:val="0"/>
          <w:divBdr>
            <w:top w:val="none" w:sz="0" w:space="0" w:color="auto"/>
            <w:left w:val="none" w:sz="0" w:space="0" w:color="auto"/>
            <w:bottom w:val="none" w:sz="0" w:space="0" w:color="auto"/>
            <w:right w:val="none" w:sz="0" w:space="0" w:color="auto"/>
          </w:divBdr>
        </w:div>
      </w:divsChild>
    </w:div>
    <w:div w:id="958031083">
      <w:bodyDiv w:val="1"/>
      <w:marLeft w:val="0"/>
      <w:marRight w:val="0"/>
      <w:marTop w:val="0"/>
      <w:marBottom w:val="0"/>
      <w:divBdr>
        <w:top w:val="none" w:sz="0" w:space="0" w:color="auto"/>
        <w:left w:val="none" w:sz="0" w:space="0" w:color="auto"/>
        <w:bottom w:val="none" w:sz="0" w:space="0" w:color="auto"/>
        <w:right w:val="none" w:sz="0" w:space="0" w:color="auto"/>
      </w:divBdr>
      <w:divsChild>
        <w:div w:id="8333414">
          <w:marLeft w:val="0"/>
          <w:marRight w:val="0"/>
          <w:marTop w:val="0"/>
          <w:marBottom w:val="0"/>
          <w:divBdr>
            <w:top w:val="none" w:sz="0" w:space="0" w:color="auto"/>
            <w:left w:val="none" w:sz="0" w:space="0" w:color="auto"/>
            <w:bottom w:val="none" w:sz="0" w:space="0" w:color="auto"/>
            <w:right w:val="none" w:sz="0" w:space="0" w:color="auto"/>
          </w:divBdr>
        </w:div>
        <w:div w:id="160197958">
          <w:marLeft w:val="0"/>
          <w:marRight w:val="0"/>
          <w:marTop w:val="0"/>
          <w:marBottom w:val="0"/>
          <w:divBdr>
            <w:top w:val="none" w:sz="0" w:space="0" w:color="auto"/>
            <w:left w:val="none" w:sz="0" w:space="0" w:color="auto"/>
            <w:bottom w:val="none" w:sz="0" w:space="0" w:color="auto"/>
            <w:right w:val="none" w:sz="0" w:space="0" w:color="auto"/>
          </w:divBdr>
        </w:div>
        <w:div w:id="205801340">
          <w:marLeft w:val="0"/>
          <w:marRight w:val="0"/>
          <w:marTop w:val="0"/>
          <w:marBottom w:val="0"/>
          <w:divBdr>
            <w:top w:val="none" w:sz="0" w:space="0" w:color="auto"/>
            <w:left w:val="none" w:sz="0" w:space="0" w:color="auto"/>
            <w:bottom w:val="none" w:sz="0" w:space="0" w:color="auto"/>
            <w:right w:val="none" w:sz="0" w:space="0" w:color="auto"/>
          </w:divBdr>
        </w:div>
        <w:div w:id="393049553">
          <w:marLeft w:val="0"/>
          <w:marRight w:val="0"/>
          <w:marTop w:val="0"/>
          <w:marBottom w:val="0"/>
          <w:divBdr>
            <w:top w:val="none" w:sz="0" w:space="0" w:color="auto"/>
            <w:left w:val="none" w:sz="0" w:space="0" w:color="auto"/>
            <w:bottom w:val="none" w:sz="0" w:space="0" w:color="auto"/>
            <w:right w:val="none" w:sz="0" w:space="0" w:color="auto"/>
          </w:divBdr>
        </w:div>
        <w:div w:id="613751312">
          <w:marLeft w:val="0"/>
          <w:marRight w:val="0"/>
          <w:marTop w:val="0"/>
          <w:marBottom w:val="0"/>
          <w:divBdr>
            <w:top w:val="none" w:sz="0" w:space="0" w:color="auto"/>
            <w:left w:val="none" w:sz="0" w:space="0" w:color="auto"/>
            <w:bottom w:val="none" w:sz="0" w:space="0" w:color="auto"/>
            <w:right w:val="none" w:sz="0" w:space="0" w:color="auto"/>
          </w:divBdr>
        </w:div>
        <w:div w:id="714428162">
          <w:marLeft w:val="0"/>
          <w:marRight w:val="0"/>
          <w:marTop w:val="0"/>
          <w:marBottom w:val="0"/>
          <w:divBdr>
            <w:top w:val="none" w:sz="0" w:space="0" w:color="auto"/>
            <w:left w:val="none" w:sz="0" w:space="0" w:color="auto"/>
            <w:bottom w:val="none" w:sz="0" w:space="0" w:color="auto"/>
            <w:right w:val="none" w:sz="0" w:space="0" w:color="auto"/>
          </w:divBdr>
        </w:div>
        <w:div w:id="918902348">
          <w:marLeft w:val="0"/>
          <w:marRight w:val="0"/>
          <w:marTop w:val="0"/>
          <w:marBottom w:val="0"/>
          <w:divBdr>
            <w:top w:val="none" w:sz="0" w:space="0" w:color="auto"/>
            <w:left w:val="none" w:sz="0" w:space="0" w:color="auto"/>
            <w:bottom w:val="none" w:sz="0" w:space="0" w:color="auto"/>
            <w:right w:val="none" w:sz="0" w:space="0" w:color="auto"/>
          </w:divBdr>
        </w:div>
        <w:div w:id="966473255">
          <w:marLeft w:val="0"/>
          <w:marRight w:val="0"/>
          <w:marTop w:val="0"/>
          <w:marBottom w:val="0"/>
          <w:divBdr>
            <w:top w:val="none" w:sz="0" w:space="0" w:color="auto"/>
            <w:left w:val="none" w:sz="0" w:space="0" w:color="auto"/>
            <w:bottom w:val="none" w:sz="0" w:space="0" w:color="auto"/>
            <w:right w:val="none" w:sz="0" w:space="0" w:color="auto"/>
          </w:divBdr>
        </w:div>
        <w:div w:id="1097867765">
          <w:marLeft w:val="0"/>
          <w:marRight w:val="0"/>
          <w:marTop w:val="0"/>
          <w:marBottom w:val="0"/>
          <w:divBdr>
            <w:top w:val="none" w:sz="0" w:space="0" w:color="auto"/>
            <w:left w:val="none" w:sz="0" w:space="0" w:color="auto"/>
            <w:bottom w:val="none" w:sz="0" w:space="0" w:color="auto"/>
            <w:right w:val="none" w:sz="0" w:space="0" w:color="auto"/>
          </w:divBdr>
        </w:div>
        <w:div w:id="1204252897">
          <w:marLeft w:val="0"/>
          <w:marRight w:val="0"/>
          <w:marTop w:val="0"/>
          <w:marBottom w:val="0"/>
          <w:divBdr>
            <w:top w:val="none" w:sz="0" w:space="0" w:color="auto"/>
            <w:left w:val="none" w:sz="0" w:space="0" w:color="auto"/>
            <w:bottom w:val="none" w:sz="0" w:space="0" w:color="auto"/>
            <w:right w:val="none" w:sz="0" w:space="0" w:color="auto"/>
          </w:divBdr>
        </w:div>
        <w:div w:id="1421222935">
          <w:marLeft w:val="0"/>
          <w:marRight w:val="0"/>
          <w:marTop w:val="0"/>
          <w:marBottom w:val="0"/>
          <w:divBdr>
            <w:top w:val="none" w:sz="0" w:space="0" w:color="auto"/>
            <w:left w:val="none" w:sz="0" w:space="0" w:color="auto"/>
            <w:bottom w:val="none" w:sz="0" w:space="0" w:color="auto"/>
            <w:right w:val="none" w:sz="0" w:space="0" w:color="auto"/>
          </w:divBdr>
        </w:div>
        <w:div w:id="1660038075">
          <w:marLeft w:val="0"/>
          <w:marRight w:val="0"/>
          <w:marTop w:val="0"/>
          <w:marBottom w:val="0"/>
          <w:divBdr>
            <w:top w:val="none" w:sz="0" w:space="0" w:color="auto"/>
            <w:left w:val="none" w:sz="0" w:space="0" w:color="auto"/>
            <w:bottom w:val="none" w:sz="0" w:space="0" w:color="auto"/>
            <w:right w:val="none" w:sz="0" w:space="0" w:color="auto"/>
          </w:divBdr>
        </w:div>
        <w:div w:id="1757441359">
          <w:marLeft w:val="0"/>
          <w:marRight w:val="0"/>
          <w:marTop w:val="0"/>
          <w:marBottom w:val="0"/>
          <w:divBdr>
            <w:top w:val="none" w:sz="0" w:space="0" w:color="auto"/>
            <w:left w:val="none" w:sz="0" w:space="0" w:color="auto"/>
            <w:bottom w:val="none" w:sz="0" w:space="0" w:color="auto"/>
            <w:right w:val="none" w:sz="0" w:space="0" w:color="auto"/>
          </w:divBdr>
        </w:div>
        <w:div w:id="1996837561">
          <w:marLeft w:val="0"/>
          <w:marRight w:val="0"/>
          <w:marTop w:val="0"/>
          <w:marBottom w:val="0"/>
          <w:divBdr>
            <w:top w:val="none" w:sz="0" w:space="0" w:color="auto"/>
            <w:left w:val="none" w:sz="0" w:space="0" w:color="auto"/>
            <w:bottom w:val="none" w:sz="0" w:space="0" w:color="auto"/>
            <w:right w:val="none" w:sz="0" w:space="0" w:color="auto"/>
          </w:divBdr>
        </w:div>
        <w:div w:id="2063477915">
          <w:marLeft w:val="0"/>
          <w:marRight w:val="0"/>
          <w:marTop w:val="0"/>
          <w:marBottom w:val="0"/>
          <w:divBdr>
            <w:top w:val="none" w:sz="0" w:space="0" w:color="auto"/>
            <w:left w:val="none" w:sz="0" w:space="0" w:color="auto"/>
            <w:bottom w:val="none" w:sz="0" w:space="0" w:color="auto"/>
            <w:right w:val="none" w:sz="0" w:space="0" w:color="auto"/>
          </w:divBdr>
        </w:div>
      </w:divsChild>
    </w:div>
    <w:div w:id="958418330">
      <w:bodyDiv w:val="1"/>
      <w:marLeft w:val="0"/>
      <w:marRight w:val="0"/>
      <w:marTop w:val="0"/>
      <w:marBottom w:val="0"/>
      <w:divBdr>
        <w:top w:val="none" w:sz="0" w:space="0" w:color="auto"/>
        <w:left w:val="none" w:sz="0" w:space="0" w:color="auto"/>
        <w:bottom w:val="none" w:sz="0" w:space="0" w:color="auto"/>
        <w:right w:val="none" w:sz="0" w:space="0" w:color="auto"/>
      </w:divBdr>
      <w:divsChild>
        <w:div w:id="658190251">
          <w:marLeft w:val="0"/>
          <w:marRight w:val="0"/>
          <w:marTop w:val="0"/>
          <w:marBottom w:val="0"/>
          <w:divBdr>
            <w:top w:val="none" w:sz="0" w:space="0" w:color="auto"/>
            <w:left w:val="none" w:sz="0" w:space="0" w:color="auto"/>
            <w:bottom w:val="none" w:sz="0" w:space="0" w:color="auto"/>
            <w:right w:val="none" w:sz="0" w:space="0" w:color="auto"/>
          </w:divBdr>
        </w:div>
        <w:div w:id="1771122215">
          <w:marLeft w:val="0"/>
          <w:marRight w:val="0"/>
          <w:marTop w:val="0"/>
          <w:marBottom w:val="0"/>
          <w:divBdr>
            <w:top w:val="none" w:sz="0" w:space="0" w:color="auto"/>
            <w:left w:val="none" w:sz="0" w:space="0" w:color="auto"/>
            <w:bottom w:val="none" w:sz="0" w:space="0" w:color="auto"/>
            <w:right w:val="none" w:sz="0" w:space="0" w:color="auto"/>
          </w:divBdr>
        </w:div>
      </w:divsChild>
    </w:div>
    <w:div w:id="959802936">
      <w:bodyDiv w:val="1"/>
      <w:marLeft w:val="0"/>
      <w:marRight w:val="0"/>
      <w:marTop w:val="0"/>
      <w:marBottom w:val="0"/>
      <w:divBdr>
        <w:top w:val="none" w:sz="0" w:space="0" w:color="auto"/>
        <w:left w:val="none" w:sz="0" w:space="0" w:color="auto"/>
        <w:bottom w:val="none" w:sz="0" w:space="0" w:color="auto"/>
        <w:right w:val="none" w:sz="0" w:space="0" w:color="auto"/>
      </w:divBdr>
      <w:divsChild>
        <w:div w:id="332952686">
          <w:marLeft w:val="0"/>
          <w:marRight w:val="0"/>
          <w:marTop w:val="0"/>
          <w:marBottom w:val="0"/>
          <w:divBdr>
            <w:top w:val="none" w:sz="0" w:space="0" w:color="auto"/>
            <w:left w:val="none" w:sz="0" w:space="0" w:color="auto"/>
            <w:bottom w:val="none" w:sz="0" w:space="0" w:color="auto"/>
            <w:right w:val="none" w:sz="0" w:space="0" w:color="auto"/>
          </w:divBdr>
        </w:div>
        <w:div w:id="407508197">
          <w:marLeft w:val="0"/>
          <w:marRight w:val="0"/>
          <w:marTop w:val="0"/>
          <w:marBottom w:val="0"/>
          <w:divBdr>
            <w:top w:val="none" w:sz="0" w:space="0" w:color="auto"/>
            <w:left w:val="none" w:sz="0" w:space="0" w:color="auto"/>
            <w:bottom w:val="none" w:sz="0" w:space="0" w:color="auto"/>
            <w:right w:val="none" w:sz="0" w:space="0" w:color="auto"/>
          </w:divBdr>
        </w:div>
        <w:div w:id="662853071">
          <w:marLeft w:val="0"/>
          <w:marRight w:val="0"/>
          <w:marTop w:val="0"/>
          <w:marBottom w:val="0"/>
          <w:divBdr>
            <w:top w:val="none" w:sz="0" w:space="0" w:color="auto"/>
            <w:left w:val="none" w:sz="0" w:space="0" w:color="auto"/>
            <w:bottom w:val="none" w:sz="0" w:space="0" w:color="auto"/>
            <w:right w:val="none" w:sz="0" w:space="0" w:color="auto"/>
          </w:divBdr>
        </w:div>
      </w:divsChild>
    </w:div>
    <w:div w:id="969166682">
      <w:bodyDiv w:val="1"/>
      <w:marLeft w:val="0"/>
      <w:marRight w:val="0"/>
      <w:marTop w:val="0"/>
      <w:marBottom w:val="0"/>
      <w:divBdr>
        <w:top w:val="none" w:sz="0" w:space="0" w:color="auto"/>
        <w:left w:val="none" w:sz="0" w:space="0" w:color="auto"/>
        <w:bottom w:val="none" w:sz="0" w:space="0" w:color="auto"/>
        <w:right w:val="none" w:sz="0" w:space="0" w:color="auto"/>
      </w:divBdr>
    </w:div>
    <w:div w:id="971322243">
      <w:bodyDiv w:val="1"/>
      <w:marLeft w:val="0"/>
      <w:marRight w:val="0"/>
      <w:marTop w:val="0"/>
      <w:marBottom w:val="0"/>
      <w:divBdr>
        <w:top w:val="none" w:sz="0" w:space="0" w:color="auto"/>
        <w:left w:val="none" w:sz="0" w:space="0" w:color="auto"/>
        <w:bottom w:val="none" w:sz="0" w:space="0" w:color="auto"/>
        <w:right w:val="none" w:sz="0" w:space="0" w:color="auto"/>
      </w:divBdr>
      <w:divsChild>
        <w:div w:id="333536811">
          <w:marLeft w:val="0"/>
          <w:marRight w:val="0"/>
          <w:marTop w:val="0"/>
          <w:marBottom w:val="0"/>
          <w:divBdr>
            <w:top w:val="none" w:sz="0" w:space="0" w:color="auto"/>
            <w:left w:val="none" w:sz="0" w:space="0" w:color="auto"/>
            <w:bottom w:val="none" w:sz="0" w:space="0" w:color="auto"/>
            <w:right w:val="none" w:sz="0" w:space="0" w:color="auto"/>
          </w:divBdr>
        </w:div>
        <w:div w:id="944770664">
          <w:marLeft w:val="0"/>
          <w:marRight w:val="0"/>
          <w:marTop w:val="0"/>
          <w:marBottom w:val="0"/>
          <w:divBdr>
            <w:top w:val="none" w:sz="0" w:space="0" w:color="auto"/>
            <w:left w:val="none" w:sz="0" w:space="0" w:color="auto"/>
            <w:bottom w:val="none" w:sz="0" w:space="0" w:color="auto"/>
            <w:right w:val="none" w:sz="0" w:space="0" w:color="auto"/>
          </w:divBdr>
        </w:div>
        <w:div w:id="1565335898">
          <w:marLeft w:val="0"/>
          <w:marRight w:val="0"/>
          <w:marTop w:val="0"/>
          <w:marBottom w:val="0"/>
          <w:divBdr>
            <w:top w:val="none" w:sz="0" w:space="0" w:color="auto"/>
            <w:left w:val="none" w:sz="0" w:space="0" w:color="auto"/>
            <w:bottom w:val="none" w:sz="0" w:space="0" w:color="auto"/>
            <w:right w:val="none" w:sz="0" w:space="0" w:color="auto"/>
          </w:divBdr>
        </w:div>
      </w:divsChild>
    </w:div>
    <w:div w:id="976572730">
      <w:bodyDiv w:val="1"/>
      <w:marLeft w:val="0"/>
      <w:marRight w:val="0"/>
      <w:marTop w:val="0"/>
      <w:marBottom w:val="0"/>
      <w:divBdr>
        <w:top w:val="none" w:sz="0" w:space="0" w:color="auto"/>
        <w:left w:val="none" w:sz="0" w:space="0" w:color="auto"/>
        <w:bottom w:val="none" w:sz="0" w:space="0" w:color="auto"/>
        <w:right w:val="none" w:sz="0" w:space="0" w:color="auto"/>
      </w:divBdr>
      <w:divsChild>
        <w:div w:id="97525943">
          <w:marLeft w:val="0"/>
          <w:marRight w:val="0"/>
          <w:marTop w:val="0"/>
          <w:marBottom w:val="0"/>
          <w:divBdr>
            <w:top w:val="none" w:sz="0" w:space="0" w:color="auto"/>
            <w:left w:val="none" w:sz="0" w:space="0" w:color="auto"/>
            <w:bottom w:val="none" w:sz="0" w:space="0" w:color="auto"/>
            <w:right w:val="none" w:sz="0" w:space="0" w:color="auto"/>
          </w:divBdr>
        </w:div>
        <w:div w:id="658458593">
          <w:marLeft w:val="0"/>
          <w:marRight w:val="0"/>
          <w:marTop w:val="0"/>
          <w:marBottom w:val="0"/>
          <w:divBdr>
            <w:top w:val="none" w:sz="0" w:space="0" w:color="auto"/>
            <w:left w:val="none" w:sz="0" w:space="0" w:color="auto"/>
            <w:bottom w:val="none" w:sz="0" w:space="0" w:color="auto"/>
            <w:right w:val="none" w:sz="0" w:space="0" w:color="auto"/>
          </w:divBdr>
        </w:div>
        <w:div w:id="761074941">
          <w:marLeft w:val="0"/>
          <w:marRight w:val="0"/>
          <w:marTop w:val="0"/>
          <w:marBottom w:val="0"/>
          <w:divBdr>
            <w:top w:val="none" w:sz="0" w:space="0" w:color="auto"/>
            <w:left w:val="none" w:sz="0" w:space="0" w:color="auto"/>
            <w:bottom w:val="none" w:sz="0" w:space="0" w:color="auto"/>
            <w:right w:val="none" w:sz="0" w:space="0" w:color="auto"/>
          </w:divBdr>
        </w:div>
        <w:div w:id="820541939">
          <w:marLeft w:val="0"/>
          <w:marRight w:val="0"/>
          <w:marTop w:val="0"/>
          <w:marBottom w:val="0"/>
          <w:divBdr>
            <w:top w:val="none" w:sz="0" w:space="0" w:color="auto"/>
            <w:left w:val="none" w:sz="0" w:space="0" w:color="auto"/>
            <w:bottom w:val="none" w:sz="0" w:space="0" w:color="auto"/>
            <w:right w:val="none" w:sz="0" w:space="0" w:color="auto"/>
          </w:divBdr>
        </w:div>
        <w:div w:id="1997830697">
          <w:marLeft w:val="0"/>
          <w:marRight w:val="0"/>
          <w:marTop w:val="0"/>
          <w:marBottom w:val="0"/>
          <w:divBdr>
            <w:top w:val="none" w:sz="0" w:space="0" w:color="auto"/>
            <w:left w:val="none" w:sz="0" w:space="0" w:color="auto"/>
            <w:bottom w:val="none" w:sz="0" w:space="0" w:color="auto"/>
            <w:right w:val="none" w:sz="0" w:space="0" w:color="auto"/>
          </w:divBdr>
        </w:div>
      </w:divsChild>
    </w:div>
    <w:div w:id="977298471">
      <w:bodyDiv w:val="1"/>
      <w:marLeft w:val="0"/>
      <w:marRight w:val="0"/>
      <w:marTop w:val="0"/>
      <w:marBottom w:val="0"/>
      <w:divBdr>
        <w:top w:val="none" w:sz="0" w:space="0" w:color="auto"/>
        <w:left w:val="none" w:sz="0" w:space="0" w:color="auto"/>
        <w:bottom w:val="none" w:sz="0" w:space="0" w:color="auto"/>
        <w:right w:val="none" w:sz="0" w:space="0" w:color="auto"/>
      </w:divBdr>
      <w:divsChild>
        <w:div w:id="9844747">
          <w:marLeft w:val="0"/>
          <w:marRight w:val="0"/>
          <w:marTop w:val="0"/>
          <w:marBottom w:val="0"/>
          <w:divBdr>
            <w:top w:val="none" w:sz="0" w:space="0" w:color="auto"/>
            <w:left w:val="none" w:sz="0" w:space="0" w:color="auto"/>
            <w:bottom w:val="none" w:sz="0" w:space="0" w:color="auto"/>
            <w:right w:val="none" w:sz="0" w:space="0" w:color="auto"/>
          </w:divBdr>
        </w:div>
        <w:div w:id="412121098">
          <w:marLeft w:val="0"/>
          <w:marRight w:val="0"/>
          <w:marTop w:val="0"/>
          <w:marBottom w:val="0"/>
          <w:divBdr>
            <w:top w:val="none" w:sz="0" w:space="0" w:color="auto"/>
            <w:left w:val="none" w:sz="0" w:space="0" w:color="auto"/>
            <w:bottom w:val="none" w:sz="0" w:space="0" w:color="auto"/>
            <w:right w:val="none" w:sz="0" w:space="0" w:color="auto"/>
          </w:divBdr>
        </w:div>
        <w:div w:id="555777788">
          <w:marLeft w:val="0"/>
          <w:marRight w:val="0"/>
          <w:marTop w:val="0"/>
          <w:marBottom w:val="0"/>
          <w:divBdr>
            <w:top w:val="none" w:sz="0" w:space="0" w:color="auto"/>
            <w:left w:val="none" w:sz="0" w:space="0" w:color="auto"/>
            <w:bottom w:val="none" w:sz="0" w:space="0" w:color="auto"/>
            <w:right w:val="none" w:sz="0" w:space="0" w:color="auto"/>
          </w:divBdr>
        </w:div>
        <w:div w:id="561016555">
          <w:marLeft w:val="0"/>
          <w:marRight w:val="0"/>
          <w:marTop w:val="0"/>
          <w:marBottom w:val="0"/>
          <w:divBdr>
            <w:top w:val="none" w:sz="0" w:space="0" w:color="auto"/>
            <w:left w:val="none" w:sz="0" w:space="0" w:color="auto"/>
            <w:bottom w:val="none" w:sz="0" w:space="0" w:color="auto"/>
            <w:right w:val="none" w:sz="0" w:space="0" w:color="auto"/>
          </w:divBdr>
        </w:div>
        <w:div w:id="923226027">
          <w:marLeft w:val="0"/>
          <w:marRight w:val="0"/>
          <w:marTop w:val="0"/>
          <w:marBottom w:val="0"/>
          <w:divBdr>
            <w:top w:val="none" w:sz="0" w:space="0" w:color="auto"/>
            <w:left w:val="none" w:sz="0" w:space="0" w:color="auto"/>
            <w:bottom w:val="none" w:sz="0" w:space="0" w:color="auto"/>
            <w:right w:val="none" w:sz="0" w:space="0" w:color="auto"/>
          </w:divBdr>
        </w:div>
        <w:div w:id="1103451888">
          <w:marLeft w:val="0"/>
          <w:marRight w:val="0"/>
          <w:marTop w:val="0"/>
          <w:marBottom w:val="0"/>
          <w:divBdr>
            <w:top w:val="none" w:sz="0" w:space="0" w:color="auto"/>
            <w:left w:val="none" w:sz="0" w:space="0" w:color="auto"/>
            <w:bottom w:val="none" w:sz="0" w:space="0" w:color="auto"/>
            <w:right w:val="none" w:sz="0" w:space="0" w:color="auto"/>
          </w:divBdr>
        </w:div>
        <w:div w:id="1403798263">
          <w:marLeft w:val="0"/>
          <w:marRight w:val="0"/>
          <w:marTop w:val="0"/>
          <w:marBottom w:val="0"/>
          <w:divBdr>
            <w:top w:val="none" w:sz="0" w:space="0" w:color="auto"/>
            <w:left w:val="none" w:sz="0" w:space="0" w:color="auto"/>
            <w:bottom w:val="none" w:sz="0" w:space="0" w:color="auto"/>
            <w:right w:val="none" w:sz="0" w:space="0" w:color="auto"/>
          </w:divBdr>
        </w:div>
        <w:div w:id="1542598292">
          <w:marLeft w:val="0"/>
          <w:marRight w:val="0"/>
          <w:marTop w:val="0"/>
          <w:marBottom w:val="0"/>
          <w:divBdr>
            <w:top w:val="none" w:sz="0" w:space="0" w:color="auto"/>
            <w:left w:val="none" w:sz="0" w:space="0" w:color="auto"/>
            <w:bottom w:val="none" w:sz="0" w:space="0" w:color="auto"/>
            <w:right w:val="none" w:sz="0" w:space="0" w:color="auto"/>
          </w:divBdr>
        </w:div>
        <w:div w:id="1750231259">
          <w:marLeft w:val="0"/>
          <w:marRight w:val="0"/>
          <w:marTop w:val="0"/>
          <w:marBottom w:val="0"/>
          <w:divBdr>
            <w:top w:val="none" w:sz="0" w:space="0" w:color="auto"/>
            <w:left w:val="none" w:sz="0" w:space="0" w:color="auto"/>
            <w:bottom w:val="none" w:sz="0" w:space="0" w:color="auto"/>
            <w:right w:val="none" w:sz="0" w:space="0" w:color="auto"/>
          </w:divBdr>
        </w:div>
        <w:div w:id="1849249418">
          <w:marLeft w:val="0"/>
          <w:marRight w:val="0"/>
          <w:marTop w:val="0"/>
          <w:marBottom w:val="0"/>
          <w:divBdr>
            <w:top w:val="none" w:sz="0" w:space="0" w:color="auto"/>
            <w:left w:val="none" w:sz="0" w:space="0" w:color="auto"/>
            <w:bottom w:val="none" w:sz="0" w:space="0" w:color="auto"/>
            <w:right w:val="none" w:sz="0" w:space="0" w:color="auto"/>
          </w:divBdr>
        </w:div>
        <w:div w:id="1860853196">
          <w:marLeft w:val="0"/>
          <w:marRight w:val="0"/>
          <w:marTop w:val="0"/>
          <w:marBottom w:val="0"/>
          <w:divBdr>
            <w:top w:val="none" w:sz="0" w:space="0" w:color="auto"/>
            <w:left w:val="none" w:sz="0" w:space="0" w:color="auto"/>
            <w:bottom w:val="none" w:sz="0" w:space="0" w:color="auto"/>
            <w:right w:val="none" w:sz="0" w:space="0" w:color="auto"/>
          </w:divBdr>
        </w:div>
        <w:div w:id="1984581575">
          <w:marLeft w:val="0"/>
          <w:marRight w:val="0"/>
          <w:marTop w:val="0"/>
          <w:marBottom w:val="0"/>
          <w:divBdr>
            <w:top w:val="none" w:sz="0" w:space="0" w:color="auto"/>
            <w:left w:val="none" w:sz="0" w:space="0" w:color="auto"/>
            <w:bottom w:val="none" w:sz="0" w:space="0" w:color="auto"/>
            <w:right w:val="none" w:sz="0" w:space="0" w:color="auto"/>
          </w:divBdr>
        </w:div>
        <w:div w:id="2142334947">
          <w:marLeft w:val="0"/>
          <w:marRight w:val="0"/>
          <w:marTop w:val="0"/>
          <w:marBottom w:val="0"/>
          <w:divBdr>
            <w:top w:val="none" w:sz="0" w:space="0" w:color="auto"/>
            <w:left w:val="none" w:sz="0" w:space="0" w:color="auto"/>
            <w:bottom w:val="none" w:sz="0" w:space="0" w:color="auto"/>
            <w:right w:val="none" w:sz="0" w:space="0" w:color="auto"/>
          </w:divBdr>
        </w:div>
      </w:divsChild>
    </w:div>
    <w:div w:id="981040636">
      <w:bodyDiv w:val="1"/>
      <w:marLeft w:val="0"/>
      <w:marRight w:val="0"/>
      <w:marTop w:val="0"/>
      <w:marBottom w:val="0"/>
      <w:divBdr>
        <w:top w:val="none" w:sz="0" w:space="0" w:color="auto"/>
        <w:left w:val="none" w:sz="0" w:space="0" w:color="auto"/>
        <w:bottom w:val="none" w:sz="0" w:space="0" w:color="auto"/>
        <w:right w:val="none" w:sz="0" w:space="0" w:color="auto"/>
      </w:divBdr>
      <w:divsChild>
        <w:div w:id="335807405">
          <w:marLeft w:val="0"/>
          <w:marRight w:val="0"/>
          <w:marTop w:val="0"/>
          <w:marBottom w:val="0"/>
          <w:divBdr>
            <w:top w:val="none" w:sz="0" w:space="0" w:color="auto"/>
            <w:left w:val="none" w:sz="0" w:space="0" w:color="auto"/>
            <w:bottom w:val="none" w:sz="0" w:space="0" w:color="auto"/>
            <w:right w:val="none" w:sz="0" w:space="0" w:color="auto"/>
          </w:divBdr>
        </w:div>
        <w:div w:id="457069435">
          <w:marLeft w:val="0"/>
          <w:marRight w:val="0"/>
          <w:marTop w:val="0"/>
          <w:marBottom w:val="0"/>
          <w:divBdr>
            <w:top w:val="none" w:sz="0" w:space="0" w:color="auto"/>
            <w:left w:val="none" w:sz="0" w:space="0" w:color="auto"/>
            <w:bottom w:val="none" w:sz="0" w:space="0" w:color="auto"/>
            <w:right w:val="none" w:sz="0" w:space="0" w:color="auto"/>
          </w:divBdr>
        </w:div>
        <w:div w:id="1494829575">
          <w:marLeft w:val="0"/>
          <w:marRight w:val="0"/>
          <w:marTop w:val="0"/>
          <w:marBottom w:val="0"/>
          <w:divBdr>
            <w:top w:val="none" w:sz="0" w:space="0" w:color="auto"/>
            <w:left w:val="none" w:sz="0" w:space="0" w:color="auto"/>
            <w:bottom w:val="none" w:sz="0" w:space="0" w:color="auto"/>
            <w:right w:val="none" w:sz="0" w:space="0" w:color="auto"/>
          </w:divBdr>
        </w:div>
      </w:divsChild>
    </w:div>
    <w:div w:id="981619981">
      <w:bodyDiv w:val="1"/>
      <w:marLeft w:val="0"/>
      <w:marRight w:val="0"/>
      <w:marTop w:val="0"/>
      <w:marBottom w:val="0"/>
      <w:divBdr>
        <w:top w:val="none" w:sz="0" w:space="0" w:color="auto"/>
        <w:left w:val="none" w:sz="0" w:space="0" w:color="auto"/>
        <w:bottom w:val="none" w:sz="0" w:space="0" w:color="auto"/>
        <w:right w:val="none" w:sz="0" w:space="0" w:color="auto"/>
      </w:divBdr>
      <w:divsChild>
        <w:div w:id="534847602">
          <w:marLeft w:val="0"/>
          <w:marRight w:val="0"/>
          <w:marTop w:val="0"/>
          <w:marBottom w:val="0"/>
          <w:divBdr>
            <w:top w:val="none" w:sz="0" w:space="0" w:color="auto"/>
            <w:left w:val="none" w:sz="0" w:space="0" w:color="auto"/>
            <w:bottom w:val="none" w:sz="0" w:space="0" w:color="auto"/>
            <w:right w:val="none" w:sz="0" w:space="0" w:color="auto"/>
          </w:divBdr>
        </w:div>
        <w:div w:id="983122973">
          <w:marLeft w:val="0"/>
          <w:marRight w:val="0"/>
          <w:marTop w:val="0"/>
          <w:marBottom w:val="0"/>
          <w:divBdr>
            <w:top w:val="none" w:sz="0" w:space="0" w:color="auto"/>
            <w:left w:val="none" w:sz="0" w:space="0" w:color="auto"/>
            <w:bottom w:val="none" w:sz="0" w:space="0" w:color="auto"/>
            <w:right w:val="none" w:sz="0" w:space="0" w:color="auto"/>
          </w:divBdr>
        </w:div>
        <w:div w:id="1169322485">
          <w:marLeft w:val="0"/>
          <w:marRight w:val="0"/>
          <w:marTop w:val="0"/>
          <w:marBottom w:val="0"/>
          <w:divBdr>
            <w:top w:val="none" w:sz="0" w:space="0" w:color="auto"/>
            <w:left w:val="none" w:sz="0" w:space="0" w:color="auto"/>
            <w:bottom w:val="none" w:sz="0" w:space="0" w:color="auto"/>
            <w:right w:val="none" w:sz="0" w:space="0" w:color="auto"/>
          </w:divBdr>
        </w:div>
        <w:div w:id="1914008218">
          <w:marLeft w:val="0"/>
          <w:marRight w:val="0"/>
          <w:marTop w:val="0"/>
          <w:marBottom w:val="0"/>
          <w:divBdr>
            <w:top w:val="none" w:sz="0" w:space="0" w:color="auto"/>
            <w:left w:val="none" w:sz="0" w:space="0" w:color="auto"/>
            <w:bottom w:val="none" w:sz="0" w:space="0" w:color="auto"/>
            <w:right w:val="none" w:sz="0" w:space="0" w:color="auto"/>
          </w:divBdr>
        </w:div>
      </w:divsChild>
    </w:div>
    <w:div w:id="981809925">
      <w:bodyDiv w:val="1"/>
      <w:marLeft w:val="0"/>
      <w:marRight w:val="0"/>
      <w:marTop w:val="0"/>
      <w:marBottom w:val="0"/>
      <w:divBdr>
        <w:top w:val="none" w:sz="0" w:space="0" w:color="auto"/>
        <w:left w:val="none" w:sz="0" w:space="0" w:color="auto"/>
        <w:bottom w:val="none" w:sz="0" w:space="0" w:color="auto"/>
        <w:right w:val="none" w:sz="0" w:space="0" w:color="auto"/>
      </w:divBdr>
      <w:divsChild>
        <w:div w:id="1120490266">
          <w:marLeft w:val="0"/>
          <w:marRight w:val="0"/>
          <w:marTop w:val="0"/>
          <w:marBottom w:val="0"/>
          <w:divBdr>
            <w:top w:val="none" w:sz="0" w:space="0" w:color="auto"/>
            <w:left w:val="none" w:sz="0" w:space="0" w:color="auto"/>
            <w:bottom w:val="none" w:sz="0" w:space="0" w:color="auto"/>
            <w:right w:val="none" w:sz="0" w:space="0" w:color="auto"/>
          </w:divBdr>
        </w:div>
        <w:div w:id="1803420717">
          <w:marLeft w:val="0"/>
          <w:marRight w:val="0"/>
          <w:marTop w:val="0"/>
          <w:marBottom w:val="0"/>
          <w:divBdr>
            <w:top w:val="none" w:sz="0" w:space="0" w:color="auto"/>
            <w:left w:val="none" w:sz="0" w:space="0" w:color="auto"/>
            <w:bottom w:val="none" w:sz="0" w:space="0" w:color="auto"/>
            <w:right w:val="none" w:sz="0" w:space="0" w:color="auto"/>
          </w:divBdr>
        </w:div>
      </w:divsChild>
    </w:div>
    <w:div w:id="984044256">
      <w:bodyDiv w:val="1"/>
      <w:marLeft w:val="0"/>
      <w:marRight w:val="0"/>
      <w:marTop w:val="0"/>
      <w:marBottom w:val="0"/>
      <w:divBdr>
        <w:top w:val="none" w:sz="0" w:space="0" w:color="auto"/>
        <w:left w:val="none" w:sz="0" w:space="0" w:color="auto"/>
        <w:bottom w:val="none" w:sz="0" w:space="0" w:color="auto"/>
        <w:right w:val="none" w:sz="0" w:space="0" w:color="auto"/>
      </w:divBdr>
    </w:div>
    <w:div w:id="984432654">
      <w:bodyDiv w:val="1"/>
      <w:marLeft w:val="0"/>
      <w:marRight w:val="0"/>
      <w:marTop w:val="0"/>
      <w:marBottom w:val="0"/>
      <w:divBdr>
        <w:top w:val="none" w:sz="0" w:space="0" w:color="auto"/>
        <w:left w:val="none" w:sz="0" w:space="0" w:color="auto"/>
        <w:bottom w:val="none" w:sz="0" w:space="0" w:color="auto"/>
        <w:right w:val="none" w:sz="0" w:space="0" w:color="auto"/>
      </w:divBdr>
      <w:divsChild>
        <w:div w:id="816381995">
          <w:marLeft w:val="0"/>
          <w:marRight w:val="0"/>
          <w:marTop w:val="0"/>
          <w:marBottom w:val="0"/>
          <w:divBdr>
            <w:top w:val="none" w:sz="0" w:space="0" w:color="auto"/>
            <w:left w:val="none" w:sz="0" w:space="0" w:color="auto"/>
            <w:bottom w:val="none" w:sz="0" w:space="0" w:color="auto"/>
            <w:right w:val="none" w:sz="0" w:space="0" w:color="auto"/>
          </w:divBdr>
        </w:div>
        <w:div w:id="823591871">
          <w:marLeft w:val="0"/>
          <w:marRight w:val="0"/>
          <w:marTop w:val="0"/>
          <w:marBottom w:val="0"/>
          <w:divBdr>
            <w:top w:val="none" w:sz="0" w:space="0" w:color="auto"/>
            <w:left w:val="none" w:sz="0" w:space="0" w:color="auto"/>
            <w:bottom w:val="none" w:sz="0" w:space="0" w:color="auto"/>
            <w:right w:val="none" w:sz="0" w:space="0" w:color="auto"/>
          </w:divBdr>
        </w:div>
        <w:div w:id="1778594694">
          <w:marLeft w:val="0"/>
          <w:marRight w:val="0"/>
          <w:marTop w:val="0"/>
          <w:marBottom w:val="0"/>
          <w:divBdr>
            <w:top w:val="none" w:sz="0" w:space="0" w:color="auto"/>
            <w:left w:val="none" w:sz="0" w:space="0" w:color="auto"/>
            <w:bottom w:val="none" w:sz="0" w:space="0" w:color="auto"/>
            <w:right w:val="none" w:sz="0" w:space="0" w:color="auto"/>
          </w:divBdr>
        </w:div>
        <w:div w:id="2068723912">
          <w:marLeft w:val="0"/>
          <w:marRight w:val="0"/>
          <w:marTop w:val="0"/>
          <w:marBottom w:val="0"/>
          <w:divBdr>
            <w:top w:val="none" w:sz="0" w:space="0" w:color="auto"/>
            <w:left w:val="none" w:sz="0" w:space="0" w:color="auto"/>
            <w:bottom w:val="none" w:sz="0" w:space="0" w:color="auto"/>
            <w:right w:val="none" w:sz="0" w:space="0" w:color="auto"/>
          </w:divBdr>
        </w:div>
      </w:divsChild>
    </w:div>
    <w:div w:id="985620922">
      <w:bodyDiv w:val="1"/>
      <w:marLeft w:val="0"/>
      <w:marRight w:val="0"/>
      <w:marTop w:val="0"/>
      <w:marBottom w:val="0"/>
      <w:divBdr>
        <w:top w:val="none" w:sz="0" w:space="0" w:color="auto"/>
        <w:left w:val="none" w:sz="0" w:space="0" w:color="auto"/>
        <w:bottom w:val="none" w:sz="0" w:space="0" w:color="auto"/>
        <w:right w:val="none" w:sz="0" w:space="0" w:color="auto"/>
      </w:divBdr>
    </w:div>
    <w:div w:id="987439620">
      <w:bodyDiv w:val="1"/>
      <w:marLeft w:val="0"/>
      <w:marRight w:val="0"/>
      <w:marTop w:val="0"/>
      <w:marBottom w:val="0"/>
      <w:divBdr>
        <w:top w:val="none" w:sz="0" w:space="0" w:color="auto"/>
        <w:left w:val="none" w:sz="0" w:space="0" w:color="auto"/>
        <w:bottom w:val="none" w:sz="0" w:space="0" w:color="auto"/>
        <w:right w:val="none" w:sz="0" w:space="0" w:color="auto"/>
      </w:divBdr>
      <w:divsChild>
        <w:div w:id="670717943">
          <w:marLeft w:val="0"/>
          <w:marRight w:val="0"/>
          <w:marTop w:val="0"/>
          <w:marBottom w:val="0"/>
          <w:divBdr>
            <w:top w:val="none" w:sz="0" w:space="0" w:color="auto"/>
            <w:left w:val="none" w:sz="0" w:space="0" w:color="auto"/>
            <w:bottom w:val="none" w:sz="0" w:space="0" w:color="auto"/>
            <w:right w:val="none" w:sz="0" w:space="0" w:color="auto"/>
          </w:divBdr>
        </w:div>
        <w:div w:id="856848267">
          <w:marLeft w:val="0"/>
          <w:marRight w:val="0"/>
          <w:marTop w:val="0"/>
          <w:marBottom w:val="0"/>
          <w:divBdr>
            <w:top w:val="none" w:sz="0" w:space="0" w:color="auto"/>
            <w:left w:val="none" w:sz="0" w:space="0" w:color="auto"/>
            <w:bottom w:val="none" w:sz="0" w:space="0" w:color="auto"/>
            <w:right w:val="none" w:sz="0" w:space="0" w:color="auto"/>
          </w:divBdr>
        </w:div>
        <w:div w:id="1607300836">
          <w:marLeft w:val="0"/>
          <w:marRight w:val="0"/>
          <w:marTop w:val="0"/>
          <w:marBottom w:val="0"/>
          <w:divBdr>
            <w:top w:val="none" w:sz="0" w:space="0" w:color="auto"/>
            <w:left w:val="none" w:sz="0" w:space="0" w:color="auto"/>
            <w:bottom w:val="none" w:sz="0" w:space="0" w:color="auto"/>
            <w:right w:val="none" w:sz="0" w:space="0" w:color="auto"/>
          </w:divBdr>
        </w:div>
      </w:divsChild>
    </w:div>
    <w:div w:id="996490984">
      <w:bodyDiv w:val="1"/>
      <w:marLeft w:val="0"/>
      <w:marRight w:val="0"/>
      <w:marTop w:val="0"/>
      <w:marBottom w:val="0"/>
      <w:divBdr>
        <w:top w:val="none" w:sz="0" w:space="0" w:color="auto"/>
        <w:left w:val="none" w:sz="0" w:space="0" w:color="auto"/>
        <w:bottom w:val="none" w:sz="0" w:space="0" w:color="auto"/>
        <w:right w:val="none" w:sz="0" w:space="0" w:color="auto"/>
      </w:divBdr>
      <w:divsChild>
        <w:div w:id="1364094398">
          <w:marLeft w:val="0"/>
          <w:marRight w:val="0"/>
          <w:marTop w:val="0"/>
          <w:marBottom w:val="0"/>
          <w:divBdr>
            <w:top w:val="none" w:sz="0" w:space="0" w:color="auto"/>
            <w:left w:val="none" w:sz="0" w:space="0" w:color="auto"/>
            <w:bottom w:val="none" w:sz="0" w:space="0" w:color="auto"/>
            <w:right w:val="none" w:sz="0" w:space="0" w:color="auto"/>
          </w:divBdr>
        </w:div>
        <w:div w:id="1414551577">
          <w:marLeft w:val="0"/>
          <w:marRight w:val="0"/>
          <w:marTop w:val="0"/>
          <w:marBottom w:val="0"/>
          <w:divBdr>
            <w:top w:val="none" w:sz="0" w:space="0" w:color="auto"/>
            <w:left w:val="none" w:sz="0" w:space="0" w:color="auto"/>
            <w:bottom w:val="none" w:sz="0" w:space="0" w:color="auto"/>
            <w:right w:val="none" w:sz="0" w:space="0" w:color="auto"/>
          </w:divBdr>
        </w:div>
      </w:divsChild>
    </w:div>
    <w:div w:id="999431121">
      <w:bodyDiv w:val="1"/>
      <w:marLeft w:val="0"/>
      <w:marRight w:val="0"/>
      <w:marTop w:val="0"/>
      <w:marBottom w:val="0"/>
      <w:divBdr>
        <w:top w:val="none" w:sz="0" w:space="0" w:color="auto"/>
        <w:left w:val="none" w:sz="0" w:space="0" w:color="auto"/>
        <w:bottom w:val="none" w:sz="0" w:space="0" w:color="auto"/>
        <w:right w:val="none" w:sz="0" w:space="0" w:color="auto"/>
      </w:divBdr>
      <w:divsChild>
        <w:div w:id="1646620055">
          <w:marLeft w:val="0"/>
          <w:marRight w:val="0"/>
          <w:marTop w:val="0"/>
          <w:marBottom w:val="0"/>
          <w:divBdr>
            <w:top w:val="none" w:sz="0" w:space="0" w:color="auto"/>
            <w:left w:val="none" w:sz="0" w:space="0" w:color="auto"/>
            <w:bottom w:val="none" w:sz="0" w:space="0" w:color="auto"/>
            <w:right w:val="none" w:sz="0" w:space="0" w:color="auto"/>
          </w:divBdr>
        </w:div>
        <w:div w:id="1831827916">
          <w:marLeft w:val="0"/>
          <w:marRight w:val="0"/>
          <w:marTop w:val="0"/>
          <w:marBottom w:val="0"/>
          <w:divBdr>
            <w:top w:val="none" w:sz="0" w:space="0" w:color="auto"/>
            <w:left w:val="none" w:sz="0" w:space="0" w:color="auto"/>
            <w:bottom w:val="none" w:sz="0" w:space="0" w:color="auto"/>
            <w:right w:val="none" w:sz="0" w:space="0" w:color="auto"/>
          </w:divBdr>
        </w:div>
      </w:divsChild>
    </w:div>
    <w:div w:id="999623192">
      <w:bodyDiv w:val="1"/>
      <w:marLeft w:val="0"/>
      <w:marRight w:val="0"/>
      <w:marTop w:val="0"/>
      <w:marBottom w:val="0"/>
      <w:divBdr>
        <w:top w:val="none" w:sz="0" w:space="0" w:color="auto"/>
        <w:left w:val="none" w:sz="0" w:space="0" w:color="auto"/>
        <w:bottom w:val="none" w:sz="0" w:space="0" w:color="auto"/>
        <w:right w:val="none" w:sz="0" w:space="0" w:color="auto"/>
      </w:divBdr>
      <w:divsChild>
        <w:div w:id="486216411">
          <w:marLeft w:val="0"/>
          <w:marRight w:val="0"/>
          <w:marTop w:val="0"/>
          <w:marBottom w:val="0"/>
          <w:divBdr>
            <w:top w:val="none" w:sz="0" w:space="0" w:color="auto"/>
            <w:left w:val="none" w:sz="0" w:space="0" w:color="auto"/>
            <w:bottom w:val="none" w:sz="0" w:space="0" w:color="auto"/>
            <w:right w:val="none" w:sz="0" w:space="0" w:color="auto"/>
          </w:divBdr>
        </w:div>
        <w:div w:id="625507201">
          <w:marLeft w:val="0"/>
          <w:marRight w:val="0"/>
          <w:marTop w:val="0"/>
          <w:marBottom w:val="0"/>
          <w:divBdr>
            <w:top w:val="none" w:sz="0" w:space="0" w:color="auto"/>
            <w:left w:val="none" w:sz="0" w:space="0" w:color="auto"/>
            <w:bottom w:val="none" w:sz="0" w:space="0" w:color="auto"/>
            <w:right w:val="none" w:sz="0" w:space="0" w:color="auto"/>
          </w:divBdr>
        </w:div>
        <w:div w:id="1801412942">
          <w:marLeft w:val="0"/>
          <w:marRight w:val="0"/>
          <w:marTop w:val="0"/>
          <w:marBottom w:val="0"/>
          <w:divBdr>
            <w:top w:val="none" w:sz="0" w:space="0" w:color="auto"/>
            <w:left w:val="none" w:sz="0" w:space="0" w:color="auto"/>
            <w:bottom w:val="none" w:sz="0" w:space="0" w:color="auto"/>
            <w:right w:val="none" w:sz="0" w:space="0" w:color="auto"/>
          </w:divBdr>
        </w:div>
      </w:divsChild>
    </w:div>
    <w:div w:id="1001465966">
      <w:bodyDiv w:val="1"/>
      <w:marLeft w:val="0"/>
      <w:marRight w:val="0"/>
      <w:marTop w:val="0"/>
      <w:marBottom w:val="0"/>
      <w:divBdr>
        <w:top w:val="none" w:sz="0" w:space="0" w:color="auto"/>
        <w:left w:val="none" w:sz="0" w:space="0" w:color="auto"/>
        <w:bottom w:val="none" w:sz="0" w:space="0" w:color="auto"/>
        <w:right w:val="none" w:sz="0" w:space="0" w:color="auto"/>
      </w:divBdr>
      <w:divsChild>
        <w:div w:id="599989696">
          <w:marLeft w:val="0"/>
          <w:marRight w:val="0"/>
          <w:marTop w:val="0"/>
          <w:marBottom w:val="0"/>
          <w:divBdr>
            <w:top w:val="none" w:sz="0" w:space="0" w:color="auto"/>
            <w:left w:val="none" w:sz="0" w:space="0" w:color="auto"/>
            <w:bottom w:val="none" w:sz="0" w:space="0" w:color="auto"/>
            <w:right w:val="none" w:sz="0" w:space="0" w:color="auto"/>
          </w:divBdr>
        </w:div>
        <w:div w:id="997002302">
          <w:marLeft w:val="0"/>
          <w:marRight w:val="0"/>
          <w:marTop w:val="0"/>
          <w:marBottom w:val="0"/>
          <w:divBdr>
            <w:top w:val="none" w:sz="0" w:space="0" w:color="auto"/>
            <w:left w:val="none" w:sz="0" w:space="0" w:color="auto"/>
            <w:bottom w:val="none" w:sz="0" w:space="0" w:color="auto"/>
            <w:right w:val="none" w:sz="0" w:space="0" w:color="auto"/>
          </w:divBdr>
        </w:div>
        <w:div w:id="1209495825">
          <w:marLeft w:val="0"/>
          <w:marRight w:val="0"/>
          <w:marTop w:val="0"/>
          <w:marBottom w:val="0"/>
          <w:divBdr>
            <w:top w:val="none" w:sz="0" w:space="0" w:color="auto"/>
            <w:left w:val="none" w:sz="0" w:space="0" w:color="auto"/>
            <w:bottom w:val="none" w:sz="0" w:space="0" w:color="auto"/>
            <w:right w:val="none" w:sz="0" w:space="0" w:color="auto"/>
          </w:divBdr>
        </w:div>
        <w:div w:id="1572694165">
          <w:marLeft w:val="0"/>
          <w:marRight w:val="0"/>
          <w:marTop w:val="0"/>
          <w:marBottom w:val="0"/>
          <w:divBdr>
            <w:top w:val="none" w:sz="0" w:space="0" w:color="auto"/>
            <w:left w:val="none" w:sz="0" w:space="0" w:color="auto"/>
            <w:bottom w:val="none" w:sz="0" w:space="0" w:color="auto"/>
            <w:right w:val="none" w:sz="0" w:space="0" w:color="auto"/>
          </w:divBdr>
        </w:div>
      </w:divsChild>
    </w:div>
    <w:div w:id="1002242223">
      <w:bodyDiv w:val="1"/>
      <w:marLeft w:val="0"/>
      <w:marRight w:val="0"/>
      <w:marTop w:val="0"/>
      <w:marBottom w:val="0"/>
      <w:divBdr>
        <w:top w:val="none" w:sz="0" w:space="0" w:color="auto"/>
        <w:left w:val="none" w:sz="0" w:space="0" w:color="auto"/>
        <w:bottom w:val="none" w:sz="0" w:space="0" w:color="auto"/>
        <w:right w:val="none" w:sz="0" w:space="0" w:color="auto"/>
      </w:divBdr>
      <w:divsChild>
        <w:div w:id="658847343">
          <w:marLeft w:val="0"/>
          <w:marRight w:val="0"/>
          <w:marTop w:val="0"/>
          <w:marBottom w:val="0"/>
          <w:divBdr>
            <w:top w:val="none" w:sz="0" w:space="0" w:color="auto"/>
            <w:left w:val="none" w:sz="0" w:space="0" w:color="auto"/>
            <w:bottom w:val="none" w:sz="0" w:space="0" w:color="auto"/>
            <w:right w:val="none" w:sz="0" w:space="0" w:color="auto"/>
          </w:divBdr>
        </w:div>
        <w:div w:id="679477493">
          <w:marLeft w:val="0"/>
          <w:marRight w:val="0"/>
          <w:marTop w:val="0"/>
          <w:marBottom w:val="0"/>
          <w:divBdr>
            <w:top w:val="none" w:sz="0" w:space="0" w:color="auto"/>
            <w:left w:val="none" w:sz="0" w:space="0" w:color="auto"/>
            <w:bottom w:val="none" w:sz="0" w:space="0" w:color="auto"/>
            <w:right w:val="none" w:sz="0" w:space="0" w:color="auto"/>
          </w:divBdr>
        </w:div>
        <w:div w:id="1639021618">
          <w:marLeft w:val="0"/>
          <w:marRight w:val="0"/>
          <w:marTop w:val="0"/>
          <w:marBottom w:val="0"/>
          <w:divBdr>
            <w:top w:val="none" w:sz="0" w:space="0" w:color="auto"/>
            <w:left w:val="none" w:sz="0" w:space="0" w:color="auto"/>
            <w:bottom w:val="none" w:sz="0" w:space="0" w:color="auto"/>
            <w:right w:val="none" w:sz="0" w:space="0" w:color="auto"/>
          </w:divBdr>
        </w:div>
      </w:divsChild>
    </w:div>
    <w:div w:id="1002313578">
      <w:bodyDiv w:val="1"/>
      <w:marLeft w:val="0"/>
      <w:marRight w:val="0"/>
      <w:marTop w:val="0"/>
      <w:marBottom w:val="0"/>
      <w:divBdr>
        <w:top w:val="none" w:sz="0" w:space="0" w:color="auto"/>
        <w:left w:val="none" w:sz="0" w:space="0" w:color="auto"/>
        <w:bottom w:val="none" w:sz="0" w:space="0" w:color="auto"/>
        <w:right w:val="none" w:sz="0" w:space="0" w:color="auto"/>
      </w:divBdr>
      <w:divsChild>
        <w:div w:id="386298709">
          <w:marLeft w:val="0"/>
          <w:marRight w:val="0"/>
          <w:marTop w:val="0"/>
          <w:marBottom w:val="0"/>
          <w:divBdr>
            <w:top w:val="none" w:sz="0" w:space="0" w:color="auto"/>
            <w:left w:val="none" w:sz="0" w:space="0" w:color="auto"/>
            <w:bottom w:val="none" w:sz="0" w:space="0" w:color="auto"/>
            <w:right w:val="none" w:sz="0" w:space="0" w:color="auto"/>
          </w:divBdr>
        </w:div>
        <w:div w:id="919098314">
          <w:marLeft w:val="0"/>
          <w:marRight w:val="0"/>
          <w:marTop w:val="0"/>
          <w:marBottom w:val="0"/>
          <w:divBdr>
            <w:top w:val="none" w:sz="0" w:space="0" w:color="auto"/>
            <w:left w:val="none" w:sz="0" w:space="0" w:color="auto"/>
            <w:bottom w:val="none" w:sz="0" w:space="0" w:color="auto"/>
            <w:right w:val="none" w:sz="0" w:space="0" w:color="auto"/>
          </w:divBdr>
        </w:div>
      </w:divsChild>
    </w:div>
    <w:div w:id="1002394294">
      <w:bodyDiv w:val="1"/>
      <w:marLeft w:val="0"/>
      <w:marRight w:val="0"/>
      <w:marTop w:val="0"/>
      <w:marBottom w:val="0"/>
      <w:divBdr>
        <w:top w:val="none" w:sz="0" w:space="0" w:color="auto"/>
        <w:left w:val="none" w:sz="0" w:space="0" w:color="auto"/>
        <w:bottom w:val="none" w:sz="0" w:space="0" w:color="auto"/>
        <w:right w:val="none" w:sz="0" w:space="0" w:color="auto"/>
      </w:divBdr>
      <w:divsChild>
        <w:div w:id="1726219025">
          <w:marLeft w:val="0"/>
          <w:marRight w:val="0"/>
          <w:marTop w:val="0"/>
          <w:marBottom w:val="0"/>
          <w:divBdr>
            <w:top w:val="none" w:sz="0" w:space="0" w:color="auto"/>
            <w:left w:val="none" w:sz="0" w:space="0" w:color="auto"/>
            <w:bottom w:val="none" w:sz="0" w:space="0" w:color="auto"/>
            <w:right w:val="none" w:sz="0" w:space="0" w:color="auto"/>
          </w:divBdr>
        </w:div>
      </w:divsChild>
    </w:div>
    <w:div w:id="1002977740">
      <w:bodyDiv w:val="1"/>
      <w:marLeft w:val="0"/>
      <w:marRight w:val="0"/>
      <w:marTop w:val="0"/>
      <w:marBottom w:val="0"/>
      <w:divBdr>
        <w:top w:val="none" w:sz="0" w:space="0" w:color="auto"/>
        <w:left w:val="none" w:sz="0" w:space="0" w:color="auto"/>
        <w:bottom w:val="none" w:sz="0" w:space="0" w:color="auto"/>
        <w:right w:val="none" w:sz="0" w:space="0" w:color="auto"/>
      </w:divBdr>
      <w:divsChild>
        <w:div w:id="40987098">
          <w:marLeft w:val="0"/>
          <w:marRight w:val="0"/>
          <w:marTop w:val="0"/>
          <w:marBottom w:val="0"/>
          <w:divBdr>
            <w:top w:val="none" w:sz="0" w:space="0" w:color="auto"/>
            <w:left w:val="none" w:sz="0" w:space="0" w:color="auto"/>
            <w:bottom w:val="none" w:sz="0" w:space="0" w:color="auto"/>
            <w:right w:val="none" w:sz="0" w:space="0" w:color="auto"/>
          </w:divBdr>
        </w:div>
        <w:div w:id="94249745">
          <w:marLeft w:val="0"/>
          <w:marRight w:val="0"/>
          <w:marTop w:val="0"/>
          <w:marBottom w:val="0"/>
          <w:divBdr>
            <w:top w:val="none" w:sz="0" w:space="0" w:color="auto"/>
            <w:left w:val="none" w:sz="0" w:space="0" w:color="auto"/>
            <w:bottom w:val="none" w:sz="0" w:space="0" w:color="auto"/>
            <w:right w:val="none" w:sz="0" w:space="0" w:color="auto"/>
          </w:divBdr>
        </w:div>
        <w:div w:id="160779100">
          <w:marLeft w:val="0"/>
          <w:marRight w:val="0"/>
          <w:marTop w:val="0"/>
          <w:marBottom w:val="0"/>
          <w:divBdr>
            <w:top w:val="none" w:sz="0" w:space="0" w:color="auto"/>
            <w:left w:val="none" w:sz="0" w:space="0" w:color="auto"/>
            <w:bottom w:val="none" w:sz="0" w:space="0" w:color="auto"/>
            <w:right w:val="none" w:sz="0" w:space="0" w:color="auto"/>
          </w:divBdr>
        </w:div>
        <w:div w:id="182983287">
          <w:marLeft w:val="0"/>
          <w:marRight w:val="0"/>
          <w:marTop w:val="0"/>
          <w:marBottom w:val="0"/>
          <w:divBdr>
            <w:top w:val="none" w:sz="0" w:space="0" w:color="auto"/>
            <w:left w:val="none" w:sz="0" w:space="0" w:color="auto"/>
            <w:bottom w:val="none" w:sz="0" w:space="0" w:color="auto"/>
            <w:right w:val="none" w:sz="0" w:space="0" w:color="auto"/>
          </w:divBdr>
        </w:div>
        <w:div w:id="210462884">
          <w:marLeft w:val="0"/>
          <w:marRight w:val="0"/>
          <w:marTop w:val="0"/>
          <w:marBottom w:val="0"/>
          <w:divBdr>
            <w:top w:val="none" w:sz="0" w:space="0" w:color="auto"/>
            <w:left w:val="none" w:sz="0" w:space="0" w:color="auto"/>
            <w:bottom w:val="none" w:sz="0" w:space="0" w:color="auto"/>
            <w:right w:val="none" w:sz="0" w:space="0" w:color="auto"/>
          </w:divBdr>
        </w:div>
        <w:div w:id="232855919">
          <w:marLeft w:val="0"/>
          <w:marRight w:val="0"/>
          <w:marTop w:val="0"/>
          <w:marBottom w:val="0"/>
          <w:divBdr>
            <w:top w:val="none" w:sz="0" w:space="0" w:color="auto"/>
            <w:left w:val="none" w:sz="0" w:space="0" w:color="auto"/>
            <w:bottom w:val="none" w:sz="0" w:space="0" w:color="auto"/>
            <w:right w:val="none" w:sz="0" w:space="0" w:color="auto"/>
          </w:divBdr>
        </w:div>
        <w:div w:id="250894935">
          <w:marLeft w:val="0"/>
          <w:marRight w:val="0"/>
          <w:marTop w:val="0"/>
          <w:marBottom w:val="0"/>
          <w:divBdr>
            <w:top w:val="none" w:sz="0" w:space="0" w:color="auto"/>
            <w:left w:val="none" w:sz="0" w:space="0" w:color="auto"/>
            <w:bottom w:val="none" w:sz="0" w:space="0" w:color="auto"/>
            <w:right w:val="none" w:sz="0" w:space="0" w:color="auto"/>
          </w:divBdr>
        </w:div>
        <w:div w:id="253829997">
          <w:marLeft w:val="0"/>
          <w:marRight w:val="0"/>
          <w:marTop w:val="0"/>
          <w:marBottom w:val="0"/>
          <w:divBdr>
            <w:top w:val="none" w:sz="0" w:space="0" w:color="auto"/>
            <w:left w:val="none" w:sz="0" w:space="0" w:color="auto"/>
            <w:bottom w:val="none" w:sz="0" w:space="0" w:color="auto"/>
            <w:right w:val="none" w:sz="0" w:space="0" w:color="auto"/>
          </w:divBdr>
        </w:div>
        <w:div w:id="288511116">
          <w:marLeft w:val="0"/>
          <w:marRight w:val="0"/>
          <w:marTop w:val="0"/>
          <w:marBottom w:val="0"/>
          <w:divBdr>
            <w:top w:val="none" w:sz="0" w:space="0" w:color="auto"/>
            <w:left w:val="none" w:sz="0" w:space="0" w:color="auto"/>
            <w:bottom w:val="none" w:sz="0" w:space="0" w:color="auto"/>
            <w:right w:val="none" w:sz="0" w:space="0" w:color="auto"/>
          </w:divBdr>
        </w:div>
        <w:div w:id="379983850">
          <w:marLeft w:val="0"/>
          <w:marRight w:val="0"/>
          <w:marTop w:val="0"/>
          <w:marBottom w:val="0"/>
          <w:divBdr>
            <w:top w:val="none" w:sz="0" w:space="0" w:color="auto"/>
            <w:left w:val="none" w:sz="0" w:space="0" w:color="auto"/>
            <w:bottom w:val="none" w:sz="0" w:space="0" w:color="auto"/>
            <w:right w:val="none" w:sz="0" w:space="0" w:color="auto"/>
          </w:divBdr>
        </w:div>
        <w:div w:id="415055350">
          <w:marLeft w:val="0"/>
          <w:marRight w:val="0"/>
          <w:marTop w:val="0"/>
          <w:marBottom w:val="0"/>
          <w:divBdr>
            <w:top w:val="none" w:sz="0" w:space="0" w:color="auto"/>
            <w:left w:val="none" w:sz="0" w:space="0" w:color="auto"/>
            <w:bottom w:val="none" w:sz="0" w:space="0" w:color="auto"/>
            <w:right w:val="none" w:sz="0" w:space="0" w:color="auto"/>
          </w:divBdr>
        </w:div>
        <w:div w:id="495191619">
          <w:marLeft w:val="0"/>
          <w:marRight w:val="0"/>
          <w:marTop w:val="0"/>
          <w:marBottom w:val="0"/>
          <w:divBdr>
            <w:top w:val="none" w:sz="0" w:space="0" w:color="auto"/>
            <w:left w:val="none" w:sz="0" w:space="0" w:color="auto"/>
            <w:bottom w:val="none" w:sz="0" w:space="0" w:color="auto"/>
            <w:right w:val="none" w:sz="0" w:space="0" w:color="auto"/>
          </w:divBdr>
        </w:div>
        <w:div w:id="554701225">
          <w:marLeft w:val="0"/>
          <w:marRight w:val="0"/>
          <w:marTop w:val="0"/>
          <w:marBottom w:val="0"/>
          <w:divBdr>
            <w:top w:val="none" w:sz="0" w:space="0" w:color="auto"/>
            <w:left w:val="none" w:sz="0" w:space="0" w:color="auto"/>
            <w:bottom w:val="none" w:sz="0" w:space="0" w:color="auto"/>
            <w:right w:val="none" w:sz="0" w:space="0" w:color="auto"/>
          </w:divBdr>
        </w:div>
        <w:div w:id="646713530">
          <w:marLeft w:val="0"/>
          <w:marRight w:val="0"/>
          <w:marTop w:val="0"/>
          <w:marBottom w:val="0"/>
          <w:divBdr>
            <w:top w:val="none" w:sz="0" w:space="0" w:color="auto"/>
            <w:left w:val="none" w:sz="0" w:space="0" w:color="auto"/>
            <w:bottom w:val="none" w:sz="0" w:space="0" w:color="auto"/>
            <w:right w:val="none" w:sz="0" w:space="0" w:color="auto"/>
          </w:divBdr>
        </w:div>
        <w:div w:id="659771318">
          <w:marLeft w:val="0"/>
          <w:marRight w:val="0"/>
          <w:marTop w:val="0"/>
          <w:marBottom w:val="0"/>
          <w:divBdr>
            <w:top w:val="none" w:sz="0" w:space="0" w:color="auto"/>
            <w:left w:val="none" w:sz="0" w:space="0" w:color="auto"/>
            <w:bottom w:val="none" w:sz="0" w:space="0" w:color="auto"/>
            <w:right w:val="none" w:sz="0" w:space="0" w:color="auto"/>
          </w:divBdr>
        </w:div>
        <w:div w:id="665281410">
          <w:marLeft w:val="0"/>
          <w:marRight w:val="0"/>
          <w:marTop w:val="0"/>
          <w:marBottom w:val="0"/>
          <w:divBdr>
            <w:top w:val="none" w:sz="0" w:space="0" w:color="auto"/>
            <w:left w:val="none" w:sz="0" w:space="0" w:color="auto"/>
            <w:bottom w:val="none" w:sz="0" w:space="0" w:color="auto"/>
            <w:right w:val="none" w:sz="0" w:space="0" w:color="auto"/>
          </w:divBdr>
        </w:div>
        <w:div w:id="668752718">
          <w:marLeft w:val="0"/>
          <w:marRight w:val="0"/>
          <w:marTop w:val="0"/>
          <w:marBottom w:val="0"/>
          <w:divBdr>
            <w:top w:val="none" w:sz="0" w:space="0" w:color="auto"/>
            <w:left w:val="none" w:sz="0" w:space="0" w:color="auto"/>
            <w:bottom w:val="none" w:sz="0" w:space="0" w:color="auto"/>
            <w:right w:val="none" w:sz="0" w:space="0" w:color="auto"/>
          </w:divBdr>
        </w:div>
        <w:div w:id="692878589">
          <w:marLeft w:val="0"/>
          <w:marRight w:val="0"/>
          <w:marTop w:val="0"/>
          <w:marBottom w:val="0"/>
          <w:divBdr>
            <w:top w:val="none" w:sz="0" w:space="0" w:color="auto"/>
            <w:left w:val="none" w:sz="0" w:space="0" w:color="auto"/>
            <w:bottom w:val="none" w:sz="0" w:space="0" w:color="auto"/>
            <w:right w:val="none" w:sz="0" w:space="0" w:color="auto"/>
          </w:divBdr>
        </w:div>
        <w:div w:id="818425067">
          <w:marLeft w:val="0"/>
          <w:marRight w:val="0"/>
          <w:marTop w:val="0"/>
          <w:marBottom w:val="0"/>
          <w:divBdr>
            <w:top w:val="none" w:sz="0" w:space="0" w:color="auto"/>
            <w:left w:val="none" w:sz="0" w:space="0" w:color="auto"/>
            <w:bottom w:val="none" w:sz="0" w:space="0" w:color="auto"/>
            <w:right w:val="none" w:sz="0" w:space="0" w:color="auto"/>
          </w:divBdr>
        </w:div>
        <w:div w:id="858541853">
          <w:marLeft w:val="0"/>
          <w:marRight w:val="0"/>
          <w:marTop w:val="0"/>
          <w:marBottom w:val="0"/>
          <w:divBdr>
            <w:top w:val="none" w:sz="0" w:space="0" w:color="auto"/>
            <w:left w:val="none" w:sz="0" w:space="0" w:color="auto"/>
            <w:bottom w:val="none" w:sz="0" w:space="0" w:color="auto"/>
            <w:right w:val="none" w:sz="0" w:space="0" w:color="auto"/>
          </w:divBdr>
        </w:div>
        <w:div w:id="1206521498">
          <w:marLeft w:val="0"/>
          <w:marRight w:val="0"/>
          <w:marTop w:val="0"/>
          <w:marBottom w:val="0"/>
          <w:divBdr>
            <w:top w:val="none" w:sz="0" w:space="0" w:color="auto"/>
            <w:left w:val="none" w:sz="0" w:space="0" w:color="auto"/>
            <w:bottom w:val="none" w:sz="0" w:space="0" w:color="auto"/>
            <w:right w:val="none" w:sz="0" w:space="0" w:color="auto"/>
          </w:divBdr>
        </w:div>
        <w:div w:id="1209338310">
          <w:marLeft w:val="0"/>
          <w:marRight w:val="0"/>
          <w:marTop w:val="0"/>
          <w:marBottom w:val="0"/>
          <w:divBdr>
            <w:top w:val="none" w:sz="0" w:space="0" w:color="auto"/>
            <w:left w:val="none" w:sz="0" w:space="0" w:color="auto"/>
            <w:bottom w:val="none" w:sz="0" w:space="0" w:color="auto"/>
            <w:right w:val="none" w:sz="0" w:space="0" w:color="auto"/>
          </w:divBdr>
        </w:div>
        <w:div w:id="1272736022">
          <w:marLeft w:val="0"/>
          <w:marRight w:val="0"/>
          <w:marTop w:val="0"/>
          <w:marBottom w:val="0"/>
          <w:divBdr>
            <w:top w:val="none" w:sz="0" w:space="0" w:color="auto"/>
            <w:left w:val="none" w:sz="0" w:space="0" w:color="auto"/>
            <w:bottom w:val="none" w:sz="0" w:space="0" w:color="auto"/>
            <w:right w:val="none" w:sz="0" w:space="0" w:color="auto"/>
          </w:divBdr>
        </w:div>
        <w:div w:id="1311250160">
          <w:marLeft w:val="0"/>
          <w:marRight w:val="0"/>
          <w:marTop w:val="0"/>
          <w:marBottom w:val="0"/>
          <w:divBdr>
            <w:top w:val="none" w:sz="0" w:space="0" w:color="auto"/>
            <w:left w:val="none" w:sz="0" w:space="0" w:color="auto"/>
            <w:bottom w:val="none" w:sz="0" w:space="0" w:color="auto"/>
            <w:right w:val="none" w:sz="0" w:space="0" w:color="auto"/>
          </w:divBdr>
        </w:div>
        <w:div w:id="1330672978">
          <w:marLeft w:val="0"/>
          <w:marRight w:val="0"/>
          <w:marTop w:val="0"/>
          <w:marBottom w:val="0"/>
          <w:divBdr>
            <w:top w:val="none" w:sz="0" w:space="0" w:color="auto"/>
            <w:left w:val="none" w:sz="0" w:space="0" w:color="auto"/>
            <w:bottom w:val="none" w:sz="0" w:space="0" w:color="auto"/>
            <w:right w:val="none" w:sz="0" w:space="0" w:color="auto"/>
          </w:divBdr>
        </w:div>
        <w:div w:id="1366523595">
          <w:marLeft w:val="0"/>
          <w:marRight w:val="0"/>
          <w:marTop w:val="0"/>
          <w:marBottom w:val="0"/>
          <w:divBdr>
            <w:top w:val="none" w:sz="0" w:space="0" w:color="auto"/>
            <w:left w:val="none" w:sz="0" w:space="0" w:color="auto"/>
            <w:bottom w:val="none" w:sz="0" w:space="0" w:color="auto"/>
            <w:right w:val="none" w:sz="0" w:space="0" w:color="auto"/>
          </w:divBdr>
        </w:div>
        <w:div w:id="1841654081">
          <w:marLeft w:val="0"/>
          <w:marRight w:val="0"/>
          <w:marTop w:val="0"/>
          <w:marBottom w:val="0"/>
          <w:divBdr>
            <w:top w:val="none" w:sz="0" w:space="0" w:color="auto"/>
            <w:left w:val="none" w:sz="0" w:space="0" w:color="auto"/>
            <w:bottom w:val="none" w:sz="0" w:space="0" w:color="auto"/>
            <w:right w:val="none" w:sz="0" w:space="0" w:color="auto"/>
          </w:divBdr>
        </w:div>
        <w:div w:id="1864007163">
          <w:marLeft w:val="0"/>
          <w:marRight w:val="0"/>
          <w:marTop w:val="0"/>
          <w:marBottom w:val="0"/>
          <w:divBdr>
            <w:top w:val="none" w:sz="0" w:space="0" w:color="auto"/>
            <w:left w:val="none" w:sz="0" w:space="0" w:color="auto"/>
            <w:bottom w:val="none" w:sz="0" w:space="0" w:color="auto"/>
            <w:right w:val="none" w:sz="0" w:space="0" w:color="auto"/>
          </w:divBdr>
        </w:div>
        <w:div w:id="1900632701">
          <w:marLeft w:val="0"/>
          <w:marRight w:val="0"/>
          <w:marTop w:val="0"/>
          <w:marBottom w:val="0"/>
          <w:divBdr>
            <w:top w:val="none" w:sz="0" w:space="0" w:color="auto"/>
            <w:left w:val="none" w:sz="0" w:space="0" w:color="auto"/>
            <w:bottom w:val="none" w:sz="0" w:space="0" w:color="auto"/>
            <w:right w:val="none" w:sz="0" w:space="0" w:color="auto"/>
          </w:divBdr>
        </w:div>
        <w:div w:id="2106803489">
          <w:marLeft w:val="0"/>
          <w:marRight w:val="0"/>
          <w:marTop w:val="0"/>
          <w:marBottom w:val="0"/>
          <w:divBdr>
            <w:top w:val="none" w:sz="0" w:space="0" w:color="auto"/>
            <w:left w:val="none" w:sz="0" w:space="0" w:color="auto"/>
            <w:bottom w:val="none" w:sz="0" w:space="0" w:color="auto"/>
            <w:right w:val="none" w:sz="0" w:space="0" w:color="auto"/>
          </w:divBdr>
        </w:div>
      </w:divsChild>
    </w:div>
    <w:div w:id="1006252926">
      <w:bodyDiv w:val="1"/>
      <w:marLeft w:val="0"/>
      <w:marRight w:val="0"/>
      <w:marTop w:val="0"/>
      <w:marBottom w:val="0"/>
      <w:divBdr>
        <w:top w:val="none" w:sz="0" w:space="0" w:color="auto"/>
        <w:left w:val="none" w:sz="0" w:space="0" w:color="auto"/>
        <w:bottom w:val="none" w:sz="0" w:space="0" w:color="auto"/>
        <w:right w:val="none" w:sz="0" w:space="0" w:color="auto"/>
      </w:divBdr>
      <w:divsChild>
        <w:div w:id="504325259">
          <w:marLeft w:val="0"/>
          <w:marRight w:val="0"/>
          <w:marTop w:val="0"/>
          <w:marBottom w:val="0"/>
          <w:divBdr>
            <w:top w:val="none" w:sz="0" w:space="0" w:color="auto"/>
            <w:left w:val="none" w:sz="0" w:space="0" w:color="auto"/>
            <w:bottom w:val="none" w:sz="0" w:space="0" w:color="auto"/>
            <w:right w:val="none" w:sz="0" w:space="0" w:color="auto"/>
          </w:divBdr>
        </w:div>
        <w:div w:id="1420834330">
          <w:marLeft w:val="0"/>
          <w:marRight w:val="0"/>
          <w:marTop w:val="0"/>
          <w:marBottom w:val="0"/>
          <w:divBdr>
            <w:top w:val="none" w:sz="0" w:space="0" w:color="auto"/>
            <w:left w:val="none" w:sz="0" w:space="0" w:color="auto"/>
            <w:bottom w:val="none" w:sz="0" w:space="0" w:color="auto"/>
            <w:right w:val="none" w:sz="0" w:space="0" w:color="auto"/>
          </w:divBdr>
        </w:div>
        <w:div w:id="1708137299">
          <w:marLeft w:val="0"/>
          <w:marRight w:val="0"/>
          <w:marTop w:val="0"/>
          <w:marBottom w:val="0"/>
          <w:divBdr>
            <w:top w:val="none" w:sz="0" w:space="0" w:color="auto"/>
            <w:left w:val="none" w:sz="0" w:space="0" w:color="auto"/>
            <w:bottom w:val="none" w:sz="0" w:space="0" w:color="auto"/>
            <w:right w:val="none" w:sz="0" w:space="0" w:color="auto"/>
          </w:divBdr>
        </w:div>
      </w:divsChild>
    </w:div>
    <w:div w:id="1008411251">
      <w:bodyDiv w:val="1"/>
      <w:marLeft w:val="0"/>
      <w:marRight w:val="0"/>
      <w:marTop w:val="0"/>
      <w:marBottom w:val="0"/>
      <w:divBdr>
        <w:top w:val="none" w:sz="0" w:space="0" w:color="auto"/>
        <w:left w:val="none" w:sz="0" w:space="0" w:color="auto"/>
        <w:bottom w:val="none" w:sz="0" w:space="0" w:color="auto"/>
        <w:right w:val="none" w:sz="0" w:space="0" w:color="auto"/>
      </w:divBdr>
    </w:div>
    <w:div w:id="1008757412">
      <w:bodyDiv w:val="1"/>
      <w:marLeft w:val="0"/>
      <w:marRight w:val="0"/>
      <w:marTop w:val="0"/>
      <w:marBottom w:val="0"/>
      <w:divBdr>
        <w:top w:val="none" w:sz="0" w:space="0" w:color="auto"/>
        <w:left w:val="none" w:sz="0" w:space="0" w:color="auto"/>
        <w:bottom w:val="none" w:sz="0" w:space="0" w:color="auto"/>
        <w:right w:val="none" w:sz="0" w:space="0" w:color="auto"/>
      </w:divBdr>
    </w:div>
    <w:div w:id="1010183252">
      <w:bodyDiv w:val="1"/>
      <w:marLeft w:val="0"/>
      <w:marRight w:val="0"/>
      <w:marTop w:val="0"/>
      <w:marBottom w:val="0"/>
      <w:divBdr>
        <w:top w:val="none" w:sz="0" w:space="0" w:color="auto"/>
        <w:left w:val="none" w:sz="0" w:space="0" w:color="auto"/>
        <w:bottom w:val="none" w:sz="0" w:space="0" w:color="auto"/>
        <w:right w:val="none" w:sz="0" w:space="0" w:color="auto"/>
      </w:divBdr>
      <w:divsChild>
        <w:div w:id="1671761759">
          <w:marLeft w:val="806"/>
          <w:marRight w:val="0"/>
          <w:marTop w:val="120"/>
          <w:marBottom w:val="0"/>
          <w:divBdr>
            <w:top w:val="none" w:sz="0" w:space="0" w:color="auto"/>
            <w:left w:val="none" w:sz="0" w:space="0" w:color="auto"/>
            <w:bottom w:val="none" w:sz="0" w:space="0" w:color="auto"/>
            <w:right w:val="none" w:sz="0" w:space="0" w:color="auto"/>
          </w:divBdr>
        </w:div>
      </w:divsChild>
    </w:div>
    <w:div w:id="1014186801">
      <w:bodyDiv w:val="1"/>
      <w:marLeft w:val="0"/>
      <w:marRight w:val="0"/>
      <w:marTop w:val="0"/>
      <w:marBottom w:val="0"/>
      <w:divBdr>
        <w:top w:val="none" w:sz="0" w:space="0" w:color="auto"/>
        <w:left w:val="none" w:sz="0" w:space="0" w:color="auto"/>
        <w:bottom w:val="none" w:sz="0" w:space="0" w:color="auto"/>
        <w:right w:val="none" w:sz="0" w:space="0" w:color="auto"/>
      </w:divBdr>
    </w:div>
    <w:div w:id="1016267821">
      <w:bodyDiv w:val="1"/>
      <w:marLeft w:val="0"/>
      <w:marRight w:val="0"/>
      <w:marTop w:val="0"/>
      <w:marBottom w:val="0"/>
      <w:divBdr>
        <w:top w:val="none" w:sz="0" w:space="0" w:color="auto"/>
        <w:left w:val="none" w:sz="0" w:space="0" w:color="auto"/>
        <w:bottom w:val="none" w:sz="0" w:space="0" w:color="auto"/>
        <w:right w:val="none" w:sz="0" w:space="0" w:color="auto"/>
      </w:divBdr>
      <w:divsChild>
        <w:div w:id="338779295">
          <w:marLeft w:val="0"/>
          <w:marRight w:val="0"/>
          <w:marTop w:val="0"/>
          <w:marBottom w:val="0"/>
          <w:divBdr>
            <w:top w:val="none" w:sz="0" w:space="0" w:color="auto"/>
            <w:left w:val="none" w:sz="0" w:space="0" w:color="auto"/>
            <w:bottom w:val="none" w:sz="0" w:space="0" w:color="auto"/>
            <w:right w:val="none" w:sz="0" w:space="0" w:color="auto"/>
          </w:divBdr>
        </w:div>
        <w:div w:id="413478847">
          <w:marLeft w:val="0"/>
          <w:marRight w:val="0"/>
          <w:marTop w:val="0"/>
          <w:marBottom w:val="0"/>
          <w:divBdr>
            <w:top w:val="none" w:sz="0" w:space="0" w:color="auto"/>
            <w:left w:val="none" w:sz="0" w:space="0" w:color="auto"/>
            <w:bottom w:val="none" w:sz="0" w:space="0" w:color="auto"/>
            <w:right w:val="none" w:sz="0" w:space="0" w:color="auto"/>
          </w:divBdr>
        </w:div>
        <w:div w:id="793325359">
          <w:marLeft w:val="0"/>
          <w:marRight w:val="0"/>
          <w:marTop w:val="0"/>
          <w:marBottom w:val="0"/>
          <w:divBdr>
            <w:top w:val="none" w:sz="0" w:space="0" w:color="auto"/>
            <w:left w:val="none" w:sz="0" w:space="0" w:color="auto"/>
            <w:bottom w:val="none" w:sz="0" w:space="0" w:color="auto"/>
            <w:right w:val="none" w:sz="0" w:space="0" w:color="auto"/>
          </w:divBdr>
        </w:div>
        <w:div w:id="1126850302">
          <w:marLeft w:val="0"/>
          <w:marRight w:val="0"/>
          <w:marTop w:val="0"/>
          <w:marBottom w:val="0"/>
          <w:divBdr>
            <w:top w:val="none" w:sz="0" w:space="0" w:color="auto"/>
            <w:left w:val="none" w:sz="0" w:space="0" w:color="auto"/>
            <w:bottom w:val="none" w:sz="0" w:space="0" w:color="auto"/>
            <w:right w:val="none" w:sz="0" w:space="0" w:color="auto"/>
          </w:divBdr>
        </w:div>
        <w:div w:id="1228878157">
          <w:marLeft w:val="0"/>
          <w:marRight w:val="0"/>
          <w:marTop w:val="0"/>
          <w:marBottom w:val="0"/>
          <w:divBdr>
            <w:top w:val="none" w:sz="0" w:space="0" w:color="auto"/>
            <w:left w:val="none" w:sz="0" w:space="0" w:color="auto"/>
            <w:bottom w:val="none" w:sz="0" w:space="0" w:color="auto"/>
            <w:right w:val="none" w:sz="0" w:space="0" w:color="auto"/>
          </w:divBdr>
        </w:div>
        <w:div w:id="1545941090">
          <w:marLeft w:val="0"/>
          <w:marRight w:val="0"/>
          <w:marTop w:val="0"/>
          <w:marBottom w:val="0"/>
          <w:divBdr>
            <w:top w:val="none" w:sz="0" w:space="0" w:color="auto"/>
            <w:left w:val="none" w:sz="0" w:space="0" w:color="auto"/>
            <w:bottom w:val="none" w:sz="0" w:space="0" w:color="auto"/>
            <w:right w:val="none" w:sz="0" w:space="0" w:color="auto"/>
          </w:divBdr>
        </w:div>
        <w:div w:id="1761827417">
          <w:marLeft w:val="0"/>
          <w:marRight w:val="0"/>
          <w:marTop w:val="0"/>
          <w:marBottom w:val="0"/>
          <w:divBdr>
            <w:top w:val="none" w:sz="0" w:space="0" w:color="auto"/>
            <w:left w:val="none" w:sz="0" w:space="0" w:color="auto"/>
            <w:bottom w:val="none" w:sz="0" w:space="0" w:color="auto"/>
            <w:right w:val="none" w:sz="0" w:space="0" w:color="auto"/>
          </w:divBdr>
        </w:div>
      </w:divsChild>
    </w:div>
    <w:div w:id="1017780472">
      <w:bodyDiv w:val="1"/>
      <w:marLeft w:val="0"/>
      <w:marRight w:val="0"/>
      <w:marTop w:val="0"/>
      <w:marBottom w:val="0"/>
      <w:divBdr>
        <w:top w:val="none" w:sz="0" w:space="0" w:color="auto"/>
        <w:left w:val="none" w:sz="0" w:space="0" w:color="auto"/>
        <w:bottom w:val="none" w:sz="0" w:space="0" w:color="auto"/>
        <w:right w:val="none" w:sz="0" w:space="0" w:color="auto"/>
      </w:divBdr>
      <w:divsChild>
        <w:div w:id="80874986">
          <w:marLeft w:val="0"/>
          <w:marRight w:val="0"/>
          <w:marTop w:val="0"/>
          <w:marBottom w:val="0"/>
          <w:divBdr>
            <w:top w:val="none" w:sz="0" w:space="0" w:color="auto"/>
            <w:left w:val="none" w:sz="0" w:space="0" w:color="auto"/>
            <w:bottom w:val="none" w:sz="0" w:space="0" w:color="auto"/>
            <w:right w:val="none" w:sz="0" w:space="0" w:color="auto"/>
          </w:divBdr>
        </w:div>
        <w:div w:id="250436104">
          <w:marLeft w:val="0"/>
          <w:marRight w:val="0"/>
          <w:marTop w:val="0"/>
          <w:marBottom w:val="0"/>
          <w:divBdr>
            <w:top w:val="none" w:sz="0" w:space="0" w:color="auto"/>
            <w:left w:val="none" w:sz="0" w:space="0" w:color="auto"/>
            <w:bottom w:val="none" w:sz="0" w:space="0" w:color="auto"/>
            <w:right w:val="none" w:sz="0" w:space="0" w:color="auto"/>
          </w:divBdr>
        </w:div>
        <w:div w:id="499853982">
          <w:marLeft w:val="0"/>
          <w:marRight w:val="0"/>
          <w:marTop w:val="0"/>
          <w:marBottom w:val="0"/>
          <w:divBdr>
            <w:top w:val="none" w:sz="0" w:space="0" w:color="auto"/>
            <w:left w:val="none" w:sz="0" w:space="0" w:color="auto"/>
            <w:bottom w:val="none" w:sz="0" w:space="0" w:color="auto"/>
            <w:right w:val="none" w:sz="0" w:space="0" w:color="auto"/>
          </w:divBdr>
        </w:div>
        <w:div w:id="753555233">
          <w:marLeft w:val="0"/>
          <w:marRight w:val="0"/>
          <w:marTop w:val="0"/>
          <w:marBottom w:val="0"/>
          <w:divBdr>
            <w:top w:val="none" w:sz="0" w:space="0" w:color="auto"/>
            <w:left w:val="none" w:sz="0" w:space="0" w:color="auto"/>
            <w:bottom w:val="none" w:sz="0" w:space="0" w:color="auto"/>
            <w:right w:val="none" w:sz="0" w:space="0" w:color="auto"/>
          </w:divBdr>
        </w:div>
        <w:div w:id="863399151">
          <w:marLeft w:val="0"/>
          <w:marRight w:val="0"/>
          <w:marTop w:val="0"/>
          <w:marBottom w:val="0"/>
          <w:divBdr>
            <w:top w:val="none" w:sz="0" w:space="0" w:color="auto"/>
            <w:left w:val="none" w:sz="0" w:space="0" w:color="auto"/>
            <w:bottom w:val="none" w:sz="0" w:space="0" w:color="auto"/>
            <w:right w:val="none" w:sz="0" w:space="0" w:color="auto"/>
          </w:divBdr>
        </w:div>
        <w:div w:id="1182478794">
          <w:marLeft w:val="0"/>
          <w:marRight w:val="0"/>
          <w:marTop w:val="0"/>
          <w:marBottom w:val="0"/>
          <w:divBdr>
            <w:top w:val="none" w:sz="0" w:space="0" w:color="auto"/>
            <w:left w:val="none" w:sz="0" w:space="0" w:color="auto"/>
            <w:bottom w:val="none" w:sz="0" w:space="0" w:color="auto"/>
            <w:right w:val="none" w:sz="0" w:space="0" w:color="auto"/>
          </w:divBdr>
        </w:div>
        <w:div w:id="1505314692">
          <w:marLeft w:val="0"/>
          <w:marRight w:val="0"/>
          <w:marTop w:val="0"/>
          <w:marBottom w:val="0"/>
          <w:divBdr>
            <w:top w:val="none" w:sz="0" w:space="0" w:color="auto"/>
            <w:left w:val="none" w:sz="0" w:space="0" w:color="auto"/>
            <w:bottom w:val="none" w:sz="0" w:space="0" w:color="auto"/>
            <w:right w:val="none" w:sz="0" w:space="0" w:color="auto"/>
          </w:divBdr>
        </w:div>
        <w:div w:id="2023776006">
          <w:marLeft w:val="0"/>
          <w:marRight w:val="0"/>
          <w:marTop w:val="0"/>
          <w:marBottom w:val="0"/>
          <w:divBdr>
            <w:top w:val="none" w:sz="0" w:space="0" w:color="auto"/>
            <w:left w:val="none" w:sz="0" w:space="0" w:color="auto"/>
            <w:bottom w:val="none" w:sz="0" w:space="0" w:color="auto"/>
            <w:right w:val="none" w:sz="0" w:space="0" w:color="auto"/>
          </w:divBdr>
        </w:div>
        <w:div w:id="2027635152">
          <w:marLeft w:val="0"/>
          <w:marRight w:val="0"/>
          <w:marTop w:val="0"/>
          <w:marBottom w:val="0"/>
          <w:divBdr>
            <w:top w:val="none" w:sz="0" w:space="0" w:color="auto"/>
            <w:left w:val="none" w:sz="0" w:space="0" w:color="auto"/>
            <w:bottom w:val="none" w:sz="0" w:space="0" w:color="auto"/>
            <w:right w:val="none" w:sz="0" w:space="0" w:color="auto"/>
          </w:divBdr>
        </w:div>
        <w:div w:id="2102289479">
          <w:marLeft w:val="0"/>
          <w:marRight w:val="0"/>
          <w:marTop w:val="0"/>
          <w:marBottom w:val="0"/>
          <w:divBdr>
            <w:top w:val="none" w:sz="0" w:space="0" w:color="auto"/>
            <w:left w:val="none" w:sz="0" w:space="0" w:color="auto"/>
            <w:bottom w:val="none" w:sz="0" w:space="0" w:color="auto"/>
            <w:right w:val="none" w:sz="0" w:space="0" w:color="auto"/>
          </w:divBdr>
        </w:div>
      </w:divsChild>
    </w:div>
    <w:div w:id="1025248368">
      <w:bodyDiv w:val="1"/>
      <w:marLeft w:val="0"/>
      <w:marRight w:val="0"/>
      <w:marTop w:val="0"/>
      <w:marBottom w:val="0"/>
      <w:divBdr>
        <w:top w:val="none" w:sz="0" w:space="0" w:color="auto"/>
        <w:left w:val="none" w:sz="0" w:space="0" w:color="auto"/>
        <w:bottom w:val="none" w:sz="0" w:space="0" w:color="auto"/>
        <w:right w:val="none" w:sz="0" w:space="0" w:color="auto"/>
      </w:divBdr>
      <w:divsChild>
        <w:div w:id="500589477">
          <w:marLeft w:val="0"/>
          <w:marRight w:val="0"/>
          <w:marTop w:val="0"/>
          <w:marBottom w:val="0"/>
          <w:divBdr>
            <w:top w:val="none" w:sz="0" w:space="0" w:color="auto"/>
            <w:left w:val="none" w:sz="0" w:space="0" w:color="auto"/>
            <w:bottom w:val="none" w:sz="0" w:space="0" w:color="auto"/>
            <w:right w:val="none" w:sz="0" w:space="0" w:color="auto"/>
          </w:divBdr>
        </w:div>
        <w:div w:id="1404256640">
          <w:marLeft w:val="0"/>
          <w:marRight w:val="0"/>
          <w:marTop w:val="0"/>
          <w:marBottom w:val="0"/>
          <w:divBdr>
            <w:top w:val="none" w:sz="0" w:space="0" w:color="auto"/>
            <w:left w:val="none" w:sz="0" w:space="0" w:color="auto"/>
            <w:bottom w:val="none" w:sz="0" w:space="0" w:color="auto"/>
            <w:right w:val="none" w:sz="0" w:space="0" w:color="auto"/>
          </w:divBdr>
        </w:div>
        <w:div w:id="1704743813">
          <w:marLeft w:val="0"/>
          <w:marRight w:val="0"/>
          <w:marTop w:val="0"/>
          <w:marBottom w:val="0"/>
          <w:divBdr>
            <w:top w:val="none" w:sz="0" w:space="0" w:color="auto"/>
            <w:left w:val="none" w:sz="0" w:space="0" w:color="auto"/>
            <w:bottom w:val="none" w:sz="0" w:space="0" w:color="auto"/>
            <w:right w:val="none" w:sz="0" w:space="0" w:color="auto"/>
          </w:divBdr>
        </w:div>
      </w:divsChild>
    </w:div>
    <w:div w:id="1028028350">
      <w:bodyDiv w:val="1"/>
      <w:marLeft w:val="0"/>
      <w:marRight w:val="0"/>
      <w:marTop w:val="0"/>
      <w:marBottom w:val="0"/>
      <w:divBdr>
        <w:top w:val="none" w:sz="0" w:space="0" w:color="auto"/>
        <w:left w:val="none" w:sz="0" w:space="0" w:color="auto"/>
        <w:bottom w:val="none" w:sz="0" w:space="0" w:color="auto"/>
        <w:right w:val="none" w:sz="0" w:space="0" w:color="auto"/>
      </w:divBdr>
      <w:divsChild>
        <w:div w:id="1283271115">
          <w:marLeft w:val="0"/>
          <w:marRight w:val="0"/>
          <w:marTop w:val="0"/>
          <w:marBottom w:val="0"/>
          <w:divBdr>
            <w:top w:val="none" w:sz="0" w:space="0" w:color="auto"/>
            <w:left w:val="none" w:sz="0" w:space="0" w:color="auto"/>
            <w:bottom w:val="none" w:sz="0" w:space="0" w:color="auto"/>
            <w:right w:val="none" w:sz="0" w:space="0" w:color="auto"/>
          </w:divBdr>
        </w:div>
        <w:div w:id="1398896121">
          <w:marLeft w:val="0"/>
          <w:marRight w:val="0"/>
          <w:marTop w:val="0"/>
          <w:marBottom w:val="0"/>
          <w:divBdr>
            <w:top w:val="none" w:sz="0" w:space="0" w:color="auto"/>
            <w:left w:val="none" w:sz="0" w:space="0" w:color="auto"/>
            <w:bottom w:val="none" w:sz="0" w:space="0" w:color="auto"/>
            <w:right w:val="none" w:sz="0" w:space="0" w:color="auto"/>
          </w:divBdr>
        </w:div>
        <w:div w:id="1458908585">
          <w:marLeft w:val="0"/>
          <w:marRight w:val="0"/>
          <w:marTop w:val="0"/>
          <w:marBottom w:val="0"/>
          <w:divBdr>
            <w:top w:val="none" w:sz="0" w:space="0" w:color="auto"/>
            <w:left w:val="none" w:sz="0" w:space="0" w:color="auto"/>
            <w:bottom w:val="none" w:sz="0" w:space="0" w:color="auto"/>
            <w:right w:val="none" w:sz="0" w:space="0" w:color="auto"/>
          </w:divBdr>
        </w:div>
        <w:div w:id="1909995589">
          <w:marLeft w:val="0"/>
          <w:marRight w:val="0"/>
          <w:marTop w:val="0"/>
          <w:marBottom w:val="0"/>
          <w:divBdr>
            <w:top w:val="none" w:sz="0" w:space="0" w:color="auto"/>
            <w:left w:val="none" w:sz="0" w:space="0" w:color="auto"/>
            <w:bottom w:val="none" w:sz="0" w:space="0" w:color="auto"/>
            <w:right w:val="none" w:sz="0" w:space="0" w:color="auto"/>
          </w:divBdr>
        </w:div>
      </w:divsChild>
    </w:div>
    <w:div w:id="1032654985">
      <w:bodyDiv w:val="1"/>
      <w:marLeft w:val="0"/>
      <w:marRight w:val="0"/>
      <w:marTop w:val="0"/>
      <w:marBottom w:val="0"/>
      <w:divBdr>
        <w:top w:val="none" w:sz="0" w:space="0" w:color="auto"/>
        <w:left w:val="none" w:sz="0" w:space="0" w:color="auto"/>
        <w:bottom w:val="none" w:sz="0" w:space="0" w:color="auto"/>
        <w:right w:val="none" w:sz="0" w:space="0" w:color="auto"/>
      </w:divBdr>
      <w:divsChild>
        <w:div w:id="560093859">
          <w:marLeft w:val="0"/>
          <w:marRight w:val="0"/>
          <w:marTop w:val="0"/>
          <w:marBottom w:val="0"/>
          <w:divBdr>
            <w:top w:val="none" w:sz="0" w:space="0" w:color="auto"/>
            <w:left w:val="none" w:sz="0" w:space="0" w:color="auto"/>
            <w:bottom w:val="none" w:sz="0" w:space="0" w:color="auto"/>
            <w:right w:val="none" w:sz="0" w:space="0" w:color="auto"/>
          </w:divBdr>
        </w:div>
        <w:div w:id="1199857241">
          <w:marLeft w:val="0"/>
          <w:marRight w:val="0"/>
          <w:marTop w:val="0"/>
          <w:marBottom w:val="0"/>
          <w:divBdr>
            <w:top w:val="none" w:sz="0" w:space="0" w:color="auto"/>
            <w:left w:val="none" w:sz="0" w:space="0" w:color="auto"/>
            <w:bottom w:val="none" w:sz="0" w:space="0" w:color="auto"/>
            <w:right w:val="none" w:sz="0" w:space="0" w:color="auto"/>
          </w:divBdr>
        </w:div>
      </w:divsChild>
    </w:div>
    <w:div w:id="1035696700">
      <w:bodyDiv w:val="1"/>
      <w:marLeft w:val="0"/>
      <w:marRight w:val="0"/>
      <w:marTop w:val="0"/>
      <w:marBottom w:val="0"/>
      <w:divBdr>
        <w:top w:val="none" w:sz="0" w:space="0" w:color="auto"/>
        <w:left w:val="none" w:sz="0" w:space="0" w:color="auto"/>
        <w:bottom w:val="none" w:sz="0" w:space="0" w:color="auto"/>
        <w:right w:val="none" w:sz="0" w:space="0" w:color="auto"/>
      </w:divBdr>
      <w:divsChild>
        <w:div w:id="1272738776">
          <w:marLeft w:val="0"/>
          <w:marRight w:val="0"/>
          <w:marTop w:val="0"/>
          <w:marBottom w:val="0"/>
          <w:divBdr>
            <w:top w:val="none" w:sz="0" w:space="0" w:color="auto"/>
            <w:left w:val="none" w:sz="0" w:space="0" w:color="auto"/>
            <w:bottom w:val="none" w:sz="0" w:space="0" w:color="auto"/>
            <w:right w:val="none" w:sz="0" w:space="0" w:color="auto"/>
          </w:divBdr>
        </w:div>
        <w:div w:id="1981761730">
          <w:marLeft w:val="0"/>
          <w:marRight w:val="0"/>
          <w:marTop w:val="0"/>
          <w:marBottom w:val="0"/>
          <w:divBdr>
            <w:top w:val="none" w:sz="0" w:space="0" w:color="auto"/>
            <w:left w:val="none" w:sz="0" w:space="0" w:color="auto"/>
            <w:bottom w:val="none" w:sz="0" w:space="0" w:color="auto"/>
            <w:right w:val="none" w:sz="0" w:space="0" w:color="auto"/>
          </w:divBdr>
        </w:div>
      </w:divsChild>
    </w:div>
    <w:div w:id="1036202335">
      <w:bodyDiv w:val="1"/>
      <w:marLeft w:val="0"/>
      <w:marRight w:val="0"/>
      <w:marTop w:val="0"/>
      <w:marBottom w:val="0"/>
      <w:divBdr>
        <w:top w:val="none" w:sz="0" w:space="0" w:color="auto"/>
        <w:left w:val="none" w:sz="0" w:space="0" w:color="auto"/>
        <w:bottom w:val="none" w:sz="0" w:space="0" w:color="auto"/>
        <w:right w:val="none" w:sz="0" w:space="0" w:color="auto"/>
      </w:divBdr>
      <w:divsChild>
        <w:div w:id="543059417">
          <w:marLeft w:val="0"/>
          <w:marRight w:val="0"/>
          <w:marTop w:val="0"/>
          <w:marBottom w:val="0"/>
          <w:divBdr>
            <w:top w:val="none" w:sz="0" w:space="0" w:color="auto"/>
            <w:left w:val="none" w:sz="0" w:space="0" w:color="auto"/>
            <w:bottom w:val="none" w:sz="0" w:space="0" w:color="auto"/>
            <w:right w:val="none" w:sz="0" w:space="0" w:color="auto"/>
          </w:divBdr>
        </w:div>
        <w:div w:id="719401007">
          <w:marLeft w:val="0"/>
          <w:marRight w:val="0"/>
          <w:marTop w:val="0"/>
          <w:marBottom w:val="0"/>
          <w:divBdr>
            <w:top w:val="none" w:sz="0" w:space="0" w:color="auto"/>
            <w:left w:val="none" w:sz="0" w:space="0" w:color="auto"/>
            <w:bottom w:val="none" w:sz="0" w:space="0" w:color="auto"/>
            <w:right w:val="none" w:sz="0" w:space="0" w:color="auto"/>
          </w:divBdr>
        </w:div>
        <w:div w:id="1204755169">
          <w:marLeft w:val="0"/>
          <w:marRight w:val="0"/>
          <w:marTop w:val="0"/>
          <w:marBottom w:val="0"/>
          <w:divBdr>
            <w:top w:val="none" w:sz="0" w:space="0" w:color="auto"/>
            <w:left w:val="none" w:sz="0" w:space="0" w:color="auto"/>
            <w:bottom w:val="none" w:sz="0" w:space="0" w:color="auto"/>
            <w:right w:val="none" w:sz="0" w:space="0" w:color="auto"/>
          </w:divBdr>
        </w:div>
      </w:divsChild>
    </w:div>
    <w:div w:id="1036349584">
      <w:bodyDiv w:val="1"/>
      <w:marLeft w:val="0"/>
      <w:marRight w:val="0"/>
      <w:marTop w:val="0"/>
      <w:marBottom w:val="0"/>
      <w:divBdr>
        <w:top w:val="none" w:sz="0" w:space="0" w:color="auto"/>
        <w:left w:val="none" w:sz="0" w:space="0" w:color="auto"/>
        <w:bottom w:val="none" w:sz="0" w:space="0" w:color="auto"/>
        <w:right w:val="none" w:sz="0" w:space="0" w:color="auto"/>
      </w:divBdr>
      <w:divsChild>
        <w:div w:id="33893801">
          <w:marLeft w:val="0"/>
          <w:marRight w:val="0"/>
          <w:marTop w:val="0"/>
          <w:marBottom w:val="0"/>
          <w:divBdr>
            <w:top w:val="none" w:sz="0" w:space="0" w:color="auto"/>
            <w:left w:val="none" w:sz="0" w:space="0" w:color="auto"/>
            <w:bottom w:val="none" w:sz="0" w:space="0" w:color="auto"/>
            <w:right w:val="none" w:sz="0" w:space="0" w:color="auto"/>
          </w:divBdr>
        </w:div>
        <w:div w:id="75788558">
          <w:marLeft w:val="0"/>
          <w:marRight w:val="0"/>
          <w:marTop w:val="0"/>
          <w:marBottom w:val="0"/>
          <w:divBdr>
            <w:top w:val="none" w:sz="0" w:space="0" w:color="auto"/>
            <w:left w:val="none" w:sz="0" w:space="0" w:color="auto"/>
            <w:bottom w:val="none" w:sz="0" w:space="0" w:color="auto"/>
            <w:right w:val="none" w:sz="0" w:space="0" w:color="auto"/>
          </w:divBdr>
        </w:div>
        <w:div w:id="279145956">
          <w:marLeft w:val="0"/>
          <w:marRight w:val="0"/>
          <w:marTop w:val="0"/>
          <w:marBottom w:val="0"/>
          <w:divBdr>
            <w:top w:val="none" w:sz="0" w:space="0" w:color="auto"/>
            <w:left w:val="none" w:sz="0" w:space="0" w:color="auto"/>
            <w:bottom w:val="none" w:sz="0" w:space="0" w:color="auto"/>
            <w:right w:val="none" w:sz="0" w:space="0" w:color="auto"/>
          </w:divBdr>
        </w:div>
        <w:div w:id="565845302">
          <w:marLeft w:val="0"/>
          <w:marRight w:val="0"/>
          <w:marTop w:val="0"/>
          <w:marBottom w:val="0"/>
          <w:divBdr>
            <w:top w:val="none" w:sz="0" w:space="0" w:color="auto"/>
            <w:left w:val="none" w:sz="0" w:space="0" w:color="auto"/>
            <w:bottom w:val="none" w:sz="0" w:space="0" w:color="auto"/>
            <w:right w:val="none" w:sz="0" w:space="0" w:color="auto"/>
          </w:divBdr>
        </w:div>
        <w:div w:id="649947510">
          <w:marLeft w:val="0"/>
          <w:marRight w:val="0"/>
          <w:marTop w:val="0"/>
          <w:marBottom w:val="0"/>
          <w:divBdr>
            <w:top w:val="none" w:sz="0" w:space="0" w:color="auto"/>
            <w:left w:val="none" w:sz="0" w:space="0" w:color="auto"/>
            <w:bottom w:val="none" w:sz="0" w:space="0" w:color="auto"/>
            <w:right w:val="none" w:sz="0" w:space="0" w:color="auto"/>
          </w:divBdr>
        </w:div>
        <w:div w:id="1041201449">
          <w:marLeft w:val="0"/>
          <w:marRight w:val="0"/>
          <w:marTop w:val="0"/>
          <w:marBottom w:val="0"/>
          <w:divBdr>
            <w:top w:val="none" w:sz="0" w:space="0" w:color="auto"/>
            <w:left w:val="none" w:sz="0" w:space="0" w:color="auto"/>
            <w:bottom w:val="none" w:sz="0" w:space="0" w:color="auto"/>
            <w:right w:val="none" w:sz="0" w:space="0" w:color="auto"/>
          </w:divBdr>
        </w:div>
        <w:div w:id="1071656356">
          <w:marLeft w:val="0"/>
          <w:marRight w:val="0"/>
          <w:marTop w:val="0"/>
          <w:marBottom w:val="0"/>
          <w:divBdr>
            <w:top w:val="none" w:sz="0" w:space="0" w:color="auto"/>
            <w:left w:val="none" w:sz="0" w:space="0" w:color="auto"/>
            <w:bottom w:val="none" w:sz="0" w:space="0" w:color="auto"/>
            <w:right w:val="none" w:sz="0" w:space="0" w:color="auto"/>
          </w:divBdr>
        </w:div>
        <w:div w:id="1211261713">
          <w:marLeft w:val="0"/>
          <w:marRight w:val="0"/>
          <w:marTop w:val="0"/>
          <w:marBottom w:val="0"/>
          <w:divBdr>
            <w:top w:val="none" w:sz="0" w:space="0" w:color="auto"/>
            <w:left w:val="none" w:sz="0" w:space="0" w:color="auto"/>
            <w:bottom w:val="none" w:sz="0" w:space="0" w:color="auto"/>
            <w:right w:val="none" w:sz="0" w:space="0" w:color="auto"/>
          </w:divBdr>
        </w:div>
        <w:div w:id="1554848978">
          <w:marLeft w:val="0"/>
          <w:marRight w:val="0"/>
          <w:marTop w:val="0"/>
          <w:marBottom w:val="0"/>
          <w:divBdr>
            <w:top w:val="none" w:sz="0" w:space="0" w:color="auto"/>
            <w:left w:val="none" w:sz="0" w:space="0" w:color="auto"/>
            <w:bottom w:val="none" w:sz="0" w:space="0" w:color="auto"/>
            <w:right w:val="none" w:sz="0" w:space="0" w:color="auto"/>
          </w:divBdr>
        </w:div>
      </w:divsChild>
    </w:div>
    <w:div w:id="1037121038">
      <w:bodyDiv w:val="1"/>
      <w:marLeft w:val="0"/>
      <w:marRight w:val="0"/>
      <w:marTop w:val="0"/>
      <w:marBottom w:val="0"/>
      <w:divBdr>
        <w:top w:val="none" w:sz="0" w:space="0" w:color="auto"/>
        <w:left w:val="none" w:sz="0" w:space="0" w:color="auto"/>
        <w:bottom w:val="none" w:sz="0" w:space="0" w:color="auto"/>
        <w:right w:val="none" w:sz="0" w:space="0" w:color="auto"/>
      </w:divBdr>
      <w:divsChild>
        <w:div w:id="305745510">
          <w:marLeft w:val="0"/>
          <w:marRight w:val="0"/>
          <w:marTop w:val="0"/>
          <w:marBottom w:val="0"/>
          <w:divBdr>
            <w:top w:val="none" w:sz="0" w:space="0" w:color="auto"/>
            <w:left w:val="none" w:sz="0" w:space="0" w:color="auto"/>
            <w:bottom w:val="none" w:sz="0" w:space="0" w:color="auto"/>
            <w:right w:val="none" w:sz="0" w:space="0" w:color="auto"/>
          </w:divBdr>
        </w:div>
        <w:div w:id="333185356">
          <w:marLeft w:val="0"/>
          <w:marRight w:val="0"/>
          <w:marTop w:val="0"/>
          <w:marBottom w:val="0"/>
          <w:divBdr>
            <w:top w:val="none" w:sz="0" w:space="0" w:color="auto"/>
            <w:left w:val="none" w:sz="0" w:space="0" w:color="auto"/>
            <w:bottom w:val="none" w:sz="0" w:space="0" w:color="auto"/>
            <w:right w:val="none" w:sz="0" w:space="0" w:color="auto"/>
          </w:divBdr>
        </w:div>
        <w:div w:id="361901747">
          <w:marLeft w:val="0"/>
          <w:marRight w:val="0"/>
          <w:marTop w:val="0"/>
          <w:marBottom w:val="0"/>
          <w:divBdr>
            <w:top w:val="none" w:sz="0" w:space="0" w:color="auto"/>
            <w:left w:val="none" w:sz="0" w:space="0" w:color="auto"/>
            <w:bottom w:val="none" w:sz="0" w:space="0" w:color="auto"/>
            <w:right w:val="none" w:sz="0" w:space="0" w:color="auto"/>
          </w:divBdr>
        </w:div>
        <w:div w:id="481578243">
          <w:marLeft w:val="0"/>
          <w:marRight w:val="0"/>
          <w:marTop w:val="0"/>
          <w:marBottom w:val="0"/>
          <w:divBdr>
            <w:top w:val="none" w:sz="0" w:space="0" w:color="auto"/>
            <w:left w:val="none" w:sz="0" w:space="0" w:color="auto"/>
            <w:bottom w:val="none" w:sz="0" w:space="0" w:color="auto"/>
            <w:right w:val="none" w:sz="0" w:space="0" w:color="auto"/>
          </w:divBdr>
        </w:div>
        <w:div w:id="717626355">
          <w:marLeft w:val="0"/>
          <w:marRight w:val="0"/>
          <w:marTop w:val="0"/>
          <w:marBottom w:val="0"/>
          <w:divBdr>
            <w:top w:val="none" w:sz="0" w:space="0" w:color="auto"/>
            <w:left w:val="none" w:sz="0" w:space="0" w:color="auto"/>
            <w:bottom w:val="none" w:sz="0" w:space="0" w:color="auto"/>
            <w:right w:val="none" w:sz="0" w:space="0" w:color="auto"/>
          </w:divBdr>
        </w:div>
        <w:div w:id="1211695491">
          <w:marLeft w:val="0"/>
          <w:marRight w:val="0"/>
          <w:marTop w:val="0"/>
          <w:marBottom w:val="0"/>
          <w:divBdr>
            <w:top w:val="none" w:sz="0" w:space="0" w:color="auto"/>
            <w:left w:val="none" w:sz="0" w:space="0" w:color="auto"/>
            <w:bottom w:val="none" w:sz="0" w:space="0" w:color="auto"/>
            <w:right w:val="none" w:sz="0" w:space="0" w:color="auto"/>
          </w:divBdr>
        </w:div>
        <w:div w:id="1231112612">
          <w:marLeft w:val="0"/>
          <w:marRight w:val="0"/>
          <w:marTop w:val="0"/>
          <w:marBottom w:val="0"/>
          <w:divBdr>
            <w:top w:val="none" w:sz="0" w:space="0" w:color="auto"/>
            <w:left w:val="none" w:sz="0" w:space="0" w:color="auto"/>
            <w:bottom w:val="none" w:sz="0" w:space="0" w:color="auto"/>
            <w:right w:val="none" w:sz="0" w:space="0" w:color="auto"/>
          </w:divBdr>
        </w:div>
        <w:div w:id="1327706274">
          <w:marLeft w:val="0"/>
          <w:marRight w:val="0"/>
          <w:marTop w:val="0"/>
          <w:marBottom w:val="0"/>
          <w:divBdr>
            <w:top w:val="none" w:sz="0" w:space="0" w:color="auto"/>
            <w:left w:val="none" w:sz="0" w:space="0" w:color="auto"/>
            <w:bottom w:val="none" w:sz="0" w:space="0" w:color="auto"/>
            <w:right w:val="none" w:sz="0" w:space="0" w:color="auto"/>
          </w:divBdr>
        </w:div>
        <w:div w:id="1449740570">
          <w:marLeft w:val="0"/>
          <w:marRight w:val="0"/>
          <w:marTop w:val="0"/>
          <w:marBottom w:val="0"/>
          <w:divBdr>
            <w:top w:val="none" w:sz="0" w:space="0" w:color="auto"/>
            <w:left w:val="none" w:sz="0" w:space="0" w:color="auto"/>
            <w:bottom w:val="none" w:sz="0" w:space="0" w:color="auto"/>
            <w:right w:val="none" w:sz="0" w:space="0" w:color="auto"/>
          </w:divBdr>
        </w:div>
        <w:div w:id="1480341632">
          <w:marLeft w:val="0"/>
          <w:marRight w:val="0"/>
          <w:marTop w:val="0"/>
          <w:marBottom w:val="0"/>
          <w:divBdr>
            <w:top w:val="none" w:sz="0" w:space="0" w:color="auto"/>
            <w:left w:val="none" w:sz="0" w:space="0" w:color="auto"/>
            <w:bottom w:val="none" w:sz="0" w:space="0" w:color="auto"/>
            <w:right w:val="none" w:sz="0" w:space="0" w:color="auto"/>
          </w:divBdr>
        </w:div>
        <w:div w:id="1589267994">
          <w:marLeft w:val="0"/>
          <w:marRight w:val="0"/>
          <w:marTop w:val="0"/>
          <w:marBottom w:val="0"/>
          <w:divBdr>
            <w:top w:val="none" w:sz="0" w:space="0" w:color="auto"/>
            <w:left w:val="none" w:sz="0" w:space="0" w:color="auto"/>
            <w:bottom w:val="none" w:sz="0" w:space="0" w:color="auto"/>
            <w:right w:val="none" w:sz="0" w:space="0" w:color="auto"/>
          </w:divBdr>
        </w:div>
      </w:divsChild>
    </w:div>
    <w:div w:id="1041787582">
      <w:bodyDiv w:val="1"/>
      <w:marLeft w:val="0"/>
      <w:marRight w:val="0"/>
      <w:marTop w:val="0"/>
      <w:marBottom w:val="0"/>
      <w:divBdr>
        <w:top w:val="none" w:sz="0" w:space="0" w:color="auto"/>
        <w:left w:val="none" w:sz="0" w:space="0" w:color="auto"/>
        <w:bottom w:val="none" w:sz="0" w:space="0" w:color="auto"/>
        <w:right w:val="none" w:sz="0" w:space="0" w:color="auto"/>
      </w:divBdr>
      <w:divsChild>
        <w:div w:id="826361642">
          <w:marLeft w:val="0"/>
          <w:marRight w:val="0"/>
          <w:marTop w:val="0"/>
          <w:marBottom w:val="0"/>
          <w:divBdr>
            <w:top w:val="none" w:sz="0" w:space="0" w:color="auto"/>
            <w:left w:val="none" w:sz="0" w:space="0" w:color="auto"/>
            <w:bottom w:val="none" w:sz="0" w:space="0" w:color="auto"/>
            <w:right w:val="none" w:sz="0" w:space="0" w:color="auto"/>
          </w:divBdr>
        </w:div>
      </w:divsChild>
    </w:div>
    <w:div w:id="1044017451">
      <w:bodyDiv w:val="1"/>
      <w:marLeft w:val="0"/>
      <w:marRight w:val="0"/>
      <w:marTop w:val="0"/>
      <w:marBottom w:val="0"/>
      <w:divBdr>
        <w:top w:val="none" w:sz="0" w:space="0" w:color="auto"/>
        <w:left w:val="none" w:sz="0" w:space="0" w:color="auto"/>
        <w:bottom w:val="none" w:sz="0" w:space="0" w:color="auto"/>
        <w:right w:val="none" w:sz="0" w:space="0" w:color="auto"/>
      </w:divBdr>
      <w:divsChild>
        <w:div w:id="599029853">
          <w:marLeft w:val="0"/>
          <w:marRight w:val="0"/>
          <w:marTop w:val="0"/>
          <w:marBottom w:val="0"/>
          <w:divBdr>
            <w:top w:val="none" w:sz="0" w:space="0" w:color="auto"/>
            <w:left w:val="none" w:sz="0" w:space="0" w:color="auto"/>
            <w:bottom w:val="none" w:sz="0" w:space="0" w:color="auto"/>
            <w:right w:val="none" w:sz="0" w:space="0" w:color="auto"/>
          </w:divBdr>
        </w:div>
        <w:div w:id="1094010636">
          <w:marLeft w:val="0"/>
          <w:marRight w:val="0"/>
          <w:marTop w:val="0"/>
          <w:marBottom w:val="0"/>
          <w:divBdr>
            <w:top w:val="none" w:sz="0" w:space="0" w:color="auto"/>
            <w:left w:val="none" w:sz="0" w:space="0" w:color="auto"/>
            <w:bottom w:val="none" w:sz="0" w:space="0" w:color="auto"/>
            <w:right w:val="none" w:sz="0" w:space="0" w:color="auto"/>
          </w:divBdr>
        </w:div>
        <w:div w:id="1098719547">
          <w:marLeft w:val="0"/>
          <w:marRight w:val="0"/>
          <w:marTop w:val="0"/>
          <w:marBottom w:val="0"/>
          <w:divBdr>
            <w:top w:val="none" w:sz="0" w:space="0" w:color="auto"/>
            <w:left w:val="none" w:sz="0" w:space="0" w:color="auto"/>
            <w:bottom w:val="none" w:sz="0" w:space="0" w:color="auto"/>
            <w:right w:val="none" w:sz="0" w:space="0" w:color="auto"/>
          </w:divBdr>
        </w:div>
        <w:div w:id="1606111841">
          <w:marLeft w:val="0"/>
          <w:marRight w:val="0"/>
          <w:marTop w:val="0"/>
          <w:marBottom w:val="0"/>
          <w:divBdr>
            <w:top w:val="none" w:sz="0" w:space="0" w:color="auto"/>
            <w:left w:val="none" w:sz="0" w:space="0" w:color="auto"/>
            <w:bottom w:val="none" w:sz="0" w:space="0" w:color="auto"/>
            <w:right w:val="none" w:sz="0" w:space="0" w:color="auto"/>
          </w:divBdr>
        </w:div>
        <w:div w:id="1827548602">
          <w:marLeft w:val="0"/>
          <w:marRight w:val="0"/>
          <w:marTop w:val="0"/>
          <w:marBottom w:val="0"/>
          <w:divBdr>
            <w:top w:val="none" w:sz="0" w:space="0" w:color="auto"/>
            <w:left w:val="none" w:sz="0" w:space="0" w:color="auto"/>
            <w:bottom w:val="none" w:sz="0" w:space="0" w:color="auto"/>
            <w:right w:val="none" w:sz="0" w:space="0" w:color="auto"/>
          </w:divBdr>
        </w:div>
      </w:divsChild>
    </w:div>
    <w:div w:id="1046873416">
      <w:bodyDiv w:val="1"/>
      <w:marLeft w:val="0"/>
      <w:marRight w:val="0"/>
      <w:marTop w:val="0"/>
      <w:marBottom w:val="0"/>
      <w:divBdr>
        <w:top w:val="none" w:sz="0" w:space="0" w:color="auto"/>
        <w:left w:val="none" w:sz="0" w:space="0" w:color="auto"/>
        <w:bottom w:val="none" w:sz="0" w:space="0" w:color="auto"/>
        <w:right w:val="none" w:sz="0" w:space="0" w:color="auto"/>
      </w:divBdr>
      <w:divsChild>
        <w:div w:id="113211597">
          <w:marLeft w:val="0"/>
          <w:marRight w:val="0"/>
          <w:marTop w:val="0"/>
          <w:marBottom w:val="0"/>
          <w:divBdr>
            <w:top w:val="none" w:sz="0" w:space="0" w:color="auto"/>
            <w:left w:val="none" w:sz="0" w:space="0" w:color="auto"/>
            <w:bottom w:val="none" w:sz="0" w:space="0" w:color="auto"/>
            <w:right w:val="none" w:sz="0" w:space="0" w:color="auto"/>
          </w:divBdr>
        </w:div>
        <w:div w:id="169754648">
          <w:marLeft w:val="0"/>
          <w:marRight w:val="0"/>
          <w:marTop w:val="0"/>
          <w:marBottom w:val="0"/>
          <w:divBdr>
            <w:top w:val="none" w:sz="0" w:space="0" w:color="auto"/>
            <w:left w:val="none" w:sz="0" w:space="0" w:color="auto"/>
            <w:bottom w:val="none" w:sz="0" w:space="0" w:color="auto"/>
            <w:right w:val="none" w:sz="0" w:space="0" w:color="auto"/>
          </w:divBdr>
        </w:div>
        <w:div w:id="236980171">
          <w:marLeft w:val="0"/>
          <w:marRight w:val="0"/>
          <w:marTop w:val="0"/>
          <w:marBottom w:val="0"/>
          <w:divBdr>
            <w:top w:val="none" w:sz="0" w:space="0" w:color="auto"/>
            <w:left w:val="none" w:sz="0" w:space="0" w:color="auto"/>
            <w:bottom w:val="none" w:sz="0" w:space="0" w:color="auto"/>
            <w:right w:val="none" w:sz="0" w:space="0" w:color="auto"/>
          </w:divBdr>
        </w:div>
        <w:div w:id="240339037">
          <w:marLeft w:val="0"/>
          <w:marRight w:val="0"/>
          <w:marTop w:val="0"/>
          <w:marBottom w:val="0"/>
          <w:divBdr>
            <w:top w:val="none" w:sz="0" w:space="0" w:color="auto"/>
            <w:left w:val="none" w:sz="0" w:space="0" w:color="auto"/>
            <w:bottom w:val="none" w:sz="0" w:space="0" w:color="auto"/>
            <w:right w:val="none" w:sz="0" w:space="0" w:color="auto"/>
          </w:divBdr>
        </w:div>
        <w:div w:id="265649904">
          <w:marLeft w:val="0"/>
          <w:marRight w:val="0"/>
          <w:marTop w:val="0"/>
          <w:marBottom w:val="0"/>
          <w:divBdr>
            <w:top w:val="none" w:sz="0" w:space="0" w:color="auto"/>
            <w:left w:val="none" w:sz="0" w:space="0" w:color="auto"/>
            <w:bottom w:val="none" w:sz="0" w:space="0" w:color="auto"/>
            <w:right w:val="none" w:sz="0" w:space="0" w:color="auto"/>
          </w:divBdr>
        </w:div>
        <w:div w:id="331835792">
          <w:marLeft w:val="0"/>
          <w:marRight w:val="0"/>
          <w:marTop w:val="0"/>
          <w:marBottom w:val="0"/>
          <w:divBdr>
            <w:top w:val="none" w:sz="0" w:space="0" w:color="auto"/>
            <w:left w:val="none" w:sz="0" w:space="0" w:color="auto"/>
            <w:bottom w:val="none" w:sz="0" w:space="0" w:color="auto"/>
            <w:right w:val="none" w:sz="0" w:space="0" w:color="auto"/>
          </w:divBdr>
        </w:div>
        <w:div w:id="419528025">
          <w:marLeft w:val="0"/>
          <w:marRight w:val="0"/>
          <w:marTop w:val="0"/>
          <w:marBottom w:val="0"/>
          <w:divBdr>
            <w:top w:val="none" w:sz="0" w:space="0" w:color="auto"/>
            <w:left w:val="none" w:sz="0" w:space="0" w:color="auto"/>
            <w:bottom w:val="none" w:sz="0" w:space="0" w:color="auto"/>
            <w:right w:val="none" w:sz="0" w:space="0" w:color="auto"/>
          </w:divBdr>
        </w:div>
        <w:div w:id="498345644">
          <w:marLeft w:val="0"/>
          <w:marRight w:val="0"/>
          <w:marTop w:val="0"/>
          <w:marBottom w:val="0"/>
          <w:divBdr>
            <w:top w:val="none" w:sz="0" w:space="0" w:color="auto"/>
            <w:left w:val="none" w:sz="0" w:space="0" w:color="auto"/>
            <w:bottom w:val="none" w:sz="0" w:space="0" w:color="auto"/>
            <w:right w:val="none" w:sz="0" w:space="0" w:color="auto"/>
          </w:divBdr>
        </w:div>
        <w:div w:id="499740392">
          <w:marLeft w:val="0"/>
          <w:marRight w:val="0"/>
          <w:marTop w:val="0"/>
          <w:marBottom w:val="0"/>
          <w:divBdr>
            <w:top w:val="none" w:sz="0" w:space="0" w:color="auto"/>
            <w:left w:val="none" w:sz="0" w:space="0" w:color="auto"/>
            <w:bottom w:val="none" w:sz="0" w:space="0" w:color="auto"/>
            <w:right w:val="none" w:sz="0" w:space="0" w:color="auto"/>
          </w:divBdr>
        </w:div>
        <w:div w:id="510098197">
          <w:marLeft w:val="0"/>
          <w:marRight w:val="0"/>
          <w:marTop w:val="0"/>
          <w:marBottom w:val="0"/>
          <w:divBdr>
            <w:top w:val="none" w:sz="0" w:space="0" w:color="auto"/>
            <w:left w:val="none" w:sz="0" w:space="0" w:color="auto"/>
            <w:bottom w:val="none" w:sz="0" w:space="0" w:color="auto"/>
            <w:right w:val="none" w:sz="0" w:space="0" w:color="auto"/>
          </w:divBdr>
        </w:div>
        <w:div w:id="540167525">
          <w:marLeft w:val="0"/>
          <w:marRight w:val="0"/>
          <w:marTop w:val="0"/>
          <w:marBottom w:val="0"/>
          <w:divBdr>
            <w:top w:val="none" w:sz="0" w:space="0" w:color="auto"/>
            <w:left w:val="none" w:sz="0" w:space="0" w:color="auto"/>
            <w:bottom w:val="none" w:sz="0" w:space="0" w:color="auto"/>
            <w:right w:val="none" w:sz="0" w:space="0" w:color="auto"/>
          </w:divBdr>
        </w:div>
        <w:div w:id="560483058">
          <w:marLeft w:val="0"/>
          <w:marRight w:val="0"/>
          <w:marTop w:val="0"/>
          <w:marBottom w:val="0"/>
          <w:divBdr>
            <w:top w:val="none" w:sz="0" w:space="0" w:color="auto"/>
            <w:left w:val="none" w:sz="0" w:space="0" w:color="auto"/>
            <w:bottom w:val="none" w:sz="0" w:space="0" w:color="auto"/>
            <w:right w:val="none" w:sz="0" w:space="0" w:color="auto"/>
          </w:divBdr>
        </w:div>
        <w:div w:id="576477167">
          <w:marLeft w:val="0"/>
          <w:marRight w:val="0"/>
          <w:marTop w:val="0"/>
          <w:marBottom w:val="0"/>
          <w:divBdr>
            <w:top w:val="none" w:sz="0" w:space="0" w:color="auto"/>
            <w:left w:val="none" w:sz="0" w:space="0" w:color="auto"/>
            <w:bottom w:val="none" w:sz="0" w:space="0" w:color="auto"/>
            <w:right w:val="none" w:sz="0" w:space="0" w:color="auto"/>
          </w:divBdr>
        </w:div>
        <w:div w:id="607588411">
          <w:marLeft w:val="0"/>
          <w:marRight w:val="0"/>
          <w:marTop w:val="0"/>
          <w:marBottom w:val="0"/>
          <w:divBdr>
            <w:top w:val="none" w:sz="0" w:space="0" w:color="auto"/>
            <w:left w:val="none" w:sz="0" w:space="0" w:color="auto"/>
            <w:bottom w:val="none" w:sz="0" w:space="0" w:color="auto"/>
            <w:right w:val="none" w:sz="0" w:space="0" w:color="auto"/>
          </w:divBdr>
        </w:div>
        <w:div w:id="709768142">
          <w:marLeft w:val="0"/>
          <w:marRight w:val="0"/>
          <w:marTop w:val="0"/>
          <w:marBottom w:val="0"/>
          <w:divBdr>
            <w:top w:val="none" w:sz="0" w:space="0" w:color="auto"/>
            <w:left w:val="none" w:sz="0" w:space="0" w:color="auto"/>
            <w:bottom w:val="none" w:sz="0" w:space="0" w:color="auto"/>
            <w:right w:val="none" w:sz="0" w:space="0" w:color="auto"/>
          </w:divBdr>
        </w:div>
        <w:div w:id="796144504">
          <w:marLeft w:val="0"/>
          <w:marRight w:val="0"/>
          <w:marTop w:val="0"/>
          <w:marBottom w:val="0"/>
          <w:divBdr>
            <w:top w:val="none" w:sz="0" w:space="0" w:color="auto"/>
            <w:left w:val="none" w:sz="0" w:space="0" w:color="auto"/>
            <w:bottom w:val="none" w:sz="0" w:space="0" w:color="auto"/>
            <w:right w:val="none" w:sz="0" w:space="0" w:color="auto"/>
          </w:divBdr>
        </w:div>
        <w:div w:id="885065814">
          <w:marLeft w:val="0"/>
          <w:marRight w:val="0"/>
          <w:marTop w:val="0"/>
          <w:marBottom w:val="0"/>
          <w:divBdr>
            <w:top w:val="none" w:sz="0" w:space="0" w:color="auto"/>
            <w:left w:val="none" w:sz="0" w:space="0" w:color="auto"/>
            <w:bottom w:val="none" w:sz="0" w:space="0" w:color="auto"/>
            <w:right w:val="none" w:sz="0" w:space="0" w:color="auto"/>
          </w:divBdr>
        </w:div>
        <w:div w:id="902789003">
          <w:marLeft w:val="0"/>
          <w:marRight w:val="0"/>
          <w:marTop w:val="0"/>
          <w:marBottom w:val="0"/>
          <w:divBdr>
            <w:top w:val="none" w:sz="0" w:space="0" w:color="auto"/>
            <w:left w:val="none" w:sz="0" w:space="0" w:color="auto"/>
            <w:bottom w:val="none" w:sz="0" w:space="0" w:color="auto"/>
            <w:right w:val="none" w:sz="0" w:space="0" w:color="auto"/>
          </w:divBdr>
        </w:div>
        <w:div w:id="959334497">
          <w:marLeft w:val="0"/>
          <w:marRight w:val="0"/>
          <w:marTop w:val="0"/>
          <w:marBottom w:val="0"/>
          <w:divBdr>
            <w:top w:val="none" w:sz="0" w:space="0" w:color="auto"/>
            <w:left w:val="none" w:sz="0" w:space="0" w:color="auto"/>
            <w:bottom w:val="none" w:sz="0" w:space="0" w:color="auto"/>
            <w:right w:val="none" w:sz="0" w:space="0" w:color="auto"/>
          </w:divBdr>
        </w:div>
        <w:div w:id="989745341">
          <w:marLeft w:val="0"/>
          <w:marRight w:val="0"/>
          <w:marTop w:val="0"/>
          <w:marBottom w:val="0"/>
          <w:divBdr>
            <w:top w:val="none" w:sz="0" w:space="0" w:color="auto"/>
            <w:left w:val="none" w:sz="0" w:space="0" w:color="auto"/>
            <w:bottom w:val="none" w:sz="0" w:space="0" w:color="auto"/>
            <w:right w:val="none" w:sz="0" w:space="0" w:color="auto"/>
          </w:divBdr>
        </w:div>
        <w:div w:id="1028995122">
          <w:marLeft w:val="0"/>
          <w:marRight w:val="0"/>
          <w:marTop w:val="0"/>
          <w:marBottom w:val="0"/>
          <w:divBdr>
            <w:top w:val="none" w:sz="0" w:space="0" w:color="auto"/>
            <w:left w:val="none" w:sz="0" w:space="0" w:color="auto"/>
            <w:bottom w:val="none" w:sz="0" w:space="0" w:color="auto"/>
            <w:right w:val="none" w:sz="0" w:space="0" w:color="auto"/>
          </w:divBdr>
        </w:div>
        <w:div w:id="1056779238">
          <w:marLeft w:val="0"/>
          <w:marRight w:val="0"/>
          <w:marTop w:val="0"/>
          <w:marBottom w:val="0"/>
          <w:divBdr>
            <w:top w:val="none" w:sz="0" w:space="0" w:color="auto"/>
            <w:left w:val="none" w:sz="0" w:space="0" w:color="auto"/>
            <w:bottom w:val="none" w:sz="0" w:space="0" w:color="auto"/>
            <w:right w:val="none" w:sz="0" w:space="0" w:color="auto"/>
          </w:divBdr>
        </w:div>
        <w:div w:id="1173184052">
          <w:marLeft w:val="0"/>
          <w:marRight w:val="0"/>
          <w:marTop w:val="0"/>
          <w:marBottom w:val="0"/>
          <w:divBdr>
            <w:top w:val="none" w:sz="0" w:space="0" w:color="auto"/>
            <w:left w:val="none" w:sz="0" w:space="0" w:color="auto"/>
            <w:bottom w:val="none" w:sz="0" w:space="0" w:color="auto"/>
            <w:right w:val="none" w:sz="0" w:space="0" w:color="auto"/>
          </w:divBdr>
        </w:div>
        <w:div w:id="1237520546">
          <w:marLeft w:val="0"/>
          <w:marRight w:val="0"/>
          <w:marTop w:val="0"/>
          <w:marBottom w:val="0"/>
          <w:divBdr>
            <w:top w:val="none" w:sz="0" w:space="0" w:color="auto"/>
            <w:left w:val="none" w:sz="0" w:space="0" w:color="auto"/>
            <w:bottom w:val="none" w:sz="0" w:space="0" w:color="auto"/>
            <w:right w:val="none" w:sz="0" w:space="0" w:color="auto"/>
          </w:divBdr>
        </w:div>
        <w:div w:id="1310136625">
          <w:marLeft w:val="0"/>
          <w:marRight w:val="0"/>
          <w:marTop w:val="0"/>
          <w:marBottom w:val="0"/>
          <w:divBdr>
            <w:top w:val="none" w:sz="0" w:space="0" w:color="auto"/>
            <w:left w:val="none" w:sz="0" w:space="0" w:color="auto"/>
            <w:bottom w:val="none" w:sz="0" w:space="0" w:color="auto"/>
            <w:right w:val="none" w:sz="0" w:space="0" w:color="auto"/>
          </w:divBdr>
        </w:div>
        <w:div w:id="1349715030">
          <w:marLeft w:val="0"/>
          <w:marRight w:val="0"/>
          <w:marTop w:val="0"/>
          <w:marBottom w:val="0"/>
          <w:divBdr>
            <w:top w:val="none" w:sz="0" w:space="0" w:color="auto"/>
            <w:left w:val="none" w:sz="0" w:space="0" w:color="auto"/>
            <w:bottom w:val="none" w:sz="0" w:space="0" w:color="auto"/>
            <w:right w:val="none" w:sz="0" w:space="0" w:color="auto"/>
          </w:divBdr>
        </w:div>
        <w:div w:id="1381593113">
          <w:marLeft w:val="0"/>
          <w:marRight w:val="0"/>
          <w:marTop w:val="0"/>
          <w:marBottom w:val="0"/>
          <w:divBdr>
            <w:top w:val="none" w:sz="0" w:space="0" w:color="auto"/>
            <w:left w:val="none" w:sz="0" w:space="0" w:color="auto"/>
            <w:bottom w:val="none" w:sz="0" w:space="0" w:color="auto"/>
            <w:right w:val="none" w:sz="0" w:space="0" w:color="auto"/>
          </w:divBdr>
        </w:div>
        <w:div w:id="1454056970">
          <w:marLeft w:val="0"/>
          <w:marRight w:val="0"/>
          <w:marTop w:val="0"/>
          <w:marBottom w:val="0"/>
          <w:divBdr>
            <w:top w:val="none" w:sz="0" w:space="0" w:color="auto"/>
            <w:left w:val="none" w:sz="0" w:space="0" w:color="auto"/>
            <w:bottom w:val="none" w:sz="0" w:space="0" w:color="auto"/>
            <w:right w:val="none" w:sz="0" w:space="0" w:color="auto"/>
          </w:divBdr>
        </w:div>
        <w:div w:id="1515145947">
          <w:marLeft w:val="0"/>
          <w:marRight w:val="0"/>
          <w:marTop w:val="0"/>
          <w:marBottom w:val="0"/>
          <w:divBdr>
            <w:top w:val="none" w:sz="0" w:space="0" w:color="auto"/>
            <w:left w:val="none" w:sz="0" w:space="0" w:color="auto"/>
            <w:bottom w:val="none" w:sz="0" w:space="0" w:color="auto"/>
            <w:right w:val="none" w:sz="0" w:space="0" w:color="auto"/>
          </w:divBdr>
        </w:div>
        <w:div w:id="1518546299">
          <w:marLeft w:val="0"/>
          <w:marRight w:val="0"/>
          <w:marTop w:val="0"/>
          <w:marBottom w:val="0"/>
          <w:divBdr>
            <w:top w:val="none" w:sz="0" w:space="0" w:color="auto"/>
            <w:left w:val="none" w:sz="0" w:space="0" w:color="auto"/>
            <w:bottom w:val="none" w:sz="0" w:space="0" w:color="auto"/>
            <w:right w:val="none" w:sz="0" w:space="0" w:color="auto"/>
          </w:divBdr>
        </w:div>
        <w:div w:id="1529638108">
          <w:marLeft w:val="0"/>
          <w:marRight w:val="0"/>
          <w:marTop w:val="0"/>
          <w:marBottom w:val="0"/>
          <w:divBdr>
            <w:top w:val="none" w:sz="0" w:space="0" w:color="auto"/>
            <w:left w:val="none" w:sz="0" w:space="0" w:color="auto"/>
            <w:bottom w:val="none" w:sz="0" w:space="0" w:color="auto"/>
            <w:right w:val="none" w:sz="0" w:space="0" w:color="auto"/>
          </w:divBdr>
        </w:div>
        <w:div w:id="1540702960">
          <w:marLeft w:val="0"/>
          <w:marRight w:val="0"/>
          <w:marTop w:val="0"/>
          <w:marBottom w:val="0"/>
          <w:divBdr>
            <w:top w:val="none" w:sz="0" w:space="0" w:color="auto"/>
            <w:left w:val="none" w:sz="0" w:space="0" w:color="auto"/>
            <w:bottom w:val="none" w:sz="0" w:space="0" w:color="auto"/>
            <w:right w:val="none" w:sz="0" w:space="0" w:color="auto"/>
          </w:divBdr>
        </w:div>
        <w:div w:id="1572235548">
          <w:marLeft w:val="0"/>
          <w:marRight w:val="0"/>
          <w:marTop w:val="0"/>
          <w:marBottom w:val="0"/>
          <w:divBdr>
            <w:top w:val="none" w:sz="0" w:space="0" w:color="auto"/>
            <w:left w:val="none" w:sz="0" w:space="0" w:color="auto"/>
            <w:bottom w:val="none" w:sz="0" w:space="0" w:color="auto"/>
            <w:right w:val="none" w:sz="0" w:space="0" w:color="auto"/>
          </w:divBdr>
        </w:div>
        <w:div w:id="1646426257">
          <w:marLeft w:val="0"/>
          <w:marRight w:val="0"/>
          <w:marTop w:val="0"/>
          <w:marBottom w:val="0"/>
          <w:divBdr>
            <w:top w:val="none" w:sz="0" w:space="0" w:color="auto"/>
            <w:left w:val="none" w:sz="0" w:space="0" w:color="auto"/>
            <w:bottom w:val="none" w:sz="0" w:space="0" w:color="auto"/>
            <w:right w:val="none" w:sz="0" w:space="0" w:color="auto"/>
          </w:divBdr>
        </w:div>
        <w:div w:id="1667434487">
          <w:marLeft w:val="0"/>
          <w:marRight w:val="0"/>
          <w:marTop w:val="0"/>
          <w:marBottom w:val="0"/>
          <w:divBdr>
            <w:top w:val="none" w:sz="0" w:space="0" w:color="auto"/>
            <w:left w:val="none" w:sz="0" w:space="0" w:color="auto"/>
            <w:bottom w:val="none" w:sz="0" w:space="0" w:color="auto"/>
            <w:right w:val="none" w:sz="0" w:space="0" w:color="auto"/>
          </w:divBdr>
        </w:div>
        <w:div w:id="1808820608">
          <w:marLeft w:val="0"/>
          <w:marRight w:val="0"/>
          <w:marTop w:val="0"/>
          <w:marBottom w:val="0"/>
          <w:divBdr>
            <w:top w:val="none" w:sz="0" w:space="0" w:color="auto"/>
            <w:left w:val="none" w:sz="0" w:space="0" w:color="auto"/>
            <w:bottom w:val="none" w:sz="0" w:space="0" w:color="auto"/>
            <w:right w:val="none" w:sz="0" w:space="0" w:color="auto"/>
          </w:divBdr>
        </w:div>
        <w:div w:id="1810829105">
          <w:marLeft w:val="0"/>
          <w:marRight w:val="0"/>
          <w:marTop w:val="0"/>
          <w:marBottom w:val="0"/>
          <w:divBdr>
            <w:top w:val="none" w:sz="0" w:space="0" w:color="auto"/>
            <w:left w:val="none" w:sz="0" w:space="0" w:color="auto"/>
            <w:bottom w:val="none" w:sz="0" w:space="0" w:color="auto"/>
            <w:right w:val="none" w:sz="0" w:space="0" w:color="auto"/>
          </w:divBdr>
        </w:div>
        <w:div w:id="1852256192">
          <w:marLeft w:val="0"/>
          <w:marRight w:val="0"/>
          <w:marTop w:val="0"/>
          <w:marBottom w:val="0"/>
          <w:divBdr>
            <w:top w:val="none" w:sz="0" w:space="0" w:color="auto"/>
            <w:left w:val="none" w:sz="0" w:space="0" w:color="auto"/>
            <w:bottom w:val="none" w:sz="0" w:space="0" w:color="auto"/>
            <w:right w:val="none" w:sz="0" w:space="0" w:color="auto"/>
          </w:divBdr>
        </w:div>
        <w:div w:id="1856576139">
          <w:marLeft w:val="0"/>
          <w:marRight w:val="0"/>
          <w:marTop w:val="0"/>
          <w:marBottom w:val="0"/>
          <w:divBdr>
            <w:top w:val="none" w:sz="0" w:space="0" w:color="auto"/>
            <w:left w:val="none" w:sz="0" w:space="0" w:color="auto"/>
            <w:bottom w:val="none" w:sz="0" w:space="0" w:color="auto"/>
            <w:right w:val="none" w:sz="0" w:space="0" w:color="auto"/>
          </w:divBdr>
        </w:div>
        <w:div w:id="1885822604">
          <w:marLeft w:val="0"/>
          <w:marRight w:val="0"/>
          <w:marTop w:val="0"/>
          <w:marBottom w:val="0"/>
          <w:divBdr>
            <w:top w:val="none" w:sz="0" w:space="0" w:color="auto"/>
            <w:left w:val="none" w:sz="0" w:space="0" w:color="auto"/>
            <w:bottom w:val="none" w:sz="0" w:space="0" w:color="auto"/>
            <w:right w:val="none" w:sz="0" w:space="0" w:color="auto"/>
          </w:divBdr>
        </w:div>
        <w:div w:id="1889760766">
          <w:marLeft w:val="0"/>
          <w:marRight w:val="0"/>
          <w:marTop w:val="0"/>
          <w:marBottom w:val="0"/>
          <w:divBdr>
            <w:top w:val="none" w:sz="0" w:space="0" w:color="auto"/>
            <w:left w:val="none" w:sz="0" w:space="0" w:color="auto"/>
            <w:bottom w:val="none" w:sz="0" w:space="0" w:color="auto"/>
            <w:right w:val="none" w:sz="0" w:space="0" w:color="auto"/>
          </w:divBdr>
        </w:div>
        <w:div w:id="1890452610">
          <w:marLeft w:val="0"/>
          <w:marRight w:val="0"/>
          <w:marTop w:val="0"/>
          <w:marBottom w:val="0"/>
          <w:divBdr>
            <w:top w:val="none" w:sz="0" w:space="0" w:color="auto"/>
            <w:left w:val="none" w:sz="0" w:space="0" w:color="auto"/>
            <w:bottom w:val="none" w:sz="0" w:space="0" w:color="auto"/>
            <w:right w:val="none" w:sz="0" w:space="0" w:color="auto"/>
          </w:divBdr>
        </w:div>
        <w:div w:id="1917401161">
          <w:marLeft w:val="0"/>
          <w:marRight w:val="0"/>
          <w:marTop w:val="0"/>
          <w:marBottom w:val="0"/>
          <w:divBdr>
            <w:top w:val="none" w:sz="0" w:space="0" w:color="auto"/>
            <w:left w:val="none" w:sz="0" w:space="0" w:color="auto"/>
            <w:bottom w:val="none" w:sz="0" w:space="0" w:color="auto"/>
            <w:right w:val="none" w:sz="0" w:space="0" w:color="auto"/>
          </w:divBdr>
        </w:div>
        <w:div w:id="1919561565">
          <w:marLeft w:val="0"/>
          <w:marRight w:val="0"/>
          <w:marTop w:val="0"/>
          <w:marBottom w:val="0"/>
          <w:divBdr>
            <w:top w:val="none" w:sz="0" w:space="0" w:color="auto"/>
            <w:left w:val="none" w:sz="0" w:space="0" w:color="auto"/>
            <w:bottom w:val="none" w:sz="0" w:space="0" w:color="auto"/>
            <w:right w:val="none" w:sz="0" w:space="0" w:color="auto"/>
          </w:divBdr>
        </w:div>
        <w:div w:id="1926256827">
          <w:marLeft w:val="0"/>
          <w:marRight w:val="0"/>
          <w:marTop w:val="0"/>
          <w:marBottom w:val="0"/>
          <w:divBdr>
            <w:top w:val="none" w:sz="0" w:space="0" w:color="auto"/>
            <w:left w:val="none" w:sz="0" w:space="0" w:color="auto"/>
            <w:bottom w:val="none" w:sz="0" w:space="0" w:color="auto"/>
            <w:right w:val="none" w:sz="0" w:space="0" w:color="auto"/>
          </w:divBdr>
        </w:div>
        <w:div w:id="1946813671">
          <w:marLeft w:val="0"/>
          <w:marRight w:val="0"/>
          <w:marTop w:val="0"/>
          <w:marBottom w:val="0"/>
          <w:divBdr>
            <w:top w:val="none" w:sz="0" w:space="0" w:color="auto"/>
            <w:left w:val="none" w:sz="0" w:space="0" w:color="auto"/>
            <w:bottom w:val="none" w:sz="0" w:space="0" w:color="auto"/>
            <w:right w:val="none" w:sz="0" w:space="0" w:color="auto"/>
          </w:divBdr>
        </w:div>
        <w:div w:id="1986856820">
          <w:marLeft w:val="0"/>
          <w:marRight w:val="0"/>
          <w:marTop w:val="0"/>
          <w:marBottom w:val="0"/>
          <w:divBdr>
            <w:top w:val="none" w:sz="0" w:space="0" w:color="auto"/>
            <w:left w:val="none" w:sz="0" w:space="0" w:color="auto"/>
            <w:bottom w:val="none" w:sz="0" w:space="0" w:color="auto"/>
            <w:right w:val="none" w:sz="0" w:space="0" w:color="auto"/>
          </w:divBdr>
        </w:div>
        <w:div w:id="2072922357">
          <w:marLeft w:val="0"/>
          <w:marRight w:val="0"/>
          <w:marTop w:val="0"/>
          <w:marBottom w:val="0"/>
          <w:divBdr>
            <w:top w:val="none" w:sz="0" w:space="0" w:color="auto"/>
            <w:left w:val="none" w:sz="0" w:space="0" w:color="auto"/>
            <w:bottom w:val="none" w:sz="0" w:space="0" w:color="auto"/>
            <w:right w:val="none" w:sz="0" w:space="0" w:color="auto"/>
          </w:divBdr>
        </w:div>
        <w:div w:id="2104717453">
          <w:marLeft w:val="0"/>
          <w:marRight w:val="0"/>
          <w:marTop w:val="0"/>
          <w:marBottom w:val="0"/>
          <w:divBdr>
            <w:top w:val="none" w:sz="0" w:space="0" w:color="auto"/>
            <w:left w:val="none" w:sz="0" w:space="0" w:color="auto"/>
            <w:bottom w:val="none" w:sz="0" w:space="0" w:color="auto"/>
            <w:right w:val="none" w:sz="0" w:space="0" w:color="auto"/>
          </w:divBdr>
        </w:div>
        <w:div w:id="2111391361">
          <w:marLeft w:val="0"/>
          <w:marRight w:val="0"/>
          <w:marTop w:val="0"/>
          <w:marBottom w:val="0"/>
          <w:divBdr>
            <w:top w:val="none" w:sz="0" w:space="0" w:color="auto"/>
            <w:left w:val="none" w:sz="0" w:space="0" w:color="auto"/>
            <w:bottom w:val="none" w:sz="0" w:space="0" w:color="auto"/>
            <w:right w:val="none" w:sz="0" w:space="0" w:color="auto"/>
          </w:divBdr>
        </w:div>
        <w:div w:id="2112965255">
          <w:marLeft w:val="0"/>
          <w:marRight w:val="0"/>
          <w:marTop w:val="0"/>
          <w:marBottom w:val="0"/>
          <w:divBdr>
            <w:top w:val="none" w:sz="0" w:space="0" w:color="auto"/>
            <w:left w:val="none" w:sz="0" w:space="0" w:color="auto"/>
            <w:bottom w:val="none" w:sz="0" w:space="0" w:color="auto"/>
            <w:right w:val="none" w:sz="0" w:space="0" w:color="auto"/>
          </w:divBdr>
        </w:div>
      </w:divsChild>
    </w:div>
    <w:div w:id="1047099321">
      <w:bodyDiv w:val="1"/>
      <w:marLeft w:val="0"/>
      <w:marRight w:val="0"/>
      <w:marTop w:val="0"/>
      <w:marBottom w:val="0"/>
      <w:divBdr>
        <w:top w:val="none" w:sz="0" w:space="0" w:color="auto"/>
        <w:left w:val="none" w:sz="0" w:space="0" w:color="auto"/>
        <w:bottom w:val="none" w:sz="0" w:space="0" w:color="auto"/>
        <w:right w:val="none" w:sz="0" w:space="0" w:color="auto"/>
      </w:divBdr>
      <w:divsChild>
        <w:div w:id="82918558">
          <w:marLeft w:val="0"/>
          <w:marRight w:val="0"/>
          <w:marTop w:val="0"/>
          <w:marBottom w:val="0"/>
          <w:divBdr>
            <w:top w:val="none" w:sz="0" w:space="0" w:color="auto"/>
            <w:left w:val="none" w:sz="0" w:space="0" w:color="auto"/>
            <w:bottom w:val="none" w:sz="0" w:space="0" w:color="auto"/>
            <w:right w:val="none" w:sz="0" w:space="0" w:color="auto"/>
          </w:divBdr>
        </w:div>
        <w:div w:id="245727090">
          <w:marLeft w:val="0"/>
          <w:marRight w:val="0"/>
          <w:marTop w:val="0"/>
          <w:marBottom w:val="0"/>
          <w:divBdr>
            <w:top w:val="none" w:sz="0" w:space="0" w:color="auto"/>
            <w:left w:val="none" w:sz="0" w:space="0" w:color="auto"/>
            <w:bottom w:val="none" w:sz="0" w:space="0" w:color="auto"/>
            <w:right w:val="none" w:sz="0" w:space="0" w:color="auto"/>
          </w:divBdr>
        </w:div>
        <w:div w:id="278876221">
          <w:marLeft w:val="0"/>
          <w:marRight w:val="0"/>
          <w:marTop w:val="0"/>
          <w:marBottom w:val="0"/>
          <w:divBdr>
            <w:top w:val="none" w:sz="0" w:space="0" w:color="auto"/>
            <w:left w:val="none" w:sz="0" w:space="0" w:color="auto"/>
            <w:bottom w:val="none" w:sz="0" w:space="0" w:color="auto"/>
            <w:right w:val="none" w:sz="0" w:space="0" w:color="auto"/>
          </w:divBdr>
        </w:div>
        <w:div w:id="370499065">
          <w:marLeft w:val="0"/>
          <w:marRight w:val="0"/>
          <w:marTop w:val="0"/>
          <w:marBottom w:val="0"/>
          <w:divBdr>
            <w:top w:val="none" w:sz="0" w:space="0" w:color="auto"/>
            <w:left w:val="none" w:sz="0" w:space="0" w:color="auto"/>
            <w:bottom w:val="none" w:sz="0" w:space="0" w:color="auto"/>
            <w:right w:val="none" w:sz="0" w:space="0" w:color="auto"/>
          </w:divBdr>
        </w:div>
        <w:div w:id="404645038">
          <w:marLeft w:val="0"/>
          <w:marRight w:val="0"/>
          <w:marTop w:val="0"/>
          <w:marBottom w:val="0"/>
          <w:divBdr>
            <w:top w:val="none" w:sz="0" w:space="0" w:color="auto"/>
            <w:left w:val="none" w:sz="0" w:space="0" w:color="auto"/>
            <w:bottom w:val="none" w:sz="0" w:space="0" w:color="auto"/>
            <w:right w:val="none" w:sz="0" w:space="0" w:color="auto"/>
          </w:divBdr>
        </w:div>
        <w:div w:id="443499121">
          <w:marLeft w:val="0"/>
          <w:marRight w:val="0"/>
          <w:marTop w:val="0"/>
          <w:marBottom w:val="0"/>
          <w:divBdr>
            <w:top w:val="none" w:sz="0" w:space="0" w:color="auto"/>
            <w:left w:val="none" w:sz="0" w:space="0" w:color="auto"/>
            <w:bottom w:val="none" w:sz="0" w:space="0" w:color="auto"/>
            <w:right w:val="none" w:sz="0" w:space="0" w:color="auto"/>
          </w:divBdr>
        </w:div>
        <w:div w:id="512960762">
          <w:marLeft w:val="0"/>
          <w:marRight w:val="0"/>
          <w:marTop w:val="0"/>
          <w:marBottom w:val="0"/>
          <w:divBdr>
            <w:top w:val="none" w:sz="0" w:space="0" w:color="auto"/>
            <w:left w:val="none" w:sz="0" w:space="0" w:color="auto"/>
            <w:bottom w:val="none" w:sz="0" w:space="0" w:color="auto"/>
            <w:right w:val="none" w:sz="0" w:space="0" w:color="auto"/>
          </w:divBdr>
        </w:div>
        <w:div w:id="514075891">
          <w:marLeft w:val="0"/>
          <w:marRight w:val="0"/>
          <w:marTop w:val="0"/>
          <w:marBottom w:val="0"/>
          <w:divBdr>
            <w:top w:val="none" w:sz="0" w:space="0" w:color="auto"/>
            <w:left w:val="none" w:sz="0" w:space="0" w:color="auto"/>
            <w:bottom w:val="none" w:sz="0" w:space="0" w:color="auto"/>
            <w:right w:val="none" w:sz="0" w:space="0" w:color="auto"/>
          </w:divBdr>
        </w:div>
        <w:div w:id="534975026">
          <w:marLeft w:val="0"/>
          <w:marRight w:val="0"/>
          <w:marTop w:val="0"/>
          <w:marBottom w:val="0"/>
          <w:divBdr>
            <w:top w:val="none" w:sz="0" w:space="0" w:color="auto"/>
            <w:left w:val="none" w:sz="0" w:space="0" w:color="auto"/>
            <w:bottom w:val="none" w:sz="0" w:space="0" w:color="auto"/>
            <w:right w:val="none" w:sz="0" w:space="0" w:color="auto"/>
          </w:divBdr>
        </w:div>
        <w:div w:id="838160435">
          <w:marLeft w:val="0"/>
          <w:marRight w:val="0"/>
          <w:marTop w:val="0"/>
          <w:marBottom w:val="0"/>
          <w:divBdr>
            <w:top w:val="none" w:sz="0" w:space="0" w:color="auto"/>
            <w:left w:val="none" w:sz="0" w:space="0" w:color="auto"/>
            <w:bottom w:val="none" w:sz="0" w:space="0" w:color="auto"/>
            <w:right w:val="none" w:sz="0" w:space="0" w:color="auto"/>
          </w:divBdr>
        </w:div>
        <w:div w:id="875770947">
          <w:marLeft w:val="0"/>
          <w:marRight w:val="0"/>
          <w:marTop w:val="0"/>
          <w:marBottom w:val="0"/>
          <w:divBdr>
            <w:top w:val="none" w:sz="0" w:space="0" w:color="auto"/>
            <w:left w:val="none" w:sz="0" w:space="0" w:color="auto"/>
            <w:bottom w:val="none" w:sz="0" w:space="0" w:color="auto"/>
            <w:right w:val="none" w:sz="0" w:space="0" w:color="auto"/>
          </w:divBdr>
        </w:div>
        <w:div w:id="1026753850">
          <w:marLeft w:val="0"/>
          <w:marRight w:val="0"/>
          <w:marTop w:val="0"/>
          <w:marBottom w:val="0"/>
          <w:divBdr>
            <w:top w:val="none" w:sz="0" w:space="0" w:color="auto"/>
            <w:left w:val="none" w:sz="0" w:space="0" w:color="auto"/>
            <w:bottom w:val="none" w:sz="0" w:space="0" w:color="auto"/>
            <w:right w:val="none" w:sz="0" w:space="0" w:color="auto"/>
          </w:divBdr>
        </w:div>
        <w:div w:id="1248461616">
          <w:marLeft w:val="0"/>
          <w:marRight w:val="0"/>
          <w:marTop w:val="0"/>
          <w:marBottom w:val="0"/>
          <w:divBdr>
            <w:top w:val="none" w:sz="0" w:space="0" w:color="auto"/>
            <w:left w:val="none" w:sz="0" w:space="0" w:color="auto"/>
            <w:bottom w:val="none" w:sz="0" w:space="0" w:color="auto"/>
            <w:right w:val="none" w:sz="0" w:space="0" w:color="auto"/>
          </w:divBdr>
        </w:div>
        <w:div w:id="1321040268">
          <w:marLeft w:val="0"/>
          <w:marRight w:val="0"/>
          <w:marTop w:val="0"/>
          <w:marBottom w:val="0"/>
          <w:divBdr>
            <w:top w:val="none" w:sz="0" w:space="0" w:color="auto"/>
            <w:left w:val="none" w:sz="0" w:space="0" w:color="auto"/>
            <w:bottom w:val="none" w:sz="0" w:space="0" w:color="auto"/>
            <w:right w:val="none" w:sz="0" w:space="0" w:color="auto"/>
          </w:divBdr>
        </w:div>
        <w:div w:id="1349402777">
          <w:marLeft w:val="0"/>
          <w:marRight w:val="0"/>
          <w:marTop w:val="0"/>
          <w:marBottom w:val="0"/>
          <w:divBdr>
            <w:top w:val="none" w:sz="0" w:space="0" w:color="auto"/>
            <w:left w:val="none" w:sz="0" w:space="0" w:color="auto"/>
            <w:bottom w:val="none" w:sz="0" w:space="0" w:color="auto"/>
            <w:right w:val="none" w:sz="0" w:space="0" w:color="auto"/>
          </w:divBdr>
        </w:div>
        <w:div w:id="1358771183">
          <w:marLeft w:val="0"/>
          <w:marRight w:val="0"/>
          <w:marTop w:val="0"/>
          <w:marBottom w:val="0"/>
          <w:divBdr>
            <w:top w:val="none" w:sz="0" w:space="0" w:color="auto"/>
            <w:left w:val="none" w:sz="0" w:space="0" w:color="auto"/>
            <w:bottom w:val="none" w:sz="0" w:space="0" w:color="auto"/>
            <w:right w:val="none" w:sz="0" w:space="0" w:color="auto"/>
          </w:divBdr>
        </w:div>
        <w:div w:id="1424381039">
          <w:marLeft w:val="0"/>
          <w:marRight w:val="0"/>
          <w:marTop w:val="0"/>
          <w:marBottom w:val="0"/>
          <w:divBdr>
            <w:top w:val="none" w:sz="0" w:space="0" w:color="auto"/>
            <w:left w:val="none" w:sz="0" w:space="0" w:color="auto"/>
            <w:bottom w:val="none" w:sz="0" w:space="0" w:color="auto"/>
            <w:right w:val="none" w:sz="0" w:space="0" w:color="auto"/>
          </w:divBdr>
        </w:div>
        <w:div w:id="1444232584">
          <w:marLeft w:val="0"/>
          <w:marRight w:val="0"/>
          <w:marTop w:val="0"/>
          <w:marBottom w:val="0"/>
          <w:divBdr>
            <w:top w:val="none" w:sz="0" w:space="0" w:color="auto"/>
            <w:left w:val="none" w:sz="0" w:space="0" w:color="auto"/>
            <w:bottom w:val="none" w:sz="0" w:space="0" w:color="auto"/>
            <w:right w:val="none" w:sz="0" w:space="0" w:color="auto"/>
          </w:divBdr>
        </w:div>
        <w:div w:id="1526752385">
          <w:marLeft w:val="0"/>
          <w:marRight w:val="0"/>
          <w:marTop w:val="0"/>
          <w:marBottom w:val="0"/>
          <w:divBdr>
            <w:top w:val="none" w:sz="0" w:space="0" w:color="auto"/>
            <w:left w:val="none" w:sz="0" w:space="0" w:color="auto"/>
            <w:bottom w:val="none" w:sz="0" w:space="0" w:color="auto"/>
            <w:right w:val="none" w:sz="0" w:space="0" w:color="auto"/>
          </w:divBdr>
        </w:div>
        <w:div w:id="1910312271">
          <w:marLeft w:val="0"/>
          <w:marRight w:val="0"/>
          <w:marTop w:val="0"/>
          <w:marBottom w:val="0"/>
          <w:divBdr>
            <w:top w:val="none" w:sz="0" w:space="0" w:color="auto"/>
            <w:left w:val="none" w:sz="0" w:space="0" w:color="auto"/>
            <w:bottom w:val="none" w:sz="0" w:space="0" w:color="auto"/>
            <w:right w:val="none" w:sz="0" w:space="0" w:color="auto"/>
          </w:divBdr>
        </w:div>
        <w:div w:id="1943607463">
          <w:marLeft w:val="0"/>
          <w:marRight w:val="0"/>
          <w:marTop w:val="0"/>
          <w:marBottom w:val="0"/>
          <w:divBdr>
            <w:top w:val="none" w:sz="0" w:space="0" w:color="auto"/>
            <w:left w:val="none" w:sz="0" w:space="0" w:color="auto"/>
            <w:bottom w:val="none" w:sz="0" w:space="0" w:color="auto"/>
            <w:right w:val="none" w:sz="0" w:space="0" w:color="auto"/>
          </w:divBdr>
        </w:div>
        <w:div w:id="2130197536">
          <w:marLeft w:val="0"/>
          <w:marRight w:val="0"/>
          <w:marTop w:val="0"/>
          <w:marBottom w:val="0"/>
          <w:divBdr>
            <w:top w:val="none" w:sz="0" w:space="0" w:color="auto"/>
            <w:left w:val="none" w:sz="0" w:space="0" w:color="auto"/>
            <w:bottom w:val="none" w:sz="0" w:space="0" w:color="auto"/>
            <w:right w:val="none" w:sz="0" w:space="0" w:color="auto"/>
          </w:divBdr>
        </w:div>
      </w:divsChild>
    </w:div>
    <w:div w:id="1049964072">
      <w:bodyDiv w:val="1"/>
      <w:marLeft w:val="0"/>
      <w:marRight w:val="0"/>
      <w:marTop w:val="0"/>
      <w:marBottom w:val="0"/>
      <w:divBdr>
        <w:top w:val="none" w:sz="0" w:space="0" w:color="auto"/>
        <w:left w:val="none" w:sz="0" w:space="0" w:color="auto"/>
        <w:bottom w:val="none" w:sz="0" w:space="0" w:color="auto"/>
        <w:right w:val="none" w:sz="0" w:space="0" w:color="auto"/>
      </w:divBdr>
    </w:div>
    <w:div w:id="1052657256">
      <w:bodyDiv w:val="1"/>
      <w:marLeft w:val="0"/>
      <w:marRight w:val="0"/>
      <w:marTop w:val="0"/>
      <w:marBottom w:val="0"/>
      <w:divBdr>
        <w:top w:val="none" w:sz="0" w:space="0" w:color="auto"/>
        <w:left w:val="none" w:sz="0" w:space="0" w:color="auto"/>
        <w:bottom w:val="none" w:sz="0" w:space="0" w:color="auto"/>
        <w:right w:val="none" w:sz="0" w:space="0" w:color="auto"/>
      </w:divBdr>
      <w:divsChild>
        <w:div w:id="610747538">
          <w:marLeft w:val="0"/>
          <w:marRight w:val="0"/>
          <w:marTop w:val="0"/>
          <w:marBottom w:val="0"/>
          <w:divBdr>
            <w:top w:val="none" w:sz="0" w:space="0" w:color="auto"/>
            <w:left w:val="none" w:sz="0" w:space="0" w:color="auto"/>
            <w:bottom w:val="none" w:sz="0" w:space="0" w:color="auto"/>
            <w:right w:val="none" w:sz="0" w:space="0" w:color="auto"/>
          </w:divBdr>
        </w:div>
        <w:div w:id="996769292">
          <w:marLeft w:val="0"/>
          <w:marRight w:val="0"/>
          <w:marTop w:val="0"/>
          <w:marBottom w:val="0"/>
          <w:divBdr>
            <w:top w:val="none" w:sz="0" w:space="0" w:color="auto"/>
            <w:left w:val="none" w:sz="0" w:space="0" w:color="auto"/>
            <w:bottom w:val="none" w:sz="0" w:space="0" w:color="auto"/>
            <w:right w:val="none" w:sz="0" w:space="0" w:color="auto"/>
          </w:divBdr>
        </w:div>
        <w:div w:id="1230463304">
          <w:marLeft w:val="0"/>
          <w:marRight w:val="0"/>
          <w:marTop w:val="0"/>
          <w:marBottom w:val="0"/>
          <w:divBdr>
            <w:top w:val="none" w:sz="0" w:space="0" w:color="auto"/>
            <w:left w:val="none" w:sz="0" w:space="0" w:color="auto"/>
            <w:bottom w:val="none" w:sz="0" w:space="0" w:color="auto"/>
            <w:right w:val="none" w:sz="0" w:space="0" w:color="auto"/>
          </w:divBdr>
        </w:div>
      </w:divsChild>
    </w:div>
    <w:div w:id="1057972044">
      <w:bodyDiv w:val="1"/>
      <w:marLeft w:val="0"/>
      <w:marRight w:val="0"/>
      <w:marTop w:val="0"/>
      <w:marBottom w:val="0"/>
      <w:divBdr>
        <w:top w:val="none" w:sz="0" w:space="0" w:color="auto"/>
        <w:left w:val="none" w:sz="0" w:space="0" w:color="auto"/>
        <w:bottom w:val="none" w:sz="0" w:space="0" w:color="auto"/>
        <w:right w:val="none" w:sz="0" w:space="0" w:color="auto"/>
      </w:divBdr>
    </w:div>
    <w:div w:id="1058358543">
      <w:bodyDiv w:val="1"/>
      <w:marLeft w:val="0"/>
      <w:marRight w:val="0"/>
      <w:marTop w:val="0"/>
      <w:marBottom w:val="0"/>
      <w:divBdr>
        <w:top w:val="none" w:sz="0" w:space="0" w:color="auto"/>
        <w:left w:val="none" w:sz="0" w:space="0" w:color="auto"/>
        <w:bottom w:val="none" w:sz="0" w:space="0" w:color="auto"/>
        <w:right w:val="none" w:sz="0" w:space="0" w:color="auto"/>
      </w:divBdr>
      <w:divsChild>
        <w:div w:id="5838688">
          <w:marLeft w:val="0"/>
          <w:marRight w:val="0"/>
          <w:marTop w:val="0"/>
          <w:marBottom w:val="0"/>
          <w:divBdr>
            <w:top w:val="none" w:sz="0" w:space="0" w:color="auto"/>
            <w:left w:val="none" w:sz="0" w:space="0" w:color="auto"/>
            <w:bottom w:val="none" w:sz="0" w:space="0" w:color="auto"/>
            <w:right w:val="none" w:sz="0" w:space="0" w:color="auto"/>
          </w:divBdr>
          <w:divsChild>
            <w:div w:id="1947351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247416">
      <w:bodyDiv w:val="1"/>
      <w:marLeft w:val="0"/>
      <w:marRight w:val="0"/>
      <w:marTop w:val="0"/>
      <w:marBottom w:val="0"/>
      <w:divBdr>
        <w:top w:val="none" w:sz="0" w:space="0" w:color="auto"/>
        <w:left w:val="none" w:sz="0" w:space="0" w:color="auto"/>
        <w:bottom w:val="none" w:sz="0" w:space="0" w:color="auto"/>
        <w:right w:val="none" w:sz="0" w:space="0" w:color="auto"/>
      </w:divBdr>
      <w:divsChild>
        <w:div w:id="293996594">
          <w:marLeft w:val="0"/>
          <w:marRight w:val="0"/>
          <w:marTop w:val="0"/>
          <w:marBottom w:val="0"/>
          <w:divBdr>
            <w:top w:val="none" w:sz="0" w:space="0" w:color="auto"/>
            <w:left w:val="none" w:sz="0" w:space="0" w:color="auto"/>
            <w:bottom w:val="none" w:sz="0" w:space="0" w:color="auto"/>
            <w:right w:val="none" w:sz="0" w:space="0" w:color="auto"/>
          </w:divBdr>
        </w:div>
        <w:div w:id="1340112169">
          <w:marLeft w:val="0"/>
          <w:marRight w:val="0"/>
          <w:marTop w:val="0"/>
          <w:marBottom w:val="0"/>
          <w:divBdr>
            <w:top w:val="none" w:sz="0" w:space="0" w:color="auto"/>
            <w:left w:val="none" w:sz="0" w:space="0" w:color="auto"/>
            <w:bottom w:val="none" w:sz="0" w:space="0" w:color="auto"/>
            <w:right w:val="none" w:sz="0" w:space="0" w:color="auto"/>
          </w:divBdr>
        </w:div>
        <w:div w:id="1542016009">
          <w:marLeft w:val="0"/>
          <w:marRight w:val="0"/>
          <w:marTop w:val="0"/>
          <w:marBottom w:val="0"/>
          <w:divBdr>
            <w:top w:val="none" w:sz="0" w:space="0" w:color="auto"/>
            <w:left w:val="none" w:sz="0" w:space="0" w:color="auto"/>
            <w:bottom w:val="none" w:sz="0" w:space="0" w:color="auto"/>
            <w:right w:val="none" w:sz="0" w:space="0" w:color="auto"/>
          </w:divBdr>
        </w:div>
        <w:div w:id="1798328341">
          <w:marLeft w:val="0"/>
          <w:marRight w:val="0"/>
          <w:marTop w:val="0"/>
          <w:marBottom w:val="0"/>
          <w:divBdr>
            <w:top w:val="none" w:sz="0" w:space="0" w:color="auto"/>
            <w:left w:val="none" w:sz="0" w:space="0" w:color="auto"/>
            <w:bottom w:val="none" w:sz="0" w:space="0" w:color="auto"/>
            <w:right w:val="none" w:sz="0" w:space="0" w:color="auto"/>
          </w:divBdr>
        </w:div>
      </w:divsChild>
    </w:div>
    <w:div w:id="1062562710">
      <w:bodyDiv w:val="1"/>
      <w:marLeft w:val="0"/>
      <w:marRight w:val="0"/>
      <w:marTop w:val="0"/>
      <w:marBottom w:val="0"/>
      <w:divBdr>
        <w:top w:val="none" w:sz="0" w:space="0" w:color="auto"/>
        <w:left w:val="none" w:sz="0" w:space="0" w:color="auto"/>
        <w:bottom w:val="none" w:sz="0" w:space="0" w:color="auto"/>
        <w:right w:val="none" w:sz="0" w:space="0" w:color="auto"/>
      </w:divBdr>
      <w:divsChild>
        <w:div w:id="231084458">
          <w:marLeft w:val="0"/>
          <w:marRight w:val="0"/>
          <w:marTop w:val="0"/>
          <w:marBottom w:val="0"/>
          <w:divBdr>
            <w:top w:val="none" w:sz="0" w:space="0" w:color="auto"/>
            <w:left w:val="none" w:sz="0" w:space="0" w:color="auto"/>
            <w:bottom w:val="none" w:sz="0" w:space="0" w:color="auto"/>
            <w:right w:val="none" w:sz="0" w:space="0" w:color="auto"/>
          </w:divBdr>
        </w:div>
        <w:div w:id="246815249">
          <w:marLeft w:val="0"/>
          <w:marRight w:val="0"/>
          <w:marTop w:val="0"/>
          <w:marBottom w:val="0"/>
          <w:divBdr>
            <w:top w:val="none" w:sz="0" w:space="0" w:color="auto"/>
            <w:left w:val="none" w:sz="0" w:space="0" w:color="auto"/>
            <w:bottom w:val="none" w:sz="0" w:space="0" w:color="auto"/>
            <w:right w:val="none" w:sz="0" w:space="0" w:color="auto"/>
          </w:divBdr>
        </w:div>
        <w:div w:id="637881169">
          <w:marLeft w:val="0"/>
          <w:marRight w:val="0"/>
          <w:marTop w:val="0"/>
          <w:marBottom w:val="0"/>
          <w:divBdr>
            <w:top w:val="none" w:sz="0" w:space="0" w:color="auto"/>
            <w:left w:val="none" w:sz="0" w:space="0" w:color="auto"/>
            <w:bottom w:val="none" w:sz="0" w:space="0" w:color="auto"/>
            <w:right w:val="none" w:sz="0" w:space="0" w:color="auto"/>
          </w:divBdr>
        </w:div>
      </w:divsChild>
    </w:div>
    <w:div w:id="1066996809">
      <w:bodyDiv w:val="1"/>
      <w:marLeft w:val="0"/>
      <w:marRight w:val="0"/>
      <w:marTop w:val="0"/>
      <w:marBottom w:val="0"/>
      <w:divBdr>
        <w:top w:val="none" w:sz="0" w:space="0" w:color="auto"/>
        <w:left w:val="none" w:sz="0" w:space="0" w:color="auto"/>
        <w:bottom w:val="none" w:sz="0" w:space="0" w:color="auto"/>
        <w:right w:val="none" w:sz="0" w:space="0" w:color="auto"/>
      </w:divBdr>
      <w:divsChild>
        <w:div w:id="28147212">
          <w:marLeft w:val="0"/>
          <w:marRight w:val="0"/>
          <w:marTop w:val="0"/>
          <w:marBottom w:val="0"/>
          <w:divBdr>
            <w:top w:val="none" w:sz="0" w:space="0" w:color="auto"/>
            <w:left w:val="none" w:sz="0" w:space="0" w:color="auto"/>
            <w:bottom w:val="none" w:sz="0" w:space="0" w:color="auto"/>
            <w:right w:val="none" w:sz="0" w:space="0" w:color="auto"/>
          </w:divBdr>
        </w:div>
        <w:div w:id="855270035">
          <w:marLeft w:val="0"/>
          <w:marRight w:val="0"/>
          <w:marTop w:val="0"/>
          <w:marBottom w:val="0"/>
          <w:divBdr>
            <w:top w:val="none" w:sz="0" w:space="0" w:color="auto"/>
            <w:left w:val="none" w:sz="0" w:space="0" w:color="auto"/>
            <w:bottom w:val="none" w:sz="0" w:space="0" w:color="auto"/>
            <w:right w:val="none" w:sz="0" w:space="0" w:color="auto"/>
          </w:divBdr>
        </w:div>
        <w:div w:id="961764918">
          <w:marLeft w:val="0"/>
          <w:marRight w:val="0"/>
          <w:marTop w:val="0"/>
          <w:marBottom w:val="0"/>
          <w:divBdr>
            <w:top w:val="none" w:sz="0" w:space="0" w:color="auto"/>
            <w:left w:val="none" w:sz="0" w:space="0" w:color="auto"/>
            <w:bottom w:val="none" w:sz="0" w:space="0" w:color="auto"/>
            <w:right w:val="none" w:sz="0" w:space="0" w:color="auto"/>
          </w:divBdr>
        </w:div>
        <w:div w:id="964386160">
          <w:marLeft w:val="0"/>
          <w:marRight w:val="0"/>
          <w:marTop w:val="0"/>
          <w:marBottom w:val="0"/>
          <w:divBdr>
            <w:top w:val="none" w:sz="0" w:space="0" w:color="auto"/>
            <w:left w:val="none" w:sz="0" w:space="0" w:color="auto"/>
            <w:bottom w:val="none" w:sz="0" w:space="0" w:color="auto"/>
            <w:right w:val="none" w:sz="0" w:space="0" w:color="auto"/>
          </w:divBdr>
        </w:div>
        <w:div w:id="1157308367">
          <w:marLeft w:val="0"/>
          <w:marRight w:val="0"/>
          <w:marTop w:val="0"/>
          <w:marBottom w:val="0"/>
          <w:divBdr>
            <w:top w:val="none" w:sz="0" w:space="0" w:color="auto"/>
            <w:left w:val="none" w:sz="0" w:space="0" w:color="auto"/>
            <w:bottom w:val="none" w:sz="0" w:space="0" w:color="auto"/>
            <w:right w:val="none" w:sz="0" w:space="0" w:color="auto"/>
          </w:divBdr>
        </w:div>
        <w:div w:id="1730686868">
          <w:marLeft w:val="0"/>
          <w:marRight w:val="0"/>
          <w:marTop w:val="0"/>
          <w:marBottom w:val="0"/>
          <w:divBdr>
            <w:top w:val="none" w:sz="0" w:space="0" w:color="auto"/>
            <w:left w:val="none" w:sz="0" w:space="0" w:color="auto"/>
            <w:bottom w:val="none" w:sz="0" w:space="0" w:color="auto"/>
            <w:right w:val="none" w:sz="0" w:space="0" w:color="auto"/>
          </w:divBdr>
        </w:div>
        <w:div w:id="1738632094">
          <w:marLeft w:val="0"/>
          <w:marRight w:val="0"/>
          <w:marTop w:val="0"/>
          <w:marBottom w:val="0"/>
          <w:divBdr>
            <w:top w:val="none" w:sz="0" w:space="0" w:color="auto"/>
            <w:left w:val="none" w:sz="0" w:space="0" w:color="auto"/>
            <w:bottom w:val="none" w:sz="0" w:space="0" w:color="auto"/>
            <w:right w:val="none" w:sz="0" w:space="0" w:color="auto"/>
          </w:divBdr>
        </w:div>
        <w:div w:id="1842575216">
          <w:marLeft w:val="0"/>
          <w:marRight w:val="0"/>
          <w:marTop w:val="0"/>
          <w:marBottom w:val="0"/>
          <w:divBdr>
            <w:top w:val="none" w:sz="0" w:space="0" w:color="auto"/>
            <w:left w:val="none" w:sz="0" w:space="0" w:color="auto"/>
            <w:bottom w:val="none" w:sz="0" w:space="0" w:color="auto"/>
            <w:right w:val="none" w:sz="0" w:space="0" w:color="auto"/>
          </w:divBdr>
        </w:div>
        <w:div w:id="1898739273">
          <w:marLeft w:val="0"/>
          <w:marRight w:val="0"/>
          <w:marTop w:val="0"/>
          <w:marBottom w:val="0"/>
          <w:divBdr>
            <w:top w:val="none" w:sz="0" w:space="0" w:color="auto"/>
            <w:left w:val="none" w:sz="0" w:space="0" w:color="auto"/>
            <w:bottom w:val="none" w:sz="0" w:space="0" w:color="auto"/>
            <w:right w:val="none" w:sz="0" w:space="0" w:color="auto"/>
          </w:divBdr>
        </w:div>
      </w:divsChild>
    </w:div>
    <w:div w:id="1069838476">
      <w:bodyDiv w:val="1"/>
      <w:marLeft w:val="0"/>
      <w:marRight w:val="0"/>
      <w:marTop w:val="0"/>
      <w:marBottom w:val="0"/>
      <w:divBdr>
        <w:top w:val="none" w:sz="0" w:space="0" w:color="auto"/>
        <w:left w:val="none" w:sz="0" w:space="0" w:color="auto"/>
        <w:bottom w:val="none" w:sz="0" w:space="0" w:color="auto"/>
        <w:right w:val="none" w:sz="0" w:space="0" w:color="auto"/>
      </w:divBdr>
      <w:divsChild>
        <w:div w:id="217132874">
          <w:marLeft w:val="0"/>
          <w:marRight w:val="0"/>
          <w:marTop w:val="0"/>
          <w:marBottom w:val="0"/>
          <w:divBdr>
            <w:top w:val="none" w:sz="0" w:space="0" w:color="auto"/>
            <w:left w:val="none" w:sz="0" w:space="0" w:color="auto"/>
            <w:bottom w:val="none" w:sz="0" w:space="0" w:color="auto"/>
            <w:right w:val="none" w:sz="0" w:space="0" w:color="auto"/>
          </w:divBdr>
        </w:div>
        <w:div w:id="260722589">
          <w:marLeft w:val="0"/>
          <w:marRight w:val="0"/>
          <w:marTop w:val="0"/>
          <w:marBottom w:val="0"/>
          <w:divBdr>
            <w:top w:val="none" w:sz="0" w:space="0" w:color="auto"/>
            <w:left w:val="none" w:sz="0" w:space="0" w:color="auto"/>
            <w:bottom w:val="none" w:sz="0" w:space="0" w:color="auto"/>
            <w:right w:val="none" w:sz="0" w:space="0" w:color="auto"/>
          </w:divBdr>
        </w:div>
        <w:div w:id="804618035">
          <w:marLeft w:val="0"/>
          <w:marRight w:val="0"/>
          <w:marTop w:val="0"/>
          <w:marBottom w:val="0"/>
          <w:divBdr>
            <w:top w:val="none" w:sz="0" w:space="0" w:color="auto"/>
            <w:left w:val="none" w:sz="0" w:space="0" w:color="auto"/>
            <w:bottom w:val="none" w:sz="0" w:space="0" w:color="auto"/>
            <w:right w:val="none" w:sz="0" w:space="0" w:color="auto"/>
          </w:divBdr>
        </w:div>
        <w:div w:id="1021588489">
          <w:marLeft w:val="0"/>
          <w:marRight w:val="0"/>
          <w:marTop w:val="0"/>
          <w:marBottom w:val="0"/>
          <w:divBdr>
            <w:top w:val="none" w:sz="0" w:space="0" w:color="auto"/>
            <w:left w:val="none" w:sz="0" w:space="0" w:color="auto"/>
            <w:bottom w:val="none" w:sz="0" w:space="0" w:color="auto"/>
            <w:right w:val="none" w:sz="0" w:space="0" w:color="auto"/>
          </w:divBdr>
        </w:div>
        <w:div w:id="1532297978">
          <w:marLeft w:val="0"/>
          <w:marRight w:val="0"/>
          <w:marTop w:val="0"/>
          <w:marBottom w:val="0"/>
          <w:divBdr>
            <w:top w:val="none" w:sz="0" w:space="0" w:color="auto"/>
            <w:left w:val="none" w:sz="0" w:space="0" w:color="auto"/>
            <w:bottom w:val="none" w:sz="0" w:space="0" w:color="auto"/>
            <w:right w:val="none" w:sz="0" w:space="0" w:color="auto"/>
          </w:divBdr>
        </w:div>
        <w:div w:id="1573854500">
          <w:marLeft w:val="0"/>
          <w:marRight w:val="0"/>
          <w:marTop w:val="0"/>
          <w:marBottom w:val="0"/>
          <w:divBdr>
            <w:top w:val="none" w:sz="0" w:space="0" w:color="auto"/>
            <w:left w:val="none" w:sz="0" w:space="0" w:color="auto"/>
            <w:bottom w:val="none" w:sz="0" w:space="0" w:color="auto"/>
            <w:right w:val="none" w:sz="0" w:space="0" w:color="auto"/>
          </w:divBdr>
        </w:div>
        <w:div w:id="1834947503">
          <w:marLeft w:val="0"/>
          <w:marRight w:val="0"/>
          <w:marTop w:val="0"/>
          <w:marBottom w:val="0"/>
          <w:divBdr>
            <w:top w:val="none" w:sz="0" w:space="0" w:color="auto"/>
            <w:left w:val="none" w:sz="0" w:space="0" w:color="auto"/>
            <w:bottom w:val="none" w:sz="0" w:space="0" w:color="auto"/>
            <w:right w:val="none" w:sz="0" w:space="0" w:color="auto"/>
          </w:divBdr>
        </w:div>
        <w:div w:id="1981956154">
          <w:marLeft w:val="0"/>
          <w:marRight w:val="0"/>
          <w:marTop w:val="0"/>
          <w:marBottom w:val="0"/>
          <w:divBdr>
            <w:top w:val="none" w:sz="0" w:space="0" w:color="auto"/>
            <w:left w:val="none" w:sz="0" w:space="0" w:color="auto"/>
            <w:bottom w:val="none" w:sz="0" w:space="0" w:color="auto"/>
            <w:right w:val="none" w:sz="0" w:space="0" w:color="auto"/>
          </w:divBdr>
        </w:div>
      </w:divsChild>
    </w:div>
    <w:div w:id="1072119567">
      <w:bodyDiv w:val="1"/>
      <w:marLeft w:val="0"/>
      <w:marRight w:val="0"/>
      <w:marTop w:val="0"/>
      <w:marBottom w:val="0"/>
      <w:divBdr>
        <w:top w:val="none" w:sz="0" w:space="0" w:color="auto"/>
        <w:left w:val="none" w:sz="0" w:space="0" w:color="auto"/>
        <w:bottom w:val="none" w:sz="0" w:space="0" w:color="auto"/>
        <w:right w:val="none" w:sz="0" w:space="0" w:color="auto"/>
      </w:divBdr>
      <w:divsChild>
        <w:div w:id="164561654">
          <w:marLeft w:val="0"/>
          <w:marRight w:val="0"/>
          <w:marTop w:val="0"/>
          <w:marBottom w:val="0"/>
          <w:divBdr>
            <w:top w:val="none" w:sz="0" w:space="0" w:color="auto"/>
            <w:left w:val="none" w:sz="0" w:space="0" w:color="auto"/>
            <w:bottom w:val="none" w:sz="0" w:space="0" w:color="auto"/>
            <w:right w:val="none" w:sz="0" w:space="0" w:color="auto"/>
          </w:divBdr>
        </w:div>
        <w:div w:id="185294172">
          <w:marLeft w:val="0"/>
          <w:marRight w:val="0"/>
          <w:marTop w:val="0"/>
          <w:marBottom w:val="0"/>
          <w:divBdr>
            <w:top w:val="none" w:sz="0" w:space="0" w:color="auto"/>
            <w:left w:val="none" w:sz="0" w:space="0" w:color="auto"/>
            <w:bottom w:val="none" w:sz="0" w:space="0" w:color="auto"/>
            <w:right w:val="none" w:sz="0" w:space="0" w:color="auto"/>
          </w:divBdr>
        </w:div>
        <w:div w:id="239290689">
          <w:marLeft w:val="0"/>
          <w:marRight w:val="0"/>
          <w:marTop w:val="0"/>
          <w:marBottom w:val="0"/>
          <w:divBdr>
            <w:top w:val="none" w:sz="0" w:space="0" w:color="auto"/>
            <w:left w:val="none" w:sz="0" w:space="0" w:color="auto"/>
            <w:bottom w:val="none" w:sz="0" w:space="0" w:color="auto"/>
            <w:right w:val="none" w:sz="0" w:space="0" w:color="auto"/>
          </w:divBdr>
        </w:div>
        <w:div w:id="319165086">
          <w:marLeft w:val="0"/>
          <w:marRight w:val="0"/>
          <w:marTop w:val="0"/>
          <w:marBottom w:val="0"/>
          <w:divBdr>
            <w:top w:val="none" w:sz="0" w:space="0" w:color="auto"/>
            <w:left w:val="none" w:sz="0" w:space="0" w:color="auto"/>
            <w:bottom w:val="none" w:sz="0" w:space="0" w:color="auto"/>
            <w:right w:val="none" w:sz="0" w:space="0" w:color="auto"/>
          </w:divBdr>
        </w:div>
        <w:div w:id="678851442">
          <w:marLeft w:val="0"/>
          <w:marRight w:val="0"/>
          <w:marTop w:val="0"/>
          <w:marBottom w:val="0"/>
          <w:divBdr>
            <w:top w:val="none" w:sz="0" w:space="0" w:color="auto"/>
            <w:left w:val="none" w:sz="0" w:space="0" w:color="auto"/>
            <w:bottom w:val="none" w:sz="0" w:space="0" w:color="auto"/>
            <w:right w:val="none" w:sz="0" w:space="0" w:color="auto"/>
          </w:divBdr>
        </w:div>
        <w:div w:id="740760399">
          <w:marLeft w:val="0"/>
          <w:marRight w:val="0"/>
          <w:marTop w:val="0"/>
          <w:marBottom w:val="0"/>
          <w:divBdr>
            <w:top w:val="none" w:sz="0" w:space="0" w:color="auto"/>
            <w:left w:val="none" w:sz="0" w:space="0" w:color="auto"/>
            <w:bottom w:val="none" w:sz="0" w:space="0" w:color="auto"/>
            <w:right w:val="none" w:sz="0" w:space="0" w:color="auto"/>
          </w:divBdr>
        </w:div>
        <w:div w:id="757992187">
          <w:marLeft w:val="0"/>
          <w:marRight w:val="0"/>
          <w:marTop w:val="0"/>
          <w:marBottom w:val="0"/>
          <w:divBdr>
            <w:top w:val="none" w:sz="0" w:space="0" w:color="auto"/>
            <w:left w:val="none" w:sz="0" w:space="0" w:color="auto"/>
            <w:bottom w:val="none" w:sz="0" w:space="0" w:color="auto"/>
            <w:right w:val="none" w:sz="0" w:space="0" w:color="auto"/>
          </w:divBdr>
        </w:div>
        <w:div w:id="839587483">
          <w:marLeft w:val="0"/>
          <w:marRight w:val="0"/>
          <w:marTop w:val="0"/>
          <w:marBottom w:val="0"/>
          <w:divBdr>
            <w:top w:val="none" w:sz="0" w:space="0" w:color="auto"/>
            <w:left w:val="none" w:sz="0" w:space="0" w:color="auto"/>
            <w:bottom w:val="none" w:sz="0" w:space="0" w:color="auto"/>
            <w:right w:val="none" w:sz="0" w:space="0" w:color="auto"/>
          </w:divBdr>
        </w:div>
        <w:div w:id="1041199938">
          <w:marLeft w:val="0"/>
          <w:marRight w:val="0"/>
          <w:marTop w:val="0"/>
          <w:marBottom w:val="0"/>
          <w:divBdr>
            <w:top w:val="none" w:sz="0" w:space="0" w:color="auto"/>
            <w:left w:val="none" w:sz="0" w:space="0" w:color="auto"/>
            <w:bottom w:val="none" w:sz="0" w:space="0" w:color="auto"/>
            <w:right w:val="none" w:sz="0" w:space="0" w:color="auto"/>
          </w:divBdr>
        </w:div>
        <w:div w:id="1083405820">
          <w:marLeft w:val="0"/>
          <w:marRight w:val="0"/>
          <w:marTop w:val="0"/>
          <w:marBottom w:val="0"/>
          <w:divBdr>
            <w:top w:val="none" w:sz="0" w:space="0" w:color="auto"/>
            <w:left w:val="none" w:sz="0" w:space="0" w:color="auto"/>
            <w:bottom w:val="none" w:sz="0" w:space="0" w:color="auto"/>
            <w:right w:val="none" w:sz="0" w:space="0" w:color="auto"/>
          </w:divBdr>
        </w:div>
        <w:div w:id="1158349828">
          <w:marLeft w:val="0"/>
          <w:marRight w:val="0"/>
          <w:marTop w:val="0"/>
          <w:marBottom w:val="0"/>
          <w:divBdr>
            <w:top w:val="none" w:sz="0" w:space="0" w:color="auto"/>
            <w:left w:val="none" w:sz="0" w:space="0" w:color="auto"/>
            <w:bottom w:val="none" w:sz="0" w:space="0" w:color="auto"/>
            <w:right w:val="none" w:sz="0" w:space="0" w:color="auto"/>
          </w:divBdr>
        </w:div>
        <w:div w:id="1410886721">
          <w:marLeft w:val="0"/>
          <w:marRight w:val="0"/>
          <w:marTop w:val="0"/>
          <w:marBottom w:val="0"/>
          <w:divBdr>
            <w:top w:val="none" w:sz="0" w:space="0" w:color="auto"/>
            <w:left w:val="none" w:sz="0" w:space="0" w:color="auto"/>
            <w:bottom w:val="none" w:sz="0" w:space="0" w:color="auto"/>
            <w:right w:val="none" w:sz="0" w:space="0" w:color="auto"/>
          </w:divBdr>
        </w:div>
        <w:div w:id="1797025139">
          <w:marLeft w:val="0"/>
          <w:marRight w:val="0"/>
          <w:marTop w:val="0"/>
          <w:marBottom w:val="0"/>
          <w:divBdr>
            <w:top w:val="none" w:sz="0" w:space="0" w:color="auto"/>
            <w:left w:val="none" w:sz="0" w:space="0" w:color="auto"/>
            <w:bottom w:val="none" w:sz="0" w:space="0" w:color="auto"/>
            <w:right w:val="none" w:sz="0" w:space="0" w:color="auto"/>
          </w:divBdr>
        </w:div>
        <w:div w:id="2115785234">
          <w:marLeft w:val="0"/>
          <w:marRight w:val="0"/>
          <w:marTop w:val="0"/>
          <w:marBottom w:val="0"/>
          <w:divBdr>
            <w:top w:val="none" w:sz="0" w:space="0" w:color="auto"/>
            <w:left w:val="none" w:sz="0" w:space="0" w:color="auto"/>
            <w:bottom w:val="none" w:sz="0" w:space="0" w:color="auto"/>
            <w:right w:val="none" w:sz="0" w:space="0" w:color="auto"/>
          </w:divBdr>
        </w:div>
      </w:divsChild>
    </w:div>
    <w:div w:id="1076440458">
      <w:bodyDiv w:val="1"/>
      <w:marLeft w:val="0"/>
      <w:marRight w:val="0"/>
      <w:marTop w:val="0"/>
      <w:marBottom w:val="0"/>
      <w:divBdr>
        <w:top w:val="none" w:sz="0" w:space="0" w:color="auto"/>
        <w:left w:val="none" w:sz="0" w:space="0" w:color="auto"/>
        <w:bottom w:val="none" w:sz="0" w:space="0" w:color="auto"/>
        <w:right w:val="none" w:sz="0" w:space="0" w:color="auto"/>
      </w:divBdr>
      <w:divsChild>
        <w:div w:id="369107947">
          <w:marLeft w:val="0"/>
          <w:marRight w:val="0"/>
          <w:marTop w:val="0"/>
          <w:marBottom w:val="0"/>
          <w:divBdr>
            <w:top w:val="none" w:sz="0" w:space="0" w:color="auto"/>
            <w:left w:val="none" w:sz="0" w:space="0" w:color="auto"/>
            <w:bottom w:val="none" w:sz="0" w:space="0" w:color="auto"/>
            <w:right w:val="none" w:sz="0" w:space="0" w:color="auto"/>
          </w:divBdr>
        </w:div>
        <w:div w:id="1296063081">
          <w:marLeft w:val="0"/>
          <w:marRight w:val="0"/>
          <w:marTop w:val="0"/>
          <w:marBottom w:val="0"/>
          <w:divBdr>
            <w:top w:val="none" w:sz="0" w:space="0" w:color="auto"/>
            <w:left w:val="none" w:sz="0" w:space="0" w:color="auto"/>
            <w:bottom w:val="none" w:sz="0" w:space="0" w:color="auto"/>
            <w:right w:val="none" w:sz="0" w:space="0" w:color="auto"/>
          </w:divBdr>
        </w:div>
        <w:div w:id="1375538802">
          <w:marLeft w:val="0"/>
          <w:marRight w:val="0"/>
          <w:marTop w:val="0"/>
          <w:marBottom w:val="0"/>
          <w:divBdr>
            <w:top w:val="none" w:sz="0" w:space="0" w:color="auto"/>
            <w:left w:val="none" w:sz="0" w:space="0" w:color="auto"/>
            <w:bottom w:val="none" w:sz="0" w:space="0" w:color="auto"/>
            <w:right w:val="none" w:sz="0" w:space="0" w:color="auto"/>
          </w:divBdr>
        </w:div>
        <w:div w:id="2103606756">
          <w:marLeft w:val="0"/>
          <w:marRight w:val="0"/>
          <w:marTop w:val="0"/>
          <w:marBottom w:val="0"/>
          <w:divBdr>
            <w:top w:val="none" w:sz="0" w:space="0" w:color="auto"/>
            <w:left w:val="none" w:sz="0" w:space="0" w:color="auto"/>
            <w:bottom w:val="none" w:sz="0" w:space="0" w:color="auto"/>
            <w:right w:val="none" w:sz="0" w:space="0" w:color="auto"/>
          </w:divBdr>
        </w:div>
      </w:divsChild>
    </w:div>
    <w:div w:id="1078404466">
      <w:bodyDiv w:val="1"/>
      <w:marLeft w:val="0"/>
      <w:marRight w:val="0"/>
      <w:marTop w:val="0"/>
      <w:marBottom w:val="0"/>
      <w:divBdr>
        <w:top w:val="none" w:sz="0" w:space="0" w:color="auto"/>
        <w:left w:val="none" w:sz="0" w:space="0" w:color="auto"/>
        <w:bottom w:val="none" w:sz="0" w:space="0" w:color="auto"/>
        <w:right w:val="none" w:sz="0" w:space="0" w:color="auto"/>
      </w:divBdr>
    </w:div>
    <w:div w:id="1081290283">
      <w:bodyDiv w:val="1"/>
      <w:marLeft w:val="0"/>
      <w:marRight w:val="0"/>
      <w:marTop w:val="0"/>
      <w:marBottom w:val="0"/>
      <w:divBdr>
        <w:top w:val="none" w:sz="0" w:space="0" w:color="auto"/>
        <w:left w:val="none" w:sz="0" w:space="0" w:color="auto"/>
        <w:bottom w:val="none" w:sz="0" w:space="0" w:color="auto"/>
        <w:right w:val="none" w:sz="0" w:space="0" w:color="auto"/>
      </w:divBdr>
      <w:divsChild>
        <w:div w:id="22634758">
          <w:marLeft w:val="0"/>
          <w:marRight w:val="0"/>
          <w:marTop w:val="0"/>
          <w:marBottom w:val="0"/>
          <w:divBdr>
            <w:top w:val="none" w:sz="0" w:space="0" w:color="auto"/>
            <w:left w:val="none" w:sz="0" w:space="0" w:color="auto"/>
            <w:bottom w:val="none" w:sz="0" w:space="0" w:color="auto"/>
            <w:right w:val="none" w:sz="0" w:space="0" w:color="auto"/>
          </w:divBdr>
        </w:div>
        <w:div w:id="93672529">
          <w:marLeft w:val="0"/>
          <w:marRight w:val="0"/>
          <w:marTop w:val="0"/>
          <w:marBottom w:val="0"/>
          <w:divBdr>
            <w:top w:val="none" w:sz="0" w:space="0" w:color="auto"/>
            <w:left w:val="none" w:sz="0" w:space="0" w:color="auto"/>
            <w:bottom w:val="none" w:sz="0" w:space="0" w:color="auto"/>
            <w:right w:val="none" w:sz="0" w:space="0" w:color="auto"/>
          </w:divBdr>
        </w:div>
        <w:div w:id="254286740">
          <w:marLeft w:val="0"/>
          <w:marRight w:val="0"/>
          <w:marTop w:val="0"/>
          <w:marBottom w:val="0"/>
          <w:divBdr>
            <w:top w:val="none" w:sz="0" w:space="0" w:color="auto"/>
            <w:left w:val="none" w:sz="0" w:space="0" w:color="auto"/>
            <w:bottom w:val="none" w:sz="0" w:space="0" w:color="auto"/>
            <w:right w:val="none" w:sz="0" w:space="0" w:color="auto"/>
          </w:divBdr>
        </w:div>
        <w:div w:id="296108552">
          <w:marLeft w:val="0"/>
          <w:marRight w:val="0"/>
          <w:marTop w:val="0"/>
          <w:marBottom w:val="0"/>
          <w:divBdr>
            <w:top w:val="none" w:sz="0" w:space="0" w:color="auto"/>
            <w:left w:val="none" w:sz="0" w:space="0" w:color="auto"/>
            <w:bottom w:val="none" w:sz="0" w:space="0" w:color="auto"/>
            <w:right w:val="none" w:sz="0" w:space="0" w:color="auto"/>
          </w:divBdr>
        </w:div>
        <w:div w:id="482624128">
          <w:marLeft w:val="0"/>
          <w:marRight w:val="0"/>
          <w:marTop w:val="0"/>
          <w:marBottom w:val="0"/>
          <w:divBdr>
            <w:top w:val="none" w:sz="0" w:space="0" w:color="auto"/>
            <w:left w:val="none" w:sz="0" w:space="0" w:color="auto"/>
            <w:bottom w:val="none" w:sz="0" w:space="0" w:color="auto"/>
            <w:right w:val="none" w:sz="0" w:space="0" w:color="auto"/>
          </w:divBdr>
        </w:div>
        <w:div w:id="559364966">
          <w:marLeft w:val="0"/>
          <w:marRight w:val="0"/>
          <w:marTop w:val="0"/>
          <w:marBottom w:val="0"/>
          <w:divBdr>
            <w:top w:val="none" w:sz="0" w:space="0" w:color="auto"/>
            <w:left w:val="none" w:sz="0" w:space="0" w:color="auto"/>
            <w:bottom w:val="none" w:sz="0" w:space="0" w:color="auto"/>
            <w:right w:val="none" w:sz="0" w:space="0" w:color="auto"/>
          </w:divBdr>
        </w:div>
        <w:div w:id="564533277">
          <w:marLeft w:val="0"/>
          <w:marRight w:val="0"/>
          <w:marTop w:val="0"/>
          <w:marBottom w:val="0"/>
          <w:divBdr>
            <w:top w:val="none" w:sz="0" w:space="0" w:color="auto"/>
            <w:left w:val="none" w:sz="0" w:space="0" w:color="auto"/>
            <w:bottom w:val="none" w:sz="0" w:space="0" w:color="auto"/>
            <w:right w:val="none" w:sz="0" w:space="0" w:color="auto"/>
          </w:divBdr>
        </w:div>
        <w:div w:id="586040494">
          <w:marLeft w:val="0"/>
          <w:marRight w:val="0"/>
          <w:marTop w:val="0"/>
          <w:marBottom w:val="0"/>
          <w:divBdr>
            <w:top w:val="none" w:sz="0" w:space="0" w:color="auto"/>
            <w:left w:val="none" w:sz="0" w:space="0" w:color="auto"/>
            <w:bottom w:val="none" w:sz="0" w:space="0" w:color="auto"/>
            <w:right w:val="none" w:sz="0" w:space="0" w:color="auto"/>
          </w:divBdr>
        </w:div>
        <w:div w:id="676542055">
          <w:marLeft w:val="0"/>
          <w:marRight w:val="0"/>
          <w:marTop w:val="0"/>
          <w:marBottom w:val="0"/>
          <w:divBdr>
            <w:top w:val="none" w:sz="0" w:space="0" w:color="auto"/>
            <w:left w:val="none" w:sz="0" w:space="0" w:color="auto"/>
            <w:bottom w:val="none" w:sz="0" w:space="0" w:color="auto"/>
            <w:right w:val="none" w:sz="0" w:space="0" w:color="auto"/>
          </w:divBdr>
        </w:div>
        <w:div w:id="725907916">
          <w:marLeft w:val="0"/>
          <w:marRight w:val="0"/>
          <w:marTop w:val="0"/>
          <w:marBottom w:val="0"/>
          <w:divBdr>
            <w:top w:val="none" w:sz="0" w:space="0" w:color="auto"/>
            <w:left w:val="none" w:sz="0" w:space="0" w:color="auto"/>
            <w:bottom w:val="none" w:sz="0" w:space="0" w:color="auto"/>
            <w:right w:val="none" w:sz="0" w:space="0" w:color="auto"/>
          </w:divBdr>
        </w:div>
        <w:div w:id="736053074">
          <w:marLeft w:val="0"/>
          <w:marRight w:val="0"/>
          <w:marTop w:val="0"/>
          <w:marBottom w:val="0"/>
          <w:divBdr>
            <w:top w:val="none" w:sz="0" w:space="0" w:color="auto"/>
            <w:left w:val="none" w:sz="0" w:space="0" w:color="auto"/>
            <w:bottom w:val="none" w:sz="0" w:space="0" w:color="auto"/>
            <w:right w:val="none" w:sz="0" w:space="0" w:color="auto"/>
          </w:divBdr>
        </w:div>
        <w:div w:id="910777174">
          <w:marLeft w:val="0"/>
          <w:marRight w:val="0"/>
          <w:marTop w:val="0"/>
          <w:marBottom w:val="0"/>
          <w:divBdr>
            <w:top w:val="none" w:sz="0" w:space="0" w:color="auto"/>
            <w:left w:val="none" w:sz="0" w:space="0" w:color="auto"/>
            <w:bottom w:val="none" w:sz="0" w:space="0" w:color="auto"/>
            <w:right w:val="none" w:sz="0" w:space="0" w:color="auto"/>
          </w:divBdr>
        </w:div>
        <w:div w:id="948778850">
          <w:marLeft w:val="0"/>
          <w:marRight w:val="0"/>
          <w:marTop w:val="0"/>
          <w:marBottom w:val="0"/>
          <w:divBdr>
            <w:top w:val="none" w:sz="0" w:space="0" w:color="auto"/>
            <w:left w:val="none" w:sz="0" w:space="0" w:color="auto"/>
            <w:bottom w:val="none" w:sz="0" w:space="0" w:color="auto"/>
            <w:right w:val="none" w:sz="0" w:space="0" w:color="auto"/>
          </w:divBdr>
        </w:div>
        <w:div w:id="1031956061">
          <w:marLeft w:val="0"/>
          <w:marRight w:val="0"/>
          <w:marTop w:val="0"/>
          <w:marBottom w:val="0"/>
          <w:divBdr>
            <w:top w:val="none" w:sz="0" w:space="0" w:color="auto"/>
            <w:left w:val="none" w:sz="0" w:space="0" w:color="auto"/>
            <w:bottom w:val="none" w:sz="0" w:space="0" w:color="auto"/>
            <w:right w:val="none" w:sz="0" w:space="0" w:color="auto"/>
          </w:divBdr>
        </w:div>
        <w:div w:id="1190726297">
          <w:marLeft w:val="0"/>
          <w:marRight w:val="0"/>
          <w:marTop w:val="0"/>
          <w:marBottom w:val="0"/>
          <w:divBdr>
            <w:top w:val="none" w:sz="0" w:space="0" w:color="auto"/>
            <w:left w:val="none" w:sz="0" w:space="0" w:color="auto"/>
            <w:bottom w:val="none" w:sz="0" w:space="0" w:color="auto"/>
            <w:right w:val="none" w:sz="0" w:space="0" w:color="auto"/>
          </w:divBdr>
        </w:div>
        <w:div w:id="1326086837">
          <w:marLeft w:val="0"/>
          <w:marRight w:val="0"/>
          <w:marTop w:val="0"/>
          <w:marBottom w:val="0"/>
          <w:divBdr>
            <w:top w:val="none" w:sz="0" w:space="0" w:color="auto"/>
            <w:left w:val="none" w:sz="0" w:space="0" w:color="auto"/>
            <w:bottom w:val="none" w:sz="0" w:space="0" w:color="auto"/>
            <w:right w:val="none" w:sz="0" w:space="0" w:color="auto"/>
          </w:divBdr>
        </w:div>
        <w:div w:id="1405643247">
          <w:marLeft w:val="0"/>
          <w:marRight w:val="0"/>
          <w:marTop w:val="0"/>
          <w:marBottom w:val="0"/>
          <w:divBdr>
            <w:top w:val="none" w:sz="0" w:space="0" w:color="auto"/>
            <w:left w:val="none" w:sz="0" w:space="0" w:color="auto"/>
            <w:bottom w:val="none" w:sz="0" w:space="0" w:color="auto"/>
            <w:right w:val="none" w:sz="0" w:space="0" w:color="auto"/>
          </w:divBdr>
        </w:div>
        <w:div w:id="1440682302">
          <w:marLeft w:val="0"/>
          <w:marRight w:val="0"/>
          <w:marTop w:val="0"/>
          <w:marBottom w:val="0"/>
          <w:divBdr>
            <w:top w:val="none" w:sz="0" w:space="0" w:color="auto"/>
            <w:left w:val="none" w:sz="0" w:space="0" w:color="auto"/>
            <w:bottom w:val="none" w:sz="0" w:space="0" w:color="auto"/>
            <w:right w:val="none" w:sz="0" w:space="0" w:color="auto"/>
          </w:divBdr>
        </w:div>
        <w:div w:id="1611665329">
          <w:marLeft w:val="0"/>
          <w:marRight w:val="0"/>
          <w:marTop w:val="0"/>
          <w:marBottom w:val="0"/>
          <w:divBdr>
            <w:top w:val="none" w:sz="0" w:space="0" w:color="auto"/>
            <w:left w:val="none" w:sz="0" w:space="0" w:color="auto"/>
            <w:bottom w:val="none" w:sz="0" w:space="0" w:color="auto"/>
            <w:right w:val="none" w:sz="0" w:space="0" w:color="auto"/>
          </w:divBdr>
        </w:div>
        <w:div w:id="1681541261">
          <w:marLeft w:val="0"/>
          <w:marRight w:val="0"/>
          <w:marTop w:val="0"/>
          <w:marBottom w:val="0"/>
          <w:divBdr>
            <w:top w:val="none" w:sz="0" w:space="0" w:color="auto"/>
            <w:left w:val="none" w:sz="0" w:space="0" w:color="auto"/>
            <w:bottom w:val="none" w:sz="0" w:space="0" w:color="auto"/>
            <w:right w:val="none" w:sz="0" w:space="0" w:color="auto"/>
          </w:divBdr>
        </w:div>
        <w:div w:id="1758362304">
          <w:marLeft w:val="0"/>
          <w:marRight w:val="0"/>
          <w:marTop w:val="0"/>
          <w:marBottom w:val="0"/>
          <w:divBdr>
            <w:top w:val="none" w:sz="0" w:space="0" w:color="auto"/>
            <w:left w:val="none" w:sz="0" w:space="0" w:color="auto"/>
            <w:bottom w:val="none" w:sz="0" w:space="0" w:color="auto"/>
            <w:right w:val="none" w:sz="0" w:space="0" w:color="auto"/>
          </w:divBdr>
        </w:div>
      </w:divsChild>
    </w:div>
    <w:div w:id="1086683245">
      <w:bodyDiv w:val="1"/>
      <w:marLeft w:val="0"/>
      <w:marRight w:val="0"/>
      <w:marTop w:val="0"/>
      <w:marBottom w:val="0"/>
      <w:divBdr>
        <w:top w:val="none" w:sz="0" w:space="0" w:color="auto"/>
        <w:left w:val="none" w:sz="0" w:space="0" w:color="auto"/>
        <w:bottom w:val="none" w:sz="0" w:space="0" w:color="auto"/>
        <w:right w:val="none" w:sz="0" w:space="0" w:color="auto"/>
      </w:divBdr>
    </w:div>
    <w:div w:id="1088431583">
      <w:bodyDiv w:val="1"/>
      <w:marLeft w:val="0"/>
      <w:marRight w:val="0"/>
      <w:marTop w:val="0"/>
      <w:marBottom w:val="0"/>
      <w:divBdr>
        <w:top w:val="none" w:sz="0" w:space="0" w:color="auto"/>
        <w:left w:val="none" w:sz="0" w:space="0" w:color="auto"/>
        <w:bottom w:val="none" w:sz="0" w:space="0" w:color="auto"/>
        <w:right w:val="none" w:sz="0" w:space="0" w:color="auto"/>
      </w:divBdr>
      <w:divsChild>
        <w:div w:id="1053313124">
          <w:marLeft w:val="0"/>
          <w:marRight w:val="0"/>
          <w:marTop w:val="0"/>
          <w:marBottom w:val="0"/>
          <w:divBdr>
            <w:top w:val="none" w:sz="0" w:space="0" w:color="auto"/>
            <w:left w:val="none" w:sz="0" w:space="0" w:color="auto"/>
            <w:bottom w:val="none" w:sz="0" w:space="0" w:color="auto"/>
            <w:right w:val="none" w:sz="0" w:space="0" w:color="auto"/>
          </w:divBdr>
        </w:div>
        <w:div w:id="1237864039">
          <w:marLeft w:val="0"/>
          <w:marRight w:val="0"/>
          <w:marTop w:val="0"/>
          <w:marBottom w:val="0"/>
          <w:divBdr>
            <w:top w:val="none" w:sz="0" w:space="0" w:color="auto"/>
            <w:left w:val="none" w:sz="0" w:space="0" w:color="auto"/>
            <w:bottom w:val="none" w:sz="0" w:space="0" w:color="auto"/>
            <w:right w:val="none" w:sz="0" w:space="0" w:color="auto"/>
          </w:divBdr>
        </w:div>
        <w:div w:id="1374887139">
          <w:marLeft w:val="0"/>
          <w:marRight w:val="0"/>
          <w:marTop w:val="0"/>
          <w:marBottom w:val="0"/>
          <w:divBdr>
            <w:top w:val="none" w:sz="0" w:space="0" w:color="auto"/>
            <w:left w:val="none" w:sz="0" w:space="0" w:color="auto"/>
            <w:bottom w:val="none" w:sz="0" w:space="0" w:color="auto"/>
            <w:right w:val="none" w:sz="0" w:space="0" w:color="auto"/>
          </w:divBdr>
        </w:div>
      </w:divsChild>
    </w:div>
    <w:div w:id="1089934701">
      <w:bodyDiv w:val="1"/>
      <w:marLeft w:val="0"/>
      <w:marRight w:val="0"/>
      <w:marTop w:val="0"/>
      <w:marBottom w:val="0"/>
      <w:divBdr>
        <w:top w:val="none" w:sz="0" w:space="0" w:color="auto"/>
        <w:left w:val="none" w:sz="0" w:space="0" w:color="auto"/>
        <w:bottom w:val="none" w:sz="0" w:space="0" w:color="auto"/>
        <w:right w:val="none" w:sz="0" w:space="0" w:color="auto"/>
      </w:divBdr>
      <w:divsChild>
        <w:div w:id="150803444">
          <w:marLeft w:val="0"/>
          <w:marRight w:val="0"/>
          <w:marTop w:val="0"/>
          <w:marBottom w:val="0"/>
          <w:divBdr>
            <w:top w:val="none" w:sz="0" w:space="0" w:color="auto"/>
            <w:left w:val="none" w:sz="0" w:space="0" w:color="auto"/>
            <w:bottom w:val="none" w:sz="0" w:space="0" w:color="auto"/>
            <w:right w:val="none" w:sz="0" w:space="0" w:color="auto"/>
          </w:divBdr>
        </w:div>
        <w:div w:id="493105552">
          <w:marLeft w:val="0"/>
          <w:marRight w:val="0"/>
          <w:marTop w:val="0"/>
          <w:marBottom w:val="0"/>
          <w:divBdr>
            <w:top w:val="none" w:sz="0" w:space="0" w:color="auto"/>
            <w:left w:val="none" w:sz="0" w:space="0" w:color="auto"/>
            <w:bottom w:val="none" w:sz="0" w:space="0" w:color="auto"/>
            <w:right w:val="none" w:sz="0" w:space="0" w:color="auto"/>
          </w:divBdr>
        </w:div>
        <w:div w:id="731586133">
          <w:marLeft w:val="0"/>
          <w:marRight w:val="0"/>
          <w:marTop w:val="0"/>
          <w:marBottom w:val="0"/>
          <w:divBdr>
            <w:top w:val="none" w:sz="0" w:space="0" w:color="auto"/>
            <w:left w:val="none" w:sz="0" w:space="0" w:color="auto"/>
            <w:bottom w:val="none" w:sz="0" w:space="0" w:color="auto"/>
            <w:right w:val="none" w:sz="0" w:space="0" w:color="auto"/>
          </w:divBdr>
        </w:div>
        <w:div w:id="819466277">
          <w:marLeft w:val="0"/>
          <w:marRight w:val="0"/>
          <w:marTop w:val="0"/>
          <w:marBottom w:val="0"/>
          <w:divBdr>
            <w:top w:val="none" w:sz="0" w:space="0" w:color="auto"/>
            <w:left w:val="none" w:sz="0" w:space="0" w:color="auto"/>
            <w:bottom w:val="none" w:sz="0" w:space="0" w:color="auto"/>
            <w:right w:val="none" w:sz="0" w:space="0" w:color="auto"/>
          </w:divBdr>
        </w:div>
        <w:div w:id="1800948362">
          <w:marLeft w:val="0"/>
          <w:marRight w:val="0"/>
          <w:marTop w:val="0"/>
          <w:marBottom w:val="0"/>
          <w:divBdr>
            <w:top w:val="none" w:sz="0" w:space="0" w:color="auto"/>
            <w:left w:val="none" w:sz="0" w:space="0" w:color="auto"/>
            <w:bottom w:val="none" w:sz="0" w:space="0" w:color="auto"/>
            <w:right w:val="none" w:sz="0" w:space="0" w:color="auto"/>
          </w:divBdr>
        </w:div>
        <w:div w:id="1940870418">
          <w:marLeft w:val="0"/>
          <w:marRight w:val="0"/>
          <w:marTop w:val="0"/>
          <w:marBottom w:val="0"/>
          <w:divBdr>
            <w:top w:val="none" w:sz="0" w:space="0" w:color="auto"/>
            <w:left w:val="none" w:sz="0" w:space="0" w:color="auto"/>
            <w:bottom w:val="none" w:sz="0" w:space="0" w:color="auto"/>
            <w:right w:val="none" w:sz="0" w:space="0" w:color="auto"/>
          </w:divBdr>
        </w:div>
      </w:divsChild>
    </w:div>
    <w:div w:id="1092436071">
      <w:bodyDiv w:val="1"/>
      <w:marLeft w:val="0"/>
      <w:marRight w:val="0"/>
      <w:marTop w:val="0"/>
      <w:marBottom w:val="0"/>
      <w:divBdr>
        <w:top w:val="none" w:sz="0" w:space="0" w:color="auto"/>
        <w:left w:val="none" w:sz="0" w:space="0" w:color="auto"/>
        <w:bottom w:val="none" w:sz="0" w:space="0" w:color="auto"/>
        <w:right w:val="none" w:sz="0" w:space="0" w:color="auto"/>
      </w:divBdr>
      <w:divsChild>
        <w:div w:id="13845180">
          <w:marLeft w:val="0"/>
          <w:marRight w:val="0"/>
          <w:marTop w:val="0"/>
          <w:marBottom w:val="0"/>
          <w:divBdr>
            <w:top w:val="none" w:sz="0" w:space="0" w:color="auto"/>
            <w:left w:val="none" w:sz="0" w:space="0" w:color="auto"/>
            <w:bottom w:val="none" w:sz="0" w:space="0" w:color="auto"/>
            <w:right w:val="none" w:sz="0" w:space="0" w:color="auto"/>
          </w:divBdr>
        </w:div>
        <w:div w:id="675612300">
          <w:marLeft w:val="0"/>
          <w:marRight w:val="0"/>
          <w:marTop w:val="0"/>
          <w:marBottom w:val="0"/>
          <w:divBdr>
            <w:top w:val="none" w:sz="0" w:space="0" w:color="auto"/>
            <w:left w:val="none" w:sz="0" w:space="0" w:color="auto"/>
            <w:bottom w:val="none" w:sz="0" w:space="0" w:color="auto"/>
            <w:right w:val="none" w:sz="0" w:space="0" w:color="auto"/>
          </w:divBdr>
        </w:div>
        <w:div w:id="698242980">
          <w:marLeft w:val="0"/>
          <w:marRight w:val="0"/>
          <w:marTop w:val="0"/>
          <w:marBottom w:val="0"/>
          <w:divBdr>
            <w:top w:val="none" w:sz="0" w:space="0" w:color="auto"/>
            <w:left w:val="none" w:sz="0" w:space="0" w:color="auto"/>
            <w:bottom w:val="none" w:sz="0" w:space="0" w:color="auto"/>
            <w:right w:val="none" w:sz="0" w:space="0" w:color="auto"/>
          </w:divBdr>
        </w:div>
        <w:div w:id="981153142">
          <w:marLeft w:val="0"/>
          <w:marRight w:val="0"/>
          <w:marTop w:val="0"/>
          <w:marBottom w:val="0"/>
          <w:divBdr>
            <w:top w:val="none" w:sz="0" w:space="0" w:color="auto"/>
            <w:left w:val="none" w:sz="0" w:space="0" w:color="auto"/>
            <w:bottom w:val="none" w:sz="0" w:space="0" w:color="auto"/>
            <w:right w:val="none" w:sz="0" w:space="0" w:color="auto"/>
          </w:divBdr>
        </w:div>
        <w:div w:id="1169759270">
          <w:marLeft w:val="0"/>
          <w:marRight w:val="0"/>
          <w:marTop w:val="0"/>
          <w:marBottom w:val="0"/>
          <w:divBdr>
            <w:top w:val="none" w:sz="0" w:space="0" w:color="auto"/>
            <w:left w:val="none" w:sz="0" w:space="0" w:color="auto"/>
            <w:bottom w:val="none" w:sz="0" w:space="0" w:color="auto"/>
            <w:right w:val="none" w:sz="0" w:space="0" w:color="auto"/>
          </w:divBdr>
        </w:div>
        <w:div w:id="1323922823">
          <w:marLeft w:val="0"/>
          <w:marRight w:val="0"/>
          <w:marTop w:val="0"/>
          <w:marBottom w:val="0"/>
          <w:divBdr>
            <w:top w:val="none" w:sz="0" w:space="0" w:color="auto"/>
            <w:left w:val="none" w:sz="0" w:space="0" w:color="auto"/>
            <w:bottom w:val="none" w:sz="0" w:space="0" w:color="auto"/>
            <w:right w:val="none" w:sz="0" w:space="0" w:color="auto"/>
          </w:divBdr>
        </w:div>
        <w:div w:id="1335495913">
          <w:marLeft w:val="0"/>
          <w:marRight w:val="0"/>
          <w:marTop w:val="0"/>
          <w:marBottom w:val="0"/>
          <w:divBdr>
            <w:top w:val="none" w:sz="0" w:space="0" w:color="auto"/>
            <w:left w:val="none" w:sz="0" w:space="0" w:color="auto"/>
            <w:bottom w:val="none" w:sz="0" w:space="0" w:color="auto"/>
            <w:right w:val="none" w:sz="0" w:space="0" w:color="auto"/>
          </w:divBdr>
        </w:div>
        <w:div w:id="1710228477">
          <w:marLeft w:val="0"/>
          <w:marRight w:val="0"/>
          <w:marTop w:val="0"/>
          <w:marBottom w:val="0"/>
          <w:divBdr>
            <w:top w:val="none" w:sz="0" w:space="0" w:color="auto"/>
            <w:left w:val="none" w:sz="0" w:space="0" w:color="auto"/>
            <w:bottom w:val="none" w:sz="0" w:space="0" w:color="auto"/>
            <w:right w:val="none" w:sz="0" w:space="0" w:color="auto"/>
          </w:divBdr>
        </w:div>
        <w:div w:id="1932156792">
          <w:marLeft w:val="0"/>
          <w:marRight w:val="0"/>
          <w:marTop w:val="0"/>
          <w:marBottom w:val="0"/>
          <w:divBdr>
            <w:top w:val="none" w:sz="0" w:space="0" w:color="auto"/>
            <w:left w:val="none" w:sz="0" w:space="0" w:color="auto"/>
            <w:bottom w:val="none" w:sz="0" w:space="0" w:color="auto"/>
            <w:right w:val="none" w:sz="0" w:space="0" w:color="auto"/>
          </w:divBdr>
        </w:div>
        <w:div w:id="2121414021">
          <w:marLeft w:val="0"/>
          <w:marRight w:val="0"/>
          <w:marTop w:val="0"/>
          <w:marBottom w:val="0"/>
          <w:divBdr>
            <w:top w:val="none" w:sz="0" w:space="0" w:color="auto"/>
            <w:left w:val="none" w:sz="0" w:space="0" w:color="auto"/>
            <w:bottom w:val="none" w:sz="0" w:space="0" w:color="auto"/>
            <w:right w:val="none" w:sz="0" w:space="0" w:color="auto"/>
          </w:divBdr>
        </w:div>
      </w:divsChild>
    </w:div>
    <w:div w:id="1094864389">
      <w:bodyDiv w:val="1"/>
      <w:marLeft w:val="0"/>
      <w:marRight w:val="0"/>
      <w:marTop w:val="0"/>
      <w:marBottom w:val="0"/>
      <w:divBdr>
        <w:top w:val="none" w:sz="0" w:space="0" w:color="auto"/>
        <w:left w:val="none" w:sz="0" w:space="0" w:color="auto"/>
        <w:bottom w:val="none" w:sz="0" w:space="0" w:color="auto"/>
        <w:right w:val="none" w:sz="0" w:space="0" w:color="auto"/>
      </w:divBdr>
      <w:divsChild>
        <w:div w:id="498926297">
          <w:marLeft w:val="0"/>
          <w:marRight w:val="0"/>
          <w:marTop w:val="0"/>
          <w:marBottom w:val="0"/>
          <w:divBdr>
            <w:top w:val="none" w:sz="0" w:space="0" w:color="auto"/>
            <w:left w:val="none" w:sz="0" w:space="0" w:color="auto"/>
            <w:bottom w:val="none" w:sz="0" w:space="0" w:color="auto"/>
            <w:right w:val="none" w:sz="0" w:space="0" w:color="auto"/>
          </w:divBdr>
        </w:div>
        <w:div w:id="755785865">
          <w:marLeft w:val="0"/>
          <w:marRight w:val="0"/>
          <w:marTop w:val="0"/>
          <w:marBottom w:val="0"/>
          <w:divBdr>
            <w:top w:val="none" w:sz="0" w:space="0" w:color="auto"/>
            <w:left w:val="none" w:sz="0" w:space="0" w:color="auto"/>
            <w:bottom w:val="none" w:sz="0" w:space="0" w:color="auto"/>
            <w:right w:val="none" w:sz="0" w:space="0" w:color="auto"/>
          </w:divBdr>
        </w:div>
        <w:div w:id="1391074672">
          <w:marLeft w:val="0"/>
          <w:marRight w:val="0"/>
          <w:marTop w:val="0"/>
          <w:marBottom w:val="0"/>
          <w:divBdr>
            <w:top w:val="none" w:sz="0" w:space="0" w:color="auto"/>
            <w:left w:val="none" w:sz="0" w:space="0" w:color="auto"/>
            <w:bottom w:val="none" w:sz="0" w:space="0" w:color="auto"/>
            <w:right w:val="none" w:sz="0" w:space="0" w:color="auto"/>
          </w:divBdr>
        </w:div>
        <w:div w:id="1610509424">
          <w:marLeft w:val="0"/>
          <w:marRight w:val="0"/>
          <w:marTop w:val="0"/>
          <w:marBottom w:val="0"/>
          <w:divBdr>
            <w:top w:val="none" w:sz="0" w:space="0" w:color="auto"/>
            <w:left w:val="none" w:sz="0" w:space="0" w:color="auto"/>
            <w:bottom w:val="none" w:sz="0" w:space="0" w:color="auto"/>
            <w:right w:val="none" w:sz="0" w:space="0" w:color="auto"/>
          </w:divBdr>
        </w:div>
        <w:div w:id="1733192221">
          <w:marLeft w:val="0"/>
          <w:marRight w:val="0"/>
          <w:marTop w:val="0"/>
          <w:marBottom w:val="0"/>
          <w:divBdr>
            <w:top w:val="none" w:sz="0" w:space="0" w:color="auto"/>
            <w:left w:val="none" w:sz="0" w:space="0" w:color="auto"/>
            <w:bottom w:val="none" w:sz="0" w:space="0" w:color="auto"/>
            <w:right w:val="none" w:sz="0" w:space="0" w:color="auto"/>
          </w:divBdr>
        </w:div>
        <w:div w:id="1985691772">
          <w:marLeft w:val="0"/>
          <w:marRight w:val="0"/>
          <w:marTop w:val="0"/>
          <w:marBottom w:val="0"/>
          <w:divBdr>
            <w:top w:val="none" w:sz="0" w:space="0" w:color="auto"/>
            <w:left w:val="none" w:sz="0" w:space="0" w:color="auto"/>
            <w:bottom w:val="none" w:sz="0" w:space="0" w:color="auto"/>
            <w:right w:val="none" w:sz="0" w:space="0" w:color="auto"/>
          </w:divBdr>
        </w:div>
      </w:divsChild>
    </w:div>
    <w:div w:id="1094977965">
      <w:bodyDiv w:val="1"/>
      <w:marLeft w:val="0"/>
      <w:marRight w:val="0"/>
      <w:marTop w:val="0"/>
      <w:marBottom w:val="0"/>
      <w:divBdr>
        <w:top w:val="none" w:sz="0" w:space="0" w:color="auto"/>
        <w:left w:val="none" w:sz="0" w:space="0" w:color="auto"/>
        <w:bottom w:val="none" w:sz="0" w:space="0" w:color="auto"/>
        <w:right w:val="none" w:sz="0" w:space="0" w:color="auto"/>
      </w:divBdr>
      <w:divsChild>
        <w:div w:id="102581354">
          <w:marLeft w:val="0"/>
          <w:marRight w:val="0"/>
          <w:marTop w:val="0"/>
          <w:marBottom w:val="0"/>
          <w:divBdr>
            <w:top w:val="none" w:sz="0" w:space="0" w:color="auto"/>
            <w:left w:val="none" w:sz="0" w:space="0" w:color="auto"/>
            <w:bottom w:val="none" w:sz="0" w:space="0" w:color="auto"/>
            <w:right w:val="none" w:sz="0" w:space="0" w:color="auto"/>
          </w:divBdr>
        </w:div>
        <w:div w:id="159010286">
          <w:marLeft w:val="0"/>
          <w:marRight w:val="0"/>
          <w:marTop w:val="0"/>
          <w:marBottom w:val="0"/>
          <w:divBdr>
            <w:top w:val="none" w:sz="0" w:space="0" w:color="auto"/>
            <w:left w:val="none" w:sz="0" w:space="0" w:color="auto"/>
            <w:bottom w:val="none" w:sz="0" w:space="0" w:color="auto"/>
            <w:right w:val="none" w:sz="0" w:space="0" w:color="auto"/>
          </w:divBdr>
        </w:div>
        <w:div w:id="264312187">
          <w:marLeft w:val="0"/>
          <w:marRight w:val="0"/>
          <w:marTop w:val="0"/>
          <w:marBottom w:val="0"/>
          <w:divBdr>
            <w:top w:val="none" w:sz="0" w:space="0" w:color="auto"/>
            <w:left w:val="none" w:sz="0" w:space="0" w:color="auto"/>
            <w:bottom w:val="none" w:sz="0" w:space="0" w:color="auto"/>
            <w:right w:val="none" w:sz="0" w:space="0" w:color="auto"/>
          </w:divBdr>
        </w:div>
        <w:div w:id="307445368">
          <w:marLeft w:val="0"/>
          <w:marRight w:val="0"/>
          <w:marTop w:val="0"/>
          <w:marBottom w:val="0"/>
          <w:divBdr>
            <w:top w:val="none" w:sz="0" w:space="0" w:color="auto"/>
            <w:left w:val="none" w:sz="0" w:space="0" w:color="auto"/>
            <w:bottom w:val="none" w:sz="0" w:space="0" w:color="auto"/>
            <w:right w:val="none" w:sz="0" w:space="0" w:color="auto"/>
          </w:divBdr>
        </w:div>
        <w:div w:id="344285888">
          <w:marLeft w:val="0"/>
          <w:marRight w:val="0"/>
          <w:marTop w:val="0"/>
          <w:marBottom w:val="0"/>
          <w:divBdr>
            <w:top w:val="none" w:sz="0" w:space="0" w:color="auto"/>
            <w:left w:val="none" w:sz="0" w:space="0" w:color="auto"/>
            <w:bottom w:val="none" w:sz="0" w:space="0" w:color="auto"/>
            <w:right w:val="none" w:sz="0" w:space="0" w:color="auto"/>
          </w:divBdr>
        </w:div>
        <w:div w:id="414010380">
          <w:marLeft w:val="0"/>
          <w:marRight w:val="0"/>
          <w:marTop w:val="0"/>
          <w:marBottom w:val="0"/>
          <w:divBdr>
            <w:top w:val="none" w:sz="0" w:space="0" w:color="auto"/>
            <w:left w:val="none" w:sz="0" w:space="0" w:color="auto"/>
            <w:bottom w:val="none" w:sz="0" w:space="0" w:color="auto"/>
            <w:right w:val="none" w:sz="0" w:space="0" w:color="auto"/>
          </w:divBdr>
        </w:div>
        <w:div w:id="550112912">
          <w:marLeft w:val="0"/>
          <w:marRight w:val="0"/>
          <w:marTop w:val="0"/>
          <w:marBottom w:val="0"/>
          <w:divBdr>
            <w:top w:val="none" w:sz="0" w:space="0" w:color="auto"/>
            <w:left w:val="none" w:sz="0" w:space="0" w:color="auto"/>
            <w:bottom w:val="none" w:sz="0" w:space="0" w:color="auto"/>
            <w:right w:val="none" w:sz="0" w:space="0" w:color="auto"/>
          </w:divBdr>
        </w:div>
        <w:div w:id="643388840">
          <w:marLeft w:val="0"/>
          <w:marRight w:val="0"/>
          <w:marTop w:val="0"/>
          <w:marBottom w:val="0"/>
          <w:divBdr>
            <w:top w:val="none" w:sz="0" w:space="0" w:color="auto"/>
            <w:left w:val="none" w:sz="0" w:space="0" w:color="auto"/>
            <w:bottom w:val="none" w:sz="0" w:space="0" w:color="auto"/>
            <w:right w:val="none" w:sz="0" w:space="0" w:color="auto"/>
          </w:divBdr>
        </w:div>
        <w:div w:id="689910504">
          <w:marLeft w:val="0"/>
          <w:marRight w:val="0"/>
          <w:marTop w:val="0"/>
          <w:marBottom w:val="0"/>
          <w:divBdr>
            <w:top w:val="none" w:sz="0" w:space="0" w:color="auto"/>
            <w:left w:val="none" w:sz="0" w:space="0" w:color="auto"/>
            <w:bottom w:val="none" w:sz="0" w:space="0" w:color="auto"/>
            <w:right w:val="none" w:sz="0" w:space="0" w:color="auto"/>
          </w:divBdr>
        </w:div>
        <w:div w:id="715740377">
          <w:marLeft w:val="0"/>
          <w:marRight w:val="0"/>
          <w:marTop w:val="0"/>
          <w:marBottom w:val="0"/>
          <w:divBdr>
            <w:top w:val="none" w:sz="0" w:space="0" w:color="auto"/>
            <w:left w:val="none" w:sz="0" w:space="0" w:color="auto"/>
            <w:bottom w:val="none" w:sz="0" w:space="0" w:color="auto"/>
            <w:right w:val="none" w:sz="0" w:space="0" w:color="auto"/>
          </w:divBdr>
        </w:div>
        <w:div w:id="722557774">
          <w:marLeft w:val="0"/>
          <w:marRight w:val="0"/>
          <w:marTop w:val="0"/>
          <w:marBottom w:val="0"/>
          <w:divBdr>
            <w:top w:val="none" w:sz="0" w:space="0" w:color="auto"/>
            <w:left w:val="none" w:sz="0" w:space="0" w:color="auto"/>
            <w:bottom w:val="none" w:sz="0" w:space="0" w:color="auto"/>
            <w:right w:val="none" w:sz="0" w:space="0" w:color="auto"/>
          </w:divBdr>
        </w:div>
        <w:div w:id="754204197">
          <w:marLeft w:val="0"/>
          <w:marRight w:val="0"/>
          <w:marTop w:val="0"/>
          <w:marBottom w:val="0"/>
          <w:divBdr>
            <w:top w:val="none" w:sz="0" w:space="0" w:color="auto"/>
            <w:left w:val="none" w:sz="0" w:space="0" w:color="auto"/>
            <w:bottom w:val="none" w:sz="0" w:space="0" w:color="auto"/>
            <w:right w:val="none" w:sz="0" w:space="0" w:color="auto"/>
          </w:divBdr>
        </w:div>
        <w:div w:id="977496774">
          <w:marLeft w:val="0"/>
          <w:marRight w:val="0"/>
          <w:marTop w:val="0"/>
          <w:marBottom w:val="0"/>
          <w:divBdr>
            <w:top w:val="none" w:sz="0" w:space="0" w:color="auto"/>
            <w:left w:val="none" w:sz="0" w:space="0" w:color="auto"/>
            <w:bottom w:val="none" w:sz="0" w:space="0" w:color="auto"/>
            <w:right w:val="none" w:sz="0" w:space="0" w:color="auto"/>
          </w:divBdr>
        </w:div>
        <w:div w:id="1121338762">
          <w:marLeft w:val="0"/>
          <w:marRight w:val="0"/>
          <w:marTop w:val="0"/>
          <w:marBottom w:val="0"/>
          <w:divBdr>
            <w:top w:val="none" w:sz="0" w:space="0" w:color="auto"/>
            <w:left w:val="none" w:sz="0" w:space="0" w:color="auto"/>
            <w:bottom w:val="none" w:sz="0" w:space="0" w:color="auto"/>
            <w:right w:val="none" w:sz="0" w:space="0" w:color="auto"/>
          </w:divBdr>
        </w:div>
        <w:div w:id="1141265374">
          <w:marLeft w:val="0"/>
          <w:marRight w:val="0"/>
          <w:marTop w:val="0"/>
          <w:marBottom w:val="0"/>
          <w:divBdr>
            <w:top w:val="none" w:sz="0" w:space="0" w:color="auto"/>
            <w:left w:val="none" w:sz="0" w:space="0" w:color="auto"/>
            <w:bottom w:val="none" w:sz="0" w:space="0" w:color="auto"/>
            <w:right w:val="none" w:sz="0" w:space="0" w:color="auto"/>
          </w:divBdr>
        </w:div>
        <w:div w:id="1238588671">
          <w:marLeft w:val="0"/>
          <w:marRight w:val="0"/>
          <w:marTop w:val="0"/>
          <w:marBottom w:val="0"/>
          <w:divBdr>
            <w:top w:val="none" w:sz="0" w:space="0" w:color="auto"/>
            <w:left w:val="none" w:sz="0" w:space="0" w:color="auto"/>
            <w:bottom w:val="none" w:sz="0" w:space="0" w:color="auto"/>
            <w:right w:val="none" w:sz="0" w:space="0" w:color="auto"/>
          </w:divBdr>
        </w:div>
        <w:div w:id="1440445359">
          <w:marLeft w:val="0"/>
          <w:marRight w:val="0"/>
          <w:marTop w:val="0"/>
          <w:marBottom w:val="0"/>
          <w:divBdr>
            <w:top w:val="none" w:sz="0" w:space="0" w:color="auto"/>
            <w:left w:val="none" w:sz="0" w:space="0" w:color="auto"/>
            <w:bottom w:val="none" w:sz="0" w:space="0" w:color="auto"/>
            <w:right w:val="none" w:sz="0" w:space="0" w:color="auto"/>
          </w:divBdr>
        </w:div>
        <w:div w:id="1461607632">
          <w:marLeft w:val="0"/>
          <w:marRight w:val="0"/>
          <w:marTop w:val="0"/>
          <w:marBottom w:val="0"/>
          <w:divBdr>
            <w:top w:val="none" w:sz="0" w:space="0" w:color="auto"/>
            <w:left w:val="none" w:sz="0" w:space="0" w:color="auto"/>
            <w:bottom w:val="none" w:sz="0" w:space="0" w:color="auto"/>
            <w:right w:val="none" w:sz="0" w:space="0" w:color="auto"/>
          </w:divBdr>
        </w:div>
        <w:div w:id="1625698980">
          <w:marLeft w:val="0"/>
          <w:marRight w:val="0"/>
          <w:marTop w:val="0"/>
          <w:marBottom w:val="0"/>
          <w:divBdr>
            <w:top w:val="none" w:sz="0" w:space="0" w:color="auto"/>
            <w:left w:val="none" w:sz="0" w:space="0" w:color="auto"/>
            <w:bottom w:val="none" w:sz="0" w:space="0" w:color="auto"/>
            <w:right w:val="none" w:sz="0" w:space="0" w:color="auto"/>
          </w:divBdr>
        </w:div>
        <w:div w:id="1942179693">
          <w:marLeft w:val="0"/>
          <w:marRight w:val="0"/>
          <w:marTop w:val="0"/>
          <w:marBottom w:val="0"/>
          <w:divBdr>
            <w:top w:val="none" w:sz="0" w:space="0" w:color="auto"/>
            <w:left w:val="none" w:sz="0" w:space="0" w:color="auto"/>
            <w:bottom w:val="none" w:sz="0" w:space="0" w:color="auto"/>
            <w:right w:val="none" w:sz="0" w:space="0" w:color="auto"/>
          </w:divBdr>
        </w:div>
      </w:divsChild>
    </w:div>
    <w:div w:id="1096445527">
      <w:bodyDiv w:val="1"/>
      <w:marLeft w:val="0"/>
      <w:marRight w:val="0"/>
      <w:marTop w:val="0"/>
      <w:marBottom w:val="0"/>
      <w:divBdr>
        <w:top w:val="none" w:sz="0" w:space="0" w:color="auto"/>
        <w:left w:val="none" w:sz="0" w:space="0" w:color="auto"/>
        <w:bottom w:val="none" w:sz="0" w:space="0" w:color="auto"/>
        <w:right w:val="none" w:sz="0" w:space="0" w:color="auto"/>
      </w:divBdr>
      <w:divsChild>
        <w:div w:id="727343469">
          <w:marLeft w:val="0"/>
          <w:marRight w:val="0"/>
          <w:marTop w:val="0"/>
          <w:marBottom w:val="0"/>
          <w:divBdr>
            <w:top w:val="none" w:sz="0" w:space="0" w:color="auto"/>
            <w:left w:val="none" w:sz="0" w:space="0" w:color="auto"/>
            <w:bottom w:val="none" w:sz="0" w:space="0" w:color="auto"/>
            <w:right w:val="none" w:sz="0" w:space="0" w:color="auto"/>
          </w:divBdr>
        </w:div>
        <w:div w:id="971180862">
          <w:marLeft w:val="0"/>
          <w:marRight w:val="0"/>
          <w:marTop w:val="0"/>
          <w:marBottom w:val="0"/>
          <w:divBdr>
            <w:top w:val="none" w:sz="0" w:space="0" w:color="auto"/>
            <w:left w:val="none" w:sz="0" w:space="0" w:color="auto"/>
            <w:bottom w:val="none" w:sz="0" w:space="0" w:color="auto"/>
            <w:right w:val="none" w:sz="0" w:space="0" w:color="auto"/>
          </w:divBdr>
        </w:div>
        <w:div w:id="1117024112">
          <w:marLeft w:val="0"/>
          <w:marRight w:val="0"/>
          <w:marTop w:val="0"/>
          <w:marBottom w:val="0"/>
          <w:divBdr>
            <w:top w:val="none" w:sz="0" w:space="0" w:color="auto"/>
            <w:left w:val="none" w:sz="0" w:space="0" w:color="auto"/>
            <w:bottom w:val="none" w:sz="0" w:space="0" w:color="auto"/>
            <w:right w:val="none" w:sz="0" w:space="0" w:color="auto"/>
          </w:divBdr>
        </w:div>
        <w:div w:id="1445349115">
          <w:marLeft w:val="0"/>
          <w:marRight w:val="0"/>
          <w:marTop w:val="0"/>
          <w:marBottom w:val="0"/>
          <w:divBdr>
            <w:top w:val="none" w:sz="0" w:space="0" w:color="auto"/>
            <w:left w:val="none" w:sz="0" w:space="0" w:color="auto"/>
            <w:bottom w:val="none" w:sz="0" w:space="0" w:color="auto"/>
            <w:right w:val="none" w:sz="0" w:space="0" w:color="auto"/>
          </w:divBdr>
        </w:div>
      </w:divsChild>
    </w:div>
    <w:div w:id="1101606486">
      <w:bodyDiv w:val="1"/>
      <w:marLeft w:val="0"/>
      <w:marRight w:val="0"/>
      <w:marTop w:val="0"/>
      <w:marBottom w:val="0"/>
      <w:divBdr>
        <w:top w:val="none" w:sz="0" w:space="0" w:color="auto"/>
        <w:left w:val="none" w:sz="0" w:space="0" w:color="auto"/>
        <w:bottom w:val="none" w:sz="0" w:space="0" w:color="auto"/>
        <w:right w:val="none" w:sz="0" w:space="0" w:color="auto"/>
      </w:divBdr>
      <w:divsChild>
        <w:div w:id="19668288">
          <w:marLeft w:val="0"/>
          <w:marRight w:val="0"/>
          <w:marTop w:val="0"/>
          <w:marBottom w:val="0"/>
          <w:divBdr>
            <w:top w:val="none" w:sz="0" w:space="0" w:color="auto"/>
            <w:left w:val="none" w:sz="0" w:space="0" w:color="auto"/>
            <w:bottom w:val="none" w:sz="0" w:space="0" w:color="auto"/>
            <w:right w:val="none" w:sz="0" w:space="0" w:color="auto"/>
          </w:divBdr>
        </w:div>
        <w:div w:id="1504977659">
          <w:marLeft w:val="0"/>
          <w:marRight w:val="0"/>
          <w:marTop w:val="0"/>
          <w:marBottom w:val="0"/>
          <w:divBdr>
            <w:top w:val="none" w:sz="0" w:space="0" w:color="auto"/>
            <w:left w:val="none" w:sz="0" w:space="0" w:color="auto"/>
            <w:bottom w:val="none" w:sz="0" w:space="0" w:color="auto"/>
            <w:right w:val="none" w:sz="0" w:space="0" w:color="auto"/>
          </w:divBdr>
        </w:div>
        <w:div w:id="1576741674">
          <w:marLeft w:val="0"/>
          <w:marRight w:val="0"/>
          <w:marTop w:val="0"/>
          <w:marBottom w:val="0"/>
          <w:divBdr>
            <w:top w:val="none" w:sz="0" w:space="0" w:color="auto"/>
            <w:left w:val="none" w:sz="0" w:space="0" w:color="auto"/>
            <w:bottom w:val="none" w:sz="0" w:space="0" w:color="auto"/>
            <w:right w:val="none" w:sz="0" w:space="0" w:color="auto"/>
          </w:divBdr>
        </w:div>
        <w:div w:id="1846356640">
          <w:marLeft w:val="0"/>
          <w:marRight w:val="0"/>
          <w:marTop w:val="0"/>
          <w:marBottom w:val="0"/>
          <w:divBdr>
            <w:top w:val="none" w:sz="0" w:space="0" w:color="auto"/>
            <w:left w:val="none" w:sz="0" w:space="0" w:color="auto"/>
            <w:bottom w:val="none" w:sz="0" w:space="0" w:color="auto"/>
            <w:right w:val="none" w:sz="0" w:space="0" w:color="auto"/>
          </w:divBdr>
        </w:div>
      </w:divsChild>
    </w:div>
    <w:div w:id="1105004405">
      <w:bodyDiv w:val="1"/>
      <w:marLeft w:val="0"/>
      <w:marRight w:val="0"/>
      <w:marTop w:val="0"/>
      <w:marBottom w:val="0"/>
      <w:divBdr>
        <w:top w:val="none" w:sz="0" w:space="0" w:color="auto"/>
        <w:left w:val="none" w:sz="0" w:space="0" w:color="auto"/>
        <w:bottom w:val="none" w:sz="0" w:space="0" w:color="auto"/>
        <w:right w:val="none" w:sz="0" w:space="0" w:color="auto"/>
      </w:divBdr>
      <w:divsChild>
        <w:div w:id="532504671">
          <w:marLeft w:val="850"/>
          <w:marRight w:val="0"/>
          <w:marTop w:val="120"/>
          <w:marBottom w:val="0"/>
          <w:divBdr>
            <w:top w:val="none" w:sz="0" w:space="0" w:color="auto"/>
            <w:left w:val="none" w:sz="0" w:space="0" w:color="auto"/>
            <w:bottom w:val="none" w:sz="0" w:space="0" w:color="auto"/>
            <w:right w:val="none" w:sz="0" w:space="0" w:color="auto"/>
          </w:divBdr>
        </w:div>
        <w:div w:id="785581789">
          <w:marLeft w:val="850"/>
          <w:marRight w:val="0"/>
          <w:marTop w:val="120"/>
          <w:marBottom w:val="0"/>
          <w:divBdr>
            <w:top w:val="none" w:sz="0" w:space="0" w:color="auto"/>
            <w:left w:val="none" w:sz="0" w:space="0" w:color="auto"/>
            <w:bottom w:val="none" w:sz="0" w:space="0" w:color="auto"/>
            <w:right w:val="none" w:sz="0" w:space="0" w:color="auto"/>
          </w:divBdr>
        </w:div>
        <w:div w:id="1568300093">
          <w:marLeft w:val="850"/>
          <w:marRight w:val="0"/>
          <w:marTop w:val="120"/>
          <w:marBottom w:val="0"/>
          <w:divBdr>
            <w:top w:val="none" w:sz="0" w:space="0" w:color="auto"/>
            <w:left w:val="none" w:sz="0" w:space="0" w:color="auto"/>
            <w:bottom w:val="none" w:sz="0" w:space="0" w:color="auto"/>
            <w:right w:val="none" w:sz="0" w:space="0" w:color="auto"/>
          </w:divBdr>
        </w:div>
        <w:div w:id="1815483838">
          <w:marLeft w:val="850"/>
          <w:marRight w:val="0"/>
          <w:marTop w:val="120"/>
          <w:marBottom w:val="0"/>
          <w:divBdr>
            <w:top w:val="none" w:sz="0" w:space="0" w:color="auto"/>
            <w:left w:val="none" w:sz="0" w:space="0" w:color="auto"/>
            <w:bottom w:val="none" w:sz="0" w:space="0" w:color="auto"/>
            <w:right w:val="none" w:sz="0" w:space="0" w:color="auto"/>
          </w:divBdr>
        </w:div>
      </w:divsChild>
    </w:div>
    <w:div w:id="1105224880">
      <w:bodyDiv w:val="1"/>
      <w:marLeft w:val="0"/>
      <w:marRight w:val="0"/>
      <w:marTop w:val="0"/>
      <w:marBottom w:val="0"/>
      <w:divBdr>
        <w:top w:val="none" w:sz="0" w:space="0" w:color="auto"/>
        <w:left w:val="none" w:sz="0" w:space="0" w:color="auto"/>
        <w:bottom w:val="none" w:sz="0" w:space="0" w:color="auto"/>
        <w:right w:val="none" w:sz="0" w:space="0" w:color="auto"/>
      </w:divBdr>
      <w:divsChild>
        <w:div w:id="15157418">
          <w:marLeft w:val="0"/>
          <w:marRight w:val="0"/>
          <w:marTop w:val="0"/>
          <w:marBottom w:val="0"/>
          <w:divBdr>
            <w:top w:val="none" w:sz="0" w:space="0" w:color="auto"/>
            <w:left w:val="none" w:sz="0" w:space="0" w:color="auto"/>
            <w:bottom w:val="none" w:sz="0" w:space="0" w:color="auto"/>
            <w:right w:val="none" w:sz="0" w:space="0" w:color="auto"/>
          </w:divBdr>
        </w:div>
      </w:divsChild>
    </w:div>
    <w:div w:id="1107775735">
      <w:bodyDiv w:val="1"/>
      <w:marLeft w:val="0"/>
      <w:marRight w:val="0"/>
      <w:marTop w:val="0"/>
      <w:marBottom w:val="0"/>
      <w:divBdr>
        <w:top w:val="none" w:sz="0" w:space="0" w:color="auto"/>
        <w:left w:val="none" w:sz="0" w:space="0" w:color="auto"/>
        <w:bottom w:val="none" w:sz="0" w:space="0" w:color="auto"/>
        <w:right w:val="none" w:sz="0" w:space="0" w:color="auto"/>
      </w:divBdr>
      <w:divsChild>
        <w:div w:id="858544911">
          <w:marLeft w:val="0"/>
          <w:marRight w:val="0"/>
          <w:marTop w:val="0"/>
          <w:marBottom w:val="0"/>
          <w:divBdr>
            <w:top w:val="none" w:sz="0" w:space="0" w:color="auto"/>
            <w:left w:val="none" w:sz="0" w:space="0" w:color="auto"/>
            <w:bottom w:val="none" w:sz="0" w:space="0" w:color="auto"/>
            <w:right w:val="none" w:sz="0" w:space="0" w:color="auto"/>
          </w:divBdr>
        </w:div>
        <w:div w:id="973176457">
          <w:marLeft w:val="0"/>
          <w:marRight w:val="0"/>
          <w:marTop w:val="0"/>
          <w:marBottom w:val="0"/>
          <w:divBdr>
            <w:top w:val="none" w:sz="0" w:space="0" w:color="auto"/>
            <w:left w:val="none" w:sz="0" w:space="0" w:color="auto"/>
            <w:bottom w:val="none" w:sz="0" w:space="0" w:color="auto"/>
            <w:right w:val="none" w:sz="0" w:space="0" w:color="auto"/>
          </w:divBdr>
        </w:div>
        <w:div w:id="1961952321">
          <w:marLeft w:val="0"/>
          <w:marRight w:val="0"/>
          <w:marTop w:val="0"/>
          <w:marBottom w:val="0"/>
          <w:divBdr>
            <w:top w:val="none" w:sz="0" w:space="0" w:color="auto"/>
            <w:left w:val="none" w:sz="0" w:space="0" w:color="auto"/>
            <w:bottom w:val="none" w:sz="0" w:space="0" w:color="auto"/>
            <w:right w:val="none" w:sz="0" w:space="0" w:color="auto"/>
          </w:divBdr>
        </w:div>
        <w:div w:id="2081831511">
          <w:marLeft w:val="0"/>
          <w:marRight w:val="0"/>
          <w:marTop w:val="0"/>
          <w:marBottom w:val="0"/>
          <w:divBdr>
            <w:top w:val="none" w:sz="0" w:space="0" w:color="auto"/>
            <w:left w:val="none" w:sz="0" w:space="0" w:color="auto"/>
            <w:bottom w:val="none" w:sz="0" w:space="0" w:color="auto"/>
            <w:right w:val="none" w:sz="0" w:space="0" w:color="auto"/>
          </w:divBdr>
        </w:div>
      </w:divsChild>
    </w:div>
    <w:div w:id="1114666496">
      <w:bodyDiv w:val="1"/>
      <w:marLeft w:val="0"/>
      <w:marRight w:val="0"/>
      <w:marTop w:val="0"/>
      <w:marBottom w:val="0"/>
      <w:divBdr>
        <w:top w:val="none" w:sz="0" w:space="0" w:color="auto"/>
        <w:left w:val="none" w:sz="0" w:space="0" w:color="auto"/>
        <w:bottom w:val="none" w:sz="0" w:space="0" w:color="auto"/>
        <w:right w:val="none" w:sz="0" w:space="0" w:color="auto"/>
      </w:divBdr>
      <w:divsChild>
        <w:div w:id="42101152">
          <w:marLeft w:val="0"/>
          <w:marRight w:val="0"/>
          <w:marTop w:val="0"/>
          <w:marBottom w:val="0"/>
          <w:divBdr>
            <w:top w:val="none" w:sz="0" w:space="0" w:color="auto"/>
            <w:left w:val="none" w:sz="0" w:space="0" w:color="auto"/>
            <w:bottom w:val="none" w:sz="0" w:space="0" w:color="auto"/>
            <w:right w:val="none" w:sz="0" w:space="0" w:color="auto"/>
          </w:divBdr>
        </w:div>
        <w:div w:id="1403798316">
          <w:marLeft w:val="0"/>
          <w:marRight w:val="0"/>
          <w:marTop w:val="0"/>
          <w:marBottom w:val="0"/>
          <w:divBdr>
            <w:top w:val="none" w:sz="0" w:space="0" w:color="auto"/>
            <w:left w:val="none" w:sz="0" w:space="0" w:color="auto"/>
            <w:bottom w:val="none" w:sz="0" w:space="0" w:color="auto"/>
            <w:right w:val="none" w:sz="0" w:space="0" w:color="auto"/>
          </w:divBdr>
        </w:div>
      </w:divsChild>
    </w:div>
    <w:div w:id="1114903181">
      <w:bodyDiv w:val="1"/>
      <w:marLeft w:val="0"/>
      <w:marRight w:val="0"/>
      <w:marTop w:val="0"/>
      <w:marBottom w:val="0"/>
      <w:divBdr>
        <w:top w:val="none" w:sz="0" w:space="0" w:color="auto"/>
        <w:left w:val="none" w:sz="0" w:space="0" w:color="auto"/>
        <w:bottom w:val="none" w:sz="0" w:space="0" w:color="auto"/>
        <w:right w:val="none" w:sz="0" w:space="0" w:color="auto"/>
      </w:divBdr>
      <w:divsChild>
        <w:div w:id="1005473046">
          <w:marLeft w:val="0"/>
          <w:marRight w:val="0"/>
          <w:marTop w:val="0"/>
          <w:marBottom w:val="0"/>
          <w:divBdr>
            <w:top w:val="none" w:sz="0" w:space="0" w:color="auto"/>
            <w:left w:val="none" w:sz="0" w:space="0" w:color="auto"/>
            <w:bottom w:val="none" w:sz="0" w:space="0" w:color="auto"/>
            <w:right w:val="none" w:sz="0" w:space="0" w:color="auto"/>
          </w:divBdr>
        </w:div>
        <w:div w:id="1509130144">
          <w:marLeft w:val="0"/>
          <w:marRight w:val="0"/>
          <w:marTop w:val="0"/>
          <w:marBottom w:val="0"/>
          <w:divBdr>
            <w:top w:val="none" w:sz="0" w:space="0" w:color="auto"/>
            <w:left w:val="none" w:sz="0" w:space="0" w:color="auto"/>
            <w:bottom w:val="none" w:sz="0" w:space="0" w:color="auto"/>
            <w:right w:val="none" w:sz="0" w:space="0" w:color="auto"/>
          </w:divBdr>
        </w:div>
        <w:div w:id="1603100267">
          <w:marLeft w:val="0"/>
          <w:marRight w:val="0"/>
          <w:marTop w:val="0"/>
          <w:marBottom w:val="0"/>
          <w:divBdr>
            <w:top w:val="none" w:sz="0" w:space="0" w:color="auto"/>
            <w:left w:val="none" w:sz="0" w:space="0" w:color="auto"/>
            <w:bottom w:val="none" w:sz="0" w:space="0" w:color="auto"/>
            <w:right w:val="none" w:sz="0" w:space="0" w:color="auto"/>
          </w:divBdr>
        </w:div>
        <w:div w:id="1901743833">
          <w:marLeft w:val="0"/>
          <w:marRight w:val="0"/>
          <w:marTop w:val="0"/>
          <w:marBottom w:val="0"/>
          <w:divBdr>
            <w:top w:val="none" w:sz="0" w:space="0" w:color="auto"/>
            <w:left w:val="none" w:sz="0" w:space="0" w:color="auto"/>
            <w:bottom w:val="none" w:sz="0" w:space="0" w:color="auto"/>
            <w:right w:val="none" w:sz="0" w:space="0" w:color="auto"/>
          </w:divBdr>
        </w:div>
        <w:div w:id="1950964728">
          <w:marLeft w:val="0"/>
          <w:marRight w:val="0"/>
          <w:marTop w:val="0"/>
          <w:marBottom w:val="0"/>
          <w:divBdr>
            <w:top w:val="none" w:sz="0" w:space="0" w:color="auto"/>
            <w:left w:val="none" w:sz="0" w:space="0" w:color="auto"/>
            <w:bottom w:val="none" w:sz="0" w:space="0" w:color="auto"/>
            <w:right w:val="none" w:sz="0" w:space="0" w:color="auto"/>
          </w:divBdr>
        </w:div>
      </w:divsChild>
    </w:div>
    <w:div w:id="1115633988">
      <w:bodyDiv w:val="1"/>
      <w:marLeft w:val="0"/>
      <w:marRight w:val="0"/>
      <w:marTop w:val="0"/>
      <w:marBottom w:val="0"/>
      <w:divBdr>
        <w:top w:val="none" w:sz="0" w:space="0" w:color="auto"/>
        <w:left w:val="none" w:sz="0" w:space="0" w:color="auto"/>
        <w:bottom w:val="none" w:sz="0" w:space="0" w:color="auto"/>
        <w:right w:val="none" w:sz="0" w:space="0" w:color="auto"/>
      </w:divBdr>
      <w:divsChild>
        <w:div w:id="83654242">
          <w:marLeft w:val="0"/>
          <w:marRight w:val="0"/>
          <w:marTop w:val="0"/>
          <w:marBottom w:val="0"/>
          <w:divBdr>
            <w:top w:val="none" w:sz="0" w:space="0" w:color="auto"/>
            <w:left w:val="none" w:sz="0" w:space="0" w:color="auto"/>
            <w:bottom w:val="none" w:sz="0" w:space="0" w:color="auto"/>
            <w:right w:val="none" w:sz="0" w:space="0" w:color="auto"/>
          </w:divBdr>
        </w:div>
        <w:div w:id="834420707">
          <w:marLeft w:val="0"/>
          <w:marRight w:val="0"/>
          <w:marTop w:val="0"/>
          <w:marBottom w:val="0"/>
          <w:divBdr>
            <w:top w:val="none" w:sz="0" w:space="0" w:color="auto"/>
            <w:left w:val="none" w:sz="0" w:space="0" w:color="auto"/>
            <w:bottom w:val="none" w:sz="0" w:space="0" w:color="auto"/>
            <w:right w:val="none" w:sz="0" w:space="0" w:color="auto"/>
          </w:divBdr>
        </w:div>
      </w:divsChild>
    </w:div>
    <w:div w:id="1116370042">
      <w:bodyDiv w:val="1"/>
      <w:marLeft w:val="0"/>
      <w:marRight w:val="0"/>
      <w:marTop w:val="0"/>
      <w:marBottom w:val="0"/>
      <w:divBdr>
        <w:top w:val="none" w:sz="0" w:space="0" w:color="auto"/>
        <w:left w:val="none" w:sz="0" w:space="0" w:color="auto"/>
        <w:bottom w:val="none" w:sz="0" w:space="0" w:color="auto"/>
        <w:right w:val="none" w:sz="0" w:space="0" w:color="auto"/>
      </w:divBdr>
    </w:div>
    <w:div w:id="1117025890">
      <w:bodyDiv w:val="1"/>
      <w:marLeft w:val="0"/>
      <w:marRight w:val="0"/>
      <w:marTop w:val="0"/>
      <w:marBottom w:val="0"/>
      <w:divBdr>
        <w:top w:val="none" w:sz="0" w:space="0" w:color="auto"/>
        <w:left w:val="none" w:sz="0" w:space="0" w:color="auto"/>
        <w:bottom w:val="none" w:sz="0" w:space="0" w:color="auto"/>
        <w:right w:val="none" w:sz="0" w:space="0" w:color="auto"/>
      </w:divBdr>
      <w:divsChild>
        <w:div w:id="1594702553">
          <w:marLeft w:val="0"/>
          <w:marRight w:val="0"/>
          <w:marTop w:val="0"/>
          <w:marBottom w:val="0"/>
          <w:divBdr>
            <w:top w:val="none" w:sz="0" w:space="0" w:color="auto"/>
            <w:left w:val="none" w:sz="0" w:space="0" w:color="auto"/>
            <w:bottom w:val="none" w:sz="0" w:space="0" w:color="auto"/>
            <w:right w:val="none" w:sz="0" w:space="0" w:color="auto"/>
          </w:divBdr>
          <w:divsChild>
            <w:div w:id="1453326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297717">
      <w:bodyDiv w:val="1"/>
      <w:marLeft w:val="0"/>
      <w:marRight w:val="0"/>
      <w:marTop w:val="0"/>
      <w:marBottom w:val="0"/>
      <w:divBdr>
        <w:top w:val="none" w:sz="0" w:space="0" w:color="auto"/>
        <w:left w:val="none" w:sz="0" w:space="0" w:color="auto"/>
        <w:bottom w:val="none" w:sz="0" w:space="0" w:color="auto"/>
        <w:right w:val="none" w:sz="0" w:space="0" w:color="auto"/>
      </w:divBdr>
      <w:divsChild>
        <w:div w:id="564224874">
          <w:marLeft w:val="0"/>
          <w:marRight w:val="0"/>
          <w:marTop w:val="0"/>
          <w:marBottom w:val="0"/>
          <w:divBdr>
            <w:top w:val="none" w:sz="0" w:space="0" w:color="auto"/>
            <w:left w:val="none" w:sz="0" w:space="0" w:color="auto"/>
            <w:bottom w:val="none" w:sz="0" w:space="0" w:color="auto"/>
            <w:right w:val="none" w:sz="0" w:space="0" w:color="auto"/>
          </w:divBdr>
        </w:div>
        <w:div w:id="1807817070">
          <w:marLeft w:val="0"/>
          <w:marRight w:val="0"/>
          <w:marTop w:val="0"/>
          <w:marBottom w:val="0"/>
          <w:divBdr>
            <w:top w:val="none" w:sz="0" w:space="0" w:color="auto"/>
            <w:left w:val="none" w:sz="0" w:space="0" w:color="auto"/>
            <w:bottom w:val="none" w:sz="0" w:space="0" w:color="auto"/>
            <w:right w:val="none" w:sz="0" w:space="0" w:color="auto"/>
          </w:divBdr>
        </w:div>
        <w:div w:id="1877888778">
          <w:marLeft w:val="0"/>
          <w:marRight w:val="0"/>
          <w:marTop w:val="0"/>
          <w:marBottom w:val="0"/>
          <w:divBdr>
            <w:top w:val="none" w:sz="0" w:space="0" w:color="auto"/>
            <w:left w:val="none" w:sz="0" w:space="0" w:color="auto"/>
            <w:bottom w:val="none" w:sz="0" w:space="0" w:color="auto"/>
            <w:right w:val="none" w:sz="0" w:space="0" w:color="auto"/>
          </w:divBdr>
        </w:div>
      </w:divsChild>
    </w:div>
    <w:div w:id="1122459724">
      <w:bodyDiv w:val="1"/>
      <w:marLeft w:val="0"/>
      <w:marRight w:val="0"/>
      <w:marTop w:val="0"/>
      <w:marBottom w:val="0"/>
      <w:divBdr>
        <w:top w:val="none" w:sz="0" w:space="0" w:color="auto"/>
        <w:left w:val="none" w:sz="0" w:space="0" w:color="auto"/>
        <w:bottom w:val="none" w:sz="0" w:space="0" w:color="auto"/>
        <w:right w:val="none" w:sz="0" w:space="0" w:color="auto"/>
      </w:divBdr>
      <w:divsChild>
        <w:div w:id="569274020">
          <w:marLeft w:val="0"/>
          <w:marRight w:val="0"/>
          <w:marTop w:val="0"/>
          <w:marBottom w:val="0"/>
          <w:divBdr>
            <w:top w:val="none" w:sz="0" w:space="0" w:color="auto"/>
            <w:left w:val="none" w:sz="0" w:space="0" w:color="auto"/>
            <w:bottom w:val="none" w:sz="0" w:space="0" w:color="auto"/>
            <w:right w:val="none" w:sz="0" w:space="0" w:color="auto"/>
          </w:divBdr>
        </w:div>
      </w:divsChild>
    </w:div>
    <w:div w:id="1123232283">
      <w:bodyDiv w:val="1"/>
      <w:marLeft w:val="0"/>
      <w:marRight w:val="0"/>
      <w:marTop w:val="0"/>
      <w:marBottom w:val="0"/>
      <w:divBdr>
        <w:top w:val="none" w:sz="0" w:space="0" w:color="auto"/>
        <w:left w:val="none" w:sz="0" w:space="0" w:color="auto"/>
        <w:bottom w:val="none" w:sz="0" w:space="0" w:color="auto"/>
        <w:right w:val="none" w:sz="0" w:space="0" w:color="auto"/>
      </w:divBdr>
      <w:divsChild>
        <w:div w:id="140580273">
          <w:marLeft w:val="0"/>
          <w:marRight w:val="0"/>
          <w:marTop w:val="0"/>
          <w:marBottom w:val="0"/>
          <w:divBdr>
            <w:top w:val="none" w:sz="0" w:space="0" w:color="auto"/>
            <w:left w:val="none" w:sz="0" w:space="0" w:color="auto"/>
            <w:bottom w:val="none" w:sz="0" w:space="0" w:color="auto"/>
            <w:right w:val="none" w:sz="0" w:space="0" w:color="auto"/>
          </w:divBdr>
        </w:div>
        <w:div w:id="1530341409">
          <w:marLeft w:val="0"/>
          <w:marRight w:val="0"/>
          <w:marTop w:val="0"/>
          <w:marBottom w:val="0"/>
          <w:divBdr>
            <w:top w:val="none" w:sz="0" w:space="0" w:color="auto"/>
            <w:left w:val="none" w:sz="0" w:space="0" w:color="auto"/>
            <w:bottom w:val="none" w:sz="0" w:space="0" w:color="auto"/>
            <w:right w:val="none" w:sz="0" w:space="0" w:color="auto"/>
          </w:divBdr>
        </w:div>
      </w:divsChild>
    </w:div>
    <w:div w:id="1123815733">
      <w:bodyDiv w:val="1"/>
      <w:marLeft w:val="0"/>
      <w:marRight w:val="0"/>
      <w:marTop w:val="0"/>
      <w:marBottom w:val="0"/>
      <w:divBdr>
        <w:top w:val="none" w:sz="0" w:space="0" w:color="auto"/>
        <w:left w:val="none" w:sz="0" w:space="0" w:color="auto"/>
        <w:bottom w:val="none" w:sz="0" w:space="0" w:color="auto"/>
        <w:right w:val="none" w:sz="0" w:space="0" w:color="auto"/>
      </w:divBdr>
      <w:divsChild>
        <w:div w:id="36318270">
          <w:marLeft w:val="0"/>
          <w:marRight w:val="0"/>
          <w:marTop w:val="0"/>
          <w:marBottom w:val="0"/>
          <w:divBdr>
            <w:top w:val="none" w:sz="0" w:space="0" w:color="auto"/>
            <w:left w:val="none" w:sz="0" w:space="0" w:color="auto"/>
            <w:bottom w:val="none" w:sz="0" w:space="0" w:color="auto"/>
            <w:right w:val="none" w:sz="0" w:space="0" w:color="auto"/>
          </w:divBdr>
        </w:div>
        <w:div w:id="709458911">
          <w:marLeft w:val="0"/>
          <w:marRight w:val="0"/>
          <w:marTop w:val="0"/>
          <w:marBottom w:val="0"/>
          <w:divBdr>
            <w:top w:val="none" w:sz="0" w:space="0" w:color="auto"/>
            <w:left w:val="none" w:sz="0" w:space="0" w:color="auto"/>
            <w:bottom w:val="none" w:sz="0" w:space="0" w:color="auto"/>
            <w:right w:val="none" w:sz="0" w:space="0" w:color="auto"/>
          </w:divBdr>
        </w:div>
        <w:div w:id="1348673323">
          <w:marLeft w:val="0"/>
          <w:marRight w:val="0"/>
          <w:marTop w:val="0"/>
          <w:marBottom w:val="0"/>
          <w:divBdr>
            <w:top w:val="none" w:sz="0" w:space="0" w:color="auto"/>
            <w:left w:val="none" w:sz="0" w:space="0" w:color="auto"/>
            <w:bottom w:val="none" w:sz="0" w:space="0" w:color="auto"/>
            <w:right w:val="none" w:sz="0" w:space="0" w:color="auto"/>
          </w:divBdr>
        </w:div>
        <w:div w:id="1487093148">
          <w:marLeft w:val="0"/>
          <w:marRight w:val="0"/>
          <w:marTop w:val="0"/>
          <w:marBottom w:val="0"/>
          <w:divBdr>
            <w:top w:val="none" w:sz="0" w:space="0" w:color="auto"/>
            <w:left w:val="none" w:sz="0" w:space="0" w:color="auto"/>
            <w:bottom w:val="none" w:sz="0" w:space="0" w:color="auto"/>
            <w:right w:val="none" w:sz="0" w:space="0" w:color="auto"/>
          </w:divBdr>
        </w:div>
      </w:divsChild>
    </w:div>
    <w:div w:id="1125274513">
      <w:bodyDiv w:val="1"/>
      <w:marLeft w:val="0"/>
      <w:marRight w:val="0"/>
      <w:marTop w:val="0"/>
      <w:marBottom w:val="0"/>
      <w:divBdr>
        <w:top w:val="none" w:sz="0" w:space="0" w:color="auto"/>
        <w:left w:val="none" w:sz="0" w:space="0" w:color="auto"/>
        <w:bottom w:val="none" w:sz="0" w:space="0" w:color="auto"/>
        <w:right w:val="none" w:sz="0" w:space="0" w:color="auto"/>
      </w:divBdr>
      <w:divsChild>
        <w:div w:id="153185109">
          <w:marLeft w:val="0"/>
          <w:marRight w:val="0"/>
          <w:marTop w:val="0"/>
          <w:marBottom w:val="0"/>
          <w:divBdr>
            <w:top w:val="none" w:sz="0" w:space="0" w:color="auto"/>
            <w:left w:val="none" w:sz="0" w:space="0" w:color="auto"/>
            <w:bottom w:val="none" w:sz="0" w:space="0" w:color="auto"/>
            <w:right w:val="none" w:sz="0" w:space="0" w:color="auto"/>
          </w:divBdr>
        </w:div>
        <w:div w:id="918179679">
          <w:marLeft w:val="0"/>
          <w:marRight w:val="0"/>
          <w:marTop w:val="0"/>
          <w:marBottom w:val="0"/>
          <w:divBdr>
            <w:top w:val="none" w:sz="0" w:space="0" w:color="auto"/>
            <w:left w:val="none" w:sz="0" w:space="0" w:color="auto"/>
            <w:bottom w:val="none" w:sz="0" w:space="0" w:color="auto"/>
            <w:right w:val="none" w:sz="0" w:space="0" w:color="auto"/>
          </w:divBdr>
        </w:div>
        <w:div w:id="1255548510">
          <w:marLeft w:val="0"/>
          <w:marRight w:val="0"/>
          <w:marTop w:val="0"/>
          <w:marBottom w:val="0"/>
          <w:divBdr>
            <w:top w:val="none" w:sz="0" w:space="0" w:color="auto"/>
            <w:left w:val="none" w:sz="0" w:space="0" w:color="auto"/>
            <w:bottom w:val="none" w:sz="0" w:space="0" w:color="auto"/>
            <w:right w:val="none" w:sz="0" w:space="0" w:color="auto"/>
          </w:divBdr>
        </w:div>
        <w:div w:id="1760366441">
          <w:marLeft w:val="0"/>
          <w:marRight w:val="0"/>
          <w:marTop w:val="0"/>
          <w:marBottom w:val="0"/>
          <w:divBdr>
            <w:top w:val="none" w:sz="0" w:space="0" w:color="auto"/>
            <w:left w:val="none" w:sz="0" w:space="0" w:color="auto"/>
            <w:bottom w:val="none" w:sz="0" w:space="0" w:color="auto"/>
            <w:right w:val="none" w:sz="0" w:space="0" w:color="auto"/>
          </w:divBdr>
        </w:div>
        <w:div w:id="2100448160">
          <w:marLeft w:val="0"/>
          <w:marRight w:val="0"/>
          <w:marTop w:val="0"/>
          <w:marBottom w:val="0"/>
          <w:divBdr>
            <w:top w:val="none" w:sz="0" w:space="0" w:color="auto"/>
            <w:left w:val="none" w:sz="0" w:space="0" w:color="auto"/>
            <w:bottom w:val="none" w:sz="0" w:space="0" w:color="auto"/>
            <w:right w:val="none" w:sz="0" w:space="0" w:color="auto"/>
          </w:divBdr>
        </w:div>
      </w:divsChild>
    </w:div>
    <w:div w:id="1127167720">
      <w:bodyDiv w:val="1"/>
      <w:marLeft w:val="0"/>
      <w:marRight w:val="0"/>
      <w:marTop w:val="0"/>
      <w:marBottom w:val="0"/>
      <w:divBdr>
        <w:top w:val="none" w:sz="0" w:space="0" w:color="auto"/>
        <w:left w:val="none" w:sz="0" w:space="0" w:color="auto"/>
        <w:bottom w:val="none" w:sz="0" w:space="0" w:color="auto"/>
        <w:right w:val="none" w:sz="0" w:space="0" w:color="auto"/>
      </w:divBdr>
      <w:divsChild>
        <w:div w:id="446704273">
          <w:marLeft w:val="0"/>
          <w:marRight w:val="0"/>
          <w:marTop w:val="0"/>
          <w:marBottom w:val="0"/>
          <w:divBdr>
            <w:top w:val="none" w:sz="0" w:space="0" w:color="auto"/>
            <w:left w:val="none" w:sz="0" w:space="0" w:color="auto"/>
            <w:bottom w:val="none" w:sz="0" w:space="0" w:color="auto"/>
            <w:right w:val="none" w:sz="0" w:space="0" w:color="auto"/>
          </w:divBdr>
        </w:div>
        <w:div w:id="476847358">
          <w:marLeft w:val="0"/>
          <w:marRight w:val="0"/>
          <w:marTop w:val="0"/>
          <w:marBottom w:val="0"/>
          <w:divBdr>
            <w:top w:val="none" w:sz="0" w:space="0" w:color="auto"/>
            <w:left w:val="none" w:sz="0" w:space="0" w:color="auto"/>
            <w:bottom w:val="none" w:sz="0" w:space="0" w:color="auto"/>
            <w:right w:val="none" w:sz="0" w:space="0" w:color="auto"/>
          </w:divBdr>
        </w:div>
      </w:divsChild>
    </w:div>
    <w:div w:id="1134101490">
      <w:bodyDiv w:val="1"/>
      <w:marLeft w:val="0"/>
      <w:marRight w:val="0"/>
      <w:marTop w:val="0"/>
      <w:marBottom w:val="0"/>
      <w:divBdr>
        <w:top w:val="none" w:sz="0" w:space="0" w:color="auto"/>
        <w:left w:val="none" w:sz="0" w:space="0" w:color="auto"/>
        <w:bottom w:val="none" w:sz="0" w:space="0" w:color="auto"/>
        <w:right w:val="none" w:sz="0" w:space="0" w:color="auto"/>
      </w:divBdr>
      <w:divsChild>
        <w:div w:id="1137335565">
          <w:marLeft w:val="0"/>
          <w:marRight w:val="0"/>
          <w:marTop w:val="0"/>
          <w:marBottom w:val="0"/>
          <w:divBdr>
            <w:top w:val="none" w:sz="0" w:space="0" w:color="auto"/>
            <w:left w:val="none" w:sz="0" w:space="0" w:color="auto"/>
            <w:bottom w:val="none" w:sz="0" w:space="0" w:color="auto"/>
            <w:right w:val="none" w:sz="0" w:space="0" w:color="auto"/>
          </w:divBdr>
        </w:div>
        <w:div w:id="1483081006">
          <w:marLeft w:val="0"/>
          <w:marRight w:val="0"/>
          <w:marTop w:val="0"/>
          <w:marBottom w:val="0"/>
          <w:divBdr>
            <w:top w:val="none" w:sz="0" w:space="0" w:color="auto"/>
            <w:left w:val="none" w:sz="0" w:space="0" w:color="auto"/>
            <w:bottom w:val="none" w:sz="0" w:space="0" w:color="auto"/>
            <w:right w:val="none" w:sz="0" w:space="0" w:color="auto"/>
          </w:divBdr>
        </w:div>
        <w:div w:id="1906796056">
          <w:marLeft w:val="0"/>
          <w:marRight w:val="0"/>
          <w:marTop w:val="0"/>
          <w:marBottom w:val="0"/>
          <w:divBdr>
            <w:top w:val="none" w:sz="0" w:space="0" w:color="auto"/>
            <w:left w:val="none" w:sz="0" w:space="0" w:color="auto"/>
            <w:bottom w:val="none" w:sz="0" w:space="0" w:color="auto"/>
            <w:right w:val="none" w:sz="0" w:space="0" w:color="auto"/>
          </w:divBdr>
        </w:div>
      </w:divsChild>
    </w:div>
    <w:div w:id="1138448746">
      <w:bodyDiv w:val="1"/>
      <w:marLeft w:val="0"/>
      <w:marRight w:val="0"/>
      <w:marTop w:val="0"/>
      <w:marBottom w:val="0"/>
      <w:divBdr>
        <w:top w:val="none" w:sz="0" w:space="0" w:color="auto"/>
        <w:left w:val="none" w:sz="0" w:space="0" w:color="auto"/>
        <w:bottom w:val="none" w:sz="0" w:space="0" w:color="auto"/>
        <w:right w:val="none" w:sz="0" w:space="0" w:color="auto"/>
      </w:divBdr>
      <w:divsChild>
        <w:div w:id="262302726">
          <w:marLeft w:val="0"/>
          <w:marRight w:val="0"/>
          <w:marTop w:val="0"/>
          <w:marBottom w:val="0"/>
          <w:divBdr>
            <w:top w:val="none" w:sz="0" w:space="0" w:color="auto"/>
            <w:left w:val="none" w:sz="0" w:space="0" w:color="auto"/>
            <w:bottom w:val="none" w:sz="0" w:space="0" w:color="auto"/>
            <w:right w:val="none" w:sz="0" w:space="0" w:color="auto"/>
          </w:divBdr>
        </w:div>
        <w:div w:id="610287699">
          <w:marLeft w:val="0"/>
          <w:marRight w:val="0"/>
          <w:marTop w:val="0"/>
          <w:marBottom w:val="0"/>
          <w:divBdr>
            <w:top w:val="none" w:sz="0" w:space="0" w:color="auto"/>
            <w:left w:val="none" w:sz="0" w:space="0" w:color="auto"/>
            <w:bottom w:val="none" w:sz="0" w:space="0" w:color="auto"/>
            <w:right w:val="none" w:sz="0" w:space="0" w:color="auto"/>
          </w:divBdr>
        </w:div>
        <w:div w:id="1022437241">
          <w:marLeft w:val="0"/>
          <w:marRight w:val="0"/>
          <w:marTop w:val="0"/>
          <w:marBottom w:val="0"/>
          <w:divBdr>
            <w:top w:val="none" w:sz="0" w:space="0" w:color="auto"/>
            <w:left w:val="none" w:sz="0" w:space="0" w:color="auto"/>
            <w:bottom w:val="none" w:sz="0" w:space="0" w:color="auto"/>
            <w:right w:val="none" w:sz="0" w:space="0" w:color="auto"/>
          </w:divBdr>
        </w:div>
        <w:div w:id="1128857884">
          <w:marLeft w:val="0"/>
          <w:marRight w:val="0"/>
          <w:marTop w:val="0"/>
          <w:marBottom w:val="0"/>
          <w:divBdr>
            <w:top w:val="none" w:sz="0" w:space="0" w:color="auto"/>
            <w:left w:val="none" w:sz="0" w:space="0" w:color="auto"/>
            <w:bottom w:val="none" w:sz="0" w:space="0" w:color="auto"/>
            <w:right w:val="none" w:sz="0" w:space="0" w:color="auto"/>
          </w:divBdr>
        </w:div>
        <w:div w:id="1400596985">
          <w:marLeft w:val="0"/>
          <w:marRight w:val="0"/>
          <w:marTop w:val="0"/>
          <w:marBottom w:val="0"/>
          <w:divBdr>
            <w:top w:val="none" w:sz="0" w:space="0" w:color="auto"/>
            <w:left w:val="none" w:sz="0" w:space="0" w:color="auto"/>
            <w:bottom w:val="none" w:sz="0" w:space="0" w:color="auto"/>
            <w:right w:val="none" w:sz="0" w:space="0" w:color="auto"/>
          </w:divBdr>
        </w:div>
        <w:div w:id="1414933428">
          <w:marLeft w:val="0"/>
          <w:marRight w:val="0"/>
          <w:marTop w:val="0"/>
          <w:marBottom w:val="0"/>
          <w:divBdr>
            <w:top w:val="none" w:sz="0" w:space="0" w:color="auto"/>
            <w:left w:val="none" w:sz="0" w:space="0" w:color="auto"/>
            <w:bottom w:val="none" w:sz="0" w:space="0" w:color="auto"/>
            <w:right w:val="none" w:sz="0" w:space="0" w:color="auto"/>
          </w:divBdr>
        </w:div>
        <w:div w:id="1450927201">
          <w:marLeft w:val="0"/>
          <w:marRight w:val="0"/>
          <w:marTop w:val="0"/>
          <w:marBottom w:val="0"/>
          <w:divBdr>
            <w:top w:val="none" w:sz="0" w:space="0" w:color="auto"/>
            <w:left w:val="none" w:sz="0" w:space="0" w:color="auto"/>
            <w:bottom w:val="none" w:sz="0" w:space="0" w:color="auto"/>
            <w:right w:val="none" w:sz="0" w:space="0" w:color="auto"/>
          </w:divBdr>
        </w:div>
        <w:div w:id="1634402466">
          <w:marLeft w:val="0"/>
          <w:marRight w:val="0"/>
          <w:marTop w:val="0"/>
          <w:marBottom w:val="0"/>
          <w:divBdr>
            <w:top w:val="none" w:sz="0" w:space="0" w:color="auto"/>
            <w:left w:val="none" w:sz="0" w:space="0" w:color="auto"/>
            <w:bottom w:val="none" w:sz="0" w:space="0" w:color="auto"/>
            <w:right w:val="none" w:sz="0" w:space="0" w:color="auto"/>
          </w:divBdr>
        </w:div>
        <w:div w:id="1776052884">
          <w:marLeft w:val="0"/>
          <w:marRight w:val="0"/>
          <w:marTop w:val="0"/>
          <w:marBottom w:val="0"/>
          <w:divBdr>
            <w:top w:val="none" w:sz="0" w:space="0" w:color="auto"/>
            <w:left w:val="none" w:sz="0" w:space="0" w:color="auto"/>
            <w:bottom w:val="none" w:sz="0" w:space="0" w:color="auto"/>
            <w:right w:val="none" w:sz="0" w:space="0" w:color="auto"/>
          </w:divBdr>
        </w:div>
        <w:div w:id="2024093328">
          <w:marLeft w:val="0"/>
          <w:marRight w:val="0"/>
          <w:marTop w:val="0"/>
          <w:marBottom w:val="0"/>
          <w:divBdr>
            <w:top w:val="none" w:sz="0" w:space="0" w:color="auto"/>
            <w:left w:val="none" w:sz="0" w:space="0" w:color="auto"/>
            <w:bottom w:val="none" w:sz="0" w:space="0" w:color="auto"/>
            <w:right w:val="none" w:sz="0" w:space="0" w:color="auto"/>
          </w:divBdr>
        </w:div>
      </w:divsChild>
    </w:div>
    <w:div w:id="1142036150">
      <w:bodyDiv w:val="1"/>
      <w:marLeft w:val="0"/>
      <w:marRight w:val="0"/>
      <w:marTop w:val="0"/>
      <w:marBottom w:val="0"/>
      <w:divBdr>
        <w:top w:val="none" w:sz="0" w:space="0" w:color="auto"/>
        <w:left w:val="none" w:sz="0" w:space="0" w:color="auto"/>
        <w:bottom w:val="none" w:sz="0" w:space="0" w:color="auto"/>
        <w:right w:val="none" w:sz="0" w:space="0" w:color="auto"/>
      </w:divBdr>
      <w:divsChild>
        <w:div w:id="878475835">
          <w:marLeft w:val="0"/>
          <w:marRight w:val="0"/>
          <w:marTop w:val="0"/>
          <w:marBottom w:val="0"/>
          <w:divBdr>
            <w:top w:val="none" w:sz="0" w:space="0" w:color="auto"/>
            <w:left w:val="none" w:sz="0" w:space="0" w:color="auto"/>
            <w:bottom w:val="none" w:sz="0" w:space="0" w:color="auto"/>
            <w:right w:val="none" w:sz="0" w:space="0" w:color="auto"/>
          </w:divBdr>
        </w:div>
        <w:div w:id="1655915156">
          <w:marLeft w:val="0"/>
          <w:marRight w:val="0"/>
          <w:marTop w:val="0"/>
          <w:marBottom w:val="0"/>
          <w:divBdr>
            <w:top w:val="none" w:sz="0" w:space="0" w:color="auto"/>
            <w:left w:val="none" w:sz="0" w:space="0" w:color="auto"/>
            <w:bottom w:val="none" w:sz="0" w:space="0" w:color="auto"/>
            <w:right w:val="none" w:sz="0" w:space="0" w:color="auto"/>
          </w:divBdr>
        </w:div>
      </w:divsChild>
    </w:div>
    <w:div w:id="1142163347">
      <w:bodyDiv w:val="1"/>
      <w:marLeft w:val="0"/>
      <w:marRight w:val="0"/>
      <w:marTop w:val="0"/>
      <w:marBottom w:val="0"/>
      <w:divBdr>
        <w:top w:val="none" w:sz="0" w:space="0" w:color="auto"/>
        <w:left w:val="none" w:sz="0" w:space="0" w:color="auto"/>
        <w:bottom w:val="none" w:sz="0" w:space="0" w:color="auto"/>
        <w:right w:val="none" w:sz="0" w:space="0" w:color="auto"/>
      </w:divBdr>
      <w:divsChild>
        <w:div w:id="320814402">
          <w:marLeft w:val="0"/>
          <w:marRight w:val="0"/>
          <w:marTop w:val="0"/>
          <w:marBottom w:val="0"/>
          <w:divBdr>
            <w:top w:val="none" w:sz="0" w:space="0" w:color="auto"/>
            <w:left w:val="none" w:sz="0" w:space="0" w:color="auto"/>
            <w:bottom w:val="none" w:sz="0" w:space="0" w:color="auto"/>
            <w:right w:val="none" w:sz="0" w:space="0" w:color="auto"/>
          </w:divBdr>
        </w:div>
        <w:div w:id="394011071">
          <w:marLeft w:val="0"/>
          <w:marRight w:val="0"/>
          <w:marTop w:val="0"/>
          <w:marBottom w:val="0"/>
          <w:divBdr>
            <w:top w:val="none" w:sz="0" w:space="0" w:color="auto"/>
            <w:left w:val="none" w:sz="0" w:space="0" w:color="auto"/>
            <w:bottom w:val="none" w:sz="0" w:space="0" w:color="auto"/>
            <w:right w:val="none" w:sz="0" w:space="0" w:color="auto"/>
          </w:divBdr>
        </w:div>
        <w:div w:id="1048526894">
          <w:marLeft w:val="0"/>
          <w:marRight w:val="0"/>
          <w:marTop w:val="0"/>
          <w:marBottom w:val="0"/>
          <w:divBdr>
            <w:top w:val="none" w:sz="0" w:space="0" w:color="auto"/>
            <w:left w:val="none" w:sz="0" w:space="0" w:color="auto"/>
            <w:bottom w:val="none" w:sz="0" w:space="0" w:color="auto"/>
            <w:right w:val="none" w:sz="0" w:space="0" w:color="auto"/>
          </w:divBdr>
        </w:div>
        <w:div w:id="1362435956">
          <w:marLeft w:val="0"/>
          <w:marRight w:val="0"/>
          <w:marTop w:val="0"/>
          <w:marBottom w:val="0"/>
          <w:divBdr>
            <w:top w:val="none" w:sz="0" w:space="0" w:color="auto"/>
            <w:left w:val="none" w:sz="0" w:space="0" w:color="auto"/>
            <w:bottom w:val="none" w:sz="0" w:space="0" w:color="auto"/>
            <w:right w:val="none" w:sz="0" w:space="0" w:color="auto"/>
          </w:divBdr>
        </w:div>
      </w:divsChild>
    </w:div>
    <w:div w:id="1145050233">
      <w:bodyDiv w:val="1"/>
      <w:marLeft w:val="0"/>
      <w:marRight w:val="0"/>
      <w:marTop w:val="0"/>
      <w:marBottom w:val="0"/>
      <w:divBdr>
        <w:top w:val="none" w:sz="0" w:space="0" w:color="auto"/>
        <w:left w:val="none" w:sz="0" w:space="0" w:color="auto"/>
        <w:bottom w:val="none" w:sz="0" w:space="0" w:color="auto"/>
        <w:right w:val="none" w:sz="0" w:space="0" w:color="auto"/>
      </w:divBdr>
      <w:divsChild>
        <w:div w:id="468400604">
          <w:marLeft w:val="0"/>
          <w:marRight w:val="0"/>
          <w:marTop w:val="0"/>
          <w:marBottom w:val="0"/>
          <w:divBdr>
            <w:top w:val="none" w:sz="0" w:space="0" w:color="auto"/>
            <w:left w:val="none" w:sz="0" w:space="0" w:color="auto"/>
            <w:bottom w:val="none" w:sz="0" w:space="0" w:color="auto"/>
            <w:right w:val="none" w:sz="0" w:space="0" w:color="auto"/>
          </w:divBdr>
        </w:div>
        <w:div w:id="1453017077">
          <w:marLeft w:val="0"/>
          <w:marRight w:val="0"/>
          <w:marTop w:val="0"/>
          <w:marBottom w:val="0"/>
          <w:divBdr>
            <w:top w:val="none" w:sz="0" w:space="0" w:color="auto"/>
            <w:left w:val="none" w:sz="0" w:space="0" w:color="auto"/>
            <w:bottom w:val="none" w:sz="0" w:space="0" w:color="auto"/>
            <w:right w:val="none" w:sz="0" w:space="0" w:color="auto"/>
          </w:divBdr>
        </w:div>
      </w:divsChild>
    </w:div>
    <w:div w:id="1145388118">
      <w:bodyDiv w:val="1"/>
      <w:marLeft w:val="0"/>
      <w:marRight w:val="0"/>
      <w:marTop w:val="0"/>
      <w:marBottom w:val="0"/>
      <w:divBdr>
        <w:top w:val="none" w:sz="0" w:space="0" w:color="auto"/>
        <w:left w:val="none" w:sz="0" w:space="0" w:color="auto"/>
        <w:bottom w:val="none" w:sz="0" w:space="0" w:color="auto"/>
        <w:right w:val="none" w:sz="0" w:space="0" w:color="auto"/>
      </w:divBdr>
      <w:divsChild>
        <w:div w:id="372076100">
          <w:marLeft w:val="0"/>
          <w:marRight w:val="0"/>
          <w:marTop w:val="0"/>
          <w:marBottom w:val="0"/>
          <w:divBdr>
            <w:top w:val="none" w:sz="0" w:space="0" w:color="auto"/>
            <w:left w:val="none" w:sz="0" w:space="0" w:color="auto"/>
            <w:bottom w:val="none" w:sz="0" w:space="0" w:color="auto"/>
            <w:right w:val="none" w:sz="0" w:space="0" w:color="auto"/>
          </w:divBdr>
        </w:div>
        <w:div w:id="731849985">
          <w:marLeft w:val="0"/>
          <w:marRight w:val="0"/>
          <w:marTop w:val="0"/>
          <w:marBottom w:val="0"/>
          <w:divBdr>
            <w:top w:val="none" w:sz="0" w:space="0" w:color="auto"/>
            <w:left w:val="none" w:sz="0" w:space="0" w:color="auto"/>
            <w:bottom w:val="none" w:sz="0" w:space="0" w:color="auto"/>
            <w:right w:val="none" w:sz="0" w:space="0" w:color="auto"/>
          </w:divBdr>
        </w:div>
        <w:div w:id="791945264">
          <w:marLeft w:val="0"/>
          <w:marRight w:val="0"/>
          <w:marTop w:val="0"/>
          <w:marBottom w:val="0"/>
          <w:divBdr>
            <w:top w:val="none" w:sz="0" w:space="0" w:color="auto"/>
            <w:left w:val="none" w:sz="0" w:space="0" w:color="auto"/>
            <w:bottom w:val="none" w:sz="0" w:space="0" w:color="auto"/>
            <w:right w:val="none" w:sz="0" w:space="0" w:color="auto"/>
          </w:divBdr>
        </w:div>
        <w:div w:id="952519746">
          <w:marLeft w:val="0"/>
          <w:marRight w:val="0"/>
          <w:marTop w:val="0"/>
          <w:marBottom w:val="0"/>
          <w:divBdr>
            <w:top w:val="none" w:sz="0" w:space="0" w:color="auto"/>
            <w:left w:val="none" w:sz="0" w:space="0" w:color="auto"/>
            <w:bottom w:val="none" w:sz="0" w:space="0" w:color="auto"/>
            <w:right w:val="none" w:sz="0" w:space="0" w:color="auto"/>
          </w:divBdr>
        </w:div>
        <w:div w:id="1342005994">
          <w:marLeft w:val="0"/>
          <w:marRight w:val="0"/>
          <w:marTop w:val="0"/>
          <w:marBottom w:val="0"/>
          <w:divBdr>
            <w:top w:val="none" w:sz="0" w:space="0" w:color="auto"/>
            <w:left w:val="none" w:sz="0" w:space="0" w:color="auto"/>
            <w:bottom w:val="none" w:sz="0" w:space="0" w:color="auto"/>
            <w:right w:val="none" w:sz="0" w:space="0" w:color="auto"/>
          </w:divBdr>
        </w:div>
        <w:div w:id="1524051462">
          <w:marLeft w:val="0"/>
          <w:marRight w:val="0"/>
          <w:marTop w:val="0"/>
          <w:marBottom w:val="0"/>
          <w:divBdr>
            <w:top w:val="none" w:sz="0" w:space="0" w:color="auto"/>
            <w:left w:val="none" w:sz="0" w:space="0" w:color="auto"/>
            <w:bottom w:val="none" w:sz="0" w:space="0" w:color="auto"/>
            <w:right w:val="none" w:sz="0" w:space="0" w:color="auto"/>
          </w:divBdr>
        </w:div>
        <w:div w:id="1596784740">
          <w:marLeft w:val="0"/>
          <w:marRight w:val="0"/>
          <w:marTop w:val="0"/>
          <w:marBottom w:val="0"/>
          <w:divBdr>
            <w:top w:val="none" w:sz="0" w:space="0" w:color="auto"/>
            <w:left w:val="none" w:sz="0" w:space="0" w:color="auto"/>
            <w:bottom w:val="none" w:sz="0" w:space="0" w:color="auto"/>
            <w:right w:val="none" w:sz="0" w:space="0" w:color="auto"/>
          </w:divBdr>
        </w:div>
        <w:div w:id="1652980006">
          <w:marLeft w:val="0"/>
          <w:marRight w:val="0"/>
          <w:marTop w:val="0"/>
          <w:marBottom w:val="0"/>
          <w:divBdr>
            <w:top w:val="none" w:sz="0" w:space="0" w:color="auto"/>
            <w:left w:val="none" w:sz="0" w:space="0" w:color="auto"/>
            <w:bottom w:val="none" w:sz="0" w:space="0" w:color="auto"/>
            <w:right w:val="none" w:sz="0" w:space="0" w:color="auto"/>
          </w:divBdr>
        </w:div>
      </w:divsChild>
    </w:div>
    <w:div w:id="1148210674">
      <w:bodyDiv w:val="1"/>
      <w:marLeft w:val="0"/>
      <w:marRight w:val="0"/>
      <w:marTop w:val="0"/>
      <w:marBottom w:val="0"/>
      <w:divBdr>
        <w:top w:val="none" w:sz="0" w:space="0" w:color="auto"/>
        <w:left w:val="none" w:sz="0" w:space="0" w:color="auto"/>
        <w:bottom w:val="none" w:sz="0" w:space="0" w:color="auto"/>
        <w:right w:val="none" w:sz="0" w:space="0" w:color="auto"/>
      </w:divBdr>
      <w:divsChild>
        <w:div w:id="212695234">
          <w:marLeft w:val="0"/>
          <w:marRight w:val="0"/>
          <w:marTop w:val="0"/>
          <w:marBottom w:val="0"/>
          <w:divBdr>
            <w:top w:val="none" w:sz="0" w:space="0" w:color="auto"/>
            <w:left w:val="none" w:sz="0" w:space="0" w:color="auto"/>
            <w:bottom w:val="none" w:sz="0" w:space="0" w:color="auto"/>
            <w:right w:val="none" w:sz="0" w:space="0" w:color="auto"/>
          </w:divBdr>
        </w:div>
        <w:div w:id="338121163">
          <w:marLeft w:val="0"/>
          <w:marRight w:val="0"/>
          <w:marTop w:val="0"/>
          <w:marBottom w:val="0"/>
          <w:divBdr>
            <w:top w:val="none" w:sz="0" w:space="0" w:color="auto"/>
            <w:left w:val="none" w:sz="0" w:space="0" w:color="auto"/>
            <w:bottom w:val="none" w:sz="0" w:space="0" w:color="auto"/>
            <w:right w:val="none" w:sz="0" w:space="0" w:color="auto"/>
          </w:divBdr>
        </w:div>
        <w:div w:id="747727632">
          <w:marLeft w:val="0"/>
          <w:marRight w:val="0"/>
          <w:marTop w:val="0"/>
          <w:marBottom w:val="0"/>
          <w:divBdr>
            <w:top w:val="none" w:sz="0" w:space="0" w:color="auto"/>
            <w:left w:val="none" w:sz="0" w:space="0" w:color="auto"/>
            <w:bottom w:val="none" w:sz="0" w:space="0" w:color="auto"/>
            <w:right w:val="none" w:sz="0" w:space="0" w:color="auto"/>
          </w:divBdr>
        </w:div>
        <w:div w:id="898130970">
          <w:marLeft w:val="0"/>
          <w:marRight w:val="0"/>
          <w:marTop w:val="0"/>
          <w:marBottom w:val="0"/>
          <w:divBdr>
            <w:top w:val="none" w:sz="0" w:space="0" w:color="auto"/>
            <w:left w:val="none" w:sz="0" w:space="0" w:color="auto"/>
            <w:bottom w:val="none" w:sz="0" w:space="0" w:color="auto"/>
            <w:right w:val="none" w:sz="0" w:space="0" w:color="auto"/>
          </w:divBdr>
        </w:div>
        <w:div w:id="901141083">
          <w:marLeft w:val="0"/>
          <w:marRight w:val="0"/>
          <w:marTop w:val="0"/>
          <w:marBottom w:val="0"/>
          <w:divBdr>
            <w:top w:val="none" w:sz="0" w:space="0" w:color="auto"/>
            <w:left w:val="none" w:sz="0" w:space="0" w:color="auto"/>
            <w:bottom w:val="none" w:sz="0" w:space="0" w:color="auto"/>
            <w:right w:val="none" w:sz="0" w:space="0" w:color="auto"/>
          </w:divBdr>
        </w:div>
        <w:div w:id="1177692534">
          <w:marLeft w:val="0"/>
          <w:marRight w:val="0"/>
          <w:marTop w:val="0"/>
          <w:marBottom w:val="0"/>
          <w:divBdr>
            <w:top w:val="none" w:sz="0" w:space="0" w:color="auto"/>
            <w:left w:val="none" w:sz="0" w:space="0" w:color="auto"/>
            <w:bottom w:val="none" w:sz="0" w:space="0" w:color="auto"/>
            <w:right w:val="none" w:sz="0" w:space="0" w:color="auto"/>
          </w:divBdr>
        </w:div>
        <w:div w:id="1428766737">
          <w:marLeft w:val="0"/>
          <w:marRight w:val="0"/>
          <w:marTop w:val="0"/>
          <w:marBottom w:val="0"/>
          <w:divBdr>
            <w:top w:val="none" w:sz="0" w:space="0" w:color="auto"/>
            <w:left w:val="none" w:sz="0" w:space="0" w:color="auto"/>
            <w:bottom w:val="none" w:sz="0" w:space="0" w:color="auto"/>
            <w:right w:val="none" w:sz="0" w:space="0" w:color="auto"/>
          </w:divBdr>
        </w:div>
        <w:div w:id="1460996832">
          <w:marLeft w:val="0"/>
          <w:marRight w:val="0"/>
          <w:marTop w:val="0"/>
          <w:marBottom w:val="0"/>
          <w:divBdr>
            <w:top w:val="none" w:sz="0" w:space="0" w:color="auto"/>
            <w:left w:val="none" w:sz="0" w:space="0" w:color="auto"/>
            <w:bottom w:val="none" w:sz="0" w:space="0" w:color="auto"/>
            <w:right w:val="none" w:sz="0" w:space="0" w:color="auto"/>
          </w:divBdr>
        </w:div>
        <w:div w:id="1679381619">
          <w:marLeft w:val="0"/>
          <w:marRight w:val="0"/>
          <w:marTop w:val="0"/>
          <w:marBottom w:val="0"/>
          <w:divBdr>
            <w:top w:val="none" w:sz="0" w:space="0" w:color="auto"/>
            <w:left w:val="none" w:sz="0" w:space="0" w:color="auto"/>
            <w:bottom w:val="none" w:sz="0" w:space="0" w:color="auto"/>
            <w:right w:val="none" w:sz="0" w:space="0" w:color="auto"/>
          </w:divBdr>
        </w:div>
        <w:div w:id="1708018371">
          <w:marLeft w:val="0"/>
          <w:marRight w:val="0"/>
          <w:marTop w:val="0"/>
          <w:marBottom w:val="0"/>
          <w:divBdr>
            <w:top w:val="none" w:sz="0" w:space="0" w:color="auto"/>
            <w:left w:val="none" w:sz="0" w:space="0" w:color="auto"/>
            <w:bottom w:val="none" w:sz="0" w:space="0" w:color="auto"/>
            <w:right w:val="none" w:sz="0" w:space="0" w:color="auto"/>
          </w:divBdr>
        </w:div>
        <w:div w:id="2122265390">
          <w:marLeft w:val="0"/>
          <w:marRight w:val="0"/>
          <w:marTop w:val="0"/>
          <w:marBottom w:val="0"/>
          <w:divBdr>
            <w:top w:val="none" w:sz="0" w:space="0" w:color="auto"/>
            <w:left w:val="none" w:sz="0" w:space="0" w:color="auto"/>
            <w:bottom w:val="none" w:sz="0" w:space="0" w:color="auto"/>
            <w:right w:val="none" w:sz="0" w:space="0" w:color="auto"/>
          </w:divBdr>
        </w:div>
        <w:div w:id="2134903567">
          <w:marLeft w:val="0"/>
          <w:marRight w:val="0"/>
          <w:marTop w:val="0"/>
          <w:marBottom w:val="0"/>
          <w:divBdr>
            <w:top w:val="none" w:sz="0" w:space="0" w:color="auto"/>
            <w:left w:val="none" w:sz="0" w:space="0" w:color="auto"/>
            <w:bottom w:val="none" w:sz="0" w:space="0" w:color="auto"/>
            <w:right w:val="none" w:sz="0" w:space="0" w:color="auto"/>
          </w:divBdr>
        </w:div>
      </w:divsChild>
    </w:div>
    <w:div w:id="1151096486">
      <w:bodyDiv w:val="1"/>
      <w:marLeft w:val="0"/>
      <w:marRight w:val="0"/>
      <w:marTop w:val="0"/>
      <w:marBottom w:val="0"/>
      <w:divBdr>
        <w:top w:val="none" w:sz="0" w:space="0" w:color="auto"/>
        <w:left w:val="none" w:sz="0" w:space="0" w:color="auto"/>
        <w:bottom w:val="none" w:sz="0" w:space="0" w:color="auto"/>
        <w:right w:val="none" w:sz="0" w:space="0" w:color="auto"/>
      </w:divBdr>
      <w:divsChild>
        <w:div w:id="445463551">
          <w:marLeft w:val="0"/>
          <w:marRight w:val="0"/>
          <w:marTop w:val="0"/>
          <w:marBottom w:val="0"/>
          <w:divBdr>
            <w:top w:val="none" w:sz="0" w:space="0" w:color="auto"/>
            <w:left w:val="none" w:sz="0" w:space="0" w:color="auto"/>
            <w:bottom w:val="none" w:sz="0" w:space="0" w:color="auto"/>
            <w:right w:val="none" w:sz="0" w:space="0" w:color="auto"/>
          </w:divBdr>
        </w:div>
        <w:div w:id="455103698">
          <w:marLeft w:val="0"/>
          <w:marRight w:val="0"/>
          <w:marTop w:val="0"/>
          <w:marBottom w:val="0"/>
          <w:divBdr>
            <w:top w:val="none" w:sz="0" w:space="0" w:color="auto"/>
            <w:left w:val="none" w:sz="0" w:space="0" w:color="auto"/>
            <w:bottom w:val="none" w:sz="0" w:space="0" w:color="auto"/>
            <w:right w:val="none" w:sz="0" w:space="0" w:color="auto"/>
          </w:divBdr>
        </w:div>
        <w:div w:id="983000949">
          <w:marLeft w:val="0"/>
          <w:marRight w:val="0"/>
          <w:marTop w:val="0"/>
          <w:marBottom w:val="0"/>
          <w:divBdr>
            <w:top w:val="none" w:sz="0" w:space="0" w:color="auto"/>
            <w:left w:val="none" w:sz="0" w:space="0" w:color="auto"/>
            <w:bottom w:val="none" w:sz="0" w:space="0" w:color="auto"/>
            <w:right w:val="none" w:sz="0" w:space="0" w:color="auto"/>
          </w:divBdr>
        </w:div>
      </w:divsChild>
    </w:div>
    <w:div w:id="1157457153">
      <w:bodyDiv w:val="1"/>
      <w:marLeft w:val="0"/>
      <w:marRight w:val="0"/>
      <w:marTop w:val="0"/>
      <w:marBottom w:val="0"/>
      <w:divBdr>
        <w:top w:val="none" w:sz="0" w:space="0" w:color="auto"/>
        <w:left w:val="none" w:sz="0" w:space="0" w:color="auto"/>
        <w:bottom w:val="none" w:sz="0" w:space="0" w:color="auto"/>
        <w:right w:val="none" w:sz="0" w:space="0" w:color="auto"/>
      </w:divBdr>
      <w:divsChild>
        <w:div w:id="1725173459">
          <w:marLeft w:val="0"/>
          <w:marRight w:val="0"/>
          <w:marTop w:val="0"/>
          <w:marBottom w:val="0"/>
          <w:divBdr>
            <w:top w:val="none" w:sz="0" w:space="0" w:color="auto"/>
            <w:left w:val="none" w:sz="0" w:space="0" w:color="auto"/>
            <w:bottom w:val="none" w:sz="0" w:space="0" w:color="auto"/>
            <w:right w:val="none" w:sz="0" w:space="0" w:color="auto"/>
          </w:divBdr>
          <w:divsChild>
            <w:div w:id="1209418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8879943">
      <w:bodyDiv w:val="1"/>
      <w:marLeft w:val="0"/>
      <w:marRight w:val="0"/>
      <w:marTop w:val="0"/>
      <w:marBottom w:val="0"/>
      <w:divBdr>
        <w:top w:val="none" w:sz="0" w:space="0" w:color="auto"/>
        <w:left w:val="none" w:sz="0" w:space="0" w:color="auto"/>
        <w:bottom w:val="none" w:sz="0" w:space="0" w:color="auto"/>
        <w:right w:val="none" w:sz="0" w:space="0" w:color="auto"/>
      </w:divBdr>
      <w:divsChild>
        <w:div w:id="1729722348">
          <w:marLeft w:val="0"/>
          <w:marRight w:val="0"/>
          <w:marTop w:val="0"/>
          <w:marBottom w:val="0"/>
          <w:divBdr>
            <w:top w:val="none" w:sz="0" w:space="0" w:color="auto"/>
            <w:left w:val="none" w:sz="0" w:space="0" w:color="auto"/>
            <w:bottom w:val="none" w:sz="0" w:space="0" w:color="auto"/>
            <w:right w:val="none" w:sz="0" w:space="0" w:color="auto"/>
          </w:divBdr>
        </w:div>
        <w:div w:id="1757365145">
          <w:marLeft w:val="0"/>
          <w:marRight w:val="0"/>
          <w:marTop w:val="0"/>
          <w:marBottom w:val="0"/>
          <w:divBdr>
            <w:top w:val="none" w:sz="0" w:space="0" w:color="auto"/>
            <w:left w:val="none" w:sz="0" w:space="0" w:color="auto"/>
            <w:bottom w:val="none" w:sz="0" w:space="0" w:color="auto"/>
            <w:right w:val="none" w:sz="0" w:space="0" w:color="auto"/>
          </w:divBdr>
        </w:div>
      </w:divsChild>
    </w:div>
    <w:div w:id="1160150393">
      <w:bodyDiv w:val="1"/>
      <w:marLeft w:val="0"/>
      <w:marRight w:val="0"/>
      <w:marTop w:val="0"/>
      <w:marBottom w:val="0"/>
      <w:divBdr>
        <w:top w:val="none" w:sz="0" w:space="0" w:color="auto"/>
        <w:left w:val="none" w:sz="0" w:space="0" w:color="auto"/>
        <w:bottom w:val="none" w:sz="0" w:space="0" w:color="auto"/>
        <w:right w:val="none" w:sz="0" w:space="0" w:color="auto"/>
      </w:divBdr>
      <w:divsChild>
        <w:div w:id="2089844663">
          <w:marLeft w:val="0"/>
          <w:marRight w:val="0"/>
          <w:marTop w:val="0"/>
          <w:marBottom w:val="0"/>
          <w:divBdr>
            <w:top w:val="none" w:sz="0" w:space="0" w:color="auto"/>
            <w:left w:val="none" w:sz="0" w:space="0" w:color="auto"/>
            <w:bottom w:val="none" w:sz="0" w:space="0" w:color="auto"/>
            <w:right w:val="none" w:sz="0" w:space="0" w:color="auto"/>
          </w:divBdr>
          <w:divsChild>
            <w:div w:id="717508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268197">
      <w:bodyDiv w:val="1"/>
      <w:marLeft w:val="0"/>
      <w:marRight w:val="0"/>
      <w:marTop w:val="0"/>
      <w:marBottom w:val="0"/>
      <w:divBdr>
        <w:top w:val="none" w:sz="0" w:space="0" w:color="auto"/>
        <w:left w:val="none" w:sz="0" w:space="0" w:color="auto"/>
        <w:bottom w:val="none" w:sz="0" w:space="0" w:color="auto"/>
        <w:right w:val="none" w:sz="0" w:space="0" w:color="auto"/>
      </w:divBdr>
    </w:div>
    <w:div w:id="1161577881">
      <w:bodyDiv w:val="1"/>
      <w:marLeft w:val="0"/>
      <w:marRight w:val="0"/>
      <w:marTop w:val="0"/>
      <w:marBottom w:val="0"/>
      <w:divBdr>
        <w:top w:val="none" w:sz="0" w:space="0" w:color="auto"/>
        <w:left w:val="none" w:sz="0" w:space="0" w:color="auto"/>
        <w:bottom w:val="none" w:sz="0" w:space="0" w:color="auto"/>
        <w:right w:val="none" w:sz="0" w:space="0" w:color="auto"/>
      </w:divBdr>
      <w:divsChild>
        <w:div w:id="1306618032">
          <w:marLeft w:val="0"/>
          <w:marRight w:val="0"/>
          <w:marTop w:val="0"/>
          <w:marBottom w:val="0"/>
          <w:divBdr>
            <w:top w:val="none" w:sz="0" w:space="0" w:color="auto"/>
            <w:left w:val="none" w:sz="0" w:space="0" w:color="auto"/>
            <w:bottom w:val="none" w:sz="0" w:space="0" w:color="auto"/>
            <w:right w:val="none" w:sz="0" w:space="0" w:color="auto"/>
          </w:divBdr>
        </w:div>
        <w:div w:id="2017878925">
          <w:marLeft w:val="0"/>
          <w:marRight w:val="0"/>
          <w:marTop w:val="0"/>
          <w:marBottom w:val="0"/>
          <w:divBdr>
            <w:top w:val="none" w:sz="0" w:space="0" w:color="auto"/>
            <w:left w:val="none" w:sz="0" w:space="0" w:color="auto"/>
            <w:bottom w:val="none" w:sz="0" w:space="0" w:color="auto"/>
            <w:right w:val="none" w:sz="0" w:space="0" w:color="auto"/>
          </w:divBdr>
        </w:div>
      </w:divsChild>
    </w:div>
    <w:div w:id="1164202486">
      <w:bodyDiv w:val="1"/>
      <w:marLeft w:val="0"/>
      <w:marRight w:val="0"/>
      <w:marTop w:val="0"/>
      <w:marBottom w:val="0"/>
      <w:divBdr>
        <w:top w:val="none" w:sz="0" w:space="0" w:color="auto"/>
        <w:left w:val="none" w:sz="0" w:space="0" w:color="auto"/>
        <w:bottom w:val="none" w:sz="0" w:space="0" w:color="auto"/>
        <w:right w:val="none" w:sz="0" w:space="0" w:color="auto"/>
      </w:divBdr>
      <w:divsChild>
        <w:div w:id="882248607">
          <w:marLeft w:val="0"/>
          <w:marRight w:val="0"/>
          <w:marTop w:val="0"/>
          <w:marBottom w:val="0"/>
          <w:divBdr>
            <w:top w:val="none" w:sz="0" w:space="0" w:color="auto"/>
            <w:left w:val="none" w:sz="0" w:space="0" w:color="auto"/>
            <w:bottom w:val="none" w:sz="0" w:space="0" w:color="auto"/>
            <w:right w:val="none" w:sz="0" w:space="0" w:color="auto"/>
          </w:divBdr>
        </w:div>
        <w:div w:id="1279097819">
          <w:marLeft w:val="0"/>
          <w:marRight w:val="0"/>
          <w:marTop w:val="0"/>
          <w:marBottom w:val="0"/>
          <w:divBdr>
            <w:top w:val="none" w:sz="0" w:space="0" w:color="auto"/>
            <w:left w:val="none" w:sz="0" w:space="0" w:color="auto"/>
            <w:bottom w:val="none" w:sz="0" w:space="0" w:color="auto"/>
            <w:right w:val="none" w:sz="0" w:space="0" w:color="auto"/>
          </w:divBdr>
        </w:div>
        <w:div w:id="1401365688">
          <w:marLeft w:val="0"/>
          <w:marRight w:val="0"/>
          <w:marTop w:val="0"/>
          <w:marBottom w:val="0"/>
          <w:divBdr>
            <w:top w:val="none" w:sz="0" w:space="0" w:color="auto"/>
            <w:left w:val="none" w:sz="0" w:space="0" w:color="auto"/>
            <w:bottom w:val="none" w:sz="0" w:space="0" w:color="auto"/>
            <w:right w:val="none" w:sz="0" w:space="0" w:color="auto"/>
          </w:divBdr>
        </w:div>
        <w:div w:id="1815566848">
          <w:marLeft w:val="0"/>
          <w:marRight w:val="0"/>
          <w:marTop w:val="0"/>
          <w:marBottom w:val="0"/>
          <w:divBdr>
            <w:top w:val="none" w:sz="0" w:space="0" w:color="auto"/>
            <w:left w:val="none" w:sz="0" w:space="0" w:color="auto"/>
            <w:bottom w:val="none" w:sz="0" w:space="0" w:color="auto"/>
            <w:right w:val="none" w:sz="0" w:space="0" w:color="auto"/>
          </w:divBdr>
        </w:div>
        <w:div w:id="1822117539">
          <w:marLeft w:val="0"/>
          <w:marRight w:val="0"/>
          <w:marTop w:val="0"/>
          <w:marBottom w:val="0"/>
          <w:divBdr>
            <w:top w:val="none" w:sz="0" w:space="0" w:color="auto"/>
            <w:left w:val="none" w:sz="0" w:space="0" w:color="auto"/>
            <w:bottom w:val="none" w:sz="0" w:space="0" w:color="auto"/>
            <w:right w:val="none" w:sz="0" w:space="0" w:color="auto"/>
          </w:divBdr>
        </w:div>
        <w:div w:id="1865287750">
          <w:marLeft w:val="0"/>
          <w:marRight w:val="0"/>
          <w:marTop w:val="0"/>
          <w:marBottom w:val="0"/>
          <w:divBdr>
            <w:top w:val="none" w:sz="0" w:space="0" w:color="auto"/>
            <w:left w:val="none" w:sz="0" w:space="0" w:color="auto"/>
            <w:bottom w:val="none" w:sz="0" w:space="0" w:color="auto"/>
            <w:right w:val="none" w:sz="0" w:space="0" w:color="auto"/>
          </w:divBdr>
        </w:div>
        <w:div w:id="1885874221">
          <w:marLeft w:val="0"/>
          <w:marRight w:val="0"/>
          <w:marTop w:val="0"/>
          <w:marBottom w:val="0"/>
          <w:divBdr>
            <w:top w:val="none" w:sz="0" w:space="0" w:color="auto"/>
            <w:left w:val="none" w:sz="0" w:space="0" w:color="auto"/>
            <w:bottom w:val="none" w:sz="0" w:space="0" w:color="auto"/>
            <w:right w:val="none" w:sz="0" w:space="0" w:color="auto"/>
          </w:divBdr>
        </w:div>
      </w:divsChild>
    </w:div>
    <w:div w:id="1167670936">
      <w:bodyDiv w:val="1"/>
      <w:marLeft w:val="0"/>
      <w:marRight w:val="0"/>
      <w:marTop w:val="0"/>
      <w:marBottom w:val="0"/>
      <w:divBdr>
        <w:top w:val="none" w:sz="0" w:space="0" w:color="auto"/>
        <w:left w:val="none" w:sz="0" w:space="0" w:color="auto"/>
        <w:bottom w:val="none" w:sz="0" w:space="0" w:color="auto"/>
        <w:right w:val="none" w:sz="0" w:space="0" w:color="auto"/>
      </w:divBdr>
      <w:divsChild>
        <w:div w:id="80682822">
          <w:marLeft w:val="0"/>
          <w:marRight w:val="0"/>
          <w:marTop w:val="0"/>
          <w:marBottom w:val="0"/>
          <w:divBdr>
            <w:top w:val="none" w:sz="0" w:space="0" w:color="auto"/>
            <w:left w:val="none" w:sz="0" w:space="0" w:color="auto"/>
            <w:bottom w:val="none" w:sz="0" w:space="0" w:color="auto"/>
            <w:right w:val="none" w:sz="0" w:space="0" w:color="auto"/>
          </w:divBdr>
        </w:div>
        <w:div w:id="199557959">
          <w:marLeft w:val="0"/>
          <w:marRight w:val="0"/>
          <w:marTop w:val="0"/>
          <w:marBottom w:val="0"/>
          <w:divBdr>
            <w:top w:val="none" w:sz="0" w:space="0" w:color="auto"/>
            <w:left w:val="none" w:sz="0" w:space="0" w:color="auto"/>
            <w:bottom w:val="none" w:sz="0" w:space="0" w:color="auto"/>
            <w:right w:val="none" w:sz="0" w:space="0" w:color="auto"/>
          </w:divBdr>
        </w:div>
        <w:div w:id="514728070">
          <w:marLeft w:val="0"/>
          <w:marRight w:val="0"/>
          <w:marTop w:val="0"/>
          <w:marBottom w:val="0"/>
          <w:divBdr>
            <w:top w:val="none" w:sz="0" w:space="0" w:color="auto"/>
            <w:left w:val="none" w:sz="0" w:space="0" w:color="auto"/>
            <w:bottom w:val="none" w:sz="0" w:space="0" w:color="auto"/>
            <w:right w:val="none" w:sz="0" w:space="0" w:color="auto"/>
          </w:divBdr>
        </w:div>
        <w:div w:id="861550297">
          <w:marLeft w:val="0"/>
          <w:marRight w:val="0"/>
          <w:marTop w:val="0"/>
          <w:marBottom w:val="0"/>
          <w:divBdr>
            <w:top w:val="none" w:sz="0" w:space="0" w:color="auto"/>
            <w:left w:val="none" w:sz="0" w:space="0" w:color="auto"/>
            <w:bottom w:val="none" w:sz="0" w:space="0" w:color="auto"/>
            <w:right w:val="none" w:sz="0" w:space="0" w:color="auto"/>
          </w:divBdr>
        </w:div>
        <w:div w:id="1063792601">
          <w:marLeft w:val="0"/>
          <w:marRight w:val="0"/>
          <w:marTop w:val="0"/>
          <w:marBottom w:val="0"/>
          <w:divBdr>
            <w:top w:val="none" w:sz="0" w:space="0" w:color="auto"/>
            <w:left w:val="none" w:sz="0" w:space="0" w:color="auto"/>
            <w:bottom w:val="none" w:sz="0" w:space="0" w:color="auto"/>
            <w:right w:val="none" w:sz="0" w:space="0" w:color="auto"/>
          </w:divBdr>
        </w:div>
        <w:div w:id="1116099150">
          <w:marLeft w:val="0"/>
          <w:marRight w:val="0"/>
          <w:marTop w:val="0"/>
          <w:marBottom w:val="0"/>
          <w:divBdr>
            <w:top w:val="none" w:sz="0" w:space="0" w:color="auto"/>
            <w:left w:val="none" w:sz="0" w:space="0" w:color="auto"/>
            <w:bottom w:val="none" w:sz="0" w:space="0" w:color="auto"/>
            <w:right w:val="none" w:sz="0" w:space="0" w:color="auto"/>
          </w:divBdr>
        </w:div>
        <w:div w:id="1301422299">
          <w:marLeft w:val="0"/>
          <w:marRight w:val="0"/>
          <w:marTop w:val="0"/>
          <w:marBottom w:val="0"/>
          <w:divBdr>
            <w:top w:val="none" w:sz="0" w:space="0" w:color="auto"/>
            <w:left w:val="none" w:sz="0" w:space="0" w:color="auto"/>
            <w:bottom w:val="none" w:sz="0" w:space="0" w:color="auto"/>
            <w:right w:val="none" w:sz="0" w:space="0" w:color="auto"/>
          </w:divBdr>
        </w:div>
        <w:div w:id="1327632690">
          <w:marLeft w:val="0"/>
          <w:marRight w:val="0"/>
          <w:marTop w:val="0"/>
          <w:marBottom w:val="0"/>
          <w:divBdr>
            <w:top w:val="none" w:sz="0" w:space="0" w:color="auto"/>
            <w:left w:val="none" w:sz="0" w:space="0" w:color="auto"/>
            <w:bottom w:val="none" w:sz="0" w:space="0" w:color="auto"/>
            <w:right w:val="none" w:sz="0" w:space="0" w:color="auto"/>
          </w:divBdr>
        </w:div>
      </w:divsChild>
    </w:div>
    <w:div w:id="1167747495">
      <w:bodyDiv w:val="1"/>
      <w:marLeft w:val="0"/>
      <w:marRight w:val="0"/>
      <w:marTop w:val="0"/>
      <w:marBottom w:val="0"/>
      <w:divBdr>
        <w:top w:val="none" w:sz="0" w:space="0" w:color="auto"/>
        <w:left w:val="none" w:sz="0" w:space="0" w:color="auto"/>
        <w:bottom w:val="none" w:sz="0" w:space="0" w:color="auto"/>
        <w:right w:val="none" w:sz="0" w:space="0" w:color="auto"/>
      </w:divBdr>
      <w:divsChild>
        <w:div w:id="861430456">
          <w:marLeft w:val="0"/>
          <w:marRight w:val="0"/>
          <w:marTop w:val="0"/>
          <w:marBottom w:val="0"/>
          <w:divBdr>
            <w:top w:val="none" w:sz="0" w:space="0" w:color="auto"/>
            <w:left w:val="none" w:sz="0" w:space="0" w:color="auto"/>
            <w:bottom w:val="none" w:sz="0" w:space="0" w:color="auto"/>
            <w:right w:val="none" w:sz="0" w:space="0" w:color="auto"/>
          </w:divBdr>
        </w:div>
        <w:div w:id="896433919">
          <w:marLeft w:val="0"/>
          <w:marRight w:val="0"/>
          <w:marTop w:val="0"/>
          <w:marBottom w:val="0"/>
          <w:divBdr>
            <w:top w:val="none" w:sz="0" w:space="0" w:color="auto"/>
            <w:left w:val="none" w:sz="0" w:space="0" w:color="auto"/>
            <w:bottom w:val="none" w:sz="0" w:space="0" w:color="auto"/>
            <w:right w:val="none" w:sz="0" w:space="0" w:color="auto"/>
          </w:divBdr>
        </w:div>
      </w:divsChild>
    </w:div>
    <w:div w:id="1172723412">
      <w:bodyDiv w:val="1"/>
      <w:marLeft w:val="0"/>
      <w:marRight w:val="0"/>
      <w:marTop w:val="0"/>
      <w:marBottom w:val="0"/>
      <w:divBdr>
        <w:top w:val="none" w:sz="0" w:space="0" w:color="auto"/>
        <w:left w:val="none" w:sz="0" w:space="0" w:color="auto"/>
        <w:bottom w:val="none" w:sz="0" w:space="0" w:color="auto"/>
        <w:right w:val="none" w:sz="0" w:space="0" w:color="auto"/>
      </w:divBdr>
      <w:divsChild>
        <w:div w:id="457335793">
          <w:marLeft w:val="0"/>
          <w:marRight w:val="0"/>
          <w:marTop w:val="0"/>
          <w:marBottom w:val="0"/>
          <w:divBdr>
            <w:top w:val="none" w:sz="0" w:space="0" w:color="auto"/>
            <w:left w:val="none" w:sz="0" w:space="0" w:color="auto"/>
            <w:bottom w:val="none" w:sz="0" w:space="0" w:color="auto"/>
            <w:right w:val="none" w:sz="0" w:space="0" w:color="auto"/>
          </w:divBdr>
        </w:div>
        <w:div w:id="611473959">
          <w:marLeft w:val="0"/>
          <w:marRight w:val="0"/>
          <w:marTop w:val="0"/>
          <w:marBottom w:val="0"/>
          <w:divBdr>
            <w:top w:val="none" w:sz="0" w:space="0" w:color="auto"/>
            <w:left w:val="none" w:sz="0" w:space="0" w:color="auto"/>
            <w:bottom w:val="none" w:sz="0" w:space="0" w:color="auto"/>
            <w:right w:val="none" w:sz="0" w:space="0" w:color="auto"/>
          </w:divBdr>
        </w:div>
        <w:div w:id="863518322">
          <w:marLeft w:val="0"/>
          <w:marRight w:val="0"/>
          <w:marTop w:val="0"/>
          <w:marBottom w:val="0"/>
          <w:divBdr>
            <w:top w:val="none" w:sz="0" w:space="0" w:color="auto"/>
            <w:left w:val="none" w:sz="0" w:space="0" w:color="auto"/>
            <w:bottom w:val="none" w:sz="0" w:space="0" w:color="auto"/>
            <w:right w:val="none" w:sz="0" w:space="0" w:color="auto"/>
          </w:divBdr>
        </w:div>
        <w:div w:id="918558143">
          <w:marLeft w:val="0"/>
          <w:marRight w:val="0"/>
          <w:marTop w:val="0"/>
          <w:marBottom w:val="0"/>
          <w:divBdr>
            <w:top w:val="none" w:sz="0" w:space="0" w:color="auto"/>
            <w:left w:val="none" w:sz="0" w:space="0" w:color="auto"/>
            <w:bottom w:val="none" w:sz="0" w:space="0" w:color="auto"/>
            <w:right w:val="none" w:sz="0" w:space="0" w:color="auto"/>
          </w:divBdr>
        </w:div>
        <w:div w:id="1091853276">
          <w:marLeft w:val="0"/>
          <w:marRight w:val="0"/>
          <w:marTop w:val="0"/>
          <w:marBottom w:val="0"/>
          <w:divBdr>
            <w:top w:val="none" w:sz="0" w:space="0" w:color="auto"/>
            <w:left w:val="none" w:sz="0" w:space="0" w:color="auto"/>
            <w:bottom w:val="none" w:sz="0" w:space="0" w:color="auto"/>
            <w:right w:val="none" w:sz="0" w:space="0" w:color="auto"/>
          </w:divBdr>
        </w:div>
      </w:divsChild>
    </w:div>
    <w:div w:id="1173841300">
      <w:bodyDiv w:val="1"/>
      <w:marLeft w:val="0"/>
      <w:marRight w:val="0"/>
      <w:marTop w:val="0"/>
      <w:marBottom w:val="0"/>
      <w:divBdr>
        <w:top w:val="none" w:sz="0" w:space="0" w:color="auto"/>
        <w:left w:val="none" w:sz="0" w:space="0" w:color="auto"/>
        <w:bottom w:val="none" w:sz="0" w:space="0" w:color="auto"/>
        <w:right w:val="none" w:sz="0" w:space="0" w:color="auto"/>
      </w:divBdr>
      <w:divsChild>
        <w:div w:id="968245758">
          <w:marLeft w:val="0"/>
          <w:marRight w:val="0"/>
          <w:marTop w:val="0"/>
          <w:marBottom w:val="0"/>
          <w:divBdr>
            <w:top w:val="none" w:sz="0" w:space="0" w:color="auto"/>
            <w:left w:val="none" w:sz="0" w:space="0" w:color="auto"/>
            <w:bottom w:val="none" w:sz="0" w:space="0" w:color="auto"/>
            <w:right w:val="none" w:sz="0" w:space="0" w:color="auto"/>
          </w:divBdr>
        </w:div>
      </w:divsChild>
    </w:div>
    <w:div w:id="1174762452">
      <w:bodyDiv w:val="1"/>
      <w:marLeft w:val="0"/>
      <w:marRight w:val="0"/>
      <w:marTop w:val="0"/>
      <w:marBottom w:val="0"/>
      <w:divBdr>
        <w:top w:val="none" w:sz="0" w:space="0" w:color="auto"/>
        <w:left w:val="none" w:sz="0" w:space="0" w:color="auto"/>
        <w:bottom w:val="none" w:sz="0" w:space="0" w:color="auto"/>
        <w:right w:val="none" w:sz="0" w:space="0" w:color="auto"/>
      </w:divBdr>
      <w:divsChild>
        <w:div w:id="878199596">
          <w:marLeft w:val="0"/>
          <w:marRight w:val="0"/>
          <w:marTop w:val="0"/>
          <w:marBottom w:val="0"/>
          <w:divBdr>
            <w:top w:val="none" w:sz="0" w:space="0" w:color="auto"/>
            <w:left w:val="none" w:sz="0" w:space="0" w:color="auto"/>
            <w:bottom w:val="none" w:sz="0" w:space="0" w:color="auto"/>
            <w:right w:val="none" w:sz="0" w:space="0" w:color="auto"/>
          </w:divBdr>
        </w:div>
        <w:div w:id="1428235986">
          <w:marLeft w:val="0"/>
          <w:marRight w:val="0"/>
          <w:marTop w:val="0"/>
          <w:marBottom w:val="0"/>
          <w:divBdr>
            <w:top w:val="none" w:sz="0" w:space="0" w:color="auto"/>
            <w:left w:val="none" w:sz="0" w:space="0" w:color="auto"/>
            <w:bottom w:val="none" w:sz="0" w:space="0" w:color="auto"/>
            <w:right w:val="none" w:sz="0" w:space="0" w:color="auto"/>
          </w:divBdr>
        </w:div>
        <w:div w:id="1513883286">
          <w:marLeft w:val="0"/>
          <w:marRight w:val="0"/>
          <w:marTop w:val="0"/>
          <w:marBottom w:val="0"/>
          <w:divBdr>
            <w:top w:val="none" w:sz="0" w:space="0" w:color="auto"/>
            <w:left w:val="none" w:sz="0" w:space="0" w:color="auto"/>
            <w:bottom w:val="none" w:sz="0" w:space="0" w:color="auto"/>
            <w:right w:val="none" w:sz="0" w:space="0" w:color="auto"/>
          </w:divBdr>
        </w:div>
        <w:div w:id="1721779950">
          <w:marLeft w:val="0"/>
          <w:marRight w:val="0"/>
          <w:marTop w:val="0"/>
          <w:marBottom w:val="0"/>
          <w:divBdr>
            <w:top w:val="none" w:sz="0" w:space="0" w:color="auto"/>
            <w:left w:val="none" w:sz="0" w:space="0" w:color="auto"/>
            <w:bottom w:val="none" w:sz="0" w:space="0" w:color="auto"/>
            <w:right w:val="none" w:sz="0" w:space="0" w:color="auto"/>
          </w:divBdr>
        </w:div>
        <w:div w:id="1768305543">
          <w:marLeft w:val="0"/>
          <w:marRight w:val="0"/>
          <w:marTop w:val="0"/>
          <w:marBottom w:val="0"/>
          <w:divBdr>
            <w:top w:val="none" w:sz="0" w:space="0" w:color="auto"/>
            <w:left w:val="none" w:sz="0" w:space="0" w:color="auto"/>
            <w:bottom w:val="none" w:sz="0" w:space="0" w:color="auto"/>
            <w:right w:val="none" w:sz="0" w:space="0" w:color="auto"/>
          </w:divBdr>
        </w:div>
        <w:div w:id="2007048049">
          <w:marLeft w:val="0"/>
          <w:marRight w:val="0"/>
          <w:marTop w:val="0"/>
          <w:marBottom w:val="0"/>
          <w:divBdr>
            <w:top w:val="none" w:sz="0" w:space="0" w:color="auto"/>
            <w:left w:val="none" w:sz="0" w:space="0" w:color="auto"/>
            <w:bottom w:val="none" w:sz="0" w:space="0" w:color="auto"/>
            <w:right w:val="none" w:sz="0" w:space="0" w:color="auto"/>
          </w:divBdr>
        </w:div>
        <w:div w:id="2028752404">
          <w:marLeft w:val="0"/>
          <w:marRight w:val="0"/>
          <w:marTop w:val="0"/>
          <w:marBottom w:val="0"/>
          <w:divBdr>
            <w:top w:val="none" w:sz="0" w:space="0" w:color="auto"/>
            <w:left w:val="none" w:sz="0" w:space="0" w:color="auto"/>
            <w:bottom w:val="none" w:sz="0" w:space="0" w:color="auto"/>
            <w:right w:val="none" w:sz="0" w:space="0" w:color="auto"/>
          </w:divBdr>
        </w:div>
      </w:divsChild>
    </w:div>
    <w:div w:id="1180967419">
      <w:bodyDiv w:val="1"/>
      <w:marLeft w:val="0"/>
      <w:marRight w:val="0"/>
      <w:marTop w:val="0"/>
      <w:marBottom w:val="0"/>
      <w:divBdr>
        <w:top w:val="none" w:sz="0" w:space="0" w:color="auto"/>
        <w:left w:val="none" w:sz="0" w:space="0" w:color="auto"/>
        <w:bottom w:val="none" w:sz="0" w:space="0" w:color="auto"/>
        <w:right w:val="none" w:sz="0" w:space="0" w:color="auto"/>
      </w:divBdr>
      <w:divsChild>
        <w:div w:id="96097481">
          <w:marLeft w:val="0"/>
          <w:marRight w:val="0"/>
          <w:marTop w:val="0"/>
          <w:marBottom w:val="0"/>
          <w:divBdr>
            <w:top w:val="none" w:sz="0" w:space="0" w:color="auto"/>
            <w:left w:val="none" w:sz="0" w:space="0" w:color="auto"/>
            <w:bottom w:val="none" w:sz="0" w:space="0" w:color="auto"/>
            <w:right w:val="none" w:sz="0" w:space="0" w:color="auto"/>
          </w:divBdr>
        </w:div>
        <w:div w:id="222372598">
          <w:marLeft w:val="0"/>
          <w:marRight w:val="0"/>
          <w:marTop w:val="0"/>
          <w:marBottom w:val="0"/>
          <w:divBdr>
            <w:top w:val="none" w:sz="0" w:space="0" w:color="auto"/>
            <w:left w:val="none" w:sz="0" w:space="0" w:color="auto"/>
            <w:bottom w:val="none" w:sz="0" w:space="0" w:color="auto"/>
            <w:right w:val="none" w:sz="0" w:space="0" w:color="auto"/>
          </w:divBdr>
        </w:div>
        <w:div w:id="225607584">
          <w:marLeft w:val="0"/>
          <w:marRight w:val="0"/>
          <w:marTop w:val="0"/>
          <w:marBottom w:val="0"/>
          <w:divBdr>
            <w:top w:val="none" w:sz="0" w:space="0" w:color="auto"/>
            <w:left w:val="none" w:sz="0" w:space="0" w:color="auto"/>
            <w:bottom w:val="none" w:sz="0" w:space="0" w:color="auto"/>
            <w:right w:val="none" w:sz="0" w:space="0" w:color="auto"/>
          </w:divBdr>
        </w:div>
        <w:div w:id="627931468">
          <w:marLeft w:val="0"/>
          <w:marRight w:val="0"/>
          <w:marTop w:val="0"/>
          <w:marBottom w:val="0"/>
          <w:divBdr>
            <w:top w:val="none" w:sz="0" w:space="0" w:color="auto"/>
            <w:left w:val="none" w:sz="0" w:space="0" w:color="auto"/>
            <w:bottom w:val="none" w:sz="0" w:space="0" w:color="auto"/>
            <w:right w:val="none" w:sz="0" w:space="0" w:color="auto"/>
          </w:divBdr>
        </w:div>
        <w:div w:id="724718766">
          <w:marLeft w:val="0"/>
          <w:marRight w:val="0"/>
          <w:marTop w:val="0"/>
          <w:marBottom w:val="0"/>
          <w:divBdr>
            <w:top w:val="none" w:sz="0" w:space="0" w:color="auto"/>
            <w:left w:val="none" w:sz="0" w:space="0" w:color="auto"/>
            <w:bottom w:val="none" w:sz="0" w:space="0" w:color="auto"/>
            <w:right w:val="none" w:sz="0" w:space="0" w:color="auto"/>
          </w:divBdr>
        </w:div>
        <w:div w:id="1108088030">
          <w:marLeft w:val="0"/>
          <w:marRight w:val="0"/>
          <w:marTop w:val="0"/>
          <w:marBottom w:val="0"/>
          <w:divBdr>
            <w:top w:val="none" w:sz="0" w:space="0" w:color="auto"/>
            <w:left w:val="none" w:sz="0" w:space="0" w:color="auto"/>
            <w:bottom w:val="none" w:sz="0" w:space="0" w:color="auto"/>
            <w:right w:val="none" w:sz="0" w:space="0" w:color="auto"/>
          </w:divBdr>
        </w:div>
        <w:div w:id="1161896073">
          <w:marLeft w:val="0"/>
          <w:marRight w:val="0"/>
          <w:marTop w:val="0"/>
          <w:marBottom w:val="0"/>
          <w:divBdr>
            <w:top w:val="none" w:sz="0" w:space="0" w:color="auto"/>
            <w:left w:val="none" w:sz="0" w:space="0" w:color="auto"/>
            <w:bottom w:val="none" w:sz="0" w:space="0" w:color="auto"/>
            <w:right w:val="none" w:sz="0" w:space="0" w:color="auto"/>
          </w:divBdr>
        </w:div>
        <w:div w:id="1172646734">
          <w:marLeft w:val="0"/>
          <w:marRight w:val="0"/>
          <w:marTop w:val="0"/>
          <w:marBottom w:val="0"/>
          <w:divBdr>
            <w:top w:val="none" w:sz="0" w:space="0" w:color="auto"/>
            <w:left w:val="none" w:sz="0" w:space="0" w:color="auto"/>
            <w:bottom w:val="none" w:sz="0" w:space="0" w:color="auto"/>
            <w:right w:val="none" w:sz="0" w:space="0" w:color="auto"/>
          </w:divBdr>
        </w:div>
        <w:div w:id="1271429795">
          <w:marLeft w:val="0"/>
          <w:marRight w:val="0"/>
          <w:marTop w:val="0"/>
          <w:marBottom w:val="0"/>
          <w:divBdr>
            <w:top w:val="none" w:sz="0" w:space="0" w:color="auto"/>
            <w:left w:val="none" w:sz="0" w:space="0" w:color="auto"/>
            <w:bottom w:val="none" w:sz="0" w:space="0" w:color="auto"/>
            <w:right w:val="none" w:sz="0" w:space="0" w:color="auto"/>
          </w:divBdr>
        </w:div>
        <w:div w:id="1303845321">
          <w:marLeft w:val="0"/>
          <w:marRight w:val="0"/>
          <w:marTop w:val="0"/>
          <w:marBottom w:val="0"/>
          <w:divBdr>
            <w:top w:val="none" w:sz="0" w:space="0" w:color="auto"/>
            <w:left w:val="none" w:sz="0" w:space="0" w:color="auto"/>
            <w:bottom w:val="none" w:sz="0" w:space="0" w:color="auto"/>
            <w:right w:val="none" w:sz="0" w:space="0" w:color="auto"/>
          </w:divBdr>
        </w:div>
        <w:div w:id="1391227657">
          <w:marLeft w:val="0"/>
          <w:marRight w:val="0"/>
          <w:marTop w:val="0"/>
          <w:marBottom w:val="0"/>
          <w:divBdr>
            <w:top w:val="none" w:sz="0" w:space="0" w:color="auto"/>
            <w:left w:val="none" w:sz="0" w:space="0" w:color="auto"/>
            <w:bottom w:val="none" w:sz="0" w:space="0" w:color="auto"/>
            <w:right w:val="none" w:sz="0" w:space="0" w:color="auto"/>
          </w:divBdr>
        </w:div>
        <w:div w:id="1416168030">
          <w:marLeft w:val="0"/>
          <w:marRight w:val="0"/>
          <w:marTop w:val="0"/>
          <w:marBottom w:val="0"/>
          <w:divBdr>
            <w:top w:val="none" w:sz="0" w:space="0" w:color="auto"/>
            <w:left w:val="none" w:sz="0" w:space="0" w:color="auto"/>
            <w:bottom w:val="none" w:sz="0" w:space="0" w:color="auto"/>
            <w:right w:val="none" w:sz="0" w:space="0" w:color="auto"/>
          </w:divBdr>
        </w:div>
        <w:div w:id="1541476343">
          <w:marLeft w:val="0"/>
          <w:marRight w:val="0"/>
          <w:marTop w:val="0"/>
          <w:marBottom w:val="0"/>
          <w:divBdr>
            <w:top w:val="none" w:sz="0" w:space="0" w:color="auto"/>
            <w:left w:val="none" w:sz="0" w:space="0" w:color="auto"/>
            <w:bottom w:val="none" w:sz="0" w:space="0" w:color="auto"/>
            <w:right w:val="none" w:sz="0" w:space="0" w:color="auto"/>
          </w:divBdr>
        </w:div>
        <w:div w:id="1547445497">
          <w:marLeft w:val="0"/>
          <w:marRight w:val="0"/>
          <w:marTop w:val="0"/>
          <w:marBottom w:val="0"/>
          <w:divBdr>
            <w:top w:val="none" w:sz="0" w:space="0" w:color="auto"/>
            <w:left w:val="none" w:sz="0" w:space="0" w:color="auto"/>
            <w:bottom w:val="none" w:sz="0" w:space="0" w:color="auto"/>
            <w:right w:val="none" w:sz="0" w:space="0" w:color="auto"/>
          </w:divBdr>
        </w:div>
        <w:div w:id="1581595630">
          <w:marLeft w:val="0"/>
          <w:marRight w:val="0"/>
          <w:marTop w:val="0"/>
          <w:marBottom w:val="0"/>
          <w:divBdr>
            <w:top w:val="none" w:sz="0" w:space="0" w:color="auto"/>
            <w:left w:val="none" w:sz="0" w:space="0" w:color="auto"/>
            <w:bottom w:val="none" w:sz="0" w:space="0" w:color="auto"/>
            <w:right w:val="none" w:sz="0" w:space="0" w:color="auto"/>
          </w:divBdr>
        </w:div>
        <w:div w:id="1743796773">
          <w:marLeft w:val="0"/>
          <w:marRight w:val="0"/>
          <w:marTop w:val="0"/>
          <w:marBottom w:val="0"/>
          <w:divBdr>
            <w:top w:val="none" w:sz="0" w:space="0" w:color="auto"/>
            <w:left w:val="none" w:sz="0" w:space="0" w:color="auto"/>
            <w:bottom w:val="none" w:sz="0" w:space="0" w:color="auto"/>
            <w:right w:val="none" w:sz="0" w:space="0" w:color="auto"/>
          </w:divBdr>
        </w:div>
        <w:div w:id="1868566776">
          <w:marLeft w:val="0"/>
          <w:marRight w:val="0"/>
          <w:marTop w:val="0"/>
          <w:marBottom w:val="0"/>
          <w:divBdr>
            <w:top w:val="none" w:sz="0" w:space="0" w:color="auto"/>
            <w:left w:val="none" w:sz="0" w:space="0" w:color="auto"/>
            <w:bottom w:val="none" w:sz="0" w:space="0" w:color="auto"/>
            <w:right w:val="none" w:sz="0" w:space="0" w:color="auto"/>
          </w:divBdr>
        </w:div>
        <w:div w:id="2080588507">
          <w:marLeft w:val="0"/>
          <w:marRight w:val="0"/>
          <w:marTop w:val="0"/>
          <w:marBottom w:val="0"/>
          <w:divBdr>
            <w:top w:val="none" w:sz="0" w:space="0" w:color="auto"/>
            <w:left w:val="none" w:sz="0" w:space="0" w:color="auto"/>
            <w:bottom w:val="none" w:sz="0" w:space="0" w:color="auto"/>
            <w:right w:val="none" w:sz="0" w:space="0" w:color="auto"/>
          </w:divBdr>
        </w:div>
      </w:divsChild>
    </w:div>
    <w:div w:id="1183476888">
      <w:bodyDiv w:val="1"/>
      <w:marLeft w:val="0"/>
      <w:marRight w:val="0"/>
      <w:marTop w:val="0"/>
      <w:marBottom w:val="0"/>
      <w:divBdr>
        <w:top w:val="none" w:sz="0" w:space="0" w:color="auto"/>
        <w:left w:val="none" w:sz="0" w:space="0" w:color="auto"/>
        <w:bottom w:val="none" w:sz="0" w:space="0" w:color="auto"/>
        <w:right w:val="none" w:sz="0" w:space="0" w:color="auto"/>
      </w:divBdr>
      <w:divsChild>
        <w:div w:id="236593650">
          <w:marLeft w:val="0"/>
          <w:marRight w:val="0"/>
          <w:marTop w:val="0"/>
          <w:marBottom w:val="0"/>
          <w:divBdr>
            <w:top w:val="none" w:sz="0" w:space="0" w:color="auto"/>
            <w:left w:val="none" w:sz="0" w:space="0" w:color="auto"/>
            <w:bottom w:val="none" w:sz="0" w:space="0" w:color="auto"/>
            <w:right w:val="none" w:sz="0" w:space="0" w:color="auto"/>
          </w:divBdr>
        </w:div>
        <w:div w:id="1110319458">
          <w:marLeft w:val="0"/>
          <w:marRight w:val="0"/>
          <w:marTop w:val="0"/>
          <w:marBottom w:val="0"/>
          <w:divBdr>
            <w:top w:val="none" w:sz="0" w:space="0" w:color="auto"/>
            <w:left w:val="none" w:sz="0" w:space="0" w:color="auto"/>
            <w:bottom w:val="none" w:sz="0" w:space="0" w:color="auto"/>
            <w:right w:val="none" w:sz="0" w:space="0" w:color="auto"/>
          </w:divBdr>
        </w:div>
        <w:div w:id="1537422201">
          <w:marLeft w:val="0"/>
          <w:marRight w:val="0"/>
          <w:marTop w:val="0"/>
          <w:marBottom w:val="0"/>
          <w:divBdr>
            <w:top w:val="none" w:sz="0" w:space="0" w:color="auto"/>
            <w:left w:val="none" w:sz="0" w:space="0" w:color="auto"/>
            <w:bottom w:val="none" w:sz="0" w:space="0" w:color="auto"/>
            <w:right w:val="none" w:sz="0" w:space="0" w:color="auto"/>
          </w:divBdr>
        </w:div>
        <w:div w:id="1868135363">
          <w:marLeft w:val="0"/>
          <w:marRight w:val="0"/>
          <w:marTop w:val="0"/>
          <w:marBottom w:val="0"/>
          <w:divBdr>
            <w:top w:val="none" w:sz="0" w:space="0" w:color="auto"/>
            <w:left w:val="none" w:sz="0" w:space="0" w:color="auto"/>
            <w:bottom w:val="none" w:sz="0" w:space="0" w:color="auto"/>
            <w:right w:val="none" w:sz="0" w:space="0" w:color="auto"/>
          </w:divBdr>
        </w:div>
      </w:divsChild>
    </w:div>
    <w:div w:id="1185829966">
      <w:bodyDiv w:val="1"/>
      <w:marLeft w:val="0"/>
      <w:marRight w:val="0"/>
      <w:marTop w:val="0"/>
      <w:marBottom w:val="0"/>
      <w:divBdr>
        <w:top w:val="none" w:sz="0" w:space="0" w:color="auto"/>
        <w:left w:val="none" w:sz="0" w:space="0" w:color="auto"/>
        <w:bottom w:val="none" w:sz="0" w:space="0" w:color="auto"/>
        <w:right w:val="none" w:sz="0" w:space="0" w:color="auto"/>
      </w:divBdr>
    </w:div>
    <w:div w:id="1189177316">
      <w:bodyDiv w:val="1"/>
      <w:marLeft w:val="0"/>
      <w:marRight w:val="0"/>
      <w:marTop w:val="0"/>
      <w:marBottom w:val="0"/>
      <w:divBdr>
        <w:top w:val="none" w:sz="0" w:space="0" w:color="auto"/>
        <w:left w:val="none" w:sz="0" w:space="0" w:color="auto"/>
        <w:bottom w:val="none" w:sz="0" w:space="0" w:color="auto"/>
        <w:right w:val="none" w:sz="0" w:space="0" w:color="auto"/>
      </w:divBdr>
      <w:divsChild>
        <w:div w:id="54743032">
          <w:marLeft w:val="0"/>
          <w:marRight w:val="0"/>
          <w:marTop w:val="0"/>
          <w:marBottom w:val="0"/>
          <w:divBdr>
            <w:top w:val="none" w:sz="0" w:space="0" w:color="auto"/>
            <w:left w:val="none" w:sz="0" w:space="0" w:color="auto"/>
            <w:bottom w:val="none" w:sz="0" w:space="0" w:color="auto"/>
            <w:right w:val="none" w:sz="0" w:space="0" w:color="auto"/>
          </w:divBdr>
        </w:div>
        <w:div w:id="195851732">
          <w:marLeft w:val="0"/>
          <w:marRight w:val="0"/>
          <w:marTop w:val="0"/>
          <w:marBottom w:val="0"/>
          <w:divBdr>
            <w:top w:val="none" w:sz="0" w:space="0" w:color="auto"/>
            <w:left w:val="none" w:sz="0" w:space="0" w:color="auto"/>
            <w:bottom w:val="none" w:sz="0" w:space="0" w:color="auto"/>
            <w:right w:val="none" w:sz="0" w:space="0" w:color="auto"/>
          </w:divBdr>
        </w:div>
        <w:div w:id="349452024">
          <w:marLeft w:val="0"/>
          <w:marRight w:val="0"/>
          <w:marTop w:val="0"/>
          <w:marBottom w:val="0"/>
          <w:divBdr>
            <w:top w:val="none" w:sz="0" w:space="0" w:color="auto"/>
            <w:left w:val="none" w:sz="0" w:space="0" w:color="auto"/>
            <w:bottom w:val="none" w:sz="0" w:space="0" w:color="auto"/>
            <w:right w:val="none" w:sz="0" w:space="0" w:color="auto"/>
          </w:divBdr>
        </w:div>
        <w:div w:id="506215721">
          <w:marLeft w:val="0"/>
          <w:marRight w:val="0"/>
          <w:marTop w:val="0"/>
          <w:marBottom w:val="0"/>
          <w:divBdr>
            <w:top w:val="none" w:sz="0" w:space="0" w:color="auto"/>
            <w:left w:val="none" w:sz="0" w:space="0" w:color="auto"/>
            <w:bottom w:val="none" w:sz="0" w:space="0" w:color="auto"/>
            <w:right w:val="none" w:sz="0" w:space="0" w:color="auto"/>
          </w:divBdr>
        </w:div>
        <w:div w:id="533619201">
          <w:marLeft w:val="0"/>
          <w:marRight w:val="0"/>
          <w:marTop w:val="0"/>
          <w:marBottom w:val="0"/>
          <w:divBdr>
            <w:top w:val="none" w:sz="0" w:space="0" w:color="auto"/>
            <w:left w:val="none" w:sz="0" w:space="0" w:color="auto"/>
            <w:bottom w:val="none" w:sz="0" w:space="0" w:color="auto"/>
            <w:right w:val="none" w:sz="0" w:space="0" w:color="auto"/>
          </w:divBdr>
        </w:div>
        <w:div w:id="685979235">
          <w:marLeft w:val="0"/>
          <w:marRight w:val="0"/>
          <w:marTop w:val="0"/>
          <w:marBottom w:val="0"/>
          <w:divBdr>
            <w:top w:val="none" w:sz="0" w:space="0" w:color="auto"/>
            <w:left w:val="none" w:sz="0" w:space="0" w:color="auto"/>
            <w:bottom w:val="none" w:sz="0" w:space="0" w:color="auto"/>
            <w:right w:val="none" w:sz="0" w:space="0" w:color="auto"/>
          </w:divBdr>
        </w:div>
        <w:div w:id="1516571725">
          <w:marLeft w:val="0"/>
          <w:marRight w:val="0"/>
          <w:marTop w:val="0"/>
          <w:marBottom w:val="0"/>
          <w:divBdr>
            <w:top w:val="none" w:sz="0" w:space="0" w:color="auto"/>
            <w:left w:val="none" w:sz="0" w:space="0" w:color="auto"/>
            <w:bottom w:val="none" w:sz="0" w:space="0" w:color="auto"/>
            <w:right w:val="none" w:sz="0" w:space="0" w:color="auto"/>
          </w:divBdr>
        </w:div>
        <w:div w:id="1570536779">
          <w:marLeft w:val="0"/>
          <w:marRight w:val="0"/>
          <w:marTop w:val="0"/>
          <w:marBottom w:val="0"/>
          <w:divBdr>
            <w:top w:val="none" w:sz="0" w:space="0" w:color="auto"/>
            <w:left w:val="none" w:sz="0" w:space="0" w:color="auto"/>
            <w:bottom w:val="none" w:sz="0" w:space="0" w:color="auto"/>
            <w:right w:val="none" w:sz="0" w:space="0" w:color="auto"/>
          </w:divBdr>
        </w:div>
        <w:div w:id="1652514994">
          <w:marLeft w:val="0"/>
          <w:marRight w:val="0"/>
          <w:marTop w:val="0"/>
          <w:marBottom w:val="0"/>
          <w:divBdr>
            <w:top w:val="none" w:sz="0" w:space="0" w:color="auto"/>
            <w:left w:val="none" w:sz="0" w:space="0" w:color="auto"/>
            <w:bottom w:val="none" w:sz="0" w:space="0" w:color="auto"/>
            <w:right w:val="none" w:sz="0" w:space="0" w:color="auto"/>
          </w:divBdr>
        </w:div>
        <w:div w:id="1841576509">
          <w:marLeft w:val="0"/>
          <w:marRight w:val="0"/>
          <w:marTop w:val="0"/>
          <w:marBottom w:val="0"/>
          <w:divBdr>
            <w:top w:val="none" w:sz="0" w:space="0" w:color="auto"/>
            <w:left w:val="none" w:sz="0" w:space="0" w:color="auto"/>
            <w:bottom w:val="none" w:sz="0" w:space="0" w:color="auto"/>
            <w:right w:val="none" w:sz="0" w:space="0" w:color="auto"/>
          </w:divBdr>
        </w:div>
        <w:div w:id="1875187379">
          <w:marLeft w:val="0"/>
          <w:marRight w:val="0"/>
          <w:marTop w:val="0"/>
          <w:marBottom w:val="0"/>
          <w:divBdr>
            <w:top w:val="none" w:sz="0" w:space="0" w:color="auto"/>
            <w:left w:val="none" w:sz="0" w:space="0" w:color="auto"/>
            <w:bottom w:val="none" w:sz="0" w:space="0" w:color="auto"/>
            <w:right w:val="none" w:sz="0" w:space="0" w:color="auto"/>
          </w:divBdr>
        </w:div>
        <w:div w:id="2087529445">
          <w:marLeft w:val="0"/>
          <w:marRight w:val="0"/>
          <w:marTop w:val="0"/>
          <w:marBottom w:val="0"/>
          <w:divBdr>
            <w:top w:val="none" w:sz="0" w:space="0" w:color="auto"/>
            <w:left w:val="none" w:sz="0" w:space="0" w:color="auto"/>
            <w:bottom w:val="none" w:sz="0" w:space="0" w:color="auto"/>
            <w:right w:val="none" w:sz="0" w:space="0" w:color="auto"/>
          </w:divBdr>
        </w:div>
        <w:div w:id="2140297032">
          <w:marLeft w:val="0"/>
          <w:marRight w:val="0"/>
          <w:marTop w:val="0"/>
          <w:marBottom w:val="0"/>
          <w:divBdr>
            <w:top w:val="none" w:sz="0" w:space="0" w:color="auto"/>
            <w:left w:val="none" w:sz="0" w:space="0" w:color="auto"/>
            <w:bottom w:val="none" w:sz="0" w:space="0" w:color="auto"/>
            <w:right w:val="none" w:sz="0" w:space="0" w:color="auto"/>
          </w:divBdr>
        </w:div>
      </w:divsChild>
    </w:div>
    <w:div w:id="1190992729">
      <w:bodyDiv w:val="1"/>
      <w:marLeft w:val="0"/>
      <w:marRight w:val="0"/>
      <w:marTop w:val="0"/>
      <w:marBottom w:val="0"/>
      <w:divBdr>
        <w:top w:val="none" w:sz="0" w:space="0" w:color="auto"/>
        <w:left w:val="none" w:sz="0" w:space="0" w:color="auto"/>
        <w:bottom w:val="none" w:sz="0" w:space="0" w:color="auto"/>
        <w:right w:val="none" w:sz="0" w:space="0" w:color="auto"/>
      </w:divBdr>
      <w:divsChild>
        <w:div w:id="736975007">
          <w:marLeft w:val="0"/>
          <w:marRight w:val="0"/>
          <w:marTop w:val="0"/>
          <w:marBottom w:val="0"/>
          <w:divBdr>
            <w:top w:val="none" w:sz="0" w:space="0" w:color="auto"/>
            <w:left w:val="none" w:sz="0" w:space="0" w:color="auto"/>
            <w:bottom w:val="none" w:sz="0" w:space="0" w:color="auto"/>
            <w:right w:val="none" w:sz="0" w:space="0" w:color="auto"/>
          </w:divBdr>
        </w:div>
        <w:div w:id="844442175">
          <w:marLeft w:val="0"/>
          <w:marRight w:val="0"/>
          <w:marTop w:val="0"/>
          <w:marBottom w:val="0"/>
          <w:divBdr>
            <w:top w:val="none" w:sz="0" w:space="0" w:color="auto"/>
            <w:left w:val="none" w:sz="0" w:space="0" w:color="auto"/>
            <w:bottom w:val="none" w:sz="0" w:space="0" w:color="auto"/>
            <w:right w:val="none" w:sz="0" w:space="0" w:color="auto"/>
          </w:divBdr>
        </w:div>
        <w:div w:id="1582062425">
          <w:marLeft w:val="0"/>
          <w:marRight w:val="0"/>
          <w:marTop w:val="0"/>
          <w:marBottom w:val="0"/>
          <w:divBdr>
            <w:top w:val="none" w:sz="0" w:space="0" w:color="auto"/>
            <w:left w:val="none" w:sz="0" w:space="0" w:color="auto"/>
            <w:bottom w:val="none" w:sz="0" w:space="0" w:color="auto"/>
            <w:right w:val="none" w:sz="0" w:space="0" w:color="auto"/>
          </w:divBdr>
        </w:div>
        <w:div w:id="2119904057">
          <w:marLeft w:val="0"/>
          <w:marRight w:val="0"/>
          <w:marTop w:val="0"/>
          <w:marBottom w:val="0"/>
          <w:divBdr>
            <w:top w:val="none" w:sz="0" w:space="0" w:color="auto"/>
            <w:left w:val="none" w:sz="0" w:space="0" w:color="auto"/>
            <w:bottom w:val="none" w:sz="0" w:space="0" w:color="auto"/>
            <w:right w:val="none" w:sz="0" w:space="0" w:color="auto"/>
          </w:divBdr>
        </w:div>
      </w:divsChild>
    </w:div>
    <w:div w:id="1194730818">
      <w:bodyDiv w:val="1"/>
      <w:marLeft w:val="0"/>
      <w:marRight w:val="0"/>
      <w:marTop w:val="0"/>
      <w:marBottom w:val="0"/>
      <w:divBdr>
        <w:top w:val="none" w:sz="0" w:space="0" w:color="auto"/>
        <w:left w:val="none" w:sz="0" w:space="0" w:color="auto"/>
        <w:bottom w:val="none" w:sz="0" w:space="0" w:color="auto"/>
        <w:right w:val="none" w:sz="0" w:space="0" w:color="auto"/>
      </w:divBdr>
      <w:divsChild>
        <w:div w:id="12386762">
          <w:marLeft w:val="0"/>
          <w:marRight w:val="0"/>
          <w:marTop w:val="0"/>
          <w:marBottom w:val="0"/>
          <w:divBdr>
            <w:top w:val="none" w:sz="0" w:space="0" w:color="auto"/>
            <w:left w:val="none" w:sz="0" w:space="0" w:color="auto"/>
            <w:bottom w:val="none" w:sz="0" w:space="0" w:color="auto"/>
            <w:right w:val="none" w:sz="0" w:space="0" w:color="auto"/>
          </w:divBdr>
        </w:div>
        <w:div w:id="59835087">
          <w:marLeft w:val="0"/>
          <w:marRight w:val="0"/>
          <w:marTop w:val="0"/>
          <w:marBottom w:val="0"/>
          <w:divBdr>
            <w:top w:val="none" w:sz="0" w:space="0" w:color="auto"/>
            <w:left w:val="none" w:sz="0" w:space="0" w:color="auto"/>
            <w:bottom w:val="none" w:sz="0" w:space="0" w:color="auto"/>
            <w:right w:val="none" w:sz="0" w:space="0" w:color="auto"/>
          </w:divBdr>
        </w:div>
        <w:div w:id="607733857">
          <w:marLeft w:val="0"/>
          <w:marRight w:val="0"/>
          <w:marTop w:val="0"/>
          <w:marBottom w:val="0"/>
          <w:divBdr>
            <w:top w:val="none" w:sz="0" w:space="0" w:color="auto"/>
            <w:left w:val="none" w:sz="0" w:space="0" w:color="auto"/>
            <w:bottom w:val="none" w:sz="0" w:space="0" w:color="auto"/>
            <w:right w:val="none" w:sz="0" w:space="0" w:color="auto"/>
          </w:divBdr>
        </w:div>
        <w:div w:id="999424212">
          <w:marLeft w:val="0"/>
          <w:marRight w:val="0"/>
          <w:marTop w:val="0"/>
          <w:marBottom w:val="0"/>
          <w:divBdr>
            <w:top w:val="none" w:sz="0" w:space="0" w:color="auto"/>
            <w:left w:val="none" w:sz="0" w:space="0" w:color="auto"/>
            <w:bottom w:val="none" w:sz="0" w:space="0" w:color="auto"/>
            <w:right w:val="none" w:sz="0" w:space="0" w:color="auto"/>
          </w:divBdr>
        </w:div>
        <w:div w:id="1568615397">
          <w:marLeft w:val="0"/>
          <w:marRight w:val="0"/>
          <w:marTop w:val="0"/>
          <w:marBottom w:val="0"/>
          <w:divBdr>
            <w:top w:val="none" w:sz="0" w:space="0" w:color="auto"/>
            <w:left w:val="none" w:sz="0" w:space="0" w:color="auto"/>
            <w:bottom w:val="none" w:sz="0" w:space="0" w:color="auto"/>
            <w:right w:val="none" w:sz="0" w:space="0" w:color="auto"/>
          </w:divBdr>
        </w:div>
      </w:divsChild>
    </w:div>
    <w:div w:id="1197933336">
      <w:bodyDiv w:val="1"/>
      <w:marLeft w:val="0"/>
      <w:marRight w:val="0"/>
      <w:marTop w:val="0"/>
      <w:marBottom w:val="0"/>
      <w:divBdr>
        <w:top w:val="none" w:sz="0" w:space="0" w:color="auto"/>
        <w:left w:val="none" w:sz="0" w:space="0" w:color="auto"/>
        <w:bottom w:val="none" w:sz="0" w:space="0" w:color="auto"/>
        <w:right w:val="none" w:sz="0" w:space="0" w:color="auto"/>
      </w:divBdr>
      <w:divsChild>
        <w:div w:id="65543051">
          <w:marLeft w:val="0"/>
          <w:marRight w:val="0"/>
          <w:marTop w:val="0"/>
          <w:marBottom w:val="0"/>
          <w:divBdr>
            <w:top w:val="none" w:sz="0" w:space="0" w:color="auto"/>
            <w:left w:val="none" w:sz="0" w:space="0" w:color="auto"/>
            <w:bottom w:val="none" w:sz="0" w:space="0" w:color="auto"/>
            <w:right w:val="none" w:sz="0" w:space="0" w:color="auto"/>
          </w:divBdr>
        </w:div>
        <w:div w:id="277026155">
          <w:marLeft w:val="0"/>
          <w:marRight w:val="0"/>
          <w:marTop w:val="0"/>
          <w:marBottom w:val="0"/>
          <w:divBdr>
            <w:top w:val="none" w:sz="0" w:space="0" w:color="auto"/>
            <w:left w:val="none" w:sz="0" w:space="0" w:color="auto"/>
            <w:bottom w:val="none" w:sz="0" w:space="0" w:color="auto"/>
            <w:right w:val="none" w:sz="0" w:space="0" w:color="auto"/>
          </w:divBdr>
        </w:div>
        <w:div w:id="298388600">
          <w:marLeft w:val="0"/>
          <w:marRight w:val="0"/>
          <w:marTop w:val="0"/>
          <w:marBottom w:val="0"/>
          <w:divBdr>
            <w:top w:val="none" w:sz="0" w:space="0" w:color="auto"/>
            <w:left w:val="none" w:sz="0" w:space="0" w:color="auto"/>
            <w:bottom w:val="none" w:sz="0" w:space="0" w:color="auto"/>
            <w:right w:val="none" w:sz="0" w:space="0" w:color="auto"/>
          </w:divBdr>
        </w:div>
        <w:div w:id="410935717">
          <w:marLeft w:val="0"/>
          <w:marRight w:val="0"/>
          <w:marTop w:val="0"/>
          <w:marBottom w:val="0"/>
          <w:divBdr>
            <w:top w:val="none" w:sz="0" w:space="0" w:color="auto"/>
            <w:left w:val="none" w:sz="0" w:space="0" w:color="auto"/>
            <w:bottom w:val="none" w:sz="0" w:space="0" w:color="auto"/>
            <w:right w:val="none" w:sz="0" w:space="0" w:color="auto"/>
          </w:divBdr>
        </w:div>
        <w:div w:id="640355072">
          <w:marLeft w:val="0"/>
          <w:marRight w:val="0"/>
          <w:marTop w:val="0"/>
          <w:marBottom w:val="0"/>
          <w:divBdr>
            <w:top w:val="none" w:sz="0" w:space="0" w:color="auto"/>
            <w:left w:val="none" w:sz="0" w:space="0" w:color="auto"/>
            <w:bottom w:val="none" w:sz="0" w:space="0" w:color="auto"/>
            <w:right w:val="none" w:sz="0" w:space="0" w:color="auto"/>
          </w:divBdr>
        </w:div>
        <w:div w:id="935215043">
          <w:marLeft w:val="0"/>
          <w:marRight w:val="0"/>
          <w:marTop w:val="0"/>
          <w:marBottom w:val="0"/>
          <w:divBdr>
            <w:top w:val="none" w:sz="0" w:space="0" w:color="auto"/>
            <w:left w:val="none" w:sz="0" w:space="0" w:color="auto"/>
            <w:bottom w:val="none" w:sz="0" w:space="0" w:color="auto"/>
            <w:right w:val="none" w:sz="0" w:space="0" w:color="auto"/>
          </w:divBdr>
        </w:div>
        <w:div w:id="1117675058">
          <w:marLeft w:val="0"/>
          <w:marRight w:val="0"/>
          <w:marTop w:val="0"/>
          <w:marBottom w:val="0"/>
          <w:divBdr>
            <w:top w:val="none" w:sz="0" w:space="0" w:color="auto"/>
            <w:left w:val="none" w:sz="0" w:space="0" w:color="auto"/>
            <w:bottom w:val="none" w:sz="0" w:space="0" w:color="auto"/>
            <w:right w:val="none" w:sz="0" w:space="0" w:color="auto"/>
          </w:divBdr>
        </w:div>
        <w:div w:id="1142507665">
          <w:marLeft w:val="0"/>
          <w:marRight w:val="0"/>
          <w:marTop w:val="0"/>
          <w:marBottom w:val="0"/>
          <w:divBdr>
            <w:top w:val="none" w:sz="0" w:space="0" w:color="auto"/>
            <w:left w:val="none" w:sz="0" w:space="0" w:color="auto"/>
            <w:bottom w:val="none" w:sz="0" w:space="0" w:color="auto"/>
            <w:right w:val="none" w:sz="0" w:space="0" w:color="auto"/>
          </w:divBdr>
        </w:div>
        <w:div w:id="1772432727">
          <w:marLeft w:val="0"/>
          <w:marRight w:val="0"/>
          <w:marTop w:val="0"/>
          <w:marBottom w:val="0"/>
          <w:divBdr>
            <w:top w:val="none" w:sz="0" w:space="0" w:color="auto"/>
            <w:left w:val="none" w:sz="0" w:space="0" w:color="auto"/>
            <w:bottom w:val="none" w:sz="0" w:space="0" w:color="auto"/>
            <w:right w:val="none" w:sz="0" w:space="0" w:color="auto"/>
          </w:divBdr>
        </w:div>
        <w:div w:id="1864131995">
          <w:marLeft w:val="0"/>
          <w:marRight w:val="0"/>
          <w:marTop w:val="0"/>
          <w:marBottom w:val="0"/>
          <w:divBdr>
            <w:top w:val="none" w:sz="0" w:space="0" w:color="auto"/>
            <w:left w:val="none" w:sz="0" w:space="0" w:color="auto"/>
            <w:bottom w:val="none" w:sz="0" w:space="0" w:color="auto"/>
            <w:right w:val="none" w:sz="0" w:space="0" w:color="auto"/>
          </w:divBdr>
        </w:div>
      </w:divsChild>
    </w:div>
    <w:div w:id="1198854480">
      <w:bodyDiv w:val="1"/>
      <w:marLeft w:val="0"/>
      <w:marRight w:val="0"/>
      <w:marTop w:val="0"/>
      <w:marBottom w:val="0"/>
      <w:divBdr>
        <w:top w:val="none" w:sz="0" w:space="0" w:color="auto"/>
        <w:left w:val="none" w:sz="0" w:space="0" w:color="auto"/>
        <w:bottom w:val="none" w:sz="0" w:space="0" w:color="auto"/>
        <w:right w:val="none" w:sz="0" w:space="0" w:color="auto"/>
      </w:divBdr>
      <w:divsChild>
        <w:div w:id="45423013">
          <w:marLeft w:val="0"/>
          <w:marRight w:val="0"/>
          <w:marTop w:val="0"/>
          <w:marBottom w:val="0"/>
          <w:divBdr>
            <w:top w:val="none" w:sz="0" w:space="0" w:color="auto"/>
            <w:left w:val="none" w:sz="0" w:space="0" w:color="auto"/>
            <w:bottom w:val="none" w:sz="0" w:space="0" w:color="auto"/>
            <w:right w:val="none" w:sz="0" w:space="0" w:color="auto"/>
          </w:divBdr>
        </w:div>
        <w:div w:id="371267739">
          <w:marLeft w:val="0"/>
          <w:marRight w:val="0"/>
          <w:marTop w:val="0"/>
          <w:marBottom w:val="0"/>
          <w:divBdr>
            <w:top w:val="none" w:sz="0" w:space="0" w:color="auto"/>
            <w:left w:val="none" w:sz="0" w:space="0" w:color="auto"/>
            <w:bottom w:val="none" w:sz="0" w:space="0" w:color="auto"/>
            <w:right w:val="none" w:sz="0" w:space="0" w:color="auto"/>
          </w:divBdr>
        </w:div>
        <w:div w:id="1499885983">
          <w:marLeft w:val="0"/>
          <w:marRight w:val="0"/>
          <w:marTop w:val="0"/>
          <w:marBottom w:val="0"/>
          <w:divBdr>
            <w:top w:val="none" w:sz="0" w:space="0" w:color="auto"/>
            <w:left w:val="none" w:sz="0" w:space="0" w:color="auto"/>
            <w:bottom w:val="none" w:sz="0" w:space="0" w:color="auto"/>
            <w:right w:val="none" w:sz="0" w:space="0" w:color="auto"/>
          </w:divBdr>
        </w:div>
        <w:div w:id="1533421849">
          <w:marLeft w:val="0"/>
          <w:marRight w:val="0"/>
          <w:marTop w:val="0"/>
          <w:marBottom w:val="0"/>
          <w:divBdr>
            <w:top w:val="none" w:sz="0" w:space="0" w:color="auto"/>
            <w:left w:val="none" w:sz="0" w:space="0" w:color="auto"/>
            <w:bottom w:val="none" w:sz="0" w:space="0" w:color="auto"/>
            <w:right w:val="none" w:sz="0" w:space="0" w:color="auto"/>
          </w:divBdr>
        </w:div>
      </w:divsChild>
    </w:div>
    <w:div w:id="1202549180">
      <w:bodyDiv w:val="1"/>
      <w:marLeft w:val="0"/>
      <w:marRight w:val="0"/>
      <w:marTop w:val="0"/>
      <w:marBottom w:val="0"/>
      <w:divBdr>
        <w:top w:val="none" w:sz="0" w:space="0" w:color="auto"/>
        <w:left w:val="none" w:sz="0" w:space="0" w:color="auto"/>
        <w:bottom w:val="none" w:sz="0" w:space="0" w:color="auto"/>
        <w:right w:val="none" w:sz="0" w:space="0" w:color="auto"/>
      </w:divBdr>
      <w:divsChild>
        <w:div w:id="5909304">
          <w:marLeft w:val="0"/>
          <w:marRight w:val="0"/>
          <w:marTop w:val="0"/>
          <w:marBottom w:val="0"/>
          <w:divBdr>
            <w:top w:val="none" w:sz="0" w:space="0" w:color="auto"/>
            <w:left w:val="none" w:sz="0" w:space="0" w:color="auto"/>
            <w:bottom w:val="none" w:sz="0" w:space="0" w:color="auto"/>
            <w:right w:val="none" w:sz="0" w:space="0" w:color="auto"/>
          </w:divBdr>
        </w:div>
        <w:div w:id="323556642">
          <w:marLeft w:val="0"/>
          <w:marRight w:val="0"/>
          <w:marTop w:val="0"/>
          <w:marBottom w:val="0"/>
          <w:divBdr>
            <w:top w:val="none" w:sz="0" w:space="0" w:color="auto"/>
            <w:left w:val="none" w:sz="0" w:space="0" w:color="auto"/>
            <w:bottom w:val="none" w:sz="0" w:space="0" w:color="auto"/>
            <w:right w:val="none" w:sz="0" w:space="0" w:color="auto"/>
          </w:divBdr>
        </w:div>
        <w:div w:id="500700932">
          <w:marLeft w:val="0"/>
          <w:marRight w:val="0"/>
          <w:marTop w:val="0"/>
          <w:marBottom w:val="0"/>
          <w:divBdr>
            <w:top w:val="none" w:sz="0" w:space="0" w:color="auto"/>
            <w:left w:val="none" w:sz="0" w:space="0" w:color="auto"/>
            <w:bottom w:val="none" w:sz="0" w:space="0" w:color="auto"/>
            <w:right w:val="none" w:sz="0" w:space="0" w:color="auto"/>
          </w:divBdr>
        </w:div>
        <w:div w:id="511190470">
          <w:marLeft w:val="0"/>
          <w:marRight w:val="0"/>
          <w:marTop w:val="0"/>
          <w:marBottom w:val="0"/>
          <w:divBdr>
            <w:top w:val="none" w:sz="0" w:space="0" w:color="auto"/>
            <w:left w:val="none" w:sz="0" w:space="0" w:color="auto"/>
            <w:bottom w:val="none" w:sz="0" w:space="0" w:color="auto"/>
            <w:right w:val="none" w:sz="0" w:space="0" w:color="auto"/>
          </w:divBdr>
        </w:div>
        <w:div w:id="733965800">
          <w:marLeft w:val="0"/>
          <w:marRight w:val="0"/>
          <w:marTop w:val="0"/>
          <w:marBottom w:val="0"/>
          <w:divBdr>
            <w:top w:val="none" w:sz="0" w:space="0" w:color="auto"/>
            <w:left w:val="none" w:sz="0" w:space="0" w:color="auto"/>
            <w:bottom w:val="none" w:sz="0" w:space="0" w:color="auto"/>
            <w:right w:val="none" w:sz="0" w:space="0" w:color="auto"/>
          </w:divBdr>
        </w:div>
        <w:div w:id="792672923">
          <w:marLeft w:val="0"/>
          <w:marRight w:val="0"/>
          <w:marTop w:val="0"/>
          <w:marBottom w:val="0"/>
          <w:divBdr>
            <w:top w:val="none" w:sz="0" w:space="0" w:color="auto"/>
            <w:left w:val="none" w:sz="0" w:space="0" w:color="auto"/>
            <w:bottom w:val="none" w:sz="0" w:space="0" w:color="auto"/>
            <w:right w:val="none" w:sz="0" w:space="0" w:color="auto"/>
          </w:divBdr>
        </w:div>
        <w:div w:id="804666232">
          <w:marLeft w:val="0"/>
          <w:marRight w:val="0"/>
          <w:marTop w:val="0"/>
          <w:marBottom w:val="0"/>
          <w:divBdr>
            <w:top w:val="none" w:sz="0" w:space="0" w:color="auto"/>
            <w:left w:val="none" w:sz="0" w:space="0" w:color="auto"/>
            <w:bottom w:val="none" w:sz="0" w:space="0" w:color="auto"/>
            <w:right w:val="none" w:sz="0" w:space="0" w:color="auto"/>
          </w:divBdr>
        </w:div>
        <w:div w:id="963267964">
          <w:marLeft w:val="0"/>
          <w:marRight w:val="0"/>
          <w:marTop w:val="0"/>
          <w:marBottom w:val="0"/>
          <w:divBdr>
            <w:top w:val="none" w:sz="0" w:space="0" w:color="auto"/>
            <w:left w:val="none" w:sz="0" w:space="0" w:color="auto"/>
            <w:bottom w:val="none" w:sz="0" w:space="0" w:color="auto"/>
            <w:right w:val="none" w:sz="0" w:space="0" w:color="auto"/>
          </w:divBdr>
        </w:div>
        <w:div w:id="972710257">
          <w:marLeft w:val="0"/>
          <w:marRight w:val="0"/>
          <w:marTop w:val="0"/>
          <w:marBottom w:val="0"/>
          <w:divBdr>
            <w:top w:val="none" w:sz="0" w:space="0" w:color="auto"/>
            <w:left w:val="none" w:sz="0" w:space="0" w:color="auto"/>
            <w:bottom w:val="none" w:sz="0" w:space="0" w:color="auto"/>
            <w:right w:val="none" w:sz="0" w:space="0" w:color="auto"/>
          </w:divBdr>
        </w:div>
        <w:div w:id="1091196761">
          <w:marLeft w:val="0"/>
          <w:marRight w:val="0"/>
          <w:marTop w:val="0"/>
          <w:marBottom w:val="0"/>
          <w:divBdr>
            <w:top w:val="none" w:sz="0" w:space="0" w:color="auto"/>
            <w:left w:val="none" w:sz="0" w:space="0" w:color="auto"/>
            <w:bottom w:val="none" w:sz="0" w:space="0" w:color="auto"/>
            <w:right w:val="none" w:sz="0" w:space="0" w:color="auto"/>
          </w:divBdr>
        </w:div>
        <w:div w:id="1134831143">
          <w:marLeft w:val="0"/>
          <w:marRight w:val="0"/>
          <w:marTop w:val="0"/>
          <w:marBottom w:val="0"/>
          <w:divBdr>
            <w:top w:val="none" w:sz="0" w:space="0" w:color="auto"/>
            <w:left w:val="none" w:sz="0" w:space="0" w:color="auto"/>
            <w:bottom w:val="none" w:sz="0" w:space="0" w:color="auto"/>
            <w:right w:val="none" w:sz="0" w:space="0" w:color="auto"/>
          </w:divBdr>
        </w:div>
        <w:div w:id="1218471975">
          <w:marLeft w:val="0"/>
          <w:marRight w:val="0"/>
          <w:marTop w:val="0"/>
          <w:marBottom w:val="0"/>
          <w:divBdr>
            <w:top w:val="none" w:sz="0" w:space="0" w:color="auto"/>
            <w:left w:val="none" w:sz="0" w:space="0" w:color="auto"/>
            <w:bottom w:val="none" w:sz="0" w:space="0" w:color="auto"/>
            <w:right w:val="none" w:sz="0" w:space="0" w:color="auto"/>
          </w:divBdr>
        </w:div>
        <w:div w:id="1250311961">
          <w:marLeft w:val="0"/>
          <w:marRight w:val="0"/>
          <w:marTop w:val="0"/>
          <w:marBottom w:val="0"/>
          <w:divBdr>
            <w:top w:val="none" w:sz="0" w:space="0" w:color="auto"/>
            <w:left w:val="none" w:sz="0" w:space="0" w:color="auto"/>
            <w:bottom w:val="none" w:sz="0" w:space="0" w:color="auto"/>
            <w:right w:val="none" w:sz="0" w:space="0" w:color="auto"/>
          </w:divBdr>
        </w:div>
        <w:div w:id="1289043460">
          <w:marLeft w:val="0"/>
          <w:marRight w:val="0"/>
          <w:marTop w:val="0"/>
          <w:marBottom w:val="0"/>
          <w:divBdr>
            <w:top w:val="none" w:sz="0" w:space="0" w:color="auto"/>
            <w:left w:val="none" w:sz="0" w:space="0" w:color="auto"/>
            <w:bottom w:val="none" w:sz="0" w:space="0" w:color="auto"/>
            <w:right w:val="none" w:sz="0" w:space="0" w:color="auto"/>
          </w:divBdr>
        </w:div>
        <w:div w:id="1316104438">
          <w:marLeft w:val="0"/>
          <w:marRight w:val="0"/>
          <w:marTop w:val="0"/>
          <w:marBottom w:val="0"/>
          <w:divBdr>
            <w:top w:val="none" w:sz="0" w:space="0" w:color="auto"/>
            <w:left w:val="none" w:sz="0" w:space="0" w:color="auto"/>
            <w:bottom w:val="none" w:sz="0" w:space="0" w:color="auto"/>
            <w:right w:val="none" w:sz="0" w:space="0" w:color="auto"/>
          </w:divBdr>
        </w:div>
        <w:div w:id="1404915139">
          <w:marLeft w:val="0"/>
          <w:marRight w:val="0"/>
          <w:marTop w:val="0"/>
          <w:marBottom w:val="0"/>
          <w:divBdr>
            <w:top w:val="none" w:sz="0" w:space="0" w:color="auto"/>
            <w:left w:val="none" w:sz="0" w:space="0" w:color="auto"/>
            <w:bottom w:val="none" w:sz="0" w:space="0" w:color="auto"/>
            <w:right w:val="none" w:sz="0" w:space="0" w:color="auto"/>
          </w:divBdr>
        </w:div>
        <w:div w:id="1605767343">
          <w:marLeft w:val="0"/>
          <w:marRight w:val="0"/>
          <w:marTop w:val="0"/>
          <w:marBottom w:val="0"/>
          <w:divBdr>
            <w:top w:val="none" w:sz="0" w:space="0" w:color="auto"/>
            <w:left w:val="none" w:sz="0" w:space="0" w:color="auto"/>
            <w:bottom w:val="none" w:sz="0" w:space="0" w:color="auto"/>
            <w:right w:val="none" w:sz="0" w:space="0" w:color="auto"/>
          </w:divBdr>
        </w:div>
        <w:div w:id="1919552995">
          <w:marLeft w:val="0"/>
          <w:marRight w:val="0"/>
          <w:marTop w:val="0"/>
          <w:marBottom w:val="0"/>
          <w:divBdr>
            <w:top w:val="none" w:sz="0" w:space="0" w:color="auto"/>
            <w:left w:val="none" w:sz="0" w:space="0" w:color="auto"/>
            <w:bottom w:val="none" w:sz="0" w:space="0" w:color="auto"/>
            <w:right w:val="none" w:sz="0" w:space="0" w:color="auto"/>
          </w:divBdr>
        </w:div>
        <w:div w:id="1954895229">
          <w:marLeft w:val="0"/>
          <w:marRight w:val="0"/>
          <w:marTop w:val="0"/>
          <w:marBottom w:val="0"/>
          <w:divBdr>
            <w:top w:val="none" w:sz="0" w:space="0" w:color="auto"/>
            <w:left w:val="none" w:sz="0" w:space="0" w:color="auto"/>
            <w:bottom w:val="none" w:sz="0" w:space="0" w:color="auto"/>
            <w:right w:val="none" w:sz="0" w:space="0" w:color="auto"/>
          </w:divBdr>
        </w:div>
        <w:div w:id="2024744554">
          <w:marLeft w:val="0"/>
          <w:marRight w:val="0"/>
          <w:marTop w:val="0"/>
          <w:marBottom w:val="0"/>
          <w:divBdr>
            <w:top w:val="none" w:sz="0" w:space="0" w:color="auto"/>
            <w:left w:val="none" w:sz="0" w:space="0" w:color="auto"/>
            <w:bottom w:val="none" w:sz="0" w:space="0" w:color="auto"/>
            <w:right w:val="none" w:sz="0" w:space="0" w:color="auto"/>
          </w:divBdr>
        </w:div>
        <w:div w:id="2124616560">
          <w:marLeft w:val="0"/>
          <w:marRight w:val="0"/>
          <w:marTop w:val="0"/>
          <w:marBottom w:val="0"/>
          <w:divBdr>
            <w:top w:val="none" w:sz="0" w:space="0" w:color="auto"/>
            <w:left w:val="none" w:sz="0" w:space="0" w:color="auto"/>
            <w:bottom w:val="none" w:sz="0" w:space="0" w:color="auto"/>
            <w:right w:val="none" w:sz="0" w:space="0" w:color="auto"/>
          </w:divBdr>
        </w:div>
      </w:divsChild>
    </w:div>
    <w:div w:id="1203131774">
      <w:bodyDiv w:val="1"/>
      <w:marLeft w:val="0"/>
      <w:marRight w:val="0"/>
      <w:marTop w:val="0"/>
      <w:marBottom w:val="0"/>
      <w:divBdr>
        <w:top w:val="none" w:sz="0" w:space="0" w:color="auto"/>
        <w:left w:val="none" w:sz="0" w:space="0" w:color="auto"/>
        <w:bottom w:val="none" w:sz="0" w:space="0" w:color="auto"/>
        <w:right w:val="none" w:sz="0" w:space="0" w:color="auto"/>
      </w:divBdr>
      <w:divsChild>
        <w:div w:id="8072244">
          <w:marLeft w:val="0"/>
          <w:marRight w:val="0"/>
          <w:marTop w:val="0"/>
          <w:marBottom w:val="0"/>
          <w:divBdr>
            <w:top w:val="none" w:sz="0" w:space="0" w:color="auto"/>
            <w:left w:val="none" w:sz="0" w:space="0" w:color="auto"/>
            <w:bottom w:val="none" w:sz="0" w:space="0" w:color="auto"/>
            <w:right w:val="none" w:sz="0" w:space="0" w:color="auto"/>
          </w:divBdr>
        </w:div>
        <w:div w:id="172452067">
          <w:marLeft w:val="0"/>
          <w:marRight w:val="0"/>
          <w:marTop w:val="0"/>
          <w:marBottom w:val="0"/>
          <w:divBdr>
            <w:top w:val="none" w:sz="0" w:space="0" w:color="auto"/>
            <w:left w:val="none" w:sz="0" w:space="0" w:color="auto"/>
            <w:bottom w:val="none" w:sz="0" w:space="0" w:color="auto"/>
            <w:right w:val="none" w:sz="0" w:space="0" w:color="auto"/>
          </w:divBdr>
        </w:div>
        <w:div w:id="209804599">
          <w:marLeft w:val="0"/>
          <w:marRight w:val="0"/>
          <w:marTop w:val="0"/>
          <w:marBottom w:val="0"/>
          <w:divBdr>
            <w:top w:val="none" w:sz="0" w:space="0" w:color="auto"/>
            <w:left w:val="none" w:sz="0" w:space="0" w:color="auto"/>
            <w:bottom w:val="none" w:sz="0" w:space="0" w:color="auto"/>
            <w:right w:val="none" w:sz="0" w:space="0" w:color="auto"/>
          </w:divBdr>
        </w:div>
        <w:div w:id="762535591">
          <w:marLeft w:val="0"/>
          <w:marRight w:val="0"/>
          <w:marTop w:val="0"/>
          <w:marBottom w:val="0"/>
          <w:divBdr>
            <w:top w:val="none" w:sz="0" w:space="0" w:color="auto"/>
            <w:left w:val="none" w:sz="0" w:space="0" w:color="auto"/>
            <w:bottom w:val="none" w:sz="0" w:space="0" w:color="auto"/>
            <w:right w:val="none" w:sz="0" w:space="0" w:color="auto"/>
          </w:divBdr>
        </w:div>
        <w:div w:id="921840255">
          <w:marLeft w:val="0"/>
          <w:marRight w:val="0"/>
          <w:marTop w:val="0"/>
          <w:marBottom w:val="0"/>
          <w:divBdr>
            <w:top w:val="none" w:sz="0" w:space="0" w:color="auto"/>
            <w:left w:val="none" w:sz="0" w:space="0" w:color="auto"/>
            <w:bottom w:val="none" w:sz="0" w:space="0" w:color="auto"/>
            <w:right w:val="none" w:sz="0" w:space="0" w:color="auto"/>
          </w:divBdr>
        </w:div>
        <w:div w:id="1012415799">
          <w:marLeft w:val="0"/>
          <w:marRight w:val="0"/>
          <w:marTop w:val="0"/>
          <w:marBottom w:val="0"/>
          <w:divBdr>
            <w:top w:val="none" w:sz="0" w:space="0" w:color="auto"/>
            <w:left w:val="none" w:sz="0" w:space="0" w:color="auto"/>
            <w:bottom w:val="none" w:sz="0" w:space="0" w:color="auto"/>
            <w:right w:val="none" w:sz="0" w:space="0" w:color="auto"/>
          </w:divBdr>
        </w:div>
        <w:div w:id="1442336817">
          <w:marLeft w:val="0"/>
          <w:marRight w:val="0"/>
          <w:marTop w:val="0"/>
          <w:marBottom w:val="0"/>
          <w:divBdr>
            <w:top w:val="none" w:sz="0" w:space="0" w:color="auto"/>
            <w:left w:val="none" w:sz="0" w:space="0" w:color="auto"/>
            <w:bottom w:val="none" w:sz="0" w:space="0" w:color="auto"/>
            <w:right w:val="none" w:sz="0" w:space="0" w:color="auto"/>
          </w:divBdr>
        </w:div>
        <w:div w:id="1596749402">
          <w:marLeft w:val="0"/>
          <w:marRight w:val="0"/>
          <w:marTop w:val="0"/>
          <w:marBottom w:val="0"/>
          <w:divBdr>
            <w:top w:val="none" w:sz="0" w:space="0" w:color="auto"/>
            <w:left w:val="none" w:sz="0" w:space="0" w:color="auto"/>
            <w:bottom w:val="none" w:sz="0" w:space="0" w:color="auto"/>
            <w:right w:val="none" w:sz="0" w:space="0" w:color="auto"/>
          </w:divBdr>
        </w:div>
        <w:div w:id="1658993153">
          <w:marLeft w:val="0"/>
          <w:marRight w:val="0"/>
          <w:marTop w:val="0"/>
          <w:marBottom w:val="0"/>
          <w:divBdr>
            <w:top w:val="none" w:sz="0" w:space="0" w:color="auto"/>
            <w:left w:val="none" w:sz="0" w:space="0" w:color="auto"/>
            <w:bottom w:val="none" w:sz="0" w:space="0" w:color="auto"/>
            <w:right w:val="none" w:sz="0" w:space="0" w:color="auto"/>
          </w:divBdr>
        </w:div>
        <w:div w:id="1768768455">
          <w:marLeft w:val="0"/>
          <w:marRight w:val="0"/>
          <w:marTop w:val="0"/>
          <w:marBottom w:val="0"/>
          <w:divBdr>
            <w:top w:val="none" w:sz="0" w:space="0" w:color="auto"/>
            <w:left w:val="none" w:sz="0" w:space="0" w:color="auto"/>
            <w:bottom w:val="none" w:sz="0" w:space="0" w:color="auto"/>
            <w:right w:val="none" w:sz="0" w:space="0" w:color="auto"/>
          </w:divBdr>
        </w:div>
        <w:div w:id="2081974316">
          <w:marLeft w:val="0"/>
          <w:marRight w:val="0"/>
          <w:marTop w:val="0"/>
          <w:marBottom w:val="0"/>
          <w:divBdr>
            <w:top w:val="none" w:sz="0" w:space="0" w:color="auto"/>
            <w:left w:val="none" w:sz="0" w:space="0" w:color="auto"/>
            <w:bottom w:val="none" w:sz="0" w:space="0" w:color="auto"/>
            <w:right w:val="none" w:sz="0" w:space="0" w:color="auto"/>
          </w:divBdr>
        </w:div>
      </w:divsChild>
    </w:div>
    <w:div w:id="1205479661">
      <w:bodyDiv w:val="1"/>
      <w:marLeft w:val="0"/>
      <w:marRight w:val="0"/>
      <w:marTop w:val="0"/>
      <w:marBottom w:val="0"/>
      <w:divBdr>
        <w:top w:val="none" w:sz="0" w:space="0" w:color="auto"/>
        <w:left w:val="none" w:sz="0" w:space="0" w:color="auto"/>
        <w:bottom w:val="none" w:sz="0" w:space="0" w:color="auto"/>
        <w:right w:val="none" w:sz="0" w:space="0" w:color="auto"/>
      </w:divBdr>
      <w:divsChild>
        <w:div w:id="17895688">
          <w:marLeft w:val="0"/>
          <w:marRight w:val="0"/>
          <w:marTop w:val="0"/>
          <w:marBottom w:val="0"/>
          <w:divBdr>
            <w:top w:val="none" w:sz="0" w:space="0" w:color="auto"/>
            <w:left w:val="none" w:sz="0" w:space="0" w:color="auto"/>
            <w:bottom w:val="none" w:sz="0" w:space="0" w:color="auto"/>
            <w:right w:val="none" w:sz="0" w:space="0" w:color="auto"/>
          </w:divBdr>
        </w:div>
        <w:div w:id="155805641">
          <w:marLeft w:val="0"/>
          <w:marRight w:val="0"/>
          <w:marTop w:val="0"/>
          <w:marBottom w:val="0"/>
          <w:divBdr>
            <w:top w:val="none" w:sz="0" w:space="0" w:color="auto"/>
            <w:left w:val="none" w:sz="0" w:space="0" w:color="auto"/>
            <w:bottom w:val="none" w:sz="0" w:space="0" w:color="auto"/>
            <w:right w:val="none" w:sz="0" w:space="0" w:color="auto"/>
          </w:divBdr>
        </w:div>
        <w:div w:id="736513696">
          <w:marLeft w:val="0"/>
          <w:marRight w:val="0"/>
          <w:marTop w:val="0"/>
          <w:marBottom w:val="0"/>
          <w:divBdr>
            <w:top w:val="none" w:sz="0" w:space="0" w:color="auto"/>
            <w:left w:val="none" w:sz="0" w:space="0" w:color="auto"/>
            <w:bottom w:val="none" w:sz="0" w:space="0" w:color="auto"/>
            <w:right w:val="none" w:sz="0" w:space="0" w:color="auto"/>
          </w:divBdr>
        </w:div>
        <w:div w:id="1051731753">
          <w:marLeft w:val="0"/>
          <w:marRight w:val="0"/>
          <w:marTop w:val="0"/>
          <w:marBottom w:val="0"/>
          <w:divBdr>
            <w:top w:val="none" w:sz="0" w:space="0" w:color="auto"/>
            <w:left w:val="none" w:sz="0" w:space="0" w:color="auto"/>
            <w:bottom w:val="none" w:sz="0" w:space="0" w:color="auto"/>
            <w:right w:val="none" w:sz="0" w:space="0" w:color="auto"/>
          </w:divBdr>
        </w:div>
        <w:div w:id="1838106166">
          <w:marLeft w:val="0"/>
          <w:marRight w:val="0"/>
          <w:marTop w:val="0"/>
          <w:marBottom w:val="0"/>
          <w:divBdr>
            <w:top w:val="none" w:sz="0" w:space="0" w:color="auto"/>
            <w:left w:val="none" w:sz="0" w:space="0" w:color="auto"/>
            <w:bottom w:val="none" w:sz="0" w:space="0" w:color="auto"/>
            <w:right w:val="none" w:sz="0" w:space="0" w:color="auto"/>
          </w:divBdr>
        </w:div>
        <w:div w:id="1939941654">
          <w:marLeft w:val="0"/>
          <w:marRight w:val="0"/>
          <w:marTop w:val="0"/>
          <w:marBottom w:val="0"/>
          <w:divBdr>
            <w:top w:val="none" w:sz="0" w:space="0" w:color="auto"/>
            <w:left w:val="none" w:sz="0" w:space="0" w:color="auto"/>
            <w:bottom w:val="none" w:sz="0" w:space="0" w:color="auto"/>
            <w:right w:val="none" w:sz="0" w:space="0" w:color="auto"/>
          </w:divBdr>
        </w:div>
      </w:divsChild>
    </w:div>
    <w:div w:id="1205866634">
      <w:bodyDiv w:val="1"/>
      <w:marLeft w:val="0"/>
      <w:marRight w:val="0"/>
      <w:marTop w:val="0"/>
      <w:marBottom w:val="0"/>
      <w:divBdr>
        <w:top w:val="none" w:sz="0" w:space="0" w:color="auto"/>
        <w:left w:val="none" w:sz="0" w:space="0" w:color="auto"/>
        <w:bottom w:val="none" w:sz="0" w:space="0" w:color="auto"/>
        <w:right w:val="none" w:sz="0" w:space="0" w:color="auto"/>
      </w:divBdr>
      <w:divsChild>
        <w:div w:id="49807579">
          <w:marLeft w:val="0"/>
          <w:marRight w:val="0"/>
          <w:marTop w:val="0"/>
          <w:marBottom w:val="0"/>
          <w:divBdr>
            <w:top w:val="none" w:sz="0" w:space="0" w:color="auto"/>
            <w:left w:val="none" w:sz="0" w:space="0" w:color="auto"/>
            <w:bottom w:val="none" w:sz="0" w:space="0" w:color="auto"/>
            <w:right w:val="none" w:sz="0" w:space="0" w:color="auto"/>
          </w:divBdr>
          <w:divsChild>
            <w:div w:id="384448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296217">
      <w:bodyDiv w:val="1"/>
      <w:marLeft w:val="0"/>
      <w:marRight w:val="0"/>
      <w:marTop w:val="0"/>
      <w:marBottom w:val="0"/>
      <w:divBdr>
        <w:top w:val="none" w:sz="0" w:space="0" w:color="auto"/>
        <w:left w:val="none" w:sz="0" w:space="0" w:color="auto"/>
        <w:bottom w:val="none" w:sz="0" w:space="0" w:color="auto"/>
        <w:right w:val="none" w:sz="0" w:space="0" w:color="auto"/>
      </w:divBdr>
      <w:divsChild>
        <w:div w:id="430468273">
          <w:marLeft w:val="0"/>
          <w:marRight w:val="0"/>
          <w:marTop w:val="0"/>
          <w:marBottom w:val="0"/>
          <w:divBdr>
            <w:top w:val="none" w:sz="0" w:space="0" w:color="auto"/>
            <w:left w:val="none" w:sz="0" w:space="0" w:color="auto"/>
            <w:bottom w:val="none" w:sz="0" w:space="0" w:color="auto"/>
            <w:right w:val="none" w:sz="0" w:space="0" w:color="auto"/>
          </w:divBdr>
        </w:div>
        <w:div w:id="727262427">
          <w:marLeft w:val="0"/>
          <w:marRight w:val="0"/>
          <w:marTop w:val="0"/>
          <w:marBottom w:val="0"/>
          <w:divBdr>
            <w:top w:val="none" w:sz="0" w:space="0" w:color="auto"/>
            <w:left w:val="none" w:sz="0" w:space="0" w:color="auto"/>
            <w:bottom w:val="none" w:sz="0" w:space="0" w:color="auto"/>
            <w:right w:val="none" w:sz="0" w:space="0" w:color="auto"/>
          </w:divBdr>
        </w:div>
        <w:div w:id="850222563">
          <w:marLeft w:val="0"/>
          <w:marRight w:val="0"/>
          <w:marTop w:val="0"/>
          <w:marBottom w:val="0"/>
          <w:divBdr>
            <w:top w:val="none" w:sz="0" w:space="0" w:color="auto"/>
            <w:left w:val="none" w:sz="0" w:space="0" w:color="auto"/>
            <w:bottom w:val="none" w:sz="0" w:space="0" w:color="auto"/>
            <w:right w:val="none" w:sz="0" w:space="0" w:color="auto"/>
          </w:divBdr>
        </w:div>
        <w:div w:id="921063815">
          <w:marLeft w:val="0"/>
          <w:marRight w:val="0"/>
          <w:marTop w:val="0"/>
          <w:marBottom w:val="0"/>
          <w:divBdr>
            <w:top w:val="none" w:sz="0" w:space="0" w:color="auto"/>
            <w:left w:val="none" w:sz="0" w:space="0" w:color="auto"/>
            <w:bottom w:val="none" w:sz="0" w:space="0" w:color="auto"/>
            <w:right w:val="none" w:sz="0" w:space="0" w:color="auto"/>
          </w:divBdr>
        </w:div>
        <w:div w:id="1051080727">
          <w:marLeft w:val="0"/>
          <w:marRight w:val="0"/>
          <w:marTop w:val="0"/>
          <w:marBottom w:val="0"/>
          <w:divBdr>
            <w:top w:val="none" w:sz="0" w:space="0" w:color="auto"/>
            <w:left w:val="none" w:sz="0" w:space="0" w:color="auto"/>
            <w:bottom w:val="none" w:sz="0" w:space="0" w:color="auto"/>
            <w:right w:val="none" w:sz="0" w:space="0" w:color="auto"/>
          </w:divBdr>
        </w:div>
        <w:div w:id="1477408418">
          <w:marLeft w:val="0"/>
          <w:marRight w:val="0"/>
          <w:marTop w:val="0"/>
          <w:marBottom w:val="0"/>
          <w:divBdr>
            <w:top w:val="none" w:sz="0" w:space="0" w:color="auto"/>
            <w:left w:val="none" w:sz="0" w:space="0" w:color="auto"/>
            <w:bottom w:val="none" w:sz="0" w:space="0" w:color="auto"/>
            <w:right w:val="none" w:sz="0" w:space="0" w:color="auto"/>
          </w:divBdr>
        </w:div>
        <w:div w:id="1485775098">
          <w:marLeft w:val="0"/>
          <w:marRight w:val="0"/>
          <w:marTop w:val="0"/>
          <w:marBottom w:val="0"/>
          <w:divBdr>
            <w:top w:val="none" w:sz="0" w:space="0" w:color="auto"/>
            <w:left w:val="none" w:sz="0" w:space="0" w:color="auto"/>
            <w:bottom w:val="none" w:sz="0" w:space="0" w:color="auto"/>
            <w:right w:val="none" w:sz="0" w:space="0" w:color="auto"/>
          </w:divBdr>
        </w:div>
        <w:div w:id="1692955953">
          <w:marLeft w:val="0"/>
          <w:marRight w:val="0"/>
          <w:marTop w:val="0"/>
          <w:marBottom w:val="0"/>
          <w:divBdr>
            <w:top w:val="none" w:sz="0" w:space="0" w:color="auto"/>
            <w:left w:val="none" w:sz="0" w:space="0" w:color="auto"/>
            <w:bottom w:val="none" w:sz="0" w:space="0" w:color="auto"/>
            <w:right w:val="none" w:sz="0" w:space="0" w:color="auto"/>
          </w:divBdr>
        </w:div>
        <w:div w:id="1923951567">
          <w:marLeft w:val="0"/>
          <w:marRight w:val="0"/>
          <w:marTop w:val="0"/>
          <w:marBottom w:val="0"/>
          <w:divBdr>
            <w:top w:val="none" w:sz="0" w:space="0" w:color="auto"/>
            <w:left w:val="none" w:sz="0" w:space="0" w:color="auto"/>
            <w:bottom w:val="none" w:sz="0" w:space="0" w:color="auto"/>
            <w:right w:val="none" w:sz="0" w:space="0" w:color="auto"/>
          </w:divBdr>
        </w:div>
        <w:div w:id="1927568789">
          <w:marLeft w:val="0"/>
          <w:marRight w:val="0"/>
          <w:marTop w:val="0"/>
          <w:marBottom w:val="0"/>
          <w:divBdr>
            <w:top w:val="none" w:sz="0" w:space="0" w:color="auto"/>
            <w:left w:val="none" w:sz="0" w:space="0" w:color="auto"/>
            <w:bottom w:val="none" w:sz="0" w:space="0" w:color="auto"/>
            <w:right w:val="none" w:sz="0" w:space="0" w:color="auto"/>
          </w:divBdr>
        </w:div>
        <w:div w:id="2063671866">
          <w:marLeft w:val="0"/>
          <w:marRight w:val="0"/>
          <w:marTop w:val="0"/>
          <w:marBottom w:val="0"/>
          <w:divBdr>
            <w:top w:val="none" w:sz="0" w:space="0" w:color="auto"/>
            <w:left w:val="none" w:sz="0" w:space="0" w:color="auto"/>
            <w:bottom w:val="none" w:sz="0" w:space="0" w:color="auto"/>
            <w:right w:val="none" w:sz="0" w:space="0" w:color="auto"/>
          </w:divBdr>
        </w:div>
      </w:divsChild>
    </w:div>
    <w:div w:id="1216283873">
      <w:bodyDiv w:val="1"/>
      <w:marLeft w:val="0"/>
      <w:marRight w:val="0"/>
      <w:marTop w:val="0"/>
      <w:marBottom w:val="0"/>
      <w:divBdr>
        <w:top w:val="none" w:sz="0" w:space="0" w:color="auto"/>
        <w:left w:val="none" w:sz="0" w:space="0" w:color="auto"/>
        <w:bottom w:val="none" w:sz="0" w:space="0" w:color="auto"/>
        <w:right w:val="none" w:sz="0" w:space="0" w:color="auto"/>
      </w:divBdr>
    </w:div>
    <w:div w:id="1217475712">
      <w:bodyDiv w:val="1"/>
      <w:marLeft w:val="0"/>
      <w:marRight w:val="0"/>
      <w:marTop w:val="0"/>
      <w:marBottom w:val="0"/>
      <w:divBdr>
        <w:top w:val="none" w:sz="0" w:space="0" w:color="auto"/>
        <w:left w:val="none" w:sz="0" w:space="0" w:color="auto"/>
        <w:bottom w:val="none" w:sz="0" w:space="0" w:color="auto"/>
        <w:right w:val="none" w:sz="0" w:space="0" w:color="auto"/>
      </w:divBdr>
    </w:div>
    <w:div w:id="1218249930">
      <w:bodyDiv w:val="1"/>
      <w:marLeft w:val="0"/>
      <w:marRight w:val="0"/>
      <w:marTop w:val="0"/>
      <w:marBottom w:val="0"/>
      <w:divBdr>
        <w:top w:val="none" w:sz="0" w:space="0" w:color="auto"/>
        <w:left w:val="none" w:sz="0" w:space="0" w:color="auto"/>
        <w:bottom w:val="none" w:sz="0" w:space="0" w:color="auto"/>
        <w:right w:val="none" w:sz="0" w:space="0" w:color="auto"/>
      </w:divBdr>
      <w:divsChild>
        <w:div w:id="1208494395">
          <w:marLeft w:val="0"/>
          <w:marRight w:val="0"/>
          <w:marTop w:val="0"/>
          <w:marBottom w:val="0"/>
          <w:divBdr>
            <w:top w:val="none" w:sz="0" w:space="0" w:color="auto"/>
            <w:left w:val="none" w:sz="0" w:space="0" w:color="auto"/>
            <w:bottom w:val="none" w:sz="0" w:space="0" w:color="auto"/>
            <w:right w:val="none" w:sz="0" w:space="0" w:color="auto"/>
          </w:divBdr>
        </w:div>
        <w:div w:id="1364329894">
          <w:marLeft w:val="0"/>
          <w:marRight w:val="0"/>
          <w:marTop w:val="0"/>
          <w:marBottom w:val="0"/>
          <w:divBdr>
            <w:top w:val="none" w:sz="0" w:space="0" w:color="auto"/>
            <w:left w:val="none" w:sz="0" w:space="0" w:color="auto"/>
            <w:bottom w:val="none" w:sz="0" w:space="0" w:color="auto"/>
            <w:right w:val="none" w:sz="0" w:space="0" w:color="auto"/>
          </w:divBdr>
        </w:div>
      </w:divsChild>
    </w:div>
    <w:div w:id="1220357100">
      <w:bodyDiv w:val="1"/>
      <w:marLeft w:val="0"/>
      <w:marRight w:val="0"/>
      <w:marTop w:val="0"/>
      <w:marBottom w:val="0"/>
      <w:divBdr>
        <w:top w:val="none" w:sz="0" w:space="0" w:color="auto"/>
        <w:left w:val="none" w:sz="0" w:space="0" w:color="auto"/>
        <w:bottom w:val="none" w:sz="0" w:space="0" w:color="auto"/>
        <w:right w:val="none" w:sz="0" w:space="0" w:color="auto"/>
      </w:divBdr>
      <w:divsChild>
        <w:div w:id="13843285">
          <w:marLeft w:val="0"/>
          <w:marRight w:val="0"/>
          <w:marTop w:val="0"/>
          <w:marBottom w:val="0"/>
          <w:divBdr>
            <w:top w:val="none" w:sz="0" w:space="0" w:color="auto"/>
            <w:left w:val="none" w:sz="0" w:space="0" w:color="auto"/>
            <w:bottom w:val="none" w:sz="0" w:space="0" w:color="auto"/>
            <w:right w:val="none" w:sz="0" w:space="0" w:color="auto"/>
          </w:divBdr>
        </w:div>
        <w:div w:id="972635028">
          <w:marLeft w:val="0"/>
          <w:marRight w:val="0"/>
          <w:marTop w:val="0"/>
          <w:marBottom w:val="0"/>
          <w:divBdr>
            <w:top w:val="none" w:sz="0" w:space="0" w:color="auto"/>
            <w:left w:val="none" w:sz="0" w:space="0" w:color="auto"/>
            <w:bottom w:val="none" w:sz="0" w:space="0" w:color="auto"/>
            <w:right w:val="none" w:sz="0" w:space="0" w:color="auto"/>
          </w:divBdr>
        </w:div>
        <w:div w:id="1142116787">
          <w:marLeft w:val="0"/>
          <w:marRight w:val="0"/>
          <w:marTop w:val="0"/>
          <w:marBottom w:val="0"/>
          <w:divBdr>
            <w:top w:val="none" w:sz="0" w:space="0" w:color="auto"/>
            <w:left w:val="none" w:sz="0" w:space="0" w:color="auto"/>
            <w:bottom w:val="none" w:sz="0" w:space="0" w:color="auto"/>
            <w:right w:val="none" w:sz="0" w:space="0" w:color="auto"/>
          </w:divBdr>
        </w:div>
        <w:div w:id="1233275872">
          <w:marLeft w:val="0"/>
          <w:marRight w:val="0"/>
          <w:marTop w:val="0"/>
          <w:marBottom w:val="0"/>
          <w:divBdr>
            <w:top w:val="none" w:sz="0" w:space="0" w:color="auto"/>
            <w:left w:val="none" w:sz="0" w:space="0" w:color="auto"/>
            <w:bottom w:val="none" w:sz="0" w:space="0" w:color="auto"/>
            <w:right w:val="none" w:sz="0" w:space="0" w:color="auto"/>
          </w:divBdr>
        </w:div>
        <w:div w:id="1533424815">
          <w:marLeft w:val="0"/>
          <w:marRight w:val="0"/>
          <w:marTop w:val="0"/>
          <w:marBottom w:val="0"/>
          <w:divBdr>
            <w:top w:val="none" w:sz="0" w:space="0" w:color="auto"/>
            <w:left w:val="none" w:sz="0" w:space="0" w:color="auto"/>
            <w:bottom w:val="none" w:sz="0" w:space="0" w:color="auto"/>
            <w:right w:val="none" w:sz="0" w:space="0" w:color="auto"/>
          </w:divBdr>
        </w:div>
        <w:div w:id="1828747981">
          <w:marLeft w:val="0"/>
          <w:marRight w:val="0"/>
          <w:marTop w:val="0"/>
          <w:marBottom w:val="0"/>
          <w:divBdr>
            <w:top w:val="none" w:sz="0" w:space="0" w:color="auto"/>
            <w:left w:val="none" w:sz="0" w:space="0" w:color="auto"/>
            <w:bottom w:val="none" w:sz="0" w:space="0" w:color="auto"/>
            <w:right w:val="none" w:sz="0" w:space="0" w:color="auto"/>
          </w:divBdr>
        </w:div>
      </w:divsChild>
    </w:div>
    <w:div w:id="1220940044">
      <w:bodyDiv w:val="1"/>
      <w:marLeft w:val="0"/>
      <w:marRight w:val="0"/>
      <w:marTop w:val="0"/>
      <w:marBottom w:val="0"/>
      <w:divBdr>
        <w:top w:val="none" w:sz="0" w:space="0" w:color="auto"/>
        <w:left w:val="none" w:sz="0" w:space="0" w:color="auto"/>
        <w:bottom w:val="none" w:sz="0" w:space="0" w:color="auto"/>
        <w:right w:val="none" w:sz="0" w:space="0" w:color="auto"/>
      </w:divBdr>
    </w:div>
    <w:div w:id="1224097590">
      <w:bodyDiv w:val="1"/>
      <w:marLeft w:val="0"/>
      <w:marRight w:val="0"/>
      <w:marTop w:val="0"/>
      <w:marBottom w:val="0"/>
      <w:divBdr>
        <w:top w:val="none" w:sz="0" w:space="0" w:color="auto"/>
        <w:left w:val="none" w:sz="0" w:space="0" w:color="auto"/>
        <w:bottom w:val="none" w:sz="0" w:space="0" w:color="auto"/>
        <w:right w:val="none" w:sz="0" w:space="0" w:color="auto"/>
      </w:divBdr>
      <w:divsChild>
        <w:div w:id="317465208">
          <w:marLeft w:val="0"/>
          <w:marRight w:val="0"/>
          <w:marTop w:val="0"/>
          <w:marBottom w:val="0"/>
          <w:divBdr>
            <w:top w:val="none" w:sz="0" w:space="0" w:color="auto"/>
            <w:left w:val="none" w:sz="0" w:space="0" w:color="auto"/>
            <w:bottom w:val="none" w:sz="0" w:space="0" w:color="auto"/>
            <w:right w:val="none" w:sz="0" w:space="0" w:color="auto"/>
          </w:divBdr>
        </w:div>
        <w:div w:id="1094279986">
          <w:marLeft w:val="0"/>
          <w:marRight w:val="0"/>
          <w:marTop w:val="0"/>
          <w:marBottom w:val="0"/>
          <w:divBdr>
            <w:top w:val="none" w:sz="0" w:space="0" w:color="auto"/>
            <w:left w:val="none" w:sz="0" w:space="0" w:color="auto"/>
            <w:bottom w:val="none" w:sz="0" w:space="0" w:color="auto"/>
            <w:right w:val="none" w:sz="0" w:space="0" w:color="auto"/>
          </w:divBdr>
        </w:div>
        <w:div w:id="1695229267">
          <w:marLeft w:val="0"/>
          <w:marRight w:val="0"/>
          <w:marTop w:val="0"/>
          <w:marBottom w:val="0"/>
          <w:divBdr>
            <w:top w:val="none" w:sz="0" w:space="0" w:color="auto"/>
            <w:left w:val="none" w:sz="0" w:space="0" w:color="auto"/>
            <w:bottom w:val="none" w:sz="0" w:space="0" w:color="auto"/>
            <w:right w:val="none" w:sz="0" w:space="0" w:color="auto"/>
          </w:divBdr>
        </w:div>
        <w:div w:id="1804692306">
          <w:marLeft w:val="0"/>
          <w:marRight w:val="0"/>
          <w:marTop w:val="0"/>
          <w:marBottom w:val="0"/>
          <w:divBdr>
            <w:top w:val="none" w:sz="0" w:space="0" w:color="auto"/>
            <w:left w:val="none" w:sz="0" w:space="0" w:color="auto"/>
            <w:bottom w:val="none" w:sz="0" w:space="0" w:color="auto"/>
            <w:right w:val="none" w:sz="0" w:space="0" w:color="auto"/>
          </w:divBdr>
        </w:div>
        <w:div w:id="2010980640">
          <w:marLeft w:val="0"/>
          <w:marRight w:val="0"/>
          <w:marTop w:val="0"/>
          <w:marBottom w:val="0"/>
          <w:divBdr>
            <w:top w:val="none" w:sz="0" w:space="0" w:color="auto"/>
            <w:left w:val="none" w:sz="0" w:space="0" w:color="auto"/>
            <w:bottom w:val="none" w:sz="0" w:space="0" w:color="auto"/>
            <w:right w:val="none" w:sz="0" w:space="0" w:color="auto"/>
          </w:divBdr>
        </w:div>
      </w:divsChild>
    </w:div>
    <w:div w:id="1225413945">
      <w:bodyDiv w:val="1"/>
      <w:marLeft w:val="0"/>
      <w:marRight w:val="0"/>
      <w:marTop w:val="0"/>
      <w:marBottom w:val="0"/>
      <w:divBdr>
        <w:top w:val="none" w:sz="0" w:space="0" w:color="auto"/>
        <w:left w:val="none" w:sz="0" w:space="0" w:color="auto"/>
        <w:bottom w:val="none" w:sz="0" w:space="0" w:color="auto"/>
        <w:right w:val="none" w:sz="0" w:space="0" w:color="auto"/>
      </w:divBdr>
      <w:divsChild>
        <w:div w:id="388647032">
          <w:marLeft w:val="0"/>
          <w:marRight w:val="0"/>
          <w:marTop w:val="0"/>
          <w:marBottom w:val="0"/>
          <w:divBdr>
            <w:top w:val="none" w:sz="0" w:space="0" w:color="auto"/>
            <w:left w:val="none" w:sz="0" w:space="0" w:color="auto"/>
            <w:bottom w:val="none" w:sz="0" w:space="0" w:color="auto"/>
            <w:right w:val="none" w:sz="0" w:space="0" w:color="auto"/>
          </w:divBdr>
        </w:div>
        <w:div w:id="992953529">
          <w:marLeft w:val="0"/>
          <w:marRight w:val="0"/>
          <w:marTop w:val="0"/>
          <w:marBottom w:val="0"/>
          <w:divBdr>
            <w:top w:val="none" w:sz="0" w:space="0" w:color="auto"/>
            <w:left w:val="none" w:sz="0" w:space="0" w:color="auto"/>
            <w:bottom w:val="none" w:sz="0" w:space="0" w:color="auto"/>
            <w:right w:val="none" w:sz="0" w:space="0" w:color="auto"/>
          </w:divBdr>
        </w:div>
        <w:div w:id="1423797883">
          <w:marLeft w:val="0"/>
          <w:marRight w:val="0"/>
          <w:marTop w:val="0"/>
          <w:marBottom w:val="0"/>
          <w:divBdr>
            <w:top w:val="none" w:sz="0" w:space="0" w:color="auto"/>
            <w:left w:val="none" w:sz="0" w:space="0" w:color="auto"/>
            <w:bottom w:val="none" w:sz="0" w:space="0" w:color="auto"/>
            <w:right w:val="none" w:sz="0" w:space="0" w:color="auto"/>
          </w:divBdr>
        </w:div>
        <w:div w:id="2132893895">
          <w:marLeft w:val="0"/>
          <w:marRight w:val="0"/>
          <w:marTop w:val="0"/>
          <w:marBottom w:val="0"/>
          <w:divBdr>
            <w:top w:val="none" w:sz="0" w:space="0" w:color="auto"/>
            <w:left w:val="none" w:sz="0" w:space="0" w:color="auto"/>
            <w:bottom w:val="none" w:sz="0" w:space="0" w:color="auto"/>
            <w:right w:val="none" w:sz="0" w:space="0" w:color="auto"/>
          </w:divBdr>
        </w:div>
      </w:divsChild>
    </w:div>
    <w:div w:id="1225917149">
      <w:bodyDiv w:val="1"/>
      <w:marLeft w:val="0"/>
      <w:marRight w:val="0"/>
      <w:marTop w:val="0"/>
      <w:marBottom w:val="0"/>
      <w:divBdr>
        <w:top w:val="none" w:sz="0" w:space="0" w:color="auto"/>
        <w:left w:val="none" w:sz="0" w:space="0" w:color="auto"/>
        <w:bottom w:val="none" w:sz="0" w:space="0" w:color="auto"/>
        <w:right w:val="none" w:sz="0" w:space="0" w:color="auto"/>
      </w:divBdr>
      <w:divsChild>
        <w:div w:id="1013801352">
          <w:marLeft w:val="0"/>
          <w:marRight w:val="0"/>
          <w:marTop w:val="0"/>
          <w:marBottom w:val="0"/>
          <w:divBdr>
            <w:top w:val="none" w:sz="0" w:space="0" w:color="auto"/>
            <w:left w:val="none" w:sz="0" w:space="0" w:color="auto"/>
            <w:bottom w:val="none" w:sz="0" w:space="0" w:color="auto"/>
            <w:right w:val="none" w:sz="0" w:space="0" w:color="auto"/>
          </w:divBdr>
        </w:div>
        <w:div w:id="1071389337">
          <w:marLeft w:val="0"/>
          <w:marRight w:val="0"/>
          <w:marTop w:val="0"/>
          <w:marBottom w:val="0"/>
          <w:divBdr>
            <w:top w:val="none" w:sz="0" w:space="0" w:color="auto"/>
            <w:left w:val="none" w:sz="0" w:space="0" w:color="auto"/>
            <w:bottom w:val="none" w:sz="0" w:space="0" w:color="auto"/>
            <w:right w:val="none" w:sz="0" w:space="0" w:color="auto"/>
          </w:divBdr>
        </w:div>
        <w:div w:id="1199975157">
          <w:marLeft w:val="0"/>
          <w:marRight w:val="0"/>
          <w:marTop w:val="0"/>
          <w:marBottom w:val="0"/>
          <w:divBdr>
            <w:top w:val="none" w:sz="0" w:space="0" w:color="auto"/>
            <w:left w:val="none" w:sz="0" w:space="0" w:color="auto"/>
            <w:bottom w:val="none" w:sz="0" w:space="0" w:color="auto"/>
            <w:right w:val="none" w:sz="0" w:space="0" w:color="auto"/>
          </w:divBdr>
        </w:div>
        <w:div w:id="1513295134">
          <w:marLeft w:val="0"/>
          <w:marRight w:val="0"/>
          <w:marTop w:val="0"/>
          <w:marBottom w:val="0"/>
          <w:divBdr>
            <w:top w:val="none" w:sz="0" w:space="0" w:color="auto"/>
            <w:left w:val="none" w:sz="0" w:space="0" w:color="auto"/>
            <w:bottom w:val="none" w:sz="0" w:space="0" w:color="auto"/>
            <w:right w:val="none" w:sz="0" w:space="0" w:color="auto"/>
          </w:divBdr>
        </w:div>
        <w:div w:id="1593513188">
          <w:marLeft w:val="0"/>
          <w:marRight w:val="0"/>
          <w:marTop w:val="0"/>
          <w:marBottom w:val="0"/>
          <w:divBdr>
            <w:top w:val="none" w:sz="0" w:space="0" w:color="auto"/>
            <w:left w:val="none" w:sz="0" w:space="0" w:color="auto"/>
            <w:bottom w:val="none" w:sz="0" w:space="0" w:color="auto"/>
            <w:right w:val="none" w:sz="0" w:space="0" w:color="auto"/>
          </w:divBdr>
        </w:div>
        <w:div w:id="1629358463">
          <w:marLeft w:val="0"/>
          <w:marRight w:val="0"/>
          <w:marTop w:val="0"/>
          <w:marBottom w:val="0"/>
          <w:divBdr>
            <w:top w:val="none" w:sz="0" w:space="0" w:color="auto"/>
            <w:left w:val="none" w:sz="0" w:space="0" w:color="auto"/>
            <w:bottom w:val="none" w:sz="0" w:space="0" w:color="auto"/>
            <w:right w:val="none" w:sz="0" w:space="0" w:color="auto"/>
          </w:divBdr>
        </w:div>
        <w:div w:id="1993942171">
          <w:marLeft w:val="0"/>
          <w:marRight w:val="0"/>
          <w:marTop w:val="0"/>
          <w:marBottom w:val="0"/>
          <w:divBdr>
            <w:top w:val="none" w:sz="0" w:space="0" w:color="auto"/>
            <w:left w:val="none" w:sz="0" w:space="0" w:color="auto"/>
            <w:bottom w:val="none" w:sz="0" w:space="0" w:color="auto"/>
            <w:right w:val="none" w:sz="0" w:space="0" w:color="auto"/>
          </w:divBdr>
        </w:div>
        <w:div w:id="2055541279">
          <w:marLeft w:val="0"/>
          <w:marRight w:val="0"/>
          <w:marTop w:val="0"/>
          <w:marBottom w:val="0"/>
          <w:divBdr>
            <w:top w:val="none" w:sz="0" w:space="0" w:color="auto"/>
            <w:left w:val="none" w:sz="0" w:space="0" w:color="auto"/>
            <w:bottom w:val="none" w:sz="0" w:space="0" w:color="auto"/>
            <w:right w:val="none" w:sz="0" w:space="0" w:color="auto"/>
          </w:divBdr>
        </w:div>
        <w:div w:id="2087455868">
          <w:marLeft w:val="0"/>
          <w:marRight w:val="0"/>
          <w:marTop w:val="0"/>
          <w:marBottom w:val="0"/>
          <w:divBdr>
            <w:top w:val="none" w:sz="0" w:space="0" w:color="auto"/>
            <w:left w:val="none" w:sz="0" w:space="0" w:color="auto"/>
            <w:bottom w:val="none" w:sz="0" w:space="0" w:color="auto"/>
            <w:right w:val="none" w:sz="0" w:space="0" w:color="auto"/>
          </w:divBdr>
        </w:div>
      </w:divsChild>
    </w:div>
    <w:div w:id="1231380069">
      <w:bodyDiv w:val="1"/>
      <w:marLeft w:val="0"/>
      <w:marRight w:val="0"/>
      <w:marTop w:val="0"/>
      <w:marBottom w:val="0"/>
      <w:divBdr>
        <w:top w:val="none" w:sz="0" w:space="0" w:color="auto"/>
        <w:left w:val="none" w:sz="0" w:space="0" w:color="auto"/>
        <w:bottom w:val="none" w:sz="0" w:space="0" w:color="auto"/>
        <w:right w:val="none" w:sz="0" w:space="0" w:color="auto"/>
      </w:divBdr>
    </w:div>
    <w:div w:id="1231499170">
      <w:bodyDiv w:val="1"/>
      <w:marLeft w:val="0"/>
      <w:marRight w:val="0"/>
      <w:marTop w:val="0"/>
      <w:marBottom w:val="0"/>
      <w:divBdr>
        <w:top w:val="none" w:sz="0" w:space="0" w:color="auto"/>
        <w:left w:val="none" w:sz="0" w:space="0" w:color="auto"/>
        <w:bottom w:val="none" w:sz="0" w:space="0" w:color="auto"/>
        <w:right w:val="none" w:sz="0" w:space="0" w:color="auto"/>
      </w:divBdr>
      <w:divsChild>
        <w:div w:id="670571537">
          <w:marLeft w:val="0"/>
          <w:marRight w:val="0"/>
          <w:marTop w:val="0"/>
          <w:marBottom w:val="0"/>
          <w:divBdr>
            <w:top w:val="none" w:sz="0" w:space="0" w:color="auto"/>
            <w:left w:val="none" w:sz="0" w:space="0" w:color="auto"/>
            <w:bottom w:val="none" w:sz="0" w:space="0" w:color="auto"/>
            <w:right w:val="none" w:sz="0" w:space="0" w:color="auto"/>
          </w:divBdr>
        </w:div>
        <w:div w:id="689376511">
          <w:marLeft w:val="0"/>
          <w:marRight w:val="0"/>
          <w:marTop w:val="0"/>
          <w:marBottom w:val="0"/>
          <w:divBdr>
            <w:top w:val="none" w:sz="0" w:space="0" w:color="auto"/>
            <w:left w:val="none" w:sz="0" w:space="0" w:color="auto"/>
            <w:bottom w:val="none" w:sz="0" w:space="0" w:color="auto"/>
            <w:right w:val="none" w:sz="0" w:space="0" w:color="auto"/>
          </w:divBdr>
        </w:div>
      </w:divsChild>
    </w:div>
    <w:div w:id="1233471004">
      <w:bodyDiv w:val="1"/>
      <w:marLeft w:val="0"/>
      <w:marRight w:val="0"/>
      <w:marTop w:val="0"/>
      <w:marBottom w:val="0"/>
      <w:divBdr>
        <w:top w:val="none" w:sz="0" w:space="0" w:color="auto"/>
        <w:left w:val="none" w:sz="0" w:space="0" w:color="auto"/>
        <w:bottom w:val="none" w:sz="0" w:space="0" w:color="auto"/>
        <w:right w:val="none" w:sz="0" w:space="0" w:color="auto"/>
      </w:divBdr>
      <w:divsChild>
        <w:div w:id="138621771">
          <w:marLeft w:val="0"/>
          <w:marRight w:val="0"/>
          <w:marTop w:val="0"/>
          <w:marBottom w:val="0"/>
          <w:divBdr>
            <w:top w:val="none" w:sz="0" w:space="0" w:color="auto"/>
            <w:left w:val="none" w:sz="0" w:space="0" w:color="auto"/>
            <w:bottom w:val="none" w:sz="0" w:space="0" w:color="auto"/>
            <w:right w:val="none" w:sz="0" w:space="0" w:color="auto"/>
          </w:divBdr>
        </w:div>
        <w:div w:id="184485592">
          <w:marLeft w:val="0"/>
          <w:marRight w:val="0"/>
          <w:marTop w:val="0"/>
          <w:marBottom w:val="0"/>
          <w:divBdr>
            <w:top w:val="none" w:sz="0" w:space="0" w:color="auto"/>
            <w:left w:val="none" w:sz="0" w:space="0" w:color="auto"/>
            <w:bottom w:val="none" w:sz="0" w:space="0" w:color="auto"/>
            <w:right w:val="none" w:sz="0" w:space="0" w:color="auto"/>
          </w:divBdr>
        </w:div>
        <w:div w:id="290405469">
          <w:marLeft w:val="0"/>
          <w:marRight w:val="0"/>
          <w:marTop w:val="0"/>
          <w:marBottom w:val="0"/>
          <w:divBdr>
            <w:top w:val="none" w:sz="0" w:space="0" w:color="auto"/>
            <w:left w:val="none" w:sz="0" w:space="0" w:color="auto"/>
            <w:bottom w:val="none" w:sz="0" w:space="0" w:color="auto"/>
            <w:right w:val="none" w:sz="0" w:space="0" w:color="auto"/>
          </w:divBdr>
        </w:div>
        <w:div w:id="779491740">
          <w:marLeft w:val="0"/>
          <w:marRight w:val="0"/>
          <w:marTop w:val="0"/>
          <w:marBottom w:val="0"/>
          <w:divBdr>
            <w:top w:val="none" w:sz="0" w:space="0" w:color="auto"/>
            <w:left w:val="none" w:sz="0" w:space="0" w:color="auto"/>
            <w:bottom w:val="none" w:sz="0" w:space="0" w:color="auto"/>
            <w:right w:val="none" w:sz="0" w:space="0" w:color="auto"/>
          </w:divBdr>
        </w:div>
        <w:div w:id="1061248072">
          <w:marLeft w:val="0"/>
          <w:marRight w:val="0"/>
          <w:marTop w:val="0"/>
          <w:marBottom w:val="0"/>
          <w:divBdr>
            <w:top w:val="none" w:sz="0" w:space="0" w:color="auto"/>
            <w:left w:val="none" w:sz="0" w:space="0" w:color="auto"/>
            <w:bottom w:val="none" w:sz="0" w:space="0" w:color="auto"/>
            <w:right w:val="none" w:sz="0" w:space="0" w:color="auto"/>
          </w:divBdr>
        </w:div>
        <w:div w:id="1134444630">
          <w:marLeft w:val="0"/>
          <w:marRight w:val="0"/>
          <w:marTop w:val="0"/>
          <w:marBottom w:val="0"/>
          <w:divBdr>
            <w:top w:val="none" w:sz="0" w:space="0" w:color="auto"/>
            <w:left w:val="none" w:sz="0" w:space="0" w:color="auto"/>
            <w:bottom w:val="none" w:sz="0" w:space="0" w:color="auto"/>
            <w:right w:val="none" w:sz="0" w:space="0" w:color="auto"/>
          </w:divBdr>
        </w:div>
        <w:div w:id="1235360298">
          <w:marLeft w:val="0"/>
          <w:marRight w:val="0"/>
          <w:marTop w:val="0"/>
          <w:marBottom w:val="0"/>
          <w:divBdr>
            <w:top w:val="none" w:sz="0" w:space="0" w:color="auto"/>
            <w:left w:val="none" w:sz="0" w:space="0" w:color="auto"/>
            <w:bottom w:val="none" w:sz="0" w:space="0" w:color="auto"/>
            <w:right w:val="none" w:sz="0" w:space="0" w:color="auto"/>
          </w:divBdr>
        </w:div>
        <w:div w:id="1424716876">
          <w:marLeft w:val="0"/>
          <w:marRight w:val="0"/>
          <w:marTop w:val="0"/>
          <w:marBottom w:val="0"/>
          <w:divBdr>
            <w:top w:val="none" w:sz="0" w:space="0" w:color="auto"/>
            <w:left w:val="none" w:sz="0" w:space="0" w:color="auto"/>
            <w:bottom w:val="none" w:sz="0" w:space="0" w:color="auto"/>
            <w:right w:val="none" w:sz="0" w:space="0" w:color="auto"/>
          </w:divBdr>
        </w:div>
        <w:div w:id="1601378100">
          <w:marLeft w:val="0"/>
          <w:marRight w:val="0"/>
          <w:marTop w:val="0"/>
          <w:marBottom w:val="0"/>
          <w:divBdr>
            <w:top w:val="none" w:sz="0" w:space="0" w:color="auto"/>
            <w:left w:val="none" w:sz="0" w:space="0" w:color="auto"/>
            <w:bottom w:val="none" w:sz="0" w:space="0" w:color="auto"/>
            <w:right w:val="none" w:sz="0" w:space="0" w:color="auto"/>
          </w:divBdr>
        </w:div>
        <w:div w:id="1619994318">
          <w:marLeft w:val="0"/>
          <w:marRight w:val="0"/>
          <w:marTop w:val="0"/>
          <w:marBottom w:val="0"/>
          <w:divBdr>
            <w:top w:val="none" w:sz="0" w:space="0" w:color="auto"/>
            <w:left w:val="none" w:sz="0" w:space="0" w:color="auto"/>
            <w:bottom w:val="none" w:sz="0" w:space="0" w:color="auto"/>
            <w:right w:val="none" w:sz="0" w:space="0" w:color="auto"/>
          </w:divBdr>
        </w:div>
        <w:div w:id="1724213963">
          <w:marLeft w:val="0"/>
          <w:marRight w:val="0"/>
          <w:marTop w:val="0"/>
          <w:marBottom w:val="0"/>
          <w:divBdr>
            <w:top w:val="none" w:sz="0" w:space="0" w:color="auto"/>
            <w:left w:val="none" w:sz="0" w:space="0" w:color="auto"/>
            <w:bottom w:val="none" w:sz="0" w:space="0" w:color="auto"/>
            <w:right w:val="none" w:sz="0" w:space="0" w:color="auto"/>
          </w:divBdr>
        </w:div>
        <w:div w:id="1725636269">
          <w:marLeft w:val="0"/>
          <w:marRight w:val="0"/>
          <w:marTop w:val="0"/>
          <w:marBottom w:val="0"/>
          <w:divBdr>
            <w:top w:val="none" w:sz="0" w:space="0" w:color="auto"/>
            <w:left w:val="none" w:sz="0" w:space="0" w:color="auto"/>
            <w:bottom w:val="none" w:sz="0" w:space="0" w:color="auto"/>
            <w:right w:val="none" w:sz="0" w:space="0" w:color="auto"/>
          </w:divBdr>
        </w:div>
        <w:div w:id="1754351052">
          <w:marLeft w:val="0"/>
          <w:marRight w:val="0"/>
          <w:marTop w:val="0"/>
          <w:marBottom w:val="0"/>
          <w:divBdr>
            <w:top w:val="none" w:sz="0" w:space="0" w:color="auto"/>
            <w:left w:val="none" w:sz="0" w:space="0" w:color="auto"/>
            <w:bottom w:val="none" w:sz="0" w:space="0" w:color="auto"/>
            <w:right w:val="none" w:sz="0" w:space="0" w:color="auto"/>
          </w:divBdr>
        </w:div>
      </w:divsChild>
    </w:div>
    <w:div w:id="1234316531">
      <w:bodyDiv w:val="1"/>
      <w:marLeft w:val="0"/>
      <w:marRight w:val="0"/>
      <w:marTop w:val="0"/>
      <w:marBottom w:val="0"/>
      <w:divBdr>
        <w:top w:val="none" w:sz="0" w:space="0" w:color="auto"/>
        <w:left w:val="none" w:sz="0" w:space="0" w:color="auto"/>
        <w:bottom w:val="none" w:sz="0" w:space="0" w:color="auto"/>
        <w:right w:val="none" w:sz="0" w:space="0" w:color="auto"/>
      </w:divBdr>
      <w:divsChild>
        <w:div w:id="49117782">
          <w:marLeft w:val="0"/>
          <w:marRight w:val="0"/>
          <w:marTop w:val="0"/>
          <w:marBottom w:val="0"/>
          <w:divBdr>
            <w:top w:val="none" w:sz="0" w:space="0" w:color="auto"/>
            <w:left w:val="none" w:sz="0" w:space="0" w:color="auto"/>
            <w:bottom w:val="none" w:sz="0" w:space="0" w:color="auto"/>
            <w:right w:val="none" w:sz="0" w:space="0" w:color="auto"/>
          </w:divBdr>
        </w:div>
        <w:div w:id="161819578">
          <w:marLeft w:val="0"/>
          <w:marRight w:val="0"/>
          <w:marTop w:val="0"/>
          <w:marBottom w:val="0"/>
          <w:divBdr>
            <w:top w:val="none" w:sz="0" w:space="0" w:color="auto"/>
            <w:left w:val="none" w:sz="0" w:space="0" w:color="auto"/>
            <w:bottom w:val="none" w:sz="0" w:space="0" w:color="auto"/>
            <w:right w:val="none" w:sz="0" w:space="0" w:color="auto"/>
          </w:divBdr>
        </w:div>
        <w:div w:id="320812086">
          <w:marLeft w:val="0"/>
          <w:marRight w:val="0"/>
          <w:marTop w:val="0"/>
          <w:marBottom w:val="0"/>
          <w:divBdr>
            <w:top w:val="none" w:sz="0" w:space="0" w:color="auto"/>
            <w:left w:val="none" w:sz="0" w:space="0" w:color="auto"/>
            <w:bottom w:val="none" w:sz="0" w:space="0" w:color="auto"/>
            <w:right w:val="none" w:sz="0" w:space="0" w:color="auto"/>
          </w:divBdr>
        </w:div>
        <w:div w:id="1364750826">
          <w:marLeft w:val="0"/>
          <w:marRight w:val="0"/>
          <w:marTop w:val="0"/>
          <w:marBottom w:val="0"/>
          <w:divBdr>
            <w:top w:val="none" w:sz="0" w:space="0" w:color="auto"/>
            <w:left w:val="none" w:sz="0" w:space="0" w:color="auto"/>
            <w:bottom w:val="none" w:sz="0" w:space="0" w:color="auto"/>
            <w:right w:val="none" w:sz="0" w:space="0" w:color="auto"/>
          </w:divBdr>
        </w:div>
      </w:divsChild>
    </w:div>
    <w:div w:id="1240479192">
      <w:bodyDiv w:val="1"/>
      <w:marLeft w:val="0"/>
      <w:marRight w:val="0"/>
      <w:marTop w:val="0"/>
      <w:marBottom w:val="0"/>
      <w:divBdr>
        <w:top w:val="none" w:sz="0" w:space="0" w:color="auto"/>
        <w:left w:val="none" w:sz="0" w:space="0" w:color="auto"/>
        <w:bottom w:val="none" w:sz="0" w:space="0" w:color="auto"/>
        <w:right w:val="none" w:sz="0" w:space="0" w:color="auto"/>
      </w:divBdr>
      <w:divsChild>
        <w:div w:id="47346628">
          <w:marLeft w:val="0"/>
          <w:marRight w:val="0"/>
          <w:marTop w:val="0"/>
          <w:marBottom w:val="0"/>
          <w:divBdr>
            <w:top w:val="none" w:sz="0" w:space="0" w:color="auto"/>
            <w:left w:val="none" w:sz="0" w:space="0" w:color="auto"/>
            <w:bottom w:val="none" w:sz="0" w:space="0" w:color="auto"/>
            <w:right w:val="none" w:sz="0" w:space="0" w:color="auto"/>
          </w:divBdr>
        </w:div>
        <w:div w:id="109319517">
          <w:marLeft w:val="0"/>
          <w:marRight w:val="0"/>
          <w:marTop w:val="0"/>
          <w:marBottom w:val="0"/>
          <w:divBdr>
            <w:top w:val="none" w:sz="0" w:space="0" w:color="auto"/>
            <w:left w:val="none" w:sz="0" w:space="0" w:color="auto"/>
            <w:bottom w:val="none" w:sz="0" w:space="0" w:color="auto"/>
            <w:right w:val="none" w:sz="0" w:space="0" w:color="auto"/>
          </w:divBdr>
        </w:div>
        <w:div w:id="186873647">
          <w:marLeft w:val="0"/>
          <w:marRight w:val="0"/>
          <w:marTop w:val="0"/>
          <w:marBottom w:val="0"/>
          <w:divBdr>
            <w:top w:val="none" w:sz="0" w:space="0" w:color="auto"/>
            <w:left w:val="none" w:sz="0" w:space="0" w:color="auto"/>
            <w:bottom w:val="none" w:sz="0" w:space="0" w:color="auto"/>
            <w:right w:val="none" w:sz="0" w:space="0" w:color="auto"/>
          </w:divBdr>
        </w:div>
        <w:div w:id="505679152">
          <w:marLeft w:val="0"/>
          <w:marRight w:val="0"/>
          <w:marTop w:val="0"/>
          <w:marBottom w:val="0"/>
          <w:divBdr>
            <w:top w:val="none" w:sz="0" w:space="0" w:color="auto"/>
            <w:left w:val="none" w:sz="0" w:space="0" w:color="auto"/>
            <w:bottom w:val="none" w:sz="0" w:space="0" w:color="auto"/>
            <w:right w:val="none" w:sz="0" w:space="0" w:color="auto"/>
          </w:divBdr>
        </w:div>
        <w:div w:id="594899814">
          <w:marLeft w:val="0"/>
          <w:marRight w:val="0"/>
          <w:marTop w:val="0"/>
          <w:marBottom w:val="0"/>
          <w:divBdr>
            <w:top w:val="none" w:sz="0" w:space="0" w:color="auto"/>
            <w:left w:val="none" w:sz="0" w:space="0" w:color="auto"/>
            <w:bottom w:val="none" w:sz="0" w:space="0" w:color="auto"/>
            <w:right w:val="none" w:sz="0" w:space="0" w:color="auto"/>
          </w:divBdr>
        </w:div>
        <w:div w:id="656960137">
          <w:marLeft w:val="0"/>
          <w:marRight w:val="0"/>
          <w:marTop w:val="0"/>
          <w:marBottom w:val="0"/>
          <w:divBdr>
            <w:top w:val="none" w:sz="0" w:space="0" w:color="auto"/>
            <w:left w:val="none" w:sz="0" w:space="0" w:color="auto"/>
            <w:bottom w:val="none" w:sz="0" w:space="0" w:color="auto"/>
            <w:right w:val="none" w:sz="0" w:space="0" w:color="auto"/>
          </w:divBdr>
        </w:div>
        <w:div w:id="671104403">
          <w:marLeft w:val="0"/>
          <w:marRight w:val="0"/>
          <w:marTop w:val="0"/>
          <w:marBottom w:val="0"/>
          <w:divBdr>
            <w:top w:val="none" w:sz="0" w:space="0" w:color="auto"/>
            <w:left w:val="none" w:sz="0" w:space="0" w:color="auto"/>
            <w:bottom w:val="none" w:sz="0" w:space="0" w:color="auto"/>
            <w:right w:val="none" w:sz="0" w:space="0" w:color="auto"/>
          </w:divBdr>
        </w:div>
        <w:div w:id="731971823">
          <w:marLeft w:val="0"/>
          <w:marRight w:val="0"/>
          <w:marTop w:val="0"/>
          <w:marBottom w:val="0"/>
          <w:divBdr>
            <w:top w:val="none" w:sz="0" w:space="0" w:color="auto"/>
            <w:left w:val="none" w:sz="0" w:space="0" w:color="auto"/>
            <w:bottom w:val="none" w:sz="0" w:space="0" w:color="auto"/>
            <w:right w:val="none" w:sz="0" w:space="0" w:color="auto"/>
          </w:divBdr>
        </w:div>
        <w:div w:id="849609119">
          <w:marLeft w:val="0"/>
          <w:marRight w:val="0"/>
          <w:marTop w:val="0"/>
          <w:marBottom w:val="0"/>
          <w:divBdr>
            <w:top w:val="none" w:sz="0" w:space="0" w:color="auto"/>
            <w:left w:val="none" w:sz="0" w:space="0" w:color="auto"/>
            <w:bottom w:val="none" w:sz="0" w:space="0" w:color="auto"/>
            <w:right w:val="none" w:sz="0" w:space="0" w:color="auto"/>
          </w:divBdr>
        </w:div>
        <w:div w:id="997726452">
          <w:marLeft w:val="0"/>
          <w:marRight w:val="0"/>
          <w:marTop w:val="0"/>
          <w:marBottom w:val="0"/>
          <w:divBdr>
            <w:top w:val="none" w:sz="0" w:space="0" w:color="auto"/>
            <w:left w:val="none" w:sz="0" w:space="0" w:color="auto"/>
            <w:bottom w:val="none" w:sz="0" w:space="0" w:color="auto"/>
            <w:right w:val="none" w:sz="0" w:space="0" w:color="auto"/>
          </w:divBdr>
        </w:div>
        <w:div w:id="1254826020">
          <w:marLeft w:val="0"/>
          <w:marRight w:val="0"/>
          <w:marTop w:val="0"/>
          <w:marBottom w:val="0"/>
          <w:divBdr>
            <w:top w:val="none" w:sz="0" w:space="0" w:color="auto"/>
            <w:left w:val="none" w:sz="0" w:space="0" w:color="auto"/>
            <w:bottom w:val="none" w:sz="0" w:space="0" w:color="auto"/>
            <w:right w:val="none" w:sz="0" w:space="0" w:color="auto"/>
          </w:divBdr>
        </w:div>
        <w:div w:id="1468858833">
          <w:marLeft w:val="0"/>
          <w:marRight w:val="0"/>
          <w:marTop w:val="0"/>
          <w:marBottom w:val="0"/>
          <w:divBdr>
            <w:top w:val="none" w:sz="0" w:space="0" w:color="auto"/>
            <w:left w:val="none" w:sz="0" w:space="0" w:color="auto"/>
            <w:bottom w:val="none" w:sz="0" w:space="0" w:color="auto"/>
            <w:right w:val="none" w:sz="0" w:space="0" w:color="auto"/>
          </w:divBdr>
        </w:div>
        <w:div w:id="1552837422">
          <w:marLeft w:val="0"/>
          <w:marRight w:val="0"/>
          <w:marTop w:val="0"/>
          <w:marBottom w:val="0"/>
          <w:divBdr>
            <w:top w:val="none" w:sz="0" w:space="0" w:color="auto"/>
            <w:left w:val="none" w:sz="0" w:space="0" w:color="auto"/>
            <w:bottom w:val="none" w:sz="0" w:space="0" w:color="auto"/>
            <w:right w:val="none" w:sz="0" w:space="0" w:color="auto"/>
          </w:divBdr>
        </w:div>
        <w:div w:id="1948393037">
          <w:marLeft w:val="0"/>
          <w:marRight w:val="0"/>
          <w:marTop w:val="0"/>
          <w:marBottom w:val="0"/>
          <w:divBdr>
            <w:top w:val="none" w:sz="0" w:space="0" w:color="auto"/>
            <w:left w:val="none" w:sz="0" w:space="0" w:color="auto"/>
            <w:bottom w:val="none" w:sz="0" w:space="0" w:color="auto"/>
            <w:right w:val="none" w:sz="0" w:space="0" w:color="auto"/>
          </w:divBdr>
        </w:div>
        <w:div w:id="2073768753">
          <w:marLeft w:val="0"/>
          <w:marRight w:val="0"/>
          <w:marTop w:val="0"/>
          <w:marBottom w:val="0"/>
          <w:divBdr>
            <w:top w:val="none" w:sz="0" w:space="0" w:color="auto"/>
            <w:left w:val="none" w:sz="0" w:space="0" w:color="auto"/>
            <w:bottom w:val="none" w:sz="0" w:space="0" w:color="auto"/>
            <w:right w:val="none" w:sz="0" w:space="0" w:color="auto"/>
          </w:divBdr>
        </w:div>
        <w:div w:id="2123764485">
          <w:marLeft w:val="0"/>
          <w:marRight w:val="0"/>
          <w:marTop w:val="0"/>
          <w:marBottom w:val="0"/>
          <w:divBdr>
            <w:top w:val="none" w:sz="0" w:space="0" w:color="auto"/>
            <w:left w:val="none" w:sz="0" w:space="0" w:color="auto"/>
            <w:bottom w:val="none" w:sz="0" w:space="0" w:color="auto"/>
            <w:right w:val="none" w:sz="0" w:space="0" w:color="auto"/>
          </w:divBdr>
        </w:div>
      </w:divsChild>
    </w:div>
    <w:div w:id="1252198348">
      <w:bodyDiv w:val="1"/>
      <w:marLeft w:val="0"/>
      <w:marRight w:val="0"/>
      <w:marTop w:val="0"/>
      <w:marBottom w:val="0"/>
      <w:divBdr>
        <w:top w:val="none" w:sz="0" w:space="0" w:color="auto"/>
        <w:left w:val="none" w:sz="0" w:space="0" w:color="auto"/>
        <w:bottom w:val="none" w:sz="0" w:space="0" w:color="auto"/>
        <w:right w:val="none" w:sz="0" w:space="0" w:color="auto"/>
      </w:divBdr>
      <w:divsChild>
        <w:div w:id="139352961">
          <w:marLeft w:val="0"/>
          <w:marRight w:val="0"/>
          <w:marTop w:val="0"/>
          <w:marBottom w:val="0"/>
          <w:divBdr>
            <w:top w:val="none" w:sz="0" w:space="0" w:color="auto"/>
            <w:left w:val="none" w:sz="0" w:space="0" w:color="auto"/>
            <w:bottom w:val="none" w:sz="0" w:space="0" w:color="auto"/>
            <w:right w:val="none" w:sz="0" w:space="0" w:color="auto"/>
          </w:divBdr>
        </w:div>
        <w:div w:id="478305179">
          <w:marLeft w:val="0"/>
          <w:marRight w:val="0"/>
          <w:marTop w:val="0"/>
          <w:marBottom w:val="0"/>
          <w:divBdr>
            <w:top w:val="none" w:sz="0" w:space="0" w:color="auto"/>
            <w:left w:val="none" w:sz="0" w:space="0" w:color="auto"/>
            <w:bottom w:val="none" w:sz="0" w:space="0" w:color="auto"/>
            <w:right w:val="none" w:sz="0" w:space="0" w:color="auto"/>
          </w:divBdr>
        </w:div>
        <w:div w:id="556208613">
          <w:marLeft w:val="0"/>
          <w:marRight w:val="0"/>
          <w:marTop w:val="0"/>
          <w:marBottom w:val="0"/>
          <w:divBdr>
            <w:top w:val="none" w:sz="0" w:space="0" w:color="auto"/>
            <w:left w:val="none" w:sz="0" w:space="0" w:color="auto"/>
            <w:bottom w:val="none" w:sz="0" w:space="0" w:color="auto"/>
            <w:right w:val="none" w:sz="0" w:space="0" w:color="auto"/>
          </w:divBdr>
        </w:div>
        <w:div w:id="1075738227">
          <w:marLeft w:val="0"/>
          <w:marRight w:val="0"/>
          <w:marTop w:val="0"/>
          <w:marBottom w:val="0"/>
          <w:divBdr>
            <w:top w:val="none" w:sz="0" w:space="0" w:color="auto"/>
            <w:left w:val="none" w:sz="0" w:space="0" w:color="auto"/>
            <w:bottom w:val="none" w:sz="0" w:space="0" w:color="auto"/>
            <w:right w:val="none" w:sz="0" w:space="0" w:color="auto"/>
          </w:divBdr>
        </w:div>
        <w:div w:id="1790665999">
          <w:marLeft w:val="0"/>
          <w:marRight w:val="0"/>
          <w:marTop w:val="0"/>
          <w:marBottom w:val="0"/>
          <w:divBdr>
            <w:top w:val="none" w:sz="0" w:space="0" w:color="auto"/>
            <w:left w:val="none" w:sz="0" w:space="0" w:color="auto"/>
            <w:bottom w:val="none" w:sz="0" w:space="0" w:color="auto"/>
            <w:right w:val="none" w:sz="0" w:space="0" w:color="auto"/>
          </w:divBdr>
        </w:div>
        <w:div w:id="1998682022">
          <w:marLeft w:val="0"/>
          <w:marRight w:val="0"/>
          <w:marTop w:val="0"/>
          <w:marBottom w:val="0"/>
          <w:divBdr>
            <w:top w:val="none" w:sz="0" w:space="0" w:color="auto"/>
            <w:left w:val="none" w:sz="0" w:space="0" w:color="auto"/>
            <w:bottom w:val="none" w:sz="0" w:space="0" w:color="auto"/>
            <w:right w:val="none" w:sz="0" w:space="0" w:color="auto"/>
          </w:divBdr>
        </w:div>
      </w:divsChild>
    </w:div>
    <w:div w:id="1252658583">
      <w:bodyDiv w:val="1"/>
      <w:marLeft w:val="0"/>
      <w:marRight w:val="0"/>
      <w:marTop w:val="0"/>
      <w:marBottom w:val="0"/>
      <w:divBdr>
        <w:top w:val="none" w:sz="0" w:space="0" w:color="auto"/>
        <w:left w:val="none" w:sz="0" w:space="0" w:color="auto"/>
        <w:bottom w:val="none" w:sz="0" w:space="0" w:color="auto"/>
        <w:right w:val="none" w:sz="0" w:space="0" w:color="auto"/>
      </w:divBdr>
      <w:divsChild>
        <w:div w:id="410855399">
          <w:marLeft w:val="0"/>
          <w:marRight w:val="0"/>
          <w:marTop w:val="0"/>
          <w:marBottom w:val="0"/>
          <w:divBdr>
            <w:top w:val="none" w:sz="0" w:space="0" w:color="auto"/>
            <w:left w:val="none" w:sz="0" w:space="0" w:color="auto"/>
            <w:bottom w:val="none" w:sz="0" w:space="0" w:color="auto"/>
            <w:right w:val="none" w:sz="0" w:space="0" w:color="auto"/>
          </w:divBdr>
        </w:div>
        <w:div w:id="532310905">
          <w:marLeft w:val="0"/>
          <w:marRight w:val="0"/>
          <w:marTop w:val="0"/>
          <w:marBottom w:val="0"/>
          <w:divBdr>
            <w:top w:val="none" w:sz="0" w:space="0" w:color="auto"/>
            <w:left w:val="none" w:sz="0" w:space="0" w:color="auto"/>
            <w:bottom w:val="none" w:sz="0" w:space="0" w:color="auto"/>
            <w:right w:val="none" w:sz="0" w:space="0" w:color="auto"/>
          </w:divBdr>
        </w:div>
        <w:div w:id="2065130087">
          <w:marLeft w:val="0"/>
          <w:marRight w:val="0"/>
          <w:marTop w:val="0"/>
          <w:marBottom w:val="0"/>
          <w:divBdr>
            <w:top w:val="none" w:sz="0" w:space="0" w:color="auto"/>
            <w:left w:val="none" w:sz="0" w:space="0" w:color="auto"/>
            <w:bottom w:val="none" w:sz="0" w:space="0" w:color="auto"/>
            <w:right w:val="none" w:sz="0" w:space="0" w:color="auto"/>
          </w:divBdr>
        </w:div>
      </w:divsChild>
    </w:div>
    <w:div w:id="1253002671">
      <w:bodyDiv w:val="1"/>
      <w:marLeft w:val="0"/>
      <w:marRight w:val="0"/>
      <w:marTop w:val="0"/>
      <w:marBottom w:val="0"/>
      <w:divBdr>
        <w:top w:val="none" w:sz="0" w:space="0" w:color="auto"/>
        <w:left w:val="none" w:sz="0" w:space="0" w:color="auto"/>
        <w:bottom w:val="none" w:sz="0" w:space="0" w:color="auto"/>
        <w:right w:val="none" w:sz="0" w:space="0" w:color="auto"/>
      </w:divBdr>
      <w:divsChild>
        <w:div w:id="455292476">
          <w:marLeft w:val="0"/>
          <w:marRight w:val="0"/>
          <w:marTop w:val="0"/>
          <w:marBottom w:val="0"/>
          <w:divBdr>
            <w:top w:val="none" w:sz="0" w:space="0" w:color="auto"/>
            <w:left w:val="none" w:sz="0" w:space="0" w:color="auto"/>
            <w:bottom w:val="none" w:sz="0" w:space="0" w:color="auto"/>
            <w:right w:val="none" w:sz="0" w:space="0" w:color="auto"/>
          </w:divBdr>
        </w:div>
        <w:div w:id="1013722742">
          <w:marLeft w:val="0"/>
          <w:marRight w:val="0"/>
          <w:marTop w:val="0"/>
          <w:marBottom w:val="0"/>
          <w:divBdr>
            <w:top w:val="none" w:sz="0" w:space="0" w:color="auto"/>
            <w:left w:val="none" w:sz="0" w:space="0" w:color="auto"/>
            <w:bottom w:val="none" w:sz="0" w:space="0" w:color="auto"/>
            <w:right w:val="none" w:sz="0" w:space="0" w:color="auto"/>
          </w:divBdr>
        </w:div>
        <w:div w:id="1773475502">
          <w:marLeft w:val="0"/>
          <w:marRight w:val="0"/>
          <w:marTop w:val="0"/>
          <w:marBottom w:val="0"/>
          <w:divBdr>
            <w:top w:val="none" w:sz="0" w:space="0" w:color="auto"/>
            <w:left w:val="none" w:sz="0" w:space="0" w:color="auto"/>
            <w:bottom w:val="none" w:sz="0" w:space="0" w:color="auto"/>
            <w:right w:val="none" w:sz="0" w:space="0" w:color="auto"/>
          </w:divBdr>
        </w:div>
        <w:div w:id="1923949249">
          <w:marLeft w:val="0"/>
          <w:marRight w:val="0"/>
          <w:marTop w:val="0"/>
          <w:marBottom w:val="0"/>
          <w:divBdr>
            <w:top w:val="none" w:sz="0" w:space="0" w:color="auto"/>
            <w:left w:val="none" w:sz="0" w:space="0" w:color="auto"/>
            <w:bottom w:val="none" w:sz="0" w:space="0" w:color="auto"/>
            <w:right w:val="none" w:sz="0" w:space="0" w:color="auto"/>
          </w:divBdr>
        </w:div>
      </w:divsChild>
    </w:div>
    <w:div w:id="1253469790">
      <w:bodyDiv w:val="1"/>
      <w:marLeft w:val="0"/>
      <w:marRight w:val="0"/>
      <w:marTop w:val="0"/>
      <w:marBottom w:val="0"/>
      <w:divBdr>
        <w:top w:val="none" w:sz="0" w:space="0" w:color="auto"/>
        <w:left w:val="none" w:sz="0" w:space="0" w:color="auto"/>
        <w:bottom w:val="none" w:sz="0" w:space="0" w:color="auto"/>
        <w:right w:val="none" w:sz="0" w:space="0" w:color="auto"/>
      </w:divBdr>
      <w:divsChild>
        <w:div w:id="623659826">
          <w:marLeft w:val="0"/>
          <w:marRight w:val="0"/>
          <w:marTop w:val="0"/>
          <w:marBottom w:val="0"/>
          <w:divBdr>
            <w:top w:val="none" w:sz="0" w:space="0" w:color="auto"/>
            <w:left w:val="none" w:sz="0" w:space="0" w:color="auto"/>
            <w:bottom w:val="none" w:sz="0" w:space="0" w:color="auto"/>
            <w:right w:val="none" w:sz="0" w:space="0" w:color="auto"/>
          </w:divBdr>
        </w:div>
        <w:div w:id="1043208421">
          <w:marLeft w:val="0"/>
          <w:marRight w:val="0"/>
          <w:marTop w:val="0"/>
          <w:marBottom w:val="0"/>
          <w:divBdr>
            <w:top w:val="none" w:sz="0" w:space="0" w:color="auto"/>
            <w:left w:val="none" w:sz="0" w:space="0" w:color="auto"/>
            <w:bottom w:val="none" w:sz="0" w:space="0" w:color="auto"/>
            <w:right w:val="none" w:sz="0" w:space="0" w:color="auto"/>
          </w:divBdr>
        </w:div>
        <w:div w:id="1842968733">
          <w:marLeft w:val="0"/>
          <w:marRight w:val="0"/>
          <w:marTop w:val="0"/>
          <w:marBottom w:val="0"/>
          <w:divBdr>
            <w:top w:val="none" w:sz="0" w:space="0" w:color="auto"/>
            <w:left w:val="none" w:sz="0" w:space="0" w:color="auto"/>
            <w:bottom w:val="none" w:sz="0" w:space="0" w:color="auto"/>
            <w:right w:val="none" w:sz="0" w:space="0" w:color="auto"/>
          </w:divBdr>
        </w:div>
      </w:divsChild>
    </w:div>
    <w:div w:id="1254048051">
      <w:bodyDiv w:val="1"/>
      <w:marLeft w:val="0"/>
      <w:marRight w:val="0"/>
      <w:marTop w:val="0"/>
      <w:marBottom w:val="0"/>
      <w:divBdr>
        <w:top w:val="none" w:sz="0" w:space="0" w:color="auto"/>
        <w:left w:val="none" w:sz="0" w:space="0" w:color="auto"/>
        <w:bottom w:val="none" w:sz="0" w:space="0" w:color="auto"/>
        <w:right w:val="none" w:sz="0" w:space="0" w:color="auto"/>
      </w:divBdr>
    </w:div>
    <w:div w:id="1254778767">
      <w:bodyDiv w:val="1"/>
      <w:marLeft w:val="0"/>
      <w:marRight w:val="0"/>
      <w:marTop w:val="0"/>
      <w:marBottom w:val="0"/>
      <w:divBdr>
        <w:top w:val="none" w:sz="0" w:space="0" w:color="auto"/>
        <w:left w:val="none" w:sz="0" w:space="0" w:color="auto"/>
        <w:bottom w:val="none" w:sz="0" w:space="0" w:color="auto"/>
        <w:right w:val="none" w:sz="0" w:space="0" w:color="auto"/>
      </w:divBdr>
      <w:divsChild>
        <w:div w:id="50538831">
          <w:marLeft w:val="0"/>
          <w:marRight w:val="0"/>
          <w:marTop w:val="0"/>
          <w:marBottom w:val="0"/>
          <w:divBdr>
            <w:top w:val="none" w:sz="0" w:space="0" w:color="auto"/>
            <w:left w:val="none" w:sz="0" w:space="0" w:color="auto"/>
            <w:bottom w:val="none" w:sz="0" w:space="0" w:color="auto"/>
            <w:right w:val="none" w:sz="0" w:space="0" w:color="auto"/>
          </w:divBdr>
        </w:div>
        <w:div w:id="1157921576">
          <w:marLeft w:val="0"/>
          <w:marRight w:val="0"/>
          <w:marTop w:val="0"/>
          <w:marBottom w:val="0"/>
          <w:divBdr>
            <w:top w:val="none" w:sz="0" w:space="0" w:color="auto"/>
            <w:left w:val="none" w:sz="0" w:space="0" w:color="auto"/>
            <w:bottom w:val="none" w:sz="0" w:space="0" w:color="auto"/>
            <w:right w:val="none" w:sz="0" w:space="0" w:color="auto"/>
          </w:divBdr>
        </w:div>
      </w:divsChild>
    </w:div>
    <w:div w:id="1262420305">
      <w:bodyDiv w:val="1"/>
      <w:marLeft w:val="0"/>
      <w:marRight w:val="0"/>
      <w:marTop w:val="0"/>
      <w:marBottom w:val="0"/>
      <w:divBdr>
        <w:top w:val="none" w:sz="0" w:space="0" w:color="auto"/>
        <w:left w:val="none" w:sz="0" w:space="0" w:color="auto"/>
        <w:bottom w:val="none" w:sz="0" w:space="0" w:color="auto"/>
        <w:right w:val="none" w:sz="0" w:space="0" w:color="auto"/>
      </w:divBdr>
      <w:divsChild>
        <w:div w:id="407968285">
          <w:marLeft w:val="0"/>
          <w:marRight w:val="0"/>
          <w:marTop w:val="0"/>
          <w:marBottom w:val="0"/>
          <w:divBdr>
            <w:top w:val="none" w:sz="0" w:space="0" w:color="auto"/>
            <w:left w:val="none" w:sz="0" w:space="0" w:color="auto"/>
            <w:bottom w:val="none" w:sz="0" w:space="0" w:color="auto"/>
            <w:right w:val="none" w:sz="0" w:space="0" w:color="auto"/>
          </w:divBdr>
        </w:div>
        <w:div w:id="590895123">
          <w:marLeft w:val="0"/>
          <w:marRight w:val="0"/>
          <w:marTop w:val="0"/>
          <w:marBottom w:val="0"/>
          <w:divBdr>
            <w:top w:val="none" w:sz="0" w:space="0" w:color="auto"/>
            <w:left w:val="none" w:sz="0" w:space="0" w:color="auto"/>
            <w:bottom w:val="none" w:sz="0" w:space="0" w:color="auto"/>
            <w:right w:val="none" w:sz="0" w:space="0" w:color="auto"/>
          </w:divBdr>
        </w:div>
        <w:div w:id="1573924226">
          <w:marLeft w:val="0"/>
          <w:marRight w:val="0"/>
          <w:marTop w:val="0"/>
          <w:marBottom w:val="0"/>
          <w:divBdr>
            <w:top w:val="none" w:sz="0" w:space="0" w:color="auto"/>
            <w:left w:val="none" w:sz="0" w:space="0" w:color="auto"/>
            <w:bottom w:val="none" w:sz="0" w:space="0" w:color="auto"/>
            <w:right w:val="none" w:sz="0" w:space="0" w:color="auto"/>
          </w:divBdr>
        </w:div>
        <w:div w:id="1671717575">
          <w:marLeft w:val="0"/>
          <w:marRight w:val="0"/>
          <w:marTop w:val="0"/>
          <w:marBottom w:val="0"/>
          <w:divBdr>
            <w:top w:val="none" w:sz="0" w:space="0" w:color="auto"/>
            <w:left w:val="none" w:sz="0" w:space="0" w:color="auto"/>
            <w:bottom w:val="none" w:sz="0" w:space="0" w:color="auto"/>
            <w:right w:val="none" w:sz="0" w:space="0" w:color="auto"/>
          </w:divBdr>
        </w:div>
        <w:div w:id="1984849754">
          <w:marLeft w:val="0"/>
          <w:marRight w:val="0"/>
          <w:marTop w:val="0"/>
          <w:marBottom w:val="0"/>
          <w:divBdr>
            <w:top w:val="none" w:sz="0" w:space="0" w:color="auto"/>
            <w:left w:val="none" w:sz="0" w:space="0" w:color="auto"/>
            <w:bottom w:val="none" w:sz="0" w:space="0" w:color="auto"/>
            <w:right w:val="none" w:sz="0" w:space="0" w:color="auto"/>
          </w:divBdr>
        </w:div>
      </w:divsChild>
    </w:div>
    <w:div w:id="1262835616">
      <w:bodyDiv w:val="1"/>
      <w:marLeft w:val="0"/>
      <w:marRight w:val="0"/>
      <w:marTop w:val="0"/>
      <w:marBottom w:val="0"/>
      <w:divBdr>
        <w:top w:val="none" w:sz="0" w:space="0" w:color="auto"/>
        <w:left w:val="none" w:sz="0" w:space="0" w:color="auto"/>
        <w:bottom w:val="none" w:sz="0" w:space="0" w:color="auto"/>
        <w:right w:val="none" w:sz="0" w:space="0" w:color="auto"/>
      </w:divBdr>
    </w:div>
    <w:div w:id="1263034314">
      <w:bodyDiv w:val="1"/>
      <w:marLeft w:val="0"/>
      <w:marRight w:val="0"/>
      <w:marTop w:val="0"/>
      <w:marBottom w:val="0"/>
      <w:divBdr>
        <w:top w:val="none" w:sz="0" w:space="0" w:color="auto"/>
        <w:left w:val="none" w:sz="0" w:space="0" w:color="auto"/>
        <w:bottom w:val="none" w:sz="0" w:space="0" w:color="auto"/>
        <w:right w:val="none" w:sz="0" w:space="0" w:color="auto"/>
      </w:divBdr>
    </w:div>
    <w:div w:id="1264606013">
      <w:bodyDiv w:val="1"/>
      <w:marLeft w:val="0"/>
      <w:marRight w:val="0"/>
      <w:marTop w:val="0"/>
      <w:marBottom w:val="0"/>
      <w:divBdr>
        <w:top w:val="none" w:sz="0" w:space="0" w:color="auto"/>
        <w:left w:val="none" w:sz="0" w:space="0" w:color="auto"/>
        <w:bottom w:val="none" w:sz="0" w:space="0" w:color="auto"/>
        <w:right w:val="none" w:sz="0" w:space="0" w:color="auto"/>
      </w:divBdr>
      <w:divsChild>
        <w:div w:id="1904778">
          <w:marLeft w:val="0"/>
          <w:marRight w:val="0"/>
          <w:marTop w:val="0"/>
          <w:marBottom w:val="0"/>
          <w:divBdr>
            <w:top w:val="none" w:sz="0" w:space="0" w:color="auto"/>
            <w:left w:val="none" w:sz="0" w:space="0" w:color="auto"/>
            <w:bottom w:val="none" w:sz="0" w:space="0" w:color="auto"/>
            <w:right w:val="none" w:sz="0" w:space="0" w:color="auto"/>
          </w:divBdr>
        </w:div>
        <w:div w:id="130252481">
          <w:marLeft w:val="0"/>
          <w:marRight w:val="0"/>
          <w:marTop w:val="0"/>
          <w:marBottom w:val="0"/>
          <w:divBdr>
            <w:top w:val="none" w:sz="0" w:space="0" w:color="auto"/>
            <w:left w:val="none" w:sz="0" w:space="0" w:color="auto"/>
            <w:bottom w:val="none" w:sz="0" w:space="0" w:color="auto"/>
            <w:right w:val="none" w:sz="0" w:space="0" w:color="auto"/>
          </w:divBdr>
        </w:div>
        <w:div w:id="467669023">
          <w:marLeft w:val="0"/>
          <w:marRight w:val="0"/>
          <w:marTop w:val="0"/>
          <w:marBottom w:val="0"/>
          <w:divBdr>
            <w:top w:val="none" w:sz="0" w:space="0" w:color="auto"/>
            <w:left w:val="none" w:sz="0" w:space="0" w:color="auto"/>
            <w:bottom w:val="none" w:sz="0" w:space="0" w:color="auto"/>
            <w:right w:val="none" w:sz="0" w:space="0" w:color="auto"/>
          </w:divBdr>
        </w:div>
        <w:div w:id="1460610162">
          <w:marLeft w:val="0"/>
          <w:marRight w:val="0"/>
          <w:marTop w:val="0"/>
          <w:marBottom w:val="0"/>
          <w:divBdr>
            <w:top w:val="none" w:sz="0" w:space="0" w:color="auto"/>
            <w:left w:val="none" w:sz="0" w:space="0" w:color="auto"/>
            <w:bottom w:val="none" w:sz="0" w:space="0" w:color="auto"/>
            <w:right w:val="none" w:sz="0" w:space="0" w:color="auto"/>
          </w:divBdr>
        </w:div>
        <w:div w:id="1646355960">
          <w:marLeft w:val="0"/>
          <w:marRight w:val="0"/>
          <w:marTop w:val="0"/>
          <w:marBottom w:val="0"/>
          <w:divBdr>
            <w:top w:val="none" w:sz="0" w:space="0" w:color="auto"/>
            <w:left w:val="none" w:sz="0" w:space="0" w:color="auto"/>
            <w:bottom w:val="none" w:sz="0" w:space="0" w:color="auto"/>
            <w:right w:val="none" w:sz="0" w:space="0" w:color="auto"/>
          </w:divBdr>
        </w:div>
      </w:divsChild>
    </w:div>
    <w:div w:id="1264848392">
      <w:bodyDiv w:val="1"/>
      <w:marLeft w:val="0"/>
      <w:marRight w:val="0"/>
      <w:marTop w:val="0"/>
      <w:marBottom w:val="0"/>
      <w:divBdr>
        <w:top w:val="none" w:sz="0" w:space="0" w:color="auto"/>
        <w:left w:val="none" w:sz="0" w:space="0" w:color="auto"/>
        <w:bottom w:val="none" w:sz="0" w:space="0" w:color="auto"/>
        <w:right w:val="none" w:sz="0" w:space="0" w:color="auto"/>
      </w:divBdr>
      <w:divsChild>
        <w:div w:id="893855426">
          <w:marLeft w:val="0"/>
          <w:marRight w:val="0"/>
          <w:marTop w:val="0"/>
          <w:marBottom w:val="0"/>
          <w:divBdr>
            <w:top w:val="none" w:sz="0" w:space="0" w:color="auto"/>
            <w:left w:val="none" w:sz="0" w:space="0" w:color="auto"/>
            <w:bottom w:val="none" w:sz="0" w:space="0" w:color="auto"/>
            <w:right w:val="none" w:sz="0" w:space="0" w:color="auto"/>
          </w:divBdr>
        </w:div>
        <w:div w:id="1666351038">
          <w:marLeft w:val="0"/>
          <w:marRight w:val="0"/>
          <w:marTop w:val="0"/>
          <w:marBottom w:val="0"/>
          <w:divBdr>
            <w:top w:val="none" w:sz="0" w:space="0" w:color="auto"/>
            <w:left w:val="none" w:sz="0" w:space="0" w:color="auto"/>
            <w:bottom w:val="none" w:sz="0" w:space="0" w:color="auto"/>
            <w:right w:val="none" w:sz="0" w:space="0" w:color="auto"/>
          </w:divBdr>
        </w:div>
        <w:div w:id="1896427546">
          <w:marLeft w:val="0"/>
          <w:marRight w:val="0"/>
          <w:marTop w:val="0"/>
          <w:marBottom w:val="0"/>
          <w:divBdr>
            <w:top w:val="none" w:sz="0" w:space="0" w:color="auto"/>
            <w:left w:val="none" w:sz="0" w:space="0" w:color="auto"/>
            <w:bottom w:val="none" w:sz="0" w:space="0" w:color="auto"/>
            <w:right w:val="none" w:sz="0" w:space="0" w:color="auto"/>
          </w:divBdr>
        </w:div>
      </w:divsChild>
    </w:div>
    <w:div w:id="1267033094">
      <w:bodyDiv w:val="1"/>
      <w:marLeft w:val="0"/>
      <w:marRight w:val="0"/>
      <w:marTop w:val="0"/>
      <w:marBottom w:val="0"/>
      <w:divBdr>
        <w:top w:val="none" w:sz="0" w:space="0" w:color="auto"/>
        <w:left w:val="none" w:sz="0" w:space="0" w:color="auto"/>
        <w:bottom w:val="none" w:sz="0" w:space="0" w:color="auto"/>
        <w:right w:val="none" w:sz="0" w:space="0" w:color="auto"/>
      </w:divBdr>
      <w:divsChild>
        <w:div w:id="355352749">
          <w:marLeft w:val="0"/>
          <w:marRight w:val="0"/>
          <w:marTop w:val="0"/>
          <w:marBottom w:val="0"/>
          <w:divBdr>
            <w:top w:val="none" w:sz="0" w:space="0" w:color="auto"/>
            <w:left w:val="none" w:sz="0" w:space="0" w:color="auto"/>
            <w:bottom w:val="none" w:sz="0" w:space="0" w:color="auto"/>
            <w:right w:val="none" w:sz="0" w:space="0" w:color="auto"/>
          </w:divBdr>
        </w:div>
        <w:div w:id="1120806683">
          <w:marLeft w:val="0"/>
          <w:marRight w:val="0"/>
          <w:marTop w:val="0"/>
          <w:marBottom w:val="0"/>
          <w:divBdr>
            <w:top w:val="none" w:sz="0" w:space="0" w:color="auto"/>
            <w:left w:val="none" w:sz="0" w:space="0" w:color="auto"/>
            <w:bottom w:val="none" w:sz="0" w:space="0" w:color="auto"/>
            <w:right w:val="none" w:sz="0" w:space="0" w:color="auto"/>
          </w:divBdr>
        </w:div>
        <w:div w:id="1377464306">
          <w:marLeft w:val="0"/>
          <w:marRight w:val="0"/>
          <w:marTop w:val="0"/>
          <w:marBottom w:val="0"/>
          <w:divBdr>
            <w:top w:val="none" w:sz="0" w:space="0" w:color="auto"/>
            <w:left w:val="none" w:sz="0" w:space="0" w:color="auto"/>
            <w:bottom w:val="none" w:sz="0" w:space="0" w:color="auto"/>
            <w:right w:val="none" w:sz="0" w:space="0" w:color="auto"/>
          </w:divBdr>
        </w:div>
      </w:divsChild>
    </w:div>
    <w:div w:id="1268923140">
      <w:bodyDiv w:val="1"/>
      <w:marLeft w:val="0"/>
      <w:marRight w:val="0"/>
      <w:marTop w:val="0"/>
      <w:marBottom w:val="0"/>
      <w:divBdr>
        <w:top w:val="none" w:sz="0" w:space="0" w:color="auto"/>
        <w:left w:val="none" w:sz="0" w:space="0" w:color="auto"/>
        <w:bottom w:val="none" w:sz="0" w:space="0" w:color="auto"/>
        <w:right w:val="none" w:sz="0" w:space="0" w:color="auto"/>
      </w:divBdr>
    </w:div>
    <w:div w:id="1269656854">
      <w:bodyDiv w:val="1"/>
      <w:marLeft w:val="0"/>
      <w:marRight w:val="0"/>
      <w:marTop w:val="0"/>
      <w:marBottom w:val="0"/>
      <w:divBdr>
        <w:top w:val="none" w:sz="0" w:space="0" w:color="auto"/>
        <w:left w:val="none" w:sz="0" w:space="0" w:color="auto"/>
        <w:bottom w:val="none" w:sz="0" w:space="0" w:color="auto"/>
        <w:right w:val="none" w:sz="0" w:space="0" w:color="auto"/>
      </w:divBdr>
      <w:divsChild>
        <w:div w:id="1541937587">
          <w:marLeft w:val="0"/>
          <w:marRight w:val="0"/>
          <w:marTop w:val="0"/>
          <w:marBottom w:val="0"/>
          <w:divBdr>
            <w:top w:val="none" w:sz="0" w:space="0" w:color="auto"/>
            <w:left w:val="none" w:sz="0" w:space="0" w:color="auto"/>
            <w:bottom w:val="none" w:sz="0" w:space="0" w:color="auto"/>
            <w:right w:val="none" w:sz="0" w:space="0" w:color="auto"/>
          </w:divBdr>
        </w:div>
        <w:div w:id="2067103017">
          <w:marLeft w:val="0"/>
          <w:marRight w:val="0"/>
          <w:marTop w:val="0"/>
          <w:marBottom w:val="0"/>
          <w:divBdr>
            <w:top w:val="none" w:sz="0" w:space="0" w:color="auto"/>
            <w:left w:val="none" w:sz="0" w:space="0" w:color="auto"/>
            <w:bottom w:val="none" w:sz="0" w:space="0" w:color="auto"/>
            <w:right w:val="none" w:sz="0" w:space="0" w:color="auto"/>
          </w:divBdr>
        </w:div>
      </w:divsChild>
    </w:div>
    <w:div w:id="1271814951">
      <w:bodyDiv w:val="1"/>
      <w:marLeft w:val="0"/>
      <w:marRight w:val="0"/>
      <w:marTop w:val="0"/>
      <w:marBottom w:val="0"/>
      <w:divBdr>
        <w:top w:val="none" w:sz="0" w:space="0" w:color="auto"/>
        <w:left w:val="none" w:sz="0" w:space="0" w:color="auto"/>
        <w:bottom w:val="none" w:sz="0" w:space="0" w:color="auto"/>
        <w:right w:val="none" w:sz="0" w:space="0" w:color="auto"/>
      </w:divBdr>
      <w:divsChild>
        <w:div w:id="43716850">
          <w:marLeft w:val="0"/>
          <w:marRight w:val="0"/>
          <w:marTop w:val="0"/>
          <w:marBottom w:val="0"/>
          <w:divBdr>
            <w:top w:val="none" w:sz="0" w:space="0" w:color="auto"/>
            <w:left w:val="none" w:sz="0" w:space="0" w:color="auto"/>
            <w:bottom w:val="none" w:sz="0" w:space="0" w:color="auto"/>
            <w:right w:val="none" w:sz="0" w:space="0" w:color="auto"/>
          </w:divBdr>
        </w:div>
        <w:div w:id="64647341">
          <w:marLeft w:val="0"/>
          <w:marRight w:val="0"/>
          <w:marTop w:val="0"/>
          <w:marBottom w:val="0"/>
          <w:divBdr>
            <w:top w:val="none" w:sz="0" w:space="0" w:color="auto"/>
            <w:left w:val="none" w:sz="0" w:space="0" w:color="auto"/>
            <w:bottom w:val="none" w:sz="0" w:space="0" w:color="auto"/>
            <w:right w:val="none" w:sz="0" w:space="0" w:color="auto"/>
          </w:divBdr>
        </w:div>
        <w:div w:id="242834516">
          <w:marLeft w:val="0"/>
          <w:marRight w:val="0"/>
          <w:marTop w:val="0"/>
          <w:marBottom w:val="0"/>
          <w:divBdr>
            <w:top w:val="none" w:sz="0" w:space="0" w:color="auto"/>
            <w:left w:val="none" w:sz="0" w:space="0" w:color="auto"/>
            <w:bottom w:val="none" w:sz="0" w:space="0" w:color="auto"/>
            <w:right w:val="none" w:sz="0" w:space="0" w:color="auto"/>
          </w:divBdr>
        </w:div>
        <w:div w:id="642926485">
          <w:marLeft w:val="0"/>
          <w:marRight w:val="0"/>
          <w:marTop w:val="0"/>
          <w:marBottom w:val="0"/>
          <w:divBdr>
            <w:top w:val="none" w:sz="0" w:space="0" w:color="auto"/>
            <w:left w:val="none" w:sz="0" w:space="0" w:color="auto"/>
            <w:bottom w:val="none" w:sz="0" w:space="0" w:color="auto"/>
            <w:right w:val="none" w:sz="0" w:space="0" w:color="auto"/>
          </w:divBdr>
        </w:div>
        <w:div w:id="700471202">
          <w:marLeft w:val="0"/>
          <w:marRight w:val="0"/>
          <w:marTop w:val="0"/>
          <w:marBottom w:val="0"/>
          <w:divBdr>
            <w:top w:val="none" w:sz="0" w:space="0" w:color="auto"/>
            <w:left w:val="none" w:sz="0" w:space="0" w:color="auto"/>
            <w:bottom w:val="none" w:sz="0" w:space="0" w:color="auto"/>
            <w:right w:val="none" w:sz="0" w:space="0" w:color="auto"/>
          </w:divBdr>
        </w:div>
        <w:div w:id="756055574">
          <w:marLeft w:val="0"/>
          <w:marRight w:val="0"/>
          <w:marTop w:val="0"/>
          <w:marBottom w:val="0"/>
          <w:divBdr>
            <w:top w:val="none" w:sz="0" w:space="0" w:color="auto"/>
            <w:left w:val="none" w:sz="0" w:space="0" w:color="auto"/>
            <w:bottom w:val="none" w:sz="0" w:space="0" w:color="auto"/>
            <w:right w:val="none" w:sz="0" w:space="0" w:color="auto"/>
          </w:divBdr>
        </w:div>
        <w:div w:id="921530986">
          <w:marLeft w:val="0"/>
          <w:marRight w:val="0"/>
          <w:marTop w:val="0"/>
          <w:marBottom w:val="0"/>
          <w:divBdr>
            <w:top w:val="none" w:sz="0" w:space="0" w:color="auto"/>
            <w:left w:val="none" w:sz="0" w:space="0" w:color="auto"/>
            <w:bottom w:val="none" w:sz="0" w:space="0" w:color="auto"/>
            <w:right w:val="none" w:sz="0" w:space="0" w:color="auto"/>
          </w:divBdr>
        </w:div>
        <w:div w:id="923956275">
          <w:marLeft w:val="0"/>
          <w:marRight w:val="0"/>
          <w:marTop w:val="0"/>
          <w:marBottom w:val="0"/>
          <w:divBdr>
            <w:top w:val="none" w:sz="0" w:space="0" w:color="auto"/>
            <w:left w:val="none" w:sz="0" w:space="0" w:color="auto"/>
            <w:bottom w:val="none" w:sz="0" w:space="0" w:color="auto"/>
            <w:right w:val="none" w:sz="0" w:space="0" w:color="auto"/>
          </w:divBdr>
        </w:div>
        <w:div w:id="1013846543">
          <w:marLeft w:val="0"/>
          <w:marRight w:val="0"/>
          <w:marTop w:val="0"/>
          <w:marBottom w:val="0"/>
          <w:divBdr>
            <w:top w:val="none" w:sz="0" w:space="0" w:color="auto"/>
            <w:left w:val="none" w:sz="0" w:space="0" w:color="auto"/>
            <w:bottom w:val="none" w:sz="0" w:space="0" w:color="auto"/>
            <w:right w:val="none" w:sz="0" w:space="0" w:color="auto"/>
          </w:divBdr>
        </w:div>
        <w:div w:id="1206020123">
          <w:marLeft w:val="0"/>
          <w:marRight w:val="0"/>
          <w:marTop w:val="0"/>
          <w:marBottom w:val="0"/>
          <w:divBdr>
            <w:top w:val="none" w:sz="0" w:space="0" w:color="auto"/>
            <w:left w:val="none" w:sz="0" w:space="0" w:color="auto"/>
            <w:bottom w:val="none" w:sz="0" w:space="0" w:color="auto"/>
            <w:right w:val="none" w:sz="0" w:space="0" w:color="auto"/>
          </w:divBdr>
        </w:div>
        <w:div w:id="1383752872">
          <w:marLeft w:val="0"/>
          <w:marRight w:val="0"/>
          <w:marTop w:val="0"/>
          <w:marBottom w:val="0"/>
          <w:divBdr>
            <w:top w:val="none" w:sz="0" w:space="0" w:color="auto"/>
            <w:left w:val="none" w:sz="0" w:space="0" w:color="auto"/>
            <w:bottom w:val="none" w:sz="0" w:space="0" w:color="auto"/>
            <w:right w:val="none" w:sz="0" w:space="0" w:color="auto"/>
          </w:divBdr>
        </w:div>
        <w:div w:id="1491671639">
          <w:marLeft w:val="0"/>
          <w:marRight w:val="0"/>
          <w:marTop w:val="0"/>
          <w:marBottom w:val="0"/>
          <w:divBdr>
            <w:top w:val="none" w:sz="0" w:space="0" w:color="auto"/>
            <w:left w:val="none" w:sz="0" w:space="0" w:color="auto"/>
            <w:bottom w:val="none" w:sz="0" w:space="0" w:color="auto"/>
            <w:right w:val="none" w:sz="0" w:space="0" w:color="auto"/>
          </w:divBdr>
        </w:div>
        <w:div w:id="1704282029">
          <w:marLeft w:val="0"/>
          <w:marRight w:val="0"/>
          <w:marTop w:val="0"/>
          <w:marBottom w:val="0"/>
          <w:divBdr>
            <w:top w:val="none" w:sz="0" w:space="0" w:color="auto"/>
            <w:left w:val="none" w:sz="0" w:space="0" w:color="auto"/>
            <w:bottom w:val="none" w:sz="0" w:space="0" w:color="auto"/>
            <w:right w:val="none" w:sz="0" w:space="0" w:color="auto"/>
          </w:divBdr>
        </w:div>
        <w:div w:id="1750535854">
          <w:marLeft w:val="0"/>
          <w:marRight w:val="0"/>
          <w:marTop w:val="0"/>
          <w:marBottom w:val="0"/>
          <w:divBdr>
            <w:top w:val="none" w:sz="0" w:space="0" w:color="auto"/>
            <w:left w:val="none" w:sz="0" w:space="0" w:color="auto"/>
            <w:bottom w:val="none" w:sz="0" w:space="0" w:color="auto"/>
            <w:right w:val="none" w:sz="0" w:space="0" w:color="auto"/>
          </w:divBdr>
        </w:div>
        <w:div w:id="1799568216">
          <w:marLeft w:val="0"/>
          <w:marRight w:val="0"/>
          <w:marTop w:val="0"/>
          <w:marBottom w:val="0"/>
          <w:divBdr>
            <w:top w:val="none" w:sz="0" w:space="0" w:color="auto"/>
            <w:left w:val="none" w:sz="0" w:space="0" w:color="auto"/>
            <w:bottom w:val="none" w:sz="0" w:space="0" w:color="auto"/>
            <w:right w:val="none" w:sz="0" w:space="0" w:color="auto"/>
          </w:divBdr>
        </w:div>
        <w:div w:id="1980767321">
          <w:marLeft w:val="0"/>
          <w:marRight w:val="0"/>
          <w:marTop w:val="0"/>
          <w:marBottom w:val="0"/>
          <w:divBdr>
            <w:top w:val="none" w:sz="0" w:space="0" w:color="auto"/>
            <w:left w:val="none" w:sz="0" w:space="0" w:color="auto"/>
            <w:bottom w:val="none" w:sz="0" w:space="0" w:color="auto"/>
            <w:right w:val="none" w:sz="0" w:space="0" w:color="auto"/>
          </w:divBdr>
        </w:div>
      </w:divsChild>
    </w:div>
    <w:div w:id="1272123950">
      <w:bodyDiv w:val="1"/>
      <w:marLeft w:val="0"/>
      <w:marRight w:val="0"/>
      <w:marTop w:val="0"/>
      <w:marBottom w:val="0"/>
      <w:divBdr>
        <w:top w:val="none" w:sz="0" w:space="0" w:color="auto"/>
        <w:left w:val="none" w:sz="0" w:space="0" w:color="auto"/>
        <w:bottom w:val="none" w:sz="0" w:space="0" w:color="auto"/>
        <w:right w:val="none" w:sz="0" w:space="0" w:color="auto"/>
      </w:divBdr>
      <w:divsChild>
        <w:div w:id="150759089">
          <w:marLeft w:val="0"/>
          <w:marRight w:val="0"/>
          <w:marTop w:val="0"/>
          <w:marBottom w:val="0"/>
          <w:divBdr>
            <w:top w:val="none" w:sz="0" w:space="0" w:color="auto"/>
            <w:left w:val="none" w:sz="0" w:space="0" w:color="auto"/>
            <w:bottom w:val="none" w:sz="0" w:space="0" w:color="auto"/>
            <w:right w:val="none" w:sz="0" w:space="0" w:color="auto"/>
          </w:divBdr>
        </w:div>
        <w:div w:id="643972841">
          <w:marLeft w:val="0"/>
          <w:marRight w:val="0"/>
          <w:marTop w:val="0"/>
          <w:marBottom w:val="0"/>
          <w:divBdr>
            <w:top w:val="none" w:sz="0" w:space="0" w:color="auto"/>
            <w:left w:val="none" w:sz="0" w:space="0" w:color="auto"/>
            <w:bottom w:val="none" w:sz="0" w:space="0" w:color="auto"/>
            <w:right w:val="none" w:sz="0" w:space="0" w:color="auto"/>
          </w:divBdr>
        </w:div>
        <w:div w:id="881092537">
          <w:marLeft w:val="0"/>
          <w:marRight w:val="0"/>
          <w:marTop w:val="0"/>
          <w:marBottom w:val="0"/>
          <w:divBdr>
            <w:top w:val="none" w:sz="0" w:space="0" w:color="auto"/>
            <w:left w:val="none" w:sz="0" w:space="0" w:color="auto"/>
            <w:bottom w:val="none" w:sz="0" w:space="0" w:color="auto"/>
            <w:right w:val="none" w:sz="0" w:space="0" w:color="auto"/>
          </w:divBdr>
        </w:div>
        <w:div w:id="1222136132">
          <w:marLeft w:val="0"/>
          <w:marRight w:val="0"/>
          <w:marTop w:val="0"/>
          <w:marBottom w:val="0"/>
          <w:divBdr>
            <w:top w:val="none" w:sz="0" w:space="0" w:color="auto"/>
            <w:left w:val="none" w:sz="0" w:space="0" w:color="auto"/>
            <w:bottom w:val="none" w:sz="0" w:space="0" w:color="auto"/>
            <w:right w:val="none" w:sz="0" w:space="0" w:color="auto"/>
          </w:divBdr>
        </w:div>
        <w:div w:id="1644971254">
          <w:marLeft w:val="0"/>
          <w:marRight w:val="0"/>
          <w:marTop w:val="0"/>
          <w:marBottom w:val="0"/>
          <w:divBdr>
            <w:top w:val="none" w:sz="0" w:space="0" w:color="auto"/>
            <w:left w:val="none" w:sz="0" w:space="0" w:color="auto"/>
            <w:bottom w:val="none" w:sz="0" w:space="0" w:color="auto"/>
            <w:right w:val="none" w:sz="0" w:space="0" w:color="auto"/>
          </w:divBdr>
        </w:div>
        <w:div w:id="1898278969">
          <w:marLeft w:val="0"/>
          <w:marRight w:val="0"/>
          <w:marTop w:val="0"/>
          <w:marBottom w:val="0"/>
          <w:divBdr>
            <w:top w:val="none" w:sz="0" w:space="0" w:color="auto"/>
            <w:left w:val="none" w:sz="0" w:space="0" w:color="auto"/>
            <w:bottom w:val="none" w:sz="0" w:space="0" w:color="auto"/>
            <w:right w:val="none" w:sz="0" w:space="0" w:color="auto"/>
          </w:divBdr>
        </w:div>
      </w:divsChild>
    </w:div>
    <w:div w:id="1272396761">
      <w:bodyDiv w:val="1"/>
      <w:marLeft w:val="0"/>
      <w:marRight w:val="0"/>
      <w:marTop w:val="0"/>
      <w:marBottom w:val="0"/>
      <w:divBdr>
        <w:top w:val="none" w:sz="0" w:space="0" w:color="auto"/>
        <w:left w:val="none" w:sz="0" w:space="0" w:color="auto"/>
        <w:bottom w:val="none" w:sz="0" w:space="0" w:color="auto"/>
        <w:right w:val="none" w:sz="0" w:space="0" w:color="auto"/>
      </w:divBdr>
      <w:divsChild>
        <w:div w:id="83193195">
          <w:marLeft w:val="576"/>
          <w:marRight w:val="0"/>
          <w:marTop w:val="120"/>
          <w:marBottom w:val="0"/>
          <w:divBdr>
            <w:top w:val="none" w:sz="0" w:space="0" w:color="auto"/>
            <w:left w:val="none" w:sz="0" w:space="0" w:color="auto"/>
            <w:bottom w:val="none" w:sz="0" w:space="0" w:color="auto"/>
            <w:right w:val="none" w:sz="0" w:space="0" w:color="auto"/>
          </w:divBdr>
        </w:div>
      </w:divsChild>
    </w:div>
    <w:div w:id="1272786656">
      <w:bodyDiv w:val="1"/>
      <w:marLeft w:val="0"/>
      <w:marRight w:val="0"/>
      <w:marTop w:val="0"/>
      <w:marBottom w:val="0"/>
      <w:divBdr>
        <w:top w:val="none" w:sz="0" w:space="0" w:color="auto"/>
        <w:left w:val="none" w:sz="0" w:space="0" w:color="auto"/>
        <w:bottom w:val="none" w:sz="0" w:space="0" w:color="auto"/>
        <w:right w:val="none" w:sz="0" w:space="0" w:color="auto"/>
      </w:divBdr>
    </w:div>
    <w:div w:id="1273125208">
      <w:bodyDiv w:val="1"/>
      <w:marLeft w:val="0"/>
      <w:marRight w:val="0"/>
      <w:marTop w:val="0"/>
      <w:marBottom w:val="0"/>
      <w:divBdr>
        <w:top w:val="none" w:sz="0" w:space="0" w:color="auto"/>
        <w:left w:val="none" w:sz="0" w:space="0" w:color="auto"/>
        <w:bottom w:val="none" w:sz="0" w:space="0" w:color="auto"/>
        <w:right w:val="none" w:sz="0" w:space="0" w:color="auto"/>
      </w:divBdr>
      <w:divsChild>
        <w:div w:id="378482000">
          <w:marLeft w:val="0"/>
          <w:marRight w:val="0"/>
          <w:marTop w:val="0"/>
          <w:marBottom w:val="0"/>
          <w:divBdr>
            <w:top w:val="none" w:sz="0" w:space="0" w:color="auto"/>
            <w:left w:val="none" w:sz="0" w:space="0" w:color="auto"/>
            <w:bottom w:val="none" w:sz="0" w:space="0" w:color="auto"/>
            <w:right w:val="none" w:sz="0" w:space="0" w:color="auto"/>
          </w:divBdr>
        </w:div>
        <w:div w:id="581718170">
          <w:marLeft w:val="0"/>
          <w:marRight w:val="0"/>
          <w:marTop w:val="0"/>
          <w:marBottom w:val="0"/>
          <w:divBdr>
            <w:top w:val="none" w:sz="0" w:space="0" w:color="auto"/>
            <w:left w:val="none" w:sz="0" w:space="0" w:color="auto"/>
            <w:bottom w:val="none" w:sz="0" w:space="0" w:color="auto"/>
            <w:right w:val="none" w:sz="0" w:space="0" w:color="auto"/>
          </w:divBdr>
        </w:div>
        <w:div w:id="1896235080">
          <w:marLeft w:val="0"/>
          <w:marRight w:val="0"/>
          <w:marTop w:val="0"/>
          <w:marBottom w:val="0"/>
          <w:divBdr>
            <w:top w:val="none" w:sz="0" w:space="0" w:color="auto"/>
            <w:left w:val="none" w:sz="0" w:space="0" w:color="auto"/>
            <w:bottom w:val="none" w:sz="0" w:space="0" w:color="auto"/>
            <w:right w:val="none" w:sz="0" w:space="0" w:color="auto"/>
          </w:divBdr>
        </w:div>
      </w:divsChild>
    </w:div>
    <w:div w:id="1275284176">
      <w:bodyDiv w:val="1"/>
      <w:marLeft w:val="0"/>
      <w:marRight w:val="0"/>
      <w:marTop w:val="0"/>
      <w:marBottom w:val="0"/>
      <w:divBdr>
        <w:top w:val="none" w:sz="0" w:space="0" w:color="auto"/>
        <w:left w:val="none" w:sz="0" w:space="0" w:color="auto"/>
        <w:bottom w:val="none" w:sz="0" w:space="0" w:color="auto"/>
        <w:right w:val="none" w:sz="0" w:space="0" w:color="auto"/>
      </w:divBdr>
      <w:divsChild>
        <w:div w:id="202521453">
          <w:marLeft w:val="0"/>
          <w:marRight w:val="0"/>
          <w:marTop w:val="0"/>
          <w:marBottom w:val="0"/>
          <w:divBdr>
            <w:top w:val="none" w:sz="0" w:space="0" w:color="auto"/>
            <w:left w:val="none" w:sz="0" w:space="0" w:color="auto"/>
            <w:bottom w:val="none" w:sz="0" w:space="0" w:color="auto"/>
            <w:right w:val="none" w:sz="0" w:space="0" w:color="auto"/>
          </w:divBdr>
        </w:div>
      </w:divsChild>
    </w:div>
    <w:div w:id="1277831769">
      <w:bodyDiv w:val="1"/>
      <w:marLeft w:val="0"/>
      <w:marRight w:val="0"/>
      <w:marTop w:val="0"/>
      <w:marBottom w:val="0"/>
      <w:divBdr>
        <w:top w:val="none" w:sz="0" w:space="0" w:color="auto"/>
        <w:left w:val="none" w:sz="0" w:space="0" w:color="auto"/>
        <w:bottom w:val="none" w:sz="0" w:space="0" w:color="auto"/>
        <w:right w:val="none" w:sz="0" w:space="0" w:color="auto"/>
      </w:divBdr>
      <w:divsChild>
        <w:div w:id="686030964">
          <w:marLeft w:val="0"/>
          <w:marRight w:val="0"/>
          <w:marTop w:val="0"/>
          <w:marBottom w:val="0"/>
          <w:divBdr>
            <w:top w:val="none" w:sz="0" w:space="0" w:color="auto"/>
            <w:left w:val="none" w:sz="0" w:space="0" w:color="auto"/>
            <w:bottom w:val="none" w:sz="0" w:space="0" w:color="auto"/>
            <w:right w:val="none" w:sz="0" w:space="0" w:color="auto"/>
          </w:divBdr>
        </w:div>
        <w:div w:id="876158144">
          <w:marLeft w:val="0"/>
          <w:marRight w:val="0"/>
          <w:marTop w:val="0"/>
          <w:marBottom w:val="0"/>
          <w:divBdr>
            <w:top w:val="none" w:sz="0" w:space="0" w:color="auto"/>
            <w:left w:val="none" w:sz="0" w:space="0" w:color="auto"/>
            <w:bottom w:val="none" w:sz="0" w:space="0" w:color="auto"/>
            <w:right w:val="none" w:sz="0" w:space="0" w:color="auto"/>
          </w:divBdr>
        </w:div>
        <w:div w:id="1579052288">
          <w:marLeft w:val="0"/>
          <w:marRight w:val="0"/>
          <w:marTop w:val="0"/>
          <w:marBottom w:val="0"/>
          <w:divBdr>
            <w:top w:val="none" w:sz="0" w:space="0" w:color="auto"/>
            <w:left w:val="none" w:sz="0" w:space="0" w:color="auto"/>
            <w:bottom w:val="none" w:sz="0" w:space="0" w:color="auto"/>
            <w:right w:val="none" w:sz="0" w:space="0" w:color="auto"/>
          </w:divBdr>
        </w:div>
        <w:div w:id="1981768185">
          <w:marLeft w:val="0"/>
          <w:marRight w:val="0"/>
          <w:marTop w:val="0"/>
          <w:marBottom w:val="0"/>
          <w:divBdr>
            <w:top w:val="none" w:sz="0" w:space="0" w:color="auto"/>
            <w:left w:val="none" w:sz="0" w:space="0" w:color="auto"/>
            <w:bottom w:val="none" w:sz="0" w:space="0" w:color="auto"/>
            <w:right w:val="none" w:sz="0" w:space="0" w:color="auto"/>
          </w:divBdr>
        </w:div>
      </w:divsChild>
    </w:div>
    <w:div w:id="1278103027">
      <w:bodyDiv w:val="1"/>
      <w:marLeft w:val="0"/>
      <w:marRight w:val="0"/>
      <w:marTop w:val="0"/>
      <w:marBottom w:val="0"/>
      <w:divBdr>
        <w:top w:val="none" w:sz="0" w:space="0" w:color="auto"/>
        <w:left w:val="none" w:sz="0" w:space="0" w:color="auto"/>
        <w:bottom w:val="none" w:sz="0" w:space="0" w:color="auto"/>
        <w:right w:val="none" w:sz="0" w:space="0" w:color="auto"/>
      </w:divBdr>
      <w:divsChild>
        <w:div w:id="32770426">
          <w:marLeft w:val="0"/>
          <w:marRight w:val="0"/>
          <w:marTop w:val="0"/>
          <w:marBottom w:val="0"/>
          <w:divBdr>
            <w:top w:val="none" w:sz="0" w:space="0" w:color="auto"/>
            <w:left w:val="none" w:sz="0" w:space="0" w:color="auto"/>
            <w:bottom w:val="none" w:sz="0" w:space="0" w:color="auto"/>
            <w:right w:val="none" w:sz="0" w:space="0" w:color="auto"/>
          </w:divBdr>
        </w:div>
        <w:div w:id="138352016">
          <w:marLeft w:val="0"/>
          <w:marRight w:val="0"/>
          <w:marTop w:val="0"/>
          <w:marBottom w:val="0"/>
          <w:divBdr>
            <w:top w:val="none" w:sz="0" w:space="0" w:color="auto"/>
            <w:left w:val="none" w:sz="0" w:space="0" w:color="auto"/>
            <w:bottom w:val="none" w:sz="0" w:space="0" w:color="auto"/>
            <w:right w:val="none" w:sz="0" w:space="0" w:color="auto"/>
          </w:divBdr>
        </w:div>
        <w:div w:id="578102196">
          <w:marLeft w:val="0"/>
          <w:marRight w:val="0"/>
          <w:marTop w:val="0"/>
          <w:marBottom w:val="0"/>
          <w:divBdr>
            <w:top w:val="none" w:sz="0" w:space="0" w:color="auto"/>
            <w:left w:val="none" w:sz="0" w:space="0" w:color="auto"/>
            <w:bottom w:val="none" w:sz="0" w:space="0" w:color="auto"/>
            <w:right w:val="none" w:sz="0" w:space="0" w:color="auto"/>
          </w:divBdr>
        </w:div>
        <w:div w:id="639195550">
          <w:marLeft w:val="0"/>
          <w:marRight w:val="0"/>
          <w:marTop w:val="0"/>
          <w:marBottom w:val="0"/>
          <w:divBdr>
            <w:top w:val="none" w:sz="0" w:space="0" w:color="auto"/>
            <w:left w:val="none" w:sz="0" w:space="0" w:color="auto"/>
            <w:bottom w:val="none" w:sz="0" w:space="0" w:color="auto"/>
            <w:right w:val="none" w:sz="0" w:space="0" w:color="auto"/>
          </w:divBdr>
        </w:div>
        <w:div w:id="911429954">
          <w:marLeft w:val="0"/>
          <w:marRight w:val="0"/>
          <w:marTop w:val="0"/>
          <w:marBottom w:val="0"/>
          <w:divBdr>
            <w:top w:val="none" w:sz="0" w:space="0" w:color="auto"/>
            <w:left w:val="none" w:sz="0" w:space="0" w:color="auto"/>
            <w:bottom w:val="none" w:sz="0" w:space="0" w:color="auto"/>
            <w:right w:val="none" w:sz="0" w:space="0" w:color="auto"/>
          </w:divBdr>
        </w:div>
        <w:div w:id="1335105504">
          <w:marLeft w:val="0"/>
          <w:marRight w:val="0"/>
          <w:marTop w:val="0"/>
          <w:marBottom w:val="0"/>
          <w:divBdr>
            <w:top w:val="none" w:sz="0" w:space="0" w:color="auto"/>
            <w:left w:val="none" w:sz="0" w:space="0" w:color="auto"/>
            <w:bottom w:val="none" w:sz="0" w:space="0" w:color="auto"/>
            <w:right w:val="none" w:sz="0" w:space="0" w:color="auto"/>
          </w:divBdr>
        </w:div>
        <w:div w:id="1639144005">
          <w:marLeft w:val="0"/>
          <w:marRight w:val="0"/>
          <w:marTop w:val="0"/>
          <w:marBottom w:val="0"/>
          <w:divBdr>
            <w:top w:val="none" w:sz="0" w:space="0" w:color="auto"/>
            <w:left w:val="none" w:sz="0" w:space="0" w:color="auto"/>
            <w:bottom w:val="none" w:sz="0" w:space="0" w:color="auto"/>
            <w:right w:val="none" w:sz="0" w:space="0" w:color="auto"/>
          </w:divBdr>
        </w:div>
      </w:divsChild>
    </w:div>
    <w:div w:id="1283227241">
      <w:bodyDiv w:val="1"/>
      <w:marLeft w:val="0"/>
      <w:marRight w:val="0"/>
      <w:marTop w:val="0"/>
      <w:marBottom w:val="0"/>
      <w:divBdr>
        <w:top w:val="none" w:sz="0" w:space="0" w:color="auto"/>
        <w:left w:val="none" w:sz="0" w:space="0" w:color="auto"/>
        <w:bottom w:val="none" w:sz="0" w:space="0" w:color="auto"/>
        <w:right w:val="none" w:sz="0" w:space="0" w:color="auto"/>
      </w:divBdr>
      <w:divsChild>
        <w:div w:id="411513578">
          <w:marLeft w:val="0"/>
          <w:marRight w:val="0"/>
          <w:marTop w:val="0"/>
          <w:marBottom w:val="0"/>
          <w:divBdr>
            <w:top w:val="none" w:sz="0" w:space="0" w:color="auto"/>
            <w:left w:val="none" w:sz="0" w:space="0" w:color="auto"/>
            <w:bottom w:val="none" w:sz="0" w:space="0" w:color="auto"/>
            <w:right w:val="none" w:sz="0" w:space="0" w:color="auto"/>
          </w:divBdr>
        </w:div>
        <w:div w:id="419834640">
          <w:marLeft w:val="0"/>
          <w:marRight w:val="0"/>
          <w:marTop w:val="0"/>
          <w:marBottom w:val="0"/>
          <w:divBdr>
            <w:top w:val="none" w:sz="0" w:space="0" w:color="auto"/>
            <w:left w:val="none" w:sz="0" w:space="0" w:color="auto"/>
            <w:bottom w:val="none" w:sz="0" w:space="0" w:color="auto"/>
            <w:right w:val="none" w:sz="0" w:space="0" w:color="auto"/>
          </w:divBdr>
        </w:div>
        <w:div w:id="571627346">
          <w:marLeft w:val="0"/>
          <w:marRight w:val="0"/>
          <w:marTop w:val="0"/>
          <w:marBottom w:val="0"/>
          <w:divBdr>
            <w:top w:val="none" w:sz="0" w:space="0" w:color="auto"/>
            <w:left w:val="none" w:sz="0" w:space="0" w:color="auto"/>
            <w:bottom w:val="none" w:sz="0" w:space="0" w:color="auto"/>
            <w:right w:val="none" w:sz="0" w:space="0" w:color="auto"/>
          </w:divBdr>
        </w:div>
        <w:div w:id="974484075">
          <w:marLeft w:val="0"/>
          <w:marRight w:val="0"/>
          <w:marTop w:val="0"/>
          <w:marBottom w:val="0"/>
          <w:divBdr>
            <w:top w:val="none" w:sz="0" w:space="0" w:color="auto"/>
            <w:left w:val="none" w:sz="0" w:space="0" w:color="auto"/>
            <w:bottom w:val="none" w:sz="0" w:space="0" w:color="auto"/>
            <w:right w:val="none" w:sz="0" w:space="0" w:color="auto"/>
          </w:divBdr>
        </w:div>
      </w:divsChild>
    </w:div>
    <w:div w:id="1284191964">
      <w:bodyDiv w:val="1"/>
      <w:marLeft w:val="0"/>
      <w:marRight w:val="0"/>
      <w:marTop w:val="0"/>
      <w:marBottom w:val="0"/>
      <w:divBdr>
        <w:top w:val="none" w:sz="0" w:space="0" w:color="auto"/>
        <w:left w:val="none" w:sz="0" w:space="0" w:color="auto"/>
        <w:bottom w:val="none" w:sz="0" w:space="0" w:color="auto"/>
        <w:right w:val="none" w:sz="0" w:space="0" w:color="auto"/>
      </w:divBdr>
      <w:divsChild>
        <w:div w:id="18313533">
          <w:marLeft w:val="0"/>
          <w:marRight w:val="0"/>
          <w:marTop w:val="0"/>
          <w:marBottom w:val="0"/>
          <w:divBdr>
            <w:top w:val="none" w:sz="0" w:space="0" w:color="auto"/>
            <w:left w:val="none" w:sz="0" w:space="0" w:color="auto"/>
            <w:bottom w:val="none" w:sz="0" w:space="0" w:color="auto"/>
            <w:right w:val="none" w:sz="0" w:space="0" w:color="auto"/>
          </w:divBdr>
        </w:div>
        <w:div w:id="23554389">
          <w:marLeft w:val="0"/>
          <w:marRight w:val="0"/>
          <w:marTop w:val="0"/>
          <w:marBottom w:val="0"/>
          <w:divBdr>
            <w:top w:val="none" w:sz="0" w:space="0" w:color="auto"/>
            <w:left w:val="none" w:sz="0" w:space="0" w:color="auto"/>
            <w:bottom w:val="none" w:sz="0" w:space="0" w:color="auto"/>
            <w:right w:val="none" w:sz="0" w:space="0" w:color="auto"/>
          </w:divBdr>
        </w:div>
        <w:div w:id="43985795">
          <w:marLeft w:val="0"/>
          <w:marRight w:val="0"/>
          <w:marTop w:val="0"/>
          <w:marBottom w:val="0"/>
          <w:divBdr>
            <w:top w:val="none" w:sz="0" w:space="0" w:color="auto"/>
            <w:left w:val="none" w:sz="0" w:space="0" w:color="auto"/>
            <w:bottom w:val="none" w:sz="0" w:space="0" w:color="auto"/>
            <w:right w:val="none" w:sz="0" w:space="0" w:color="auto"/>
          </w:divBdr>
        </w:div>
        <w:div w:id="124199458">
          <w:marLeft w:val="0"/>
          <w:marRight w:val="0"/>
          <w:marTop w:val="0"/>
          <w:marBottom w:val="0"/>
          <w:divBdr>
            <w:top w:val="none" w:sz="0" w:space="0" w:color="auto"/>
            <w:left w:val="none" w:sz="0" w:space="0" w:color="auto"/>
            <w:bottom w:val="none" w:sz="0" w:space="0" w:color="auto"/>
            <w:right w:val="none" w:sz="0" w:space="0" w:color="auto"/>
          </w:divBdr>
        </w:div>
        <w:div w:id="135607110">
          <w:marLeft w:val="0"/>
          <w:marRight w:val="0"/>
          <w:marTop w:val="0"/>
          <w:marBottom w:val="0"/>
          <w:divBdr>
            <w:top w:val="none" w:sz="0" w:space="0" w:color="auto"/>
            <w:left w:val="none" w:sz="0" w:space="0" w:color="auto"/>
            <w:bottom w:val="none" w:sz="0" w:space="0" w:color="auto"/>
            <w:right w:val="none" w:sz="0" w:space="0" w:color="auto"/>
          </w:divBdr>
        </w:div>
        <w:div w:id="143393849">
          <w:marLeft w:val="0"/>
          <w:marRight w:val="0"/>
          <w:marTop w:val="0"/>
          <w:marBottom w:val="0"/>
          <w:divBdr>
            <w:top w:val="none" w:sz="0" w:space="0" w:color="auto"/>
            <w:left w:val="none" w:sz="0" w:space="0" w:color="auto"/>
            <w:bottom w:val="none" w:sz="0" w:space="0" w:color="auto"/>
            <w:right w:val="none" w:sz="0" w:space="0" w:color="auto"/>
          </w:divBdr>
        </w:div>
        <w:div w:id="173035167">
          <w:marLeft w:val="0"/>
          <w:marRight w:val="0"/>
          <w:marTop w:val="0"/>
          <w:marBottom w:val="0"/>
          <w:divBdr>
            <w:top w:val="none" w:sz="0" w:space="0" w:color="auto"/>
            <w:left w:val="none" w:sz="0" w:space="0" w:color="auto"/>
            <w:bottom w:val="none" w:sz="0" w:space="0" w:color="auto"/>
            <w:right w:val="none" w:sz="0" w:space="0" w:color="auto"/>
          </w:divBdr>
        </w:div>
        <w:div w:id="547181546">
          <w:marLeft w:val="0"/>
          <w:marRight w:val="0"/>
          <w:marTop w:val="0"/>
          <w:marBottom w:val="0"/>
          <w:divBdr>
            <w:top w:val="none" w:sz="0" w:space="0" w:color="auto"/>
            <w:left w:val="none" w:sz="0" w:space="0" w:color="auto"/>
            <w:bottom w:val="none" w:sz="0" w:space="0" w:color="auto"/>
            <w:right w:val="none" w:sz="0" w:space="0" w:color="auto"/>
          </w:divBdr>
        </w:div>
        <w:div w:id="656420093">
          <w:marLeft w:val="0"/>
          <w:marRight w:val="0"/>
          <w:marTop w:val="0"/>
          <w:marBottom w:val="0"/>
          <w:divBdr>
            <w:top w:val="none" w:sz="0" w:space="0" w:color="auto"/>
            <w:left w:val="none" w:sz="0" w:space="0" w:color="auto"/>
            <w:bottom w:val="none" w:sz="0" w:space="0" w:color="auto"/>
            <w:right w:val="none" w:sz="0" w:space="0" w:color="auto"/>
          </w:divBdr>
        </w:div>
        <w:div w:id="682130244">
          <w:marLeft w:val="0"/>
          <w:marRight w:val="0"/>
          <w:marTop w:val="0"/>
          <w:marBottom w:val="0"/>
          <w:divBdr>
            <w:top w:val="none" w:sz="0" w:space="0" w:color="auto"/>
            <w:left w:val="none" w:sz="0" w:space="0" w:color="auto"/>
            <w:bottom w:val="none" w:sz="0" w:space="0" w:color="auto"/>
            <w:right w:val="none" w:sz="0" w:space="0" w:color="auto"/>
          </w:divBdr>
        </w:div>
        <w:div w:id="734091137">
          <w:marLeft w:val="0"/>
          <w:marRight w:val="0"/>
          <w:marTop w:val="0"/>
          <w:marBottom w:val="0"/>
          <w:divBdr>
            <w:top w:val="none" w:sz="0" w:space="0" w:color="auto"/>
            <w:left w:val="none" w:sz="0" w:space="0" w:color="auto"/>
            <w:bottom w:val="none" w:sz="0" w:space="0" w:color="auto"/>
            <w:right w:val="none" w:sz="0" w:space="0" w:color="auto"/>
          </w:divBdr>
        </w:div>
        <w:div w:id="805011378">
          <w:marLeft w:val="0"/>
          <w:marRight w:val="0"/>
          <w:marTop w:val="0"/>
          <w:marBottom w:val="0"/>
          <w:divBdr>
            <w:top w:val="none" w:sz="0" w:space="0" w:color="auto"/>
            <w:left w:val="none" w:sz="0" w:space="0" w:color="auto"/>
            <w:bottom w:val="none" w:sz="0" w:space="0" w:color="auto"/>
            <w:right w:val="none" w:sz="0" w:space="0" w:color="auto"/>
          </w:divBdr>
        </w:div>
        <w:div w:id="1018001625">
          <w:marLeft w:val="0"/>
          <w:marRight w:val="0"/>
          <w:marTop w:val="0"/>
          <w:marBottom w:val="0"/>
          <w:divBdr>
            <w:top w:val="none" w:sz="0" w:space="0" w:color="auto"/>
            <w:left w:val="none" w:sz="0" w:space="0" w:color="auto"/>
            <w:bottom w:val="none" w:sz="0" w:space="0" w:color="auto"/>
            <w:right w:val="none" w:sz="0" w:space="0" w:color="auto"/>
          </w:divBdr>
        </w:div>
        <w:div w:id="1089035346">
          <w:marLeft w:val="0"/>
          <w:marRight w:val="0"/>
          <w:marTop w:val="0"/>
          <w:marBottom w:val="0"/>
          <w:divBdr>
            <w:top w:val="none" w:sz="0" w:space="0" w:color="auto"/>
            <w:left w:val="none" w:sz="0" w:space="0" w:color="auto"/>
            <w:bottom w:val="none" w:sz="0" w:space="0" w:color="auto"/>
            <w:right w:val="none" w:sz="0" w:space="0" w:color="auto"/>
          </w:divBdr>
        </w:div>
        <w:div w:id="1242131902">
          <w:marLeft w:val="0"/>
          <w:marRight w:val="0"/>
          <w:marTop w:val="0"/>
          <w:marBottom w:val="0"/>
          <w:divBdr>
            <w:top w:val="none" w:sz="0" w:space="0" w:color="auto"/>
            <w:left w:val="none" w:sz="0" w:space="0" w:color="auto"/>
            <w:bottom w:val="none" w:sz="0" w:space="0" w:color="auto"/>
            <w:right w:val="none" w:sz="0" w:space="0" w:color="auto"/>
          </w:divBdr>
        </w:div>
        <w:div w:id="1253079019">
          <w:marLeft w:val="0"/>
          <w:marRight w:val="0"/>
          <w:marTop w:val="0"/>
          <w:marBottom w:val="0"/>
          <w:divBdr>
            <w:top w:val="none" w:sz="0" w:space="0" w:color="auto"/>
            <w:left w:val="none" w:sz="0" w:space="0" w:color="auto"/>
            <w:bottom w:val="none" w:sz="0" w:space="0" w:color="auto"/>
            <w:right w:val="none" w:sz="0" w:space="0" w:color="auto"/>
          </w:divBdr>
        </w:div>
        <w:div w:id="1268000710">
          <w:marLeft w:val="0"/>
          <w:marRight w:val="0"/>
          <w:marTop w:val="0"/>
          <w:marBottom w:val="0"/>
          <w:divBdr>
            <w:top w:val="none" w:sz="0" w:space="0" w:color="auto"/>
            <w:left w:val="none" w:sz="0" w:space="0" w:color="auto"/>
            <w:bottom w:val="none" w:sz="0" w:space="0" w:color="auto"/>
            <w:right w:val="none" w:sz="0" w:space="0" w:color="auto"/>
          </w:divBdr>
        </w:div>
        <w:div w:id="1333485929">
          <w:marLeft w:val="0"/>
          <w:marRight w:val="0"/>
          <w:marTop w:val="0"/>
          <w:marBottom w:val="0"/>
          <w:divBdr>
            <w:top w:val="none" w:sz="0" w:space="0" w:color="auto"/>
            <w:left w:val="none" w:sz="0" w:space="0" w:color="auto"/>
            <w:bottom w:val="none" w:sz="0" w:space="0" w:color="auto"/>
            <w:right w:val="none" w:sz="0" w:space="0" w:color="auto"/>
          </w:divBdr>
        </w:div>
        <w:div w:id="1353384780">
          <w:marLeft w:val="0"/>
          <w:marRight w:val="0"/>
          <w:marTop w:val="0"/>
          <w:marBottom w:val="0"/>
          <w:divBdr>
            <w:top w:val="none" w:sz="0" w:space="0" w:color="auto"/>
            <w:left w:val="none" w:sz="0" w:space="0" w:color="auto"/>
            <w:bottom w:val="none" w:sz="0" w:space="0" w:color="auto"/>
            <w:right w:val="none" w:sz="0" w:space="0" w:color="auto"/>
          </w:divBdr>
        </w:div>
        <w:div w:id="1469929727">
          <w:marLeft w:val="0"/>
          <w:marRight w:val="0"/>
          <w:marTop w:val="0"/>
          <w:marBottom w:val="0"/>
          <w:divBdr>
            <w:top w:val="none" w:sz="0" w:space="0" w:color="auto"/>
            <w:left w:val="none" w:sz="0" w:space="0" w:color="auto"/>
            <w:bottom w:val="none" w:sz="0" w:space="0" w:color="auto"/>
            <w:right w:val="none" w:sz="0" w:space="0" w:color="auto"/>
          </w:divBdr>
        </w:div>
        <w:div w:id="1510828258">
          <w:marLeft w:val="0"/>
          <w:marRight w:val="0"/>
          <w:marTop w:val="0"/>
          <w:marBottom w:val="0"/>
          <w:divBdr>
            <w:top w:val="none" w:sz="0" w:space="0" w:color="auto"/>
            <w:left w:val="none" w:sz="0" w:space="0" w:color="auto"/>
            <w:bottom w:val="none" w:sz="0" w:space="0" w:color="auto"/>
            <w:right w:val="none" w:sz="0" w:space="0" w:color="auto"/>
          </w:divBdr>
        </w:div>
        <w:div w:id="1523587132">
          <w:marLeft w:val="0"/>
          <w:marRight w:val="0"/>
          <w:marTop w:val="0"/>
          <w:marBottom w:val="0"/>
          <w:divBdr>
            <w:top w:val="none" w:sz="0" w:space="0" w:color="auto"/>
            <w:left w:val="none" w:sz="0" w:space="0" w:color="auto"/>
            <w:bottom w:val="none" w:sz="0" w:space="0" w:color="auto"/>
            <w:right w:val="none" w:sz="0" w:space="0" w:color="auto"/>
          </w:divBdr>
        </w:div>
        <w:div w:id="1609433219">
          <w:marLeft w:val="0"/>
          <w:marRight w:val="0"/>
          <w:marTop w:val="0"/>
          <w:marBottom w:val="0"/>
          <w:divBdr>
            <w:top w:val="none" w:sz="0" w:space="0" w:color="auto"/>
            <w:left w:val="none" w:sz="0" w:space="0" w:color="auto"/>
            <w:bottom w:val="none" w:sz="0" w:space="0" w:color="auto"/>
            <w:right w:val="none" w:sz="0" w:space="0" w:color="auto"/>
          </w:divBdr>
        </w:div>
        <w:div w:id="1690523546">
          <w:marLeft w:val="0"/>
          <w:marRight w:val="0"/>
          <w:marTop w:val="0"/>
          <w:marBottom w:val="0"/>
          <w:divBdr>
            <w:top w:val="none" w:sz="0" w:space="0" w:color="auto"/>
            <w:left w:val="none" w:sz="0" w:space="0" w:color="auto"/>
            <w:bottom w:val="none" w:sz="0" w:space="0" w:color="auto"/>
            <w:right w:val="none" w:sz="0" w:space="0" w:color="auto"/>
          </w:divBdr>
        </w:div>
        <w:div w:id="1737976696">
          <w:marLeft w:val="0"/>
          <w:marRight w:val="0"/>
          <w:marTop w:val="0"/>
          <w:marBottom w:val="0"/>
          <w:divBdr>
            <w:top w:val="none" w:sz="0" w:space="0" w:color="auto"/>
            <w:left w:val="none" w:sz="0" w:space="0" w:color="auto"/>
            <w:bottom w:val="none" w:sz="0" w:space="0" w:color="auto"/>
            <w:right w:val="none" w:sz="0" w:space="0" w:color="auto"/>
          </w:divBdr>
        </w:div>
        <w:div w:id="1944066479">
          <w:marLeft w:val="0"/>
          <w:marRight w:val="0"/>
          <w:marTop w:val="0"/>
          <w:marBottom w:val="0"/>
          <w:divBdr>
            <w:top w:val="none" w:sz="0" w:space="0" w:color="auto"/>
            <w:left w:val="none" w:sz="0" w:space="0" w:color="auto"/>
            <w:bottom w:val="none" w:sz="0" w:space="0" w:color="auto"/>
            <w:right w:val="none" w:sz="0" w:space="0" w:color="auto"/>
          </w:divBdr>
        </w:div>
        <w:div w:id="2029214475">
          <w:marLeft w:val="0"/>
          <w:marRight w:val="0"/>
          <w:marTop w:val="0"/>
          <w:marBottom w:val="0"/>
          <w:divBdr>
            <w:top w:val="none" w:sz="0" w:space="0" w:color="auto"/>
            <w:left w:val="none" w:sz="0" w:space="0" w:color="auto"/>
            <w:bottom w:val="none" w:sz="0" w:space="0" w:color="auto"/>
            <w:right w:val="none" w:sz="0" w:space="0" w:color="auto"/>
          </w:divBdr>
        </w:div>
        <w:div w:id="2104450111">
          <w:marLeft w:val="0"/>
          <w:marRight w:val="0"/>
          <w:marTop w:val="0"/>
          <w:marBottom w:val="0"/>
          <w:divBdr>
            <w:top w:val="none" w:sz="0" w:space="0" w:color="auto"/>
            <w:left w:val="none" w:sz="0" w:space="0" w:color="auto"/>
            <w:bottom w:val="none" w:sz="0" w:space="0" w:color="auto"/>
            <w:right w:val="none" w:sz="0" w:space="0" w:color="auto"/>
          </w:divBdr>
        </w:div>
      </w:divsChild>
    </w:div>
    <w:div w:id="1285229311">
      <w:bodyDiv w:val="1"/>
      <w:marLeft w:val="0"/>
      <w:marRight w:val="0"/>
      <w:marTop w:val="0"/>
      <w:marBottom w:val="0"/>
      <w:divBdr>
        <w:top w:val="none" w:sz="0" w:space="0" w:color="auto"/>
        <w:left w:val="none" w:sz="0" w:space="0" w:color="auto"/>
        <w:bottom w:val="none" w:sz="0" w:space="0" w:color="auto"/>
        <w:right w:val="none" w:sz="0" w:space="0" w:color="auto"/>
      </w:divBdr>
      <w:divsChild>
        <w:div w:id="196937888">
          <w:marLeft w:val="0"/>
          <w:marRight w:val="0"/>
          <w:marTop w:val="0"/>
          <w:marBottom w:val="0"/>
          <w:divBdr>
            <w:top w:val="none" w:sz="0" w:space="0" w:color="auto"/>
            <w:left w:val="none" w:sz="0" w:space="0" w:color="auto"/>
            <w:bottom w:val="none" w:sz="0" w:space="0" w:color="auto"/>
            <w:right w:val="none" w:sz="0" w:space="0" w:color="auto"/>
          </w:divBdr>
        </w:div>
        <w:div w:id="705956723">
          <w:marLeft w:val="0"/>
          <w:marRight w:val="0"/>
          <w:marTop w:val="0"/>
          <w:marBottom w:val="0"/>
          <w:divBdr>
            <w:top w:val="none" w:sz="0" w:space="0" w:color="auto"/>
            <w:left w:val="none" w:sz="0" w:space="0" w:color="auto"/>
            <w:bottom w:val="none" w:sz="0" w:space="0" w:color="auto"/>
            <w:right w:val="none" w:sz="0" w:space="0" w:color="auto"/>
          </w:divBdr>
        </w:div>
        <w:div w:id="1768386389">
          <w:marLeft w:val="0"/>
          <w:marRight w:val="0"/>
          <w:marTop w:val="0"/>
          <w:marBottom w:val="0"/>
          <w:divBdr>
            <w:top w:val="none" w:sz="0" w:space="0" w:color="auto"/>
            <w:left w:val="none" w:sz="0" w:space="0" w:color="auto"/>
            <w:bottom w:val="none" w:sz="0" w:space="0" w:color="auto"/>
            <w:right w:val="none" w:sz="0" w:space="0" w:color="auto"/>
          </w:divBdr>
        </w:div>
      </w:divsChild>
    </w:div>
    <w:div w:id="1285384078">
      <w:bodyDiv w:val="1"/>
      <w:marLeft w:val="0"/>
      <w:marRight w:val="0"/>
      <w:marTop w:val="0"/>
      <w:marBottom w:val="0"/>
      <w:divBdr>
        <w:top w:val="none" w:sz="0" w:space="0" w:color="auto"/>
        <w:left w:val="none" w:sz="0" w:space="0" w:color="auto"/>
        <w:bottom w:val="none" w:sz="0" w:space="0" w:color="auto"/>
        <w:right w:val="none" w:sz="0" w:space="0" w:color="auto"/>
      </w:divBdr>
    </w:div>
    <w:div w:id="1287812967">
      <w:bodyDiv w:val="1"/>
      <w:marLeft w:val="0"/>
      <w:marRight w:val="0"/>
      <w:marTop w:val="0"/>
      <w:marBottom w:val="0"/>
      <w:divBdr>
        <w:top w:val="none" w:sz="0" w:space="0" w:color="auto"/>
        <w:left w:val="none" w:sz="0" w:space="0" w:color="auto"/>
        <w:bottom w:val="none" w:sz="0" w:space="0" w:color="auto"/>
        <w:right w:val="none" w:sz="0" w:space="0" w:color="auto"/>
      </w:divBdr>
      <w:divsChild>
        <w:div w:id="315231189">
          <w:marLeft w:val="0"/>
          <w:marRight w:val="0"/>
          <w:marTop w:val="0"/>
          <w:marBottom w:val="0"/>
          <w:divBdr>
            <w:top w:val="none" w:sz="0" w:space="0" w:color="auto"/>
            <w:left w:val="none" w:sz="0" w:space="0" w:color="auto"/>
            <w:bottom w:val="none" w:sz="0" w:space="0" w:color="auto"/>
            <w:right w:val="none" w:sz="0" w:space="0" w:color="auto"/>
          </w:divBdr>
        </w:div>
        <w:div w:id="1399209977">
          <w:marLeft w:val="0"/>
          <w:marRight w:val="0"/>
          <w:marTop w:val="0"/>
          <w:marBottom w:val="0"/>
          <w:divBdr>
            <w:top w:val="none" w:sz="0" w:space="0" w:color="auto"/>
            <w:left w:val="none" w:sz="0" w:space="0" w:color="auto"/>
            <w:bottom w:val="none" w:sz="0" w:space="0" w:color="auto"/>
            <w:right w:val="none" w:sz="0" w:space="0" w:color="auto"/>
          </w:divBdr>
        </w:div>
        <w:div w:id="1916667856">
          <w:marLeft w:val="0"/>
          <w:marRight w:val="0"/>
          <w:marTop w:val="0"/>
          <w:marBottom w:val="0"/>
          <w:divBdr>
            <w:top w:val="none" w:sz="0" w:space="0" w:color="auto"/>
            <w:left w:val="none" w:sz="0" w:space="0" w:color="auto"/>
            <w:bottom w:val="none" w:sz="0" w:space="0" w:color="auto"/>
            <w:right w:val="none" w:sz="0" w:space="0" w:color="auto"/>
          </w:divBdr>
        </w:div>
      </w:divsChild>
    </w:div>
    <w:div w:id="1287850236">
      <w:bodyDiv w:val="1"/>
      <w:marLeft w:val="0"/>
      <w:marRight w:val="0"/>
      <w:marTop w:val="0"/>
      <w:marBottom w:val="0"/>
      <w:divBdr>
        <w:top w:val="none" w:sz="0" w:space="0" w:color="auto"/>
        <w:left w:val="none" w:sz="0" w:space="0" w:color="auto"/>
        <w:bottom w:val="none" w:sz="0" w:space="0" w:color="auto"/>
        <w:right w:val="none" w:sz="0" w:space="0" w:color="auto"/>
      </w:divBdr>
      <w:divsChild>
        <w:div w:id="298191422">
          <w:marLeft w:val="0"/>
          <w:marRight w:val="0"/>
          <w:marTop w:val="0"/>
          <w:marBottom w:val="0"/>
          <w:divBdr>
            <w:top w:val="none" w:sz="0" w:space="0" w:color="auto"/>
            <w:left w:val="none" w:sz="0" w:space="0" w:color="auto"/>
            <w:bottom w:val="none" w:sz="0" w:space="0" w:color="auto"/>
            <w:right w:val="none" w:sz="0" w:space="0" w:color="auto"/>
          </w:divBdr>
        </w:div>
        <w:div w:id="545991425">
          <w:marLeft w:val="0"/>
          <w:marRight w:val="0"/>
          <w:marTop w:val="0"/>
          <w:marBottom w:val="0"/>
          <w:divBdr>
            <w:top w:val="none" w:sz="0" w:space="0" w:color="auto"/>
            <w:left w:val="none" w:sz="0" w:space="0" w:color="auto"/>
            <w:bottom w:val="none" w:sz="0" w:space="0" w:color="auto"/>
            <w:right w:val="none" w:sz="0" w:space="0" w:color="auto"/>
          </w:divBdr>
        </w:div>
        <w:div w:id="1263877845">
          <w:marLeft w:val="0"/>
          <w:marRight w:val="0"/>
          <w:marTop w:val="0"/>
          <w:marBottom w:val="0"/>
          <w:divBdr>
            <w:top w:val="none" w:sz="0" w:space="0" w:color="auto"/>
            <w:left w:val="none" w:sz="0" w:space="0" w:color="auto"/>
            <w:bottom w:val="none" w:sz="0" w:space="0" w:color="auto"/>
            <w:right w:val="none" w:sz="0" w:space="0" w:color="auto"/>
          </w:divBdr>
        </w:div>
        <w:div w:id="1839925051">
          <w:marLeft w:val="0"/>
          <w:marRight w:val="0"/>
          <w:marTop w:val="0"/>
          <w:marBottom w:val="0"/>
          <w:divBdr>
            <w:top w:val="none" w:sz="0" w:space="0" w:color="auto"/>
            <w:left w:val="none" w:sz="0" w:space="0" w:color="auto"/>
            <w:bottom w:val="none" w:sz="0" w:space="0" w:color="auto"/>
            <w:right w:val="none" w:sz="0" w:space="0" w:color="auto"/>
          </w:divBdr>
        </w:div>
        <w:div w:id="1938978276">
          <w:marLeft w:val="0"/>
          <w:marRight w:val="0"/>
          <w:marTop w:val="0"/>
          <w:marBottom w:val="0"/>
          <w:divBdr>
            <w:top w:val="none" w:sz="0" w:space="0" w:color="auto"/>
            <w:left w:val="none" w:sz="0" w:space="0" w:color="auto"/>
            <w:bottom w:val="none" w:sz="0" w:space="0" w:color="auto"/>
            <w:right w:val="none" w:sz="0" w:space="0" w:color="auto"/>
          </w:divBdr>
        </w:div>
      </w:divsChild>
    </w:div>
    <w:div w:id="1288510062">
      <w:bodyDiv w:val="1"/>
      <w:marLeft w:val="0"/>
      <w:marRight w:val="0"/>
      <w:marTop w:val="0"/>
      <w:marBottom w:val="0"/>
      <w:divBdr>
        <w:top w:val="none" w:sz="0" w:space="0" w:color="auto"/>
        <w:left w:val="none" w:sz="0" w:space="0" w:color="auto"/>
        <w:bottom w:val="none" w:sz="0" w:space="0" w:color="auto"/>
        <w:right w:val="none" w:sz="0" w:space="0" w:color="auto"/>
      </w:divBdr>
      <w:divsChild>
        <w:div w:id="592856987">
          <w:marLeft w:val="0"/>
          <w:marRight w:val="0"/>
          <w:marTop w:val="0"/>
          <w:marBottom w:val="0"/>
          <w:divBdr>
            <w:top w:val="none" w:sz="0" w:space="0" w:color="auto"/>
            <w:left w:val="none" w:sz="0" w:space="0" w:color="auto"/>
            <w:bottom w:val="none" w:sz="0" w:space="0" w:color="auto"/>
            <w:right w:val="none" w:sz="0" w:space="0" w:color="auto"/>
          </w:divBdr>
        </w:div>
        <w:div w:id="632638083">
          <w:marLeft w:val="0"/>
          <w:marRight w:val="0"/>
          <w:marTop w:val="0"/>
          <w:marBottom w:val="0"/>
          <w:divBdr>
            <w:top w:val="none" w:sz="0" w:space="0" w:color="auto"/>
            <w:left w:val="none" w:sz="0" w:space="0" w:color="auto"/>
            <w:bottom w:val="none" w:sz="0" w:space="0" w:color="auto"/>
            <w:right w:val="none" w:sz="0" w:space="0" w:color="auto"/>
          </w:divBdr>
        </w:div>
        <w:div w:id="795493409">
          <w:marLeft w:val="0"/>
          <w:marRight w:val="0"/>
          <w:marTop w:val="0"/>
          <w:marBottom w:val="0"/>
          <w:divBdr>
            <w:top w:val="none" w:sz="0" w:space="0" w:color="auto"/>
            <w:left w:val="none" w:sz="0" w:space="0" w:color="auto"/>
            <w:bottom w:val="none" w:sz="0" w:space="0" w:color="auto"/>
            <w:right w:val="none" w:sz="0" w:space="0" w:color="auto"/>
          </w:divBdr>
        </w:div>
      </w:divsChild>
    </w:div>
    <w:div w:id="1289438556">
      <w:bodyDiv w:val="1"/>
      <w:marLeft w:val="0"/>
      <w:marRight w:val="0"/>
      <w:marTop w:val="0"/>
      <w:marBottom w:val="0"/>
      <w:divBdr>
        <w:top w:val="none" w:sz="0" w:space="0" w:color="auto"/>
        <w:left w:val="none" w:sz="0" w:space="0" w:color="auto"/>
        <w:bottom w:val="none" w:sz="0" w:space="0" w:color="auto"/>
        <w:right w:val="none" w:sz="0" w:space="0" w:color="auto"/>
      </w:divBdr>
      <w:divsChild>
        <w:div w:id="1054813326">
          <w:marLeft w:val="0"/>
          <w:marRight w:val="0"/>
          <w:marTop w:val="0"/>
          <w:marBottom w:val="0"/>
          <w:divBdr>
            <w:top w:val="none" w:sz="0" w:space="0" w:color="auto"/>
            <w:left w:val="none" w:sz="0" w:space="0" w:color="auto"/>
            <w:bottom w:val="none" w:sz="0" w:space="0" w:color="auto"/>
            <w:right w:val="none" w:sz="0" w:space="0" w:color="auto"/>
          </w:divBdr>
        </w:div>
        <w:div w:id="1496724982">
          <w:marLeft w:val="0"/>
          <w:marRight w:val="0"/>
          <w:marTop w:val="0"/>
          <w:marBottom w:val="0"/>
          <w:divBdr>
            <w:top w:val="none" w:sz="0" w:space="0" w:color="auto"/>
            <w:left w:val="none" w:sz="0" w:space="0" w:color="auto"/>
            <w:bottom w:val="none" w:sz="0" w:space="0" w:color="auto"/>
            <w:right w:val="none" w:sz="0" w:space="0" w:color="auto"/>
          </w:divBdr>
        </w:div>
        <w:div w:id="1535800998">
          <w:marLeft w:val="0"/>
          <w:marRight w:val="0"/>
          <w:marTop w:val="0"/>
          <w:marBottom w:val="0"/>
          <w:divBdr>
            <w:top w:val="none" w:sz="0" w:space="0" w:color="auto"/>
            <w:left w:val="none" w:sz="0" w:space="0" w:color="auto"/>
            <w:bottom w:val="none" w:sz="0" w:space="0" w:color="auto"/>
            <w:right w:val="none" w:sz="0" w:space="0" w:color="auto"/>
          </w:divBdr>
        </w:div>
      </w:divsChild>
    </w:div>
    <w:div w:id="1291091524">
      <w:bodyDiv w:val="1"/>
      <w:marLeft w:val="0"/>
      <w:marRight w:val="0"/>
      <w:marTop w:val="0"/>
      <w:marBottom w:val="0"/>
      <w:divBdr>
        <w:top w:val="none" w:sz="0" w:space="0" w:color="auto"/>
        <w:left w:val="none" w:sz="0" w:space="0" w:color="auto"/>
        <w:bottom w:val="none" w:sz="0" w:space="0" w:color="auto"/>
        <w:right w:val="none" w:sz="0" w:space="0" w:color="auto"/>
      </w:divBdr>
      <w:divsChild>
        <w:div w:id="932514618">
          <w:marLeft w:val="0"/>
          <w:marRight w:val="0"/>
          <w:marTop w:val="0"/>
          <w:marBottom w:val="0"/>
          <w:divBdr>
            <w:top w:val="none" w:sz="0" w:space="0" w:color="auto"/>
            <w:left w:val="none" w:sz="0" w:space="0" w:color="auto"/>
            <w:bottom w:val="none" w:sz="0" w:space="0" w:color="auto"/>
            <w:right w:val="none" w:sz="0" w:space="0" w:color="auto"/>
          </w:divBdr>
        </w:div>
        <w:div w:id="1125123361">
          <w:marLeft w:val="0"/>
          <w:marRight w:val="0"/>
          <w:marTop w:val="0"/>
          <w:marBottom w:val="0"/>
          <w:divBdr>
            <w:top w:val="none" w:sz="0" w:space="0" w:color="auto"/>
            <w:left w:val="none" w:sz="0" w:space="0" w:color="auto"/>
            <w:bottom w:val="none" w:sz="0" w:space="0" w:color="auto"/>
            <w:right w:val="none" w:sz="0" w:space="0" w:color="auto"/>
          </w:divBdr>
        </w:div>
      </w:divsChild>
    </w:div>
    <w:div w:id="1291477109">
      <w:bodyDiv w:val="1"/>
      <w:marLeft w:val="0"/>
      <w:marRight w:val="0"/>
      <w:marTop w:val="0"/>
      <w:marBottom w:val="0"/>
      <w:divBdr>
        <w:top w:val="none" w:sz="0" w:space="0" w:color="auto"/>
        <w:left w:val="none" w:sz="0" w:space="0" w:color="auto"/>
        <w:bottom w:val="none" w:sz="0" w:space="0" w:color="auto"/>
        <w:right w:val="none" w:sz="0" w:space="0" w:color="auto"/>
      </w:divBdr>
      <w:divsChild>
        <w:div w:id="8803697">
          <w:marLeft w:val="0"/>
          <w:marRight w:val="0"/>
          <w:marTop w:val="0"/>
          <w:marBottom w:val="0"/>
          <w:divBdr>
            <w:top w:val="none" w:sz="0" w:space="0" w:color="auto"/>
            <w:left w:val="none" w:sz="0" w:space="0" w:color="auto"/>
            <w:bottom w:val="none" w:sz="0" w:space="0" w:color="auto"/>
            <w:right w:val="none" w:sz="0" w:space="0" w:color="auto"/>
          </w:divBdr>
        </w:div>
        <w:div w:id="56247295">
          <w:marLeft w:val="0"/>
          <w:marRight w:val="0"/>
          <w:marTop w:val="0"/>
          <w:marBottom w:val="0"/>
          <w:divBdr>
            <w:top w:val="none" w:sz="0" w:space="0" w:color="auto"/>
            <w:left w:val="none" w:sz="0" w:space="0" w:color="auto"/>
            <w:bottom w:val="none" w:sz="0" w:space="0" w:color="auto"/>
            <w:right w:val="none" w:sz="0" w:space="0" w:color="auto"/>
          </w:divBdr>
        </w:div>
        <w:div w:id="129369443">
          <w:marLeft w:val="0"/>
          <w:marRight w:val="0"/>
          <w:marTop w:val="0"/>
          <w:marBottom w:val="0"/>
          <w:divBdr>
            <w:top w:val="none" w:sz="0" w:space="0" w:color="auto"/>
            <w:left w:val="none" w:sz="0" w:space="0" w:color="auto"/>
            <w:bottom w:val="none" w:sz="0" w:space="0" w:color="auto"/>
            <w:right w:val="none" w:sz="0" w:space="0" w:color="auto"/>
          </w:divBdr>
        </w:div>
        <w:div w:id="135688546">
          <w:marLeft w:val="0"/>
          <w:marRight w:val="0"/>
          <w:marTop w:val="0"/>
          <w:marBottom w:val="0"/>
          <w:divBdr>
            <w:top w:val="none" w:sz="0" w:space="0" w:color="auto"/>
            <w:left w:val="none" w:sz="0" w:space="0" w:color="auto"/>
            <w:bottom w:val="none" w:sz="0" w:space="0" w:color="auto"/>
            <w:right w:val="none" w:sz="0" w:space="0" w:color="auto"/>
          </w:divBdr>
        </w:div>
        <w:div w:id="165174045">
          <w:marLeft w:val="0"/>
          <w:marRight w:val="0"/>
          <w:marTop w:val="0"/>
          <w:marBottom w:val="0"/>
          <w:divBdr>
            <w:top w:val="none" w:sz="0" w:space="0" w:color="auto"/>
            <w:left w:val="none" w:sz="0" w:space="0" w:color="auto"/>
            <w:bottom w:val="none" w:sz="0" w:space="0" w:color="auto"/>
            <w:right w:val="none" w:sz="0" w:space="0" w:color="auto"/>
          </w:divBdr>
        </w:div>
        <w:div w:id="179785611">
          <w:marLeft w:val="0"/>
          <w:marRight w:val="0"/>
          <w:marTop w:val="0"/>
          <w:marBottom w:val="0"/>
          <w:divBdr>
            <w:top w:val="none" w:sz="0" w:space="0" w:color="auto"/>
            <w:left w:val="none" w:sz="0" w:space="0" w:color="auto"/>
            <w:bottom w:val="none" w:sz="0" w:space="0" w:color="auto"/>
            <w:right w:val="none" w:sz="0" w:space="0" w:color="auto"/>
          </w:divBdr>
        </w:div>
        <w:div w:id="191963838">
          <w:marLeft w:val="0"/>
          <w:marRight w:val="0"/>
          <w:marTop w:val="0"/>
          <w:marBottom w:val="0"/>
          <w:divBdr>
            <w:top w:val="none" w:sz="0" w:space="0" w:color="auto"/>
            <w:left w:val="none" w:sz="0" w:space="0" w:color="auto"/>
            <w:bottom w:val="none" w:sz="0" w:space="0" w:color="auto"/>
            <w:right w:val="none" w:sz="0" w:space="0" w:color="auto"/>
          </w:divBdr>
        </w:div>
        <w:div w:id="200438039">
          <w:marLeft w:val="0"/>
          <w:marRight w:val="0"/>
          <w:marTop w:val="0"/>
          <w:marBottom w:val="0"/>
          <w:divBdr>
            <w:top w:val="none" w:sz="0" w:space="0" w:color="auto"/>
            <w:left w:val="none" w:sz="0" w:space="0" w:color="auto"/>
            <w:bottom w:val="none" w:sz="0" w:space="0" w:color="auto"/>
            <w:right w:val="none" w:sz="0" w:space="0" w:color="auto"/>
          </w:divBdr>
        </w:div>
        <w:div w:id="278876380">
          <w:marLeft w:val="0"/>
          <w:marRight w:val="0"/>
          <w:marTop w:val="0"/>
          <w:marBottom w:val="0"/>
          <w:divBdr>
            <w:top w:val="none" w:sz="0" w:space="0" w:color="auto"/>
            <w:left w:val="none" w:sz="0" w:space="0" w:color="auto"/>
            <w:bottom w:val="none" w:sz="0" w:space="0" w:color="auto"/>
            <w:right w:val="none" w:sz="0" w:space="0" w:color="auto"/>
          </w:divBdr>
        </w:div>
        <w:div w:id="313072743">
          <w:marLeft w:val="0"/>
          <w:marRight w:val="0"/>
          <w:marTop w:val="0"/>
          <w:marBottom w:val="0"/>
          <w:divBdr>
            <w:top w:val="none" w:sz="0" w:space="0" w:color="auto"/>
            <w:left w:val="none" w:sz="0" w:space="0" w:color="auto"/>
            <w:bottom w:val="none" w:sz="0" w:space="0" w:color="auto"/>
            <w:right w:val="none" w:sz="0" w:space="0" w:color="auto"/>
          </w:divBdr>
        </w:div>
        <w:div w:id="383988935">
          <w:marLeft w:val="0"/>
          <w:marRight w:val="0"/>
          <w:marTop w:val="0"/>
          <w:marBottom w:val="0"/>
          <w:divBdr>
            <w:top w:val="none" w:sz="0" w:space="0" w:color="auto"/>
            <w:left w:val="none" w:sz="0" w:space="0" w:color="auto"/>
            <w:bottom w:val="none" w:sz="0" w:space="0" w:color="auto"/>
            <w:right w:val="none" w:sz="0" w:space="0" w:color="auto"/>
          </w:divBdr>
        </w:div>
        <w:div w:id="388186878">
          <w:marLeft w:val="0"/>
          <w:marRight w:val="0"/>
          <w:marTop w:val="0"/>
          <w:marBottom w:val="0"/>
          <w:divBdr>
            <w:top w:val="none" w:sz="0" w:space="0" w:color="auto"/>
            <w:left w:val="none" w:sz="0" w:space="0" w:color="auto"/>
            <w:bottom w:val="none" w:sz="0" w:space="0" w:color="auto"/>
            <w:right w:val="none" w:sz="0" w:space="0" w:color="auto"/>
          </w:divBdr>
        </w:div>
        <w:div w:id="418255645">
          <w:marLeft w:val="0"/>
          <w:marRight w:val="0"/>
          <w:marTop w:val="0"/>
          <w:marBottom w:val="0"/>
          <w:divBdr>
            <w:top w:val="none" w:sz="0" w:space="0" w:color="auto"/>
            <w:left w:val="none" w:sz="0" w:space="0" w:color="auto"/>
            <w:bottom w:val="none" w:sz="0" w:space="0" w:color="auto"/>
            <w:right w:val="none" w:sz="0" w:space="0" w:color="auto"/>
          </w:divBdr>
        </w:div>
        <w:div w:id="444543982">
          <w:marLeft w:val="0"/>
          <w:marRight w:val="0"/>
          <w:marTop w:val="0"/>
          <w:marBottom w:val="0"/>
          <w:divBdr>
            <w:top w:val="none" w:sz="0" w:space="0" w:color="auto"/>
            <w:left w:val="none" w:sz="0" w:space="0" w:color="auto"/>
            <w:bottom w:val="none" w:sz="0" w:space="0" w:color="auto"/>
            <w:right w:val="none" w:sz="0" w:space="0" w:color="auto"/>
          </w:divBdr>
        </w:div>
        <w:div w:id="487091035">
          <w:marLeft w:val="0"/>
          <w:marRight w:val="0"/>
          <w:marTop w:val="0"/>
          <w:marBottom w:val="0"/>
          <w:divBdr>
            <w:top w:val="none" w:sz="0" w:space="0" w:color="auto"/>
            <w:left w:val="none" w:sz="0" w:space="0" w:color="auto"/>
            <w:bottom w:val="none" w:sz="0" w:space="0" w:color="auto"/>
            <w:right w:val="none" w:sz="0" w:space="0" w:color="auto"/>
          </w:divBdr>
        </w:div>
        <w:div w:id="539899613">
          <w:marLeft w:val="0"/>
          <w:marRight w:val="0"/>
          <w:marTop w:val="0"/>
          <w:marBottom w:val="0"/>
          <w:divBdr>
            <w:top w:val="none" w:sz="0" w:space="0" w:color="auto"/>
            <w:left w:val="none" w:sz="0" w:space="0" w:color="auto"/>
            <w:bottom w:val="none" w:sz="0" w:space="0" w:color="auto"/>
            <w:right w:val="none" w:sz="0" w:space="0" w:color="auto"/>
          </w:divBdr>
        </w:div>
        <w:div w:id="619069016">
          <w:marLeft w:val="0"/>
          <w:marRight w:val="0"/>
          <w:marTop w:val="0"/>
          <w:marBottom w:val="0"/>
          <w:divBdr>
            <w:top w:val="none" w:sz="0" w:space="0" w:color="auto"/>
            <w:left w:val="none" w:sz="0" w:space="0" w:color="auto"/>
            <w:bottom w:val="none" w:sz="0" w:space="0" w:color="auto"/>
            <w:right w:val="none" w:sz="0" w:space="0" w:color="auto"/>
          </w:divBdr>
        </w:div>
        <w:div w:id="623121791">
          <w:marLeft w:val="0"/>
          <w:marRight w:val="0"/>
          <w:marTop w:val="0"/>
          <w:marBottom w:val="0"/>
          <w:divBdr>
            <w:top w:val="none" w:sz="0" w:space="0" w:color="auto"/>
            <w:left w:val="none" w:sz="0" w:space="0" w:color="auto"/>
            <w:bottom w:val="none" w:sz="0" w:space="0" w:color="auto"/>
            <w:right w:val="none" w:sz="0" w:space="0" w:color="auto"/>
          </w:divBdr>
        </w:div>
        <w:div w:id="659817607">
          <w:marLeft w:val="0"/>
          <w:marRight w:val="0"/>
          <w:marTop w:val="0"/>
          <w:marBottom w:val="0"/>
          <w:divBdr>
            <w:top w:val="none" w:sz="0" w:space="0" w:color="auto"/>
            <w:left w:val="none" w:sz="0" w:space="0" w:color="auto"/>
            <w:bottom w:val="none" w:sz="0" w:space="0" w:color="auto"/>
            <w:right w:val="none" w:sz="0" w:space="0" w:color="auto"/>
          </w:divBdr>
        </w:div>
        <w:div w:id="687214847">
          <w:marLeft w:val="0"/>
          <w:marRight w:val="0"/>
          <w:marTop w:val="0"/>
          <w:marBottom w:val="0"/>
          <w:divBdr>
            <w:top w:val="none" w:sz="0" w:space="0" w:color="auto"/>
            <w:left w:val="none" w:sz="0" w:space="0" w:color="auto"/>
            <w:bottom w:val="none" w:sz="0" w:space="0" w:color="auto"/>
            <w:right w:val="none" w:sz="0" w:space="0" w:color="auto"/>
          </w:divBdr>
        </w:div>
        <w:div w:id="721945520">
          <w:marLeft w:val="0"/>
          <w:marRight w:val="0"/>
          <w:marTop w:val="0"/>
          <w:marBottom w:val="0"/>
          <w:divBdr>
            <w:top w:val="none" w:sz="0" w:space="0" w:color="auto"/>
            <w:left w:val="none" w:sz="0" w:space="0" w:color="auto"/>
            <w:bottom w:val="none" w:sz="0" w:space="0" w:color="auto"/>
            <w:right w:val="none" w:sz="0" w:space="0" w:color="auto"/>
          </w:divBdr>
        </w:div>
        <w:div w:id="734352056">
          <w:marLeft w:val="0"/>
          <w:marRight w:val="0"/>
          <w:marTop w:val="0"/>
          <w:marBottom w:val="0"/>
          <w:divBdr>
            <w:top w:val="none" w:sz="0" w:space="0" w:color="auto"/>
            <w:left w:val="none" w:sz="0" w:space="0" w:color="auto"/>
            <w:bottom w:val="none" w:sz="0" w:space="0" w:color="auto"/>
            <w:right w:val="none" w:sz="0" w:space="0" w:color="auto"/>
          </w:divBdr>
        </w:div>
        <w:div w:id="754322375">
          <w:marLeft w:val="0"/>
          <w:marRight w:val="0"/>
          <w:marTop w:val="0"/>
          <w:marBottom w:val="0"/>
          <w:divBdr>
            <w:top w:val="none" w:sz="0" w:space="0" w:color="auto"/>
            <w:left w:val="none" w:sz="0" w:space="0" w:color="auto"/>
            <w:bottom w:val="none" w:sz="0" w:space="0" w:color="auto"/>
            <w:right w:val="none" w:sz="0" w:space="0" w:color="auto"/>
          </w:divBdr>
        </w:div>
        <w:div w:id="780495808">
          <w:marLeft w:val="0"/>
          <w:marRight w:val="0"/>
          <w:marTop w:val="0"/>
          <w:marBottom w:val="0"/>
          <w:divBdr>
            <w:top w:val="none" w:sz="0" w:space="0" w:color="auto"/>
            <w:left w:val="none" w:sz="0" w:space="0" w:color="auto"/>
            <w:bottom w:val="none" w:sz="0" w:space="0" w:color="auto"/>
            <w:right w:val="none" w:sz="0" w:space="0" w:color="auto"/>
          </w:divBdr>
        </w:div>
        <w:div w:id="780804082">
          <w:marLeft w:val="0"/>
          <w:marRight w:val="0"/>
          <w:marTop w:val="0"/>
          <w:marBottom w:val="0"/>
          <w:divBdr>
            <w:top w:val="none" w:sz="0" w:space="0" w:color="auto"/>
            <w:left w:val="none" w:sz="0" w:space="0" w:color="auto"/>
            <w:bottom w:val="none" w:sz="0" w:space="0" w:color="auto"/>
            <w:right w:val="none" w:sz="0" w:space="0" w:color="auto"/>
          </w:divBdr>
        </w:div>
        <w:div w:id="800003324">
          <w:marLeft w:val="0"/>
          <w:marRight w:val="0"/>
          <w:marTop w:val="0"/>
          <w:marBottom w:val="0"/>
          <w:divBdr>
            <w:top w:val="none" w:sz="0" w:space="0" w:color="auto"/>
            <w:left w:val="none" w:sz="0" w:space="0" w:color="auto"/>
            <w:bottom w:val="none" w:sz="0" w:space="0" w:color="auto"/>
            <w:right w:val="none" w:sz="0" w:space="0" w:color="auto"/>
          </w:divBdr>
        </w:div>
        <w:div w:id="806629561">
          <w:marLeft w:val="0"/>
          <w:marRight w:val="0"/>
          <w:marTop w:val="0"/>
          <w:marBottom w:val="0"/>
          <w:divBdr>
            <w:top w:val="none" w:sz="0" w:space="0" w:color="auto"/>
            <w:left w:val="none" w:sz="0" w:space="0" w:color="auto"/>
            <w:bottom w:val="none" w:sz="0" w:space="0" w:color="auto"/>
            <w:right w:val="none" w:sz="0" w:space="0" w:color="auto"/>
          </w:divBdr>
        </w:div>
        <w:div w:id="812140321">
          <w:marLeft w:val="0"/>
          <w:marRight w:val="0"/>
          <w:marTop w:val="0"/>
          <w:marBottom w:val="0"/>
          <w:divBdr>
            <w:top w:val="none" w:sz="0" w:space="0" w:color="auto"/>
            <w:left w:val="none" w:sz="0" w:space="0" w:color="auto"/>
            <w:bottom w:val="none" w:sz="0" w:space="0" w:color="auto"/>
            <w:right w:val="none" w:sz="0" w:space="0" w:color="auto"/>
          </w:divBdr>
        </w:div>
        <w:div w:id="818227766">
          <w:marLeft w:val="0"/>
          <w:marRight w:val="0"/>
          <w:marTop w:val="0"/>
          <w:marBottom w:val="0"/>
          <w:divBdr>
            <w:top w:val="none" w:sz="0" w:space="0" w:color="auto"/>
            <w:left w:val="none" w:sz="0" w:space="0" w:color="auto"/>
            <w:bottom w:val="none" w:sz="0" w:space="0" w:color="auto"/>
            <w:right w:val="none" w:sz="0" w:space="0" w:color="auto"/>
          </w:divBdr>
        </w:div>
        <w:div w:id="896814931">
          <w:marLeft w:val="0"/>
          <w:marRight w:val="0"/>
          <w:marTop w:val="0"/>
          <w:marBottom w:val="0"/>
          <w:divBdr>
            <w:top w:val="none" w:sz="0" w:space="0" w:color="auto"/>
            <w:left w:val="none" w:sz="0" w:space="0" w:color="auto"/>
            <w:bottom w:val="none" w:sz="0" w:space="0" w:color="auto"/>
            <w:right w:val="none" w:sz="0" w:space="0" w:color="auto"/>
          </w:divBdr>
        </w:div>
        <w:div w:id="899629414">
          <w:marLeft w:val="0"/>
          <w:marRight w:val="0"/>
          <w:marTop w:val="0"/>
          <w:marBottom w:val="0"/>
          <w:divBdr>
            <w:top w:val="none" w:sz="0" w:space="0" w:color="auto"/>
            <w:left w:val="none" w:sz="0" w:space="0" w:color="auto"/>
            <w:bottom w:val="none" w:sz="0" w:space="0" w:color="auto"/>
            <w:right w:val="none" w:sz="0" w:space="0" w:color="auto"/>
          </w:divBdr>
        </w:div>
        <w:div w:id="909265922">
          <w:marLeft w:val="0"/>
          <w:marRight w:val="0"/>
          <w:marTop w:val="0"/>
          <w:marBottom w:val="0"/>
          <w:divBdr>
            <w:top w:val="none" w:sz="0" w:space="0" w:color="auto"/>
            <w:left w:val="none" w:sz="0" w:space="0" w:color="auto"/>
            <w:bottom w:val="none" w:sz="0" w:space="0" w:color="auto"/>
            <w:right w:val="none" w:sz="0" w:space="0" w:color="auto"/>
          </w:divBdr>
        </w:div>
        <w:div w:id="940718482">
          <w:marLeft w:val="0"/>
          <w:marRight w:val="0"/>
          <w:marTop w:val="0"/>
          <w:marBottom w:val="0"/>
          <w:divBdr>
            <w:top w:val="none" w:sz="0" w:space="0" w:color="auto"/>
            <w:left w:val="none" w:sz="0" w:space="0" w:color="auto"/>
            <w:bottom w:val="none" w:sz="0" w:space="0" w:color="auto"/>
            <w:right w:val="none" w:sz="0" w:space="0" w:color="auto"/>
          </w:divBdr>
        </w:div>
        <w:div w:id="969358297">
          <w:marLeft w:val="0"/>
          <w:marRight w:val="0"/>
          <w:marTop w:val="0"/>
          <w:marBottom w:val="0"/>
          <w:divBdr>
            <w:top w:val="none" w:sz="0" w:space="0" w:color="auto"/>
            <w:left w:val="none" w:sz="0" w:space="0" w:color="auto"/>
            <w:bottom w:val="none" w:sz="0" w:space="0" w:color="auto"/>
            <w:right w:val="none" w:sz="0" w:space="0" w:color="auto"/>
          </w:divBdr>
        </w:div>
        <w:div w:id="974143240">
          <w:marLeft w:val="0"/>
          <w:marRight w:val="0"/>
          <w:marTop w:val="0"/>
          <w:marBottom w:val="0"/>
          <w:divBdr>
            <w:top w:val="none" w:sz="0" w:space="0" w:color="auto"/>
            <w:left w:val="none" w:sz="0" w:space="0" w:color="auto"/>
            <w:bottom w:val="none" w:sz="0" w:space="0" w:color="auto"/>
            <w:right w:val="none" w:sz="0" w:space="0" w:color="auto"/>
          </w:divBdr>
        </w:div>
        <w:div w:id="986014996">
          <w:marLeft w:val="0"/>
          <w:marRight w:val="0"/>
          <w:marTop w:val="0"/>
          <w:marBottom w:val="0"/>
          <w:divBdr>
            <w:top w:val="none" w:sz="0" w:space="0" w:color="auto"/>
            <w:left w:val="none" w:sz="0" w:space="0" w:color="auto"/>
            <w:bottom w:val="none" w:sz="0" w:space="0" w:color="auto"/>
            <w:right w:val="none" w:sz="0" w:space="0" w:color="auto"/>
          </w:divBdr>
        </w:div>
        <w:div w:id="1004893787">
          <w:marLeft w:val="0"/>
          <w:marRight w:val="0"/>
          <w:marTop w:val="0"/>
          <w:marBottom w:val="0"/>
          <w:divBdr>
            <w:top w:val="none" w:sz="0" w:space="0" w:color="auto"/>
            <w:left w:val="none" w:sz="0" w:space="0" w:color="auto"/>
            <w:bottom w:val="none" w:sz="0" w:space="0" w:color="auto"/>
            <w:right w:val="none" w:sz="0" w:space="0" w:color="auto"/>
          </w:divBdr>
        </w:div>
        <w:div w:id="1059985631">
          <w:marLeft w:val="0"/>
          <w:marRight w:val="0"/>
          <w:marTop w:val="0"/>
          <w:marBottom w:val="0"/>
          <w:divBdr>
            <w:top w:val="none" w:sz="0" w:space="0" w:color="auto"/>
            <w:left w:val="none" w:sz="0" w:space="0" w:color="auto"/>
            <w:bottom w:val="none" w:sz="0" w:space="0" w:color="auto"/>
            <w:right w:val="none" w:sz="0" w:space="0" w:color="auto"/>
          </w:divBdr>
        </w:div>
        <w:div w:id="1082604361">
          <w:marLeft w:val="0"/>
          <w:marRight w:val="0"/>
          <w:marTop w:val="0"/>
          <w:marBottom w:val="0"/>
          <w:divBdr>
            <w:top w:val="none" w:sz="0" w:space="0" w:color="auto"/>
            <w:left w:val="none" w:sz="0" w:space="0" w:color="auto"/>
            <w:bottom w:val="none" w:sz="0" w:space="0" w:color="auto"/>
            <w:right w:val="none" w:sz="0" w:space="0" w:color="auto"/>
          </w:divBdr>
        </w:div>
        <w:div w:id="1085300463">
          <w:marLeft w:val="0"/>
          <w:marRight w:val="0"/>
          <w:marTop w:val="0"/>
          <w:marBottom w:val="0"/>
          <w:divBdr>
            <w:top w:val="none" w:sz="0" w:space="0" w:color="auto"/>
            <w:left w:val="none" w:sz="0" w:space="0" w:color="auto"/>
            <w:bottom w:val="none" w:sz="0" w:space="0" w:color="auto"/>
            <w:right w:val="none" w:sz="0" w:space="0" w:color="auto"/>
          </w:divBdr>
        </w:div>
        <w:div w:id="1089547710">
          <w:marLeft w:val="0"/>
          <w:marRight w:val="0"/>
          <w:marTop w:val="0"/>
          <w:marBottom w:val="0"/>
          <w:divBdr>
            <w:top w:val="none" w:sz="0" w:space="0" w:color="auto"/>
            <w:left w:val="none" w:sz="0" w:space="0" w:color="auto"/>
            <w:bottom w:val="none" w:sz="0" w:space="0" w:color="auto"/>
            <w:right w:val="none" w:sz="0" w:space="0" w:color="auto"/>
          </w:divBdr>
        </w:div>
        <w:div w:id="1094085587">
          <w:marLeft w:val="0"/>
          <w:marRight w:val="0"/>
          <w:marTop w:val="0"/>
          <w:marBottom w:val="0"/>
          <w:divBdr>
            <w:top w:val="none" w:sz="0" w:space="0" w:color="auto"/>
            <w:left w:val="none" w:sz="0" w:space="0" w:color="auto"/>
            <w:bottom w:val="none" w:sz="0" w:space="0" w:color="auto"/>
            <w:right w:val="none" w:sz="0" w:space="0" w:color="auto"/>
          </w:divBdr>
        </w:div>
        <w:div w:id="1107577713">
          <w:marLeft w:val="0"/>
          <w:marRight w:val="0"/>
          <w:marTop w:val="0"/>
          <w:marBottom w:val="0"/>
          <w:divBdr>
            <w:top w:val="none" w:sz="0" w:space="0" w:color="auto"/>
            <w:left w:val="none" w:sz="0" w:space="0" w:color="auto"/>
            <w:bottom w:val="none" w:sz="0" w:space="0" w:color="auto"/>
            <w:right w:val="none" w:sz="0" w:space="0" w:color="auto"/>
          </w:divBdr>
        </w:div>
        <w:div w:id="1124545305">
          <w:marLeft w:val="0"/>
          <w:marRight w:val="0"/>
          <w:marTop w:val="0"/>
          <w:marBottom w:val="0"/>
          <w:divBdr>
            <w:top w:val="none" w:sz="0" w:space="0" w:color="auto"/>
            <w:left w:val="none" w:sz="0" w:space="0" w:color="auto"/>
            <w:bottom w:val="none" w:sz="0" w:space="0" w:color="auto"/>
            <w:right w:val="none" w:sz="0" w:space="0" w:color="auto"/>
          </w:divBdr>
        </w:div>
        <w:div w:id="1162158532">
          <w:marLeft w:val="0"/>
          <w:marRight w:val="0"/>
          <w:marTop w:val="0"/>
          <w:marBottom w:val="0"/>
          <w:divBdr>
            <w:top w:val="none" w:sz="0" w:space="0" w:color="auto"/>
            <w:left w:val="none" w:sz="0" w:space="0" w:color="auto"/>
            <w:bottom w:val="none" w:sz="0" w:space="0" w:color="auto"/>
            <w:right w:val="none" w:sz="0" w:space="0" w:color="auto"/>
          </w:divBdr>
        </w:div>
        <w:div w:id="1209149836">
          <w:marLeft w:val="0"/>
          <w:marRight w:val="0"/>
          <w:marTop w:val="0"/>
          <w:marBottom w:val="0"/>
          <w:divBdr>
            <w:top w:val="none" w:sz="0" w:space="0" w:color="auto"/>
            <w:left w:val="none" w:sz="0" w:space="0" w:color="auto"/>
            <w:bottom w:val="none" w:sz="0" w:space="0" w:color="auto"/>
            <w:right w:val="none" w:sz="0" w:space="0" w:color="auto"/>
          </w:divBdr>
        </w:div>
        <w:div w:id="1224298343">
          <w:marLeft w:val="0"/>
          <w:marRight w:val="0"/>
          <w:marTop w:val="0"/>
          <w:marBottom w:val="0"/>
          <w:divBdr>
            <w:top w:val="none" w:sz="0" w:space="0" w:color="auto"/>
            <w:left w:val="none" w:sz="0" w:space="0" w:color="auto"/>
            <w:bottom w:val="none" w:sz="0" w:space="0" w:color="auto"/>
            <w:right w:val="none" w:sz="0" w:space="0" w:color="auto"/>
          </w:divBdr>
        </w:div>
        <w:div w:id="1260674785">
          <w:marLeft w:val="0"/>
          <w:marRight w:val="0"/>
          <w:marTop w:val="0"/>
          <w:marBottom w:val="0"/>
          <w:divBdr>
            <w:top w:val="none" w:sz="0" w:space="0" w:color="auto"/>
            <w:left w:val="none" w:sz="0" w:space="0" w:color="auto"/>
            <w:bottom w:val="none" w:sz="0" w:space="0" w:color="auto"/>
            <w:right w:val="none" w:sz="0" w:space="0" w:color="auto"/>
          </w:divBdr>
        </w:div>
        <w:div w:id="1261795545">
          <w:marLeft w:val="0"/>
          <w:marRight w:val="0"/>
          <w:marTop w:val="0"/>
          <w:marBottom w:val="0"/>
          <w:divBdr>
            <w:top w:val="none" w:sz="0" w:space="0" w:color="auto"/>
            <w:left w:val="none" w:sz="0" w:space="0" w:color="auto"/>
            <w:bottom w:val="none" w:sz="0" w:space="0" w:color="auto"/>
            <w:right w:val="none" w:sz="0" w:space="0" w:color="auto"/>
          </w:divBdr>
        </w:div>
        <w:div w:id="1294600184">
          <w:marLeft w:val="0"/>
          <w:marRight w:val="0"/>
          <w:marTop w:val="0"/>
          <w:marBottom w:val="0"/>
          <w:divBdr>
            <w:top w:val="none" w:sz="0" w:space="0" w:color="auto"/>
            <w:left w:val="none" w:sz="0" w:space="0" w:color="auto"/>
            <w:bottom w:val="none" w:sz="0" w:space="0" w:color="auto"/>
            <w:right w:val="none" w:sz="0" w:space="0" w:color="auto"/>
          </w:divBdr>
        </w:div>
        <w:div w:id="1295527857">
          <w:marLeft w:val="0"/>
          <w:marRight w:val="0"/>
          <w:marTop w:val="0"/>
          <w:marBottom w:val="0"/>
          <w:divBdr>
            <w:top w:val="none" w:sz="0" w:space="0" w:color="auto"/>
            <w:left w:val="none" w:sz="0" w:space="0" w:color="auto"/>
            <w:bottom w:val="none" w:sz="0" w:space="0" w:color="auto"/>
            <w:right w:val="none" w:sz="0" w:space="0" w:color="auto"/>
          </w:divBdr>
        </w:div>
        <w:div w:id="1360546386">
          <w:marLeft w:val="0"/>
          <w:marRight w:val="0"/>
          <w:marTop w:val="0"/>
          <w:marBottom w:val="0"/>
          <w:divBdr>
            <w:top w:val="none" w:sz="0" w:space="0" w:color="auto"/>
            <w:left w:val="none" w:sz="0" w:space="0" w:color="auto"/>
            <w:bottom w:val="none" w:sz="0" w:space="0" w:color="auto"/>
            <w:right w:val="none" w:sz="0" w:space="0" w:color="auto"/>
          </w:divBdr>
        </w:div>
        <w:div w:id="1372611270">
          <w:marLeft w:val="0"/>
          <w:marRight w:val="0"/>
          <w:marTop w:val="0"/>
          <w:marBottom w:val="0"/>
          <w:divBdr>
            <w:top w:val="none" w:sz="0" w:space="0" w:color="auto"/>
            <w:left w:val="none" w:sz="0" w:space="0" w:color="auto"/>
            <w:bottom w:val="none" w:sz="0" w:space="0" w:color="auto"/>
            <w:right w:val="none" w:sz="0" w:space="0" w:color="auto"/>
          </w:divBdr>
        </w:div>
        <w:div w:id="1397582986">
          <w:marLeft w:val="0"/>
          <w:marRight w:val="0"/>
          <w:marTop w:val="0"/>
          <w:marBottom w:val="0"/>
          <w:divBdr>
            <w:top w:val="none" w:sz="0" w:space="0" w:color="auto"/>
            <w:left w:val="none" w:sz="0" w:space="0" w:color="auto"/>
            <w:bottom w:val="none" w:sz="0" w:space="0" w:color="auto"/>
            <w:right w:val="none" w:sz="0" w:space="0" w:color="auto"/>
          </w:divBdr>
        </w:div>
        <w:div w:id="1417633259">
          <w:marLeft w:val="0"/>
          <w:marRight w:val="0"/>
          <w:marTop w:val="0"/>
          <w:marBottom w:val="0"/>
          <w:divBdr>
            <w:top w:val="none" w:sz="0" w:space="0" w:color="auto"/>
            <w:left w:val="none" w:sz="0" w:space="0" w:color="auto"/>
            <w:bottom w:val="none" w:sz="0" w:space="0" w:color="auto"/>
            <w:right w:val="none" w:sz="0" w:space="0" w:color="auto"/>
          </w:divBdr>
        </w:div>
        <w:div w:id="1422067848">
          <w:marLeft w:val="0"/>
          <w:marRight w:val="0"/>
          <w:marTop w:val="0"/>
          <w:marBottom w:val="0"/>
          <w:divBdr>
            <w:top w:val="none" w:sz="0" w:space="0" w:color="auto"/>
            <w:left w:val="none" w:sz="0" w:space="0" w:color="auto"/>
            <w:bottom w:val="none" w:sz="0" w:space="0" w:color="auto"/>
            <w:right w:val="none" w:sz="0" w:space="0" w:color="auto"/>
          </w:divBdr>
        </w:div>
        <w:div w:id="1440178709">
          <w:marLeft w:val="0"/>
          <w:marRight w:val="0"/>
          <w:marTop w:val="0"/>
          <w:marBottom w:val="0"/>
          <w:divBdr>
            <w:top w:val="none" w:sz="0" w:space="0" w:color="auto"/>
            <w:left w:val="none" w:sz="0" w:space="0" w:color="auto"/>
            <w:bottom w:val="none" w:sz="0" w:space="0" w:color="auto"/>
            <w:right w:val="none" w:sz="0" w:space="0" w:color="auto"/>
          </w:divBdr>
        </w:div>
        <w:div w:id="1444689912">
          <w:marLeft w:val="0"/>
          <w:marRight w:val="0"/>
          <w:marTop w:val="0"/>
          <w:marBottom w:val="0"/>
          <w:divBdr>
            <w:top w:val="none" w:sz="0" w:space="0" w:color="auto"/>
            <w:left w:val="none" w:sz="0" w:space="0" w:color="auto"/>
            <w:bottom w:val="none" w:sz="0" w:space="0" w:color="auto"/>
            <w:right w:val="none" w:sz="0" w:space="0" w:color="auto"/>
          </w:divBdr>
        </w:div>
        <w:div w:id="1457333309">
          <w:marLeft w:val="0"/>
          <w:marRight w:val="0"/>
          <w:marTop w:val="0"/>
          <w:marBottom w:val="0"/>
          <w:divBdr>
            <w:top w:val="none" w:sz="0" w:space="0" w:color="auto"/>
            <w:left w:val="none" w:sz="0" w:space="0" w:color="auto"/>
            <w:bottom w:val="none" w:sz="0" w:space="0" w:color="auto"/>
            <w:right w:val="none" w:sz="0" w:space="0" w:color="auto"/>
          </w:divBdr>
        </w:div>
        <w:div w:id="1459445879">
          <w:marLeft w:val="0"/>
          <w:marRight w:val="0"/>
          <w:marTop w:val="0"/>
          <w:marBottom w:val="0"/>
          <w:divBdr>
            <w:top w:val="none" w:sz="0" w:space="0" w:color="auto"/>
            <w:left w:val="none" w:sz="0" w:space="0" w:color="auto"/>
            <w:bottom w:val="none" w:sz="0" w:space="0" w:color="auto"/>
            <w:right w:val="none" w:sz="0" w:space="0" w:color="auto"/>
          </w:divBdr>
        </w:div>
        <w:div w:id="1471440508">
          <w:marLeft w:val="0"/>
          <w:marRight w:val="0"/>
          <w:marTop w:val="0"/>
          <w:marBottom w:val="0"/>
          <w:divBdr>
            <w:top w:val="none" w:sz="0" w:space="0" w:color="auto"/>
            <w:left w:val="none" w:sz="0" w:space="0" w:color="auto"/>
            <w:bottom w:val="none" w:sz="0" w:space="0" w:color="auto"/>
            <w:right w:val="none" w:sz="0" w:space="0" w:color="auto"/>
          </w:divBdr>
        </w:div>
        <w:div w:id="1488352729">
          <w:marLeft w:val="0"/>
          <w:marRight w:val="0"/>
          <w:marTop w:val="0"/>
          <w:marBottom w:val="0"/>
          <w:divBdr>
            <w:top w:val="none" w:sz="0" w:space="0" w:color="auto"/>
            <w:left w:val="none" w:sz="0" w:space="0" w:color="auto"/>
            <w:bottom w:val="none" w:sz="0" w:space="0" w:color="auto"/>
            <w:right w:val="none" w:sz="0" w:space="0" w:color="auto"/>
          </w:divBdr>
        </w:div>
        <w:div w:id="1492135955">
          <w:marLeft w:val="0"/>
          <w:marRight w:val="0"/>
          <w:marTop w:val="0"/>
          <w:marBottom w:val="0"/>
          <w:divBdr>
            <w:top w:val="none" w:sz="0" w:space="0" w:color="auto"/>
            <w:left w:val="none" w:sz="0" w:space="0" w:color="auto"/>
            <w:bottom w:val="none" w:sz="0" w:space="0" w:color="auto"/>
            <w:right w:val="none" w:sz="0" w:space="0" w:color="auto"/>
          </w:divBdr>
        </w:div>
        <w:div w:id="1535074629">
          <w:marLeft w:val="0"/>
          <w:marRight w:val="0"/>
          <w:marTop w:val="0"/>
          <w:marBottom w:val="0"/>
          <w:divBdr>
            <w:top w:val="none" w:sz="0" w:space="0" w:color="auto"/>
            <w:left w:val="none" w:sz="0" w:space="0" w:color="auto"/>
            <w:bottom w:val="none" w:sz="0" w:space="0" w:color="auto"/>
            <w:right w:val="none" w:sz="0" w:space="0" w:color="auto"/>
          </w:divBdr>
        </w:div>
        <w:div w:id="1549687512">
          <w:marLeft w:val="0"/>
          <w:marRight w:val="0"/>
          <w:marTop w:val="0"/>
          <w:marBottom w:val="0"/>
          <w:divBdr>
            <w:top w:val="none" w:sz="0" w:space="0" w:color="auto"/>
            <w:left w:val="none" w:sz="0" w:space="0" w:color="auto"/>
            <w:bottom w:val="none" w:sz="0" w:space="0" w:color="auto"/>
            <w:right w:val="none" w:sz="0" w:space="0" w:color="auto"/>
          </w:divBdr>
        </w:div>
        <w:div w:id="1557472011">
          <w:marLeft w:val="0"/>
          <w:marRight w:val="0"/>
          <w:marTop w:val="0"/>
          <w:marBottom w:val="0"/>
          <w:divBdr>
            <w:top w:val="none" w:sz="0" w:space="0" w:color="auto"/>
            <w:left w:val="none" w:sz="0" w:space="0" w:color="auto"/>
            <w:bottom w:val="none" w:sz="0" w:space="0" w:color="auto"/>
            <w:right w:val="none" w:sz="0" w:space="0" w:color="auto"/>
          </w:divBdr>
        </w:div>
        <w:div w:id="1636637330">
          <w:marLeft w:val="0"/>
          <w:marRight w:val="0"/>
          <w:marTop w:val="0"/>
          <w:marBottom w:val="0"/>
          <w:divBdr>
            <w:top w:val="none" w:sz="0" w:space="0" w:color="auto"/>
            <w:left w:val="none" w:sz="0" w:space="0" w:color="auto"/>
            <w:bottom w:val="none" w:sz="0" w:space="0" w:color="auto"/>
            <w:right w:val="none" w:sz="0" w:space="0" w:color="auto"/>
          </w:divBdr>
        </w:div>
        <w:div w:id="1650279486">
          <w:marLeft w:val="0"/>
          <w:marRight w:val="0"/>
          <w:marTop w:val="0"/>
          <w:marBottom w:val="0"/>
          <w:divBdr>
            <w:top w:val="none" w:sz="0" w:space="0" w:color="auto"/>
            <w:left w:val="none" w:sz="0" w:space="0" w:color="auto"/>
            <w:bottom w:val="none" w:sz="0" w:space="0" w:color="auto"/>
            <w:right w:val="none" w:sz="0" w:space="0" w:color="auto"/>
          </w:divBdr>
        </w:div>
        <w:div w:id="1672484234">
          <w:marLeft w:val="0"/>
          <w:marRight w:val="0"/>
          <w:marTop w:val="0"/>
          <w:marBottom w:val="0"/>
          <w:divBdr>
            <w:top w:val="none" w:sz="0" w:space="0" w:color="auto"/>
            <w:left w:val="none" w:sz="0" w:space="0" w:color="auto"/>
            <w:bottom w:val="none" w:sz="0" w:space="0" w:color="auto"/>
            <w:right w:val="none" w:sz="0" w:space="0" w:color="auto"/>
          </w:divBdr>
        </w:div>
        <w:div w:id="1697845592">
          <w:marLeft w:val="0"/>
          <w:marRight w:val="0"/>
          <w:marTop w:val="0"/>
          <w:marBottom w:val="0"/>
          <w:divBdr>
            <w:top w:val="none" w:sz="0" w:space="0" w:color="auto"/>
            <w:left w:val="none" w:sz="0" w:space="0" w:color="auto"/>
            <w:bottom w:val="none" w:sz="0" w:space="0" w:color="auto"/>
            <w:right w:val="none" w:sz="0" w:space="0" w:color="auto"/>
          </w:divBdr>
        </w:div>
        <w:div w:id="1708524162">
          <w:marLeft w:val="0"/>
          <w:marRight w:val="0"/>
          <w:marTop w:val="0"/>
          <w:marBottom w:val="0"/>
          <w:divBdr>
            <w:top w:val="none" w:sz="0" w:space="0" w:color="auto"/>
            <w:left w:val="none" w:sz="0" w:space="0" w:color="auto"/>
            <w:bottom w:val="none" w:sz="0" w:space="0" w:color="auto"/>
            <w:right w:val="none" w:sz="0" w:space="0" w:color="auto"/>
          </w:divBdr>
        </w:div>
        <w:div w:id="1774663045">
          <w:marLeft w:val="0"/>
          <w:marRight w:val="0"/>
          <w:marTop w:val="0"/>
          <w:marBottom w:val="0"/>
          <w:divBdr>
            <w:top w:val="none" w:sz="0" w:space="0" w:color="auto"/>
            <w:left w:val="none" w:sz="0" w:space="0" w:color="auto"/>
            <w:bottom w:val="none" w:sz="0" w:space="0" w:color="auto"/>
            <w:right w:val="none" w:sz="0" w:space="0" w:color="auto"/>
          </w:divBdr>
        </w:div>
        <w:div w:id="1786343318">
          <w:marLeft w:val="0"/>
          <w:marRight w:val="0"/>
          <w:marTop w:val="0"/>
          <w:marBottom w:val="0"/>
          <w:divBdr>
            <w:top w:val="none" w:sz="0" w:space="0" w:color="auto"/>
            <w:left w:val="none" w:sz="0" w:space="0" w:color="auto"/>
            <w:bottom w:val="none" w:sz="0" w:space="0" w:color="auto"/>
            <w:right w:val="none" w:sz="0" w:space="0" w:color="auto"/>
          </w:divBdr>
        </w:div>
        <w:div w:id="1841693815">
          <w:marLeft w:val="0"/>
          <w:marRight w:val="0"/>
          <w:marTop w:val="0"/>
          <w:marBottom w:val="0"/>
          <w:divBdr>
            <w:top w:val="none" w:sz="0" w:space="0" w:color="auto"/>
            <w:left w:val="none" w:sz="0" w:space="0" w:color="auto"/>
            <w:bottom w:val="none" w:sz="0" w:space="0" w:color="auto"/>
            <w:right w:val="none" w:sz="0" w:space="0" w:color="auto"/>
          </w:divBdr>
        </w:div>
        <w:div w:id="1881091361">
          <w:marLeft w:val="0"/>
          <w:marRight w:val="0"/>
          <w:marTop w:val="0"/>
          <w:marBottom w:val="0"/>
          <w:divBdr>
            <w:top w:val="none" w:sz="0" w:space="0" w:color="auto"/>
            <w:left w:val="none" w:sz="0" w:space="0" w:color="auto"/>
            <w:bottom w:val="none" w:sz="0" w:space="0" w:color="auto"/>
            <w:right w:val="none" w:sz="0" w:space="0" w:color="auto"/>
          </w:divBdr>
        </w:div>
        <w:div w:id="1890455659">
          <w:marLeft w:val="0"/>
          <w:marRight w:val="0"/>
          <w:marTop w:val="0"/>
          <w:marBottom w:val="0"/>
          <w:divBdr>
            <w:top w:val="none" w:sz="0" w:space="0" w:color="auto"/>
            <w:left w:val="none" w:sz="0" w:space="0" w:color="auto"/>
            <w:bottom w:val="none" w:sz="0" w:space="0" w:color="auto"/>
            <w:right w:val="none" w:sz="0" w:space="0" w:color="auto"/>
          </w:divBdr>
        </w:div>
        <w:div w:id="1917398987">
          <w:marLeft w:val="0"/>
          <w:marRight w:val="0"/>
          <w:marTop w:val="0"/>
          <w:marBottom w:val="0"/>
          <w:divBdr>
            <w:top w:val="none" w:sz="0" w:space="0" w:color="auto"/>
            <w:left w:val="none" w:sz="0" w:space="0" w:color="auto"/>
            <w:bottom w:val="none" w:sz="0" w:space="0" w:color="auto"/>
            <w:right w:val="none" w:sz="0" w:space="0" w:color="auto"/>
          </w:divBdr>
        </w:div>
        <w:div w:id="1928028321">
          <w:marLeft w:val="0"/>
          <w:marRight w:val="0"/>
          <w:marTop w:val="0"/>
          <w:marBottom w:val="0"/>
          <w:divBdr>
            <w:top w:val="none" w:sz="0" w:space="0" w:color="auto"/>
            <w:left w:val="none" w:sz="0" w:space="0" w:color="auto"/>
            <w:bottom w:val="none" w:sz="0" w:space="0" w:color="auto"/>
            <w:right w:val="none" w:sz="0" w:space="0" w:color="auto"/>
          </w:divBdr>
        </w:div>
        <w:div w:id="1947809971">
          <w:marLeft w:val="0"/>
          <w:marRight w:val="0"/>
          <w:marTop w:val="0"/>
          <w:marBottom w:val="0"/>
          <w:divBdr>
            <w:top w:val="none" w:sz="0" w:space="0" w:color="auto"/>
            <w:left w:val="none" w:sz="0" w:space="0" w:color="auto"/>
            <w:bottom w:val="none" w:sz="0" w:space="0" w:color="auto"/>
            <w:right w:val="none" w:sz="0" w:space="0" w:color="auto"/>
          </w:divBdr>
        </w:div>
        <w:div w:id="1970821953">
          <w:marLeft w:val="0"/>
          <w:marRight w:val="0"/>
          <w:marTop w:val="0"/>
          <w:marBottom w:val="0"/>
          <w:divBdr>
            <w:top w:val="none" w:sz="0" w:space="0" w:color="auto"/>
            <w:left w:val="none" w:sz="0" w:space="0" w:color="auto"/>
            <w:bottom w:val="none" w:sz="0" w:space="0" w:color="auto"/>
            <w:right w:val="none" w:sz="0" w:space="0" w:color="auto"/>
          </w:divBdr>
        </w:div>
        <w:div w:id="1977946409">
          <w:marLeft w:val="0"/>
          <w:marRight w:val="0"/>
          <w:marTop w:val="0"/>
          <w:marBottom w:val="0"/>
          <w:divBdr>
            <w:top w:val="none" w:sz="0" w:space="0" w:color="auto"/>
            <w:left w:val="none" w:sz="0" w:space="0" w:color="auto"/>
            <w:bottom w:val="none" w:sz="0" w:space="0" w:color="auto"/>
            <w:right w:val="none" w:sz="0" w:space="0" w:color="auto"/>
          </w:divBdr>
        </w:div>
        <w:div w:id="1988047126">
          <w:marLeft w:val="0"/>
          <w:marRight w:val="0"/>
          <w:marTop w:val="0"/>
          <w:marBottom w:val="0"/>
          <w:divBdr>
            <w:top w:val="none" w:sz="0" w:space="0" w:color="auto"/>
            <w:left w:val="none" w:sz="0" w:space="0" w:color="auto"/>
            <w:bottom w:val="none" w:sz="0" w:space="0" w:color="auto"/>
            <w:right w:val="none" w:sz="0" w:space="0" w:color="auto"/>
          </w:divBdr>
        </w:div>
        <w:div w:id="1998461584">
          <w:marLeft w:val="0"/>
          <w:marRight w:val="0"/>
          <w:marTop w:val="0"/>
          <w:marBottom w:val="0"/>
          <w:divBdr>
            <w:top w:val="none" w:sz="0" w:space="0" w:color="auto"/>
            <w:left w:val="none" w:sz="0" w:space="0" w:color="auto"/>
            <w:bottom w:val="none" w:sz="0" w:space="0" w:color="auto"/>
            <w:right w:val="none" w:sz="0" w:space="0" w:color="auto"/>
          </w:divBdr>
        </w:div>
        <w:div w:id="2050446212">
          <w:marLeft w:val="0"/>
          <w:marRight w:val="0"/>
          <w:marTop w:val="0"/>
          <w:marBottom w:val="0"/>
          <w:divBdr>
            <w:top w:val="none" w:sz="0" w:space="0" w:color="auto"/>
            <w:left w:val="none" w:sz="0" w:space="0" w:color="auto"/>
            <w:bottom w:val="none" w:sz="0" w:space="0" w:color="auto"/>
            <w:right w:val="none" w:sz="0" w:space="0" w:color="auto"/>
          </w:divBdr>
        </w:div>
        <w:div w:id="2056468987">
          <w:marLeft w:val="0"/>
          <w:marRight w:val="0"/>
          <w:marTop w:val="0"/>
          <w:marBottom w:val="0"/>
          <w:divBdr>
            <w:top w:val="none" w:sz="0" w:space="0" w:color="auto"/>
            <w:left w:val="none" w:sz="0" w:space="0" w:color="auto"/>
            <w:bottom w:val="none" w:sz="0" w:space="0" w:color="auto"/>
            <w:right w:val="none" w:sz="0" w:space="0" w:color="auto"/>
          </w:divBdr>
        </w:div>
        <w:div w:id="2145148281">
          <w:marLeft w:val="0"/>
          <w:marRight w:val="0"/>
          <w:marTop w:val="0"/>
          <w:marBottom w:val="0"/>
          <w:divBdr>
            <w:top w:val="none" w:sz="0" w:space="0" w:color="auto"/>
            <w:left w:val="none" w:sz="0" w:space="0" w:color="auto"/>
            <w:bottom w:val="none" w:sz="0" w:space="0" w:color="auto"/>
            <w:right w:val="none" w:sz="0" w:space="0" w:color="auto"/>
          </w:divBdr>
        </w:div>
      </w:divsChild>
    </w:div>
    <w:div w:id="1291714719">
      <w:bodyDiv w:val="1"/>
      <w:marLeft w:val="0"/>
      <w:marRight w:val="0"/>
      <w:marTop w:val="0"/>
      <w:marBottom w:val="0"/>
      <w:divBdr>
        <w:top w:val="none" w:sz="0" w:space="0" w:color="auto"/>
        <w:left w:val="none" w:sz="0" w:space="0" w:color="auto"/>
        <w:bottom w:val="none" w:sz="0" w:space="0" w:color="auto"/>
        <w:right w:val="none" w:sz="0" w:space="0" w:color="auto"/>
      </w:divBdr>
    </w:div>
    <w:div w:id="1292518453">
      <w:bodyDiv w:val="1"/>
      <w:marLeft w:val="0"/>
      <w:marRight w:val="0"/>
      <w:marTop w:val="0"/>
      <w:marBottom w:val="0"/>
      <w:divBdr>
        <w:top w:val="none" w:sz="0" w:space="0" w:color="auto"/>
        <w:left w:val="none" w:sz="0" w:space="0" w:color="auto"/>
        <w:bottom w:val="none" w:sz="0" w:space="0" w:color="auto"/>
        <w:right w:val="none" w:sz="0" w:space="0" w:color="auto"/>
      </w:divBdr>
      <w:divsChild>
        <w:div w:id="1533104603">
          <w:marLeft w:val="0"/>
          <w:marRight w:val="0"/>
          <w:marTop w:val="0"/>
          <w:marBottom w:val="0"/>
          <w:divBdr>
            <w:top w:val="none" w:sz="0" w:space="0" w:color="auto"/>
            <w:left w:val="none" w:sz="0" w:space="0" w:color="auto"/>
            <w:bottom w:val="none" w:sz="0" w:space="0" w:color="auto"/>
            <w:right w:val="none" w:sz="0" w:space="0" w:color="auto"/>
          </w:divBdr>
          <w:divsChild>
            <w:div w:id="879435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4481124">
      <w:bodyDiv w:val="1"/>
      <w:marLeft w:val="0"/>
      <w:marRight w:val="0"/>
      <w:marTop w:val="0"/>
      <w:marBottom w:val="0"/>
      <w:divBdr>
        <w:top w:val="none" w:sz="0" w:space="0" w:color="auto"/>
        <w:left w:val="none" w:sz="0" w:space="0" w:color="auto"/>
        <w:bottom w:val="none" w:sz="0" w:space="0" w:color="auto"/>
        <w:right w:val="none" w:sz="0" w:space="0" w:color="auto"/>
      </w:divBdr>
      <w:divsChild>
        <w:div w:id="1009867167">
          <w:marLeft w:val="0"/>
          <w:marRight w:val="0"/>
          <w:marTop w:val="0"/>
          <w:marBottom w:val="0"/>
          <w:divBdr>
            <w:top w:val="none" w:sz="0" w:space="0" w:color="auto"/>
            <w:left w:val="none" w:sz="0" w:space="0" w:color="auto"/>
            <w:bottom w:val="none" w:sz="0" w:space="0" w:color="auto"/>
            <w:right w:val="none" w:sz="0" w:space="0" w:color="auto"/>
          </w:divBdr>
        </w:div>
        <w:div w:id="1094545574">
          <w:marLeft w:val="0"/>
          <w:marRight w:val="0"/>
          <w:marTop w:val="0"/>
          <w:marBottom w:val="0"/>
          <w:divBdr>
            <w:top w:val="none" w:sz="0" w:space="0" w:color="auto"/>
            <w:left w:val="none" w:sz="0" w:space="0" w:color="auto"/>
            <w:bottom w:val="none" w:sz="0" w:space="0" w:color="auto"/>
            <w:right w:val="none" w:sz="0" w:space="0" w:color="auto"/>
          </w:divBdr>
        </w:div>
        <w:div w:id="1287009492">
          <w:marLeft w:val="0"/>
          <w:marRight w:val="0"/>
          <w:marTop w:val="0"/>
          <w:marBottom w:val="0"/>
          <w:divBdr>
            <w:top w:val="none" w:sz="0" w:space="0" w:color="auto"/>
            <w:left w:val="none" w:sz="0" w:space="0" w:color="auto"/>
            <w:bottom w:val="none" w:sz="0" w:space="0" w:color="auto"/>
            <w:right w:val="none" w:sz="0" w:space="0" w:color="auto"/>
          </w:divBdr>
        </w:div>
        <w:div w:id="1462263356">
          <w:marLeft w:val="0"/>
          <w:marRight w:val="0"/>
          <w:marTop w:val="0"/>
          <w:marBottom w:val="0"/>
          <w:divBdr>
            <w:top w:val="none" w:sz="0" w:space="0" w:color="auto"/>
            <w:left w:val="none" w:sz="0" w:space="0" w:color="auto"/>
            <w:bottom w:val="none" w:sz="0" w:space="0" w:color="auto"/>
            <w:right w:val="none" w:sz="0" w:space="0" w:color="auto"/>
          </w:divBdr>
        </w:div>
        <w:div w:id="1617247112">
          <w:marLeft w:val="0"/>
          <w:marRight w:val="0"/>
          <w:marTop w:val="0"/>
          <w:marBottom w:val="0"/>
          <w:divBdr>
            <w:top w:val="none" w:sz="0" w:space="0" w:color="auto"/>
            <w:left w:val="none" w:sz="0" w:space="0" w:color="auto"/>
            <w:bottom w:val="none" w:sz="0" w:space="0" w:color="auto"/>
            <w:right w:val="none" w:sz="0" w:space="0" w:color="auto"/>
          </w:divBdr>
        </w:div>
        <w:div w:id="1753817356">
          <w:marLeft w:val="0"/>
          <w:marRight w:val="0"/>
          <w:marTop w:val="0"/>
          <w:marBottom w:val="0"/>
          <w:divBdr>
            <w:top w:val="none" w:sz="0" w:space="0" w:color="auto"/>
            <w:left w:val="none" w:sz="0" w:space="0" w:color="auto"/>
            <w:bottom w:val="none" w:sz="0" w:space="0" w:color="auto"/>
            <w:right w:val="none" w:sz="0" w:space="0" w:color="auto"/>
          </w:divBdr>
        </w:div>
      </w:divsChild>
    </w:div>
    <w:div w:id="1295141755">
      <w:bodyDiv w:val="1"/>
      <w:marLeft w:val="0"/>
      <w:marRight w:val="0"/>
      <w:marTop w:val="0"/>
      <w:marBottom w:val="0"/>
      <w:divBdr>
        <w:top w:val="none" w:sz="0" w:space="0" w:color="auto"/>
        <w:left w:val="none" w:sz="0" w:space="0" w:color="auto"/>
        <w:bottom w:val="none" w:sz="0" w:space="0" w:color="auto"/>
        <w:right w:val="none" w:sz="0" w:space="0" w:color="auto"/>
      </w:divBdr>
      <w:divsChild>
        <w:div w:id="26414687">
          <w:marLeft w:val="0"/>
          <w:marRight w:val="0"/>
          <w:marTop w:val="0"/>
          <w:marBottom w:val="0"/>
          <w:divBdr>
            <w:top w:val="none" w:sz="0" w:space="0" w:color="auto"/>
            <w:left w:val="none" w:sz="0" w:space="0" w:color="auto"/>
            <w:bottom w:val="none" w:sz="0" w:space="0" w:color="auto"/>
            <w:right w:val="none" w:sz="0" w:space="0" w:color="auto"/>
          </w:divBdr>
        </w:div>
        <w:div w:id="1334408644">
          <w:marLeft w:val="0"/>
          <w:marRight w:val="0"/>
          <w:marTop w:val="0"/>
          <w:marBottom w:val="0"/>
          <w:divBdr>
            <w:top w:val="none" w:sz="0" w:space="0" w:color="auto"/>
            <w:left w:val="none" w:sz="0" w:space="0" w:color="auto"/>
            <w:bottom w:val="none" w:sz="0" w:space="0" w:color="auto"/>
            <w:right w:val="none" w:sz="0" w:space="0" w:color="auto"/>
          </w:divBdr>
        </w:div>
        <w:div w:id="1791047469">
          <w:marLeft w:val="0"/>
          <w:marRight w:val="0"/>
          <w:marTop w:val="0"/>
          <w:marBottom w:val="0"/>
          <w:divBdr>
            <w:top w:val="none" w:sz="0" w:space="0" w:color="auto"/>
            <w:left w:val="none" w:sz="0" w:space="0" w:color="auto"/>
            <w:bottom w:val="none" w:sz="0" w:space="0" w:color="auto"/>
            <w:right w:val="none" w:sz="0" w:space="0" w:color="auto"/>
          </w:divBdr>
        </w:div>
      </w:divsChild>
    </w:div>
    <w:div w:id="1296183723">
      <w:bodyDiv w:val="1"/>
      <w:marLeft w:val="0"/>
      <w:marRight w:val="0"/>
      <w:marTop w:val="0"/>
      <w:marBottom w:val="0"/>
      <w:divBdr>
        <w:top w:val="none" w:sz="0" w:space="0" w:color="auto"/>
        <w:left w:val="none" w:sz="0" w:space="0" w:color="auto"/>
        <w:bottom w:val="none" w:sz="0" w:space="0" w:color="auto"/>
        <w:right w:val="none" w:sz="0" w:space="0" w:color="auto"/>
      </w:divBdr>
      <w:divsChild>
        <w:div w:id="464396105">
          <w:marLeft w:val="0"/>
          <w:marRight w:val="0"/>
          <w:marTop w:val="0"/>
          <w:marBottom w:val="0"/>
          <w:divBdr>
            <w:top w:val="none" w:sz="0" w:space="0" w:color="auto"/>
            <w:left w:val="none" w:sz="0" w:space="0" w:color="auto"/>
            <w:bottom w:val="none" w:sz="0" w:space="0" w:color="auto"/>
            <w:right w:val="none" w:sz="0" w:space="0" w:color="auto"/>
          </w:divBdr>
          <w:divsChild>
            <w:div w:id="179199246">
              <w:marLeft w:val="0"/>
              <w:marRight w:val="0"/>
              <w:marTop w:val="0"/>
              <w:marBottom w:val="0"/>
              <w:divBdr>
                <w:top w:val="none" w:sz="0" w:space="0" w:color="auto"/>
                <w:left w:val="none" w:sz="0" w:space="0" w:color="auto"/>
                <w:bottom w:val="none" w:sz="0" w:space="0" w:color="auto"/>
                <w:right w:val="none" w:sz="0" w:space="0" w:color="auto"/>
              </w:divBdr>
            </w:div>
            <w:div w:id="221411530">
              <w:marLeft w:val="0"/>
              <w:marRight w:val="0"/>
              <w:marTop w:val="0"/>
              <w:marBottom w:val="0"/>
              <w:divBdr>
                <w:top w:val="none" w:sz="0" w:space="0" w:color="auto"/>
                <w:left w:val="none" w:sz="0" w:space="0" w:color="auto"/>
                <w:bottom w:val="none" w:sz="0" w:space="0" w:color="auto"/>
                <w:right w:val="none" w:sz="0" w:space="0" w:color="auto"/>
              </w:divBdr>
            </w:div>
            <w:div w:id="390009002">
              <w:marLeft w:val="0"/>
              <w:marRight w:val="0"/>
              <w:marTop w:val="0"/>
              <w:marBottom w:val="0"/>
              <w:divBdr>
                <w:top w:val="none" w:sz="0" w:space="0" w:color="auto"/>
                <w:left w:val="none" w:sz="0" w:space="0" w:color="auto"/>
                <w:bottom w:val="none" w:sz="0" w:space="0" w:color="auto"/>
                <w:right w:val="none" w:sz="0" w:space="0" w:color="auto"/>
              </w:divBdr>
            </w:div>
            <w:div w:id="1335573392">
              <w:marLeft w:val="0"/>
              <w:marRight w:val="0"/>
              <w:marTop w:val="0"/>
              <w:marBottom w:val="0"/>
              <w:divBdr>
                <w:top w:val="none" w:sz="0" w:space="0" w:color="auto"/>
                <w:left w:val="none" w:sz="0" w:space="0" w:color="auto"/>
                <w:bottom w:val="none" w:sz="0" w:space="0" w:color="auto"/>
                <w:right w:val="none" w:sz="0" w:space="0" w:color="auto"/>
              </w:divBdr>
            </w:div>
            <w:div w:id="1628975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7224700">
      <w:bodyDiv w:val="1"/>
      <w:marLeft w:val="0"/>
      <w:marRight w:val="0"/>
      <w:marTop w:val="0"/>
      <w:marBottom w:val="0"/>
      <w:divBdr>
        <w:top w:val="none" w:sz="0" w:space="0" w:color="auto"/>
        <w:left w:val="none" w:sz="0" w:space="0" w:color="auto"/>
        <w:bottom w:val="none" w:sz="0" w:space="0" w:color="auto"/>
        <w:right w:val="none" w:sz="0" w:space="0" w:color="auto"/>
      </w:divBdr>
      <w:divsChild>
        <w:div w:id="867715166">
          <w:marLeft w:val="0"/>
          <w:marRight w:val="0"/>
          <w:marTop w:val="0"/>
          <w:marBottom w:val="0"/>
          <w:divBdr>
            <w:top w:val="none" w:sz="0" w:space="0" w:color="auto"/>
            <w:left w:val="none" w:sz="0" w:space="0" w:color="auto"/>
            <w:bottom w:val="none" w:sz="0" w:space="0" w:color="auto"/>
            <w:right w:val="none" w:sz="0" w:space="0" w:color="auto"/>
          </w:divBdr>
        </w:div>
        <w:div w:id="1330065290">
          <w:marLeft w:val="0"/>
          <w:marRight w:val="0"/>
          <w:marTop w:val="0"/>
          <w:marBottom w:val="0"/>
          <w:divBdr>
            <w:top w:val="none" w:sz="0" w:space="0" w:color="auto"/>
            <w:left w:val="none" w:sz="0" w:space="0" w:color="auto"/>
            <w:bottom w:val="none" w:sz="0" w:space="0" w:color="auto"/>
            <w:right w:val="none" w:sz="0" w:space="0" w:color="auto"/>
          </w:divBdr>
        </w:div>
        <w:div w:id="1469318244">
          <w:marLeft w:val="0"/>
          <w:marRight w:val="0"/>
          <w:marTop w:val="0"/>
          <w:marBottom w:val="0"/>
          <w:divBdr>
            <w:top w:val="none" w:sz="0" w:space="0" w:color="auto"/>
            <w:left w:val="none" w:sz="0" w:space="0" w:color="auto"/>
            <w:bottom w:val="none" w:sz="0" w:space="0" w:color="auto"/>
            <w:right w:val="none" w:sz="0" w:space="0" w:color="auto"/>
          </w:divBdr>
        </w:div>
        <w:div w:id="1663047430">
          <w:marLeft w:val="0"/>
          <w:marRight w:val="0"/>
          <w:marTop w:val="0"/>
          <w:marBottom w:val="0"/>
          <w:divBdr>
            <w:top w:val="none" w:sz="0" w:space="0" w:color="auto"/>
            <w:left w:val="none" w:sz="0" w:space="0" w:color="auto"/>
            <w:bottom w:val="none" w:sz="0" w:space="0" w:color="auto"/>
            <w:right w:val="none" w:sz="0" w:space="0" w:color="auto"/>
          </w:divBdr>
        </w:div>
        <w:div w:id="1894542099">
          <w:marLeft w:val="0"/>
          <w:marRight w:val="0"/>
          <w:marTop w:val="0"/>
          <w:marBottom w:val="0"/>
          <w:divBdr>
            <w:top w:val="none" w:sz="0" w:space="0" w:color="auto"/>
            <w:left w:val="none" w:sz="0" w:space="0" w:color="auto"/>
            <w:bottom w:val="none" w:sz="0" w:space="0" w:color="auto"/>
            <w:right w:val="none" w:sz="0" w:space="0" w:color="auto"/>
          </w:divBdr>
        </w:div>
      </w:divsChild>
    </w:div>
    <w:div w:id="1297301196">
      <w:bodyDiv w:val="1"/>
      <w:marLeft w:val="0"/>
      <w:marRight w:val="0"/>
      <w:marTop w:val="0"/>
      <w:marBottom w:val="0"/>
      <w:divBdr>
        <w:top w:val="none" w:sz="0" w:space="0" w:color="auto"/>
        <w:left w:val="none" w:sz="0" w:space="0" w:color="auto"/>
        <w:bottom w:val="none" w:sz="0" w:space="0" w:color="auto"/>
        <w:right w:val="none" w:sz="0" w:space="0" w:color="auto"/>
      </w:divBdr>
      <w:divsChild>
        <w:div w:id="29498682">
          <w:marLeft w:val="0"/>
          <w:marRight w:val="0"/>
          <w:marTop w:val="0"/>
          <w:marBottom w:val="0"/>
          <w:divBdr>
            <w:top w:val="none" w:sz="0" w:space="0" w:color="auto"/>
            <w:left w:val="none" w:sz="0" w:space="0" w:color="auto"/>
            <w:bottom w:val="none" w:sz="0" w:space="0" w:color="auto"/>
            <w:right w:val="none" w:sz="0" w:space="0" w:color="auto"/>
          </w:divBdr>
        </w:div>
        <w:div w:id="72090285">
          <w:marLeft w:val="0"/>
          <w:marRight w:val="0"/>
          <w:marTop w:val="0"/>
          <w:marBottom w:val="0"/>
          <w:divBdr>
            <w:top w:val="none" w:sz="0" w:space="0" w:color="auto"/>
            <w:left w:val="none" w:sz="0" w:space="0" w:color="auto"/>
            <w:bottom w:val="none" w:sz="0" w:space="0" w:color="auto"/>
            <w:right w:val="none" w:sz="0" w:space="0" w:color="auto"/>
          </w:divBdr>
        </w:div>
        <w:div w:id="268706386">
          <w:marLeft w:val="0"/>
          <w:marRight w:val="0"/>
          <w:marTop w:val="0"/>
          <w:marBottom w:val="0"/>
          <w:divBdr>
            <w:top w:val="none" w:sz="0" w:space="0" w:color="auto"/>
            <w:left w:val="none" w:sz="0" w:space="0" w:color="auto"/>
            <w:bottom w:val="none" w:sz="0" w:space="0" w:color="auto"/>
            <w:right w:val="none" w:sz="0" w:space="0" w:color="auto"/>
          </w:divBdr>
        </w:div>
        <w:div w:id="836115652">
          <w:marLeft w:val="0"/>
          <w:marRight w:val="0"/>
          <w:marTop w:val="0"/>
          <w:marBottom w:val="0"/>
          <w:divBdr>
            <w:top w:val="none" w:sz="0" w:space="0" w:color="auto"/>
            <w:left w:val="none" w:sz="0" w:space="0" w:color="auto"/>
            <w:bottom w:val="none" w:sz="0" w:space="0" w:color="auto"/>
            <w:right w:val="none" w:sz="0" w:space="0" w:color="auto"/>
          </w:divBdr>
        </w:div>
        <w:div w:id="984117606">
          <w:marLeft w:val="0"/>
          <w:marRight w:val="0"/>
          <w:marTop w:val="0"/>
          <w:marBottom w:val="0"/>
          <w:divBdr>
            <w:top w:val="none" w:sz="0" w:space="0" w:color="auto"/>
            <w:left w:val="none" w:sz="0" w:space="0" w:color="auto"/>
            <w:bottom w:val="none" w:sz="0" w:space="0" w:color="auto"/>
            <w:right w:val="none" w:sz="0" w:space="0" w:color="auto"/>
          </w:divBdr>
        </w:div>
        <w:div w:id="1046370370">
          <w:marLeft w:val="0"/>
          <w:marRight w:val="0"/>
          <w:marTop w:val="0"/>
          <w:marBottom w:val="0"/>
          <w:divBdr>
            <w:top w:val="none" w:sz="0" w:space="0" w:color="auto"/>
            <w:left w:val="none" w:sz="0" w:space="0" w:color="auto"/>
            <w:bottom w:val="none" w:sz="0" w:space="0" w:color="auto"/>
            <w:right w:val="none" w:sz="0" w:space="0" w:color="auto"/>
          </w:divBdr>
        </w:div>
        <w:div w:id="1494906336">
          <w:marLeft w:val="0"/>
          <w:marRight w:val="0"/>
          <w:marTop w:val="0"/>
          <w:marBottom w:val="0"/>
          <w:divBdr>
            <w:top w:val="none" w:sz="0" w:space="0" w:color="auto"/>
            <w:left w:val="none" w:sz="0" w:space="0" w:color="auto"/>
            <w:bottom w:val="none" w:sz="0" w:space="0" w:color="auto"/>
            <w:right w:val="none" w:sz="0" w:space="0" w:color="auto"/>
          </w:divBdr>
        </w:div>
      </w:divsChild>
    </w:div>
    <w:div w:id="1300458713">
      <w:bodyDiv w:val="1"/>
      <w:marLeft w:val="0"/>
      <w:marRight w:val="0"/>
      <w:marTop w:val="0"/>
      <w:marBottom w:val="0"/>
      <w:divBdr>
        <w:top w:val="none" w:sz="0" w:space="0" w:color="auto"/>
        <w:left w:val="none" w:sz="0" w:space="0" w:color="auto"/>
        <w:bottom w:val="none" w:sz="0" w:space="0" w:color="auto"/>
        <w:right w:val="none" w:sz="0" w:space="0" w:color="auto"/>
      </w:divBdr>
      <w:divsChild>
        <w:div w:id="40716027">
          <w:marLeft w:val="0"/>
          <w:marRight w:val="0"/>
          <w:marTop w:val="0"/>
          <w:marBottom w:val="0"/>
          <w:divBdr>
            <w:top w:val="none" w:sz="0" w:space="0" w:color="auto"/>
            <w:left w:val="none" w:sz="0" w:space="0" w:color="auto"/>
            <w:bottom w:val="none" w:sz="0" w:space="0" w:color="auto"/>
            <w:right w:val="none" w:sz="0" w:space="0" w:color="auto"/>
          </w:divBdr>
        </w:div>
        <w:div w:id="511337459">
          <w:marLeft w:val="0"/>
          <w:marRight w:val="0"/>
          <w:marTop w:val="0"/>
          <w:marBottom w:val="0"/>
          <w:divBdr>
            <w:top w:val="none" w:sz="0" w:space="0" w:color="auto"/>
            <w:left w:val="none" w:sz="0" w:space="0" w:color="auto"/>
            <w:bottom w:val="none" w:sz="0" w:space="0" w:color="auto"/>
            <w:right w:val="none" w:sz="0" w:space="0" w:color="auto"/>
          </w:divBdr>
        </w:div>
        <w:div w:id="606086475">
          <w:marLeft w:val="0"/>
          <w:marRight w:val="0"/>
          <w:marTop w:val="0"/>
          <w:marBottom w:val="0"/>
          <w:divBdr>
            <w:top w:val="none" w:sz="0" w:space="0" w:color="auto"/>
            <w:left w:val="none" w:sz="0" w:space="0" w:color="auto"/>
            <w:bottom w:val="none" w:sz="0" w:space="0" w:color="auto"/>
            <w:right w:val="none" w:sz="0" w:space="0" w:color="auto"/>
          </w:divBdr>
        </w:div>
        <w:div w:id="1978795386">
          <w:marLeft w:val="0"/>
          <w:marRight w:val="0"/>
          <w:marTop w:val="0"/>
          <w:marBottom w:val="0"/>
          <w:divBdr>
            <w:top w:val="none" w:sz="0" w:space="0" w:color="auto"/>
            <w:left w:val="none" w:sz="0" w:space="0" w:color="auto"/>
            <w:bottom w:val="none" w:sz="0" w:space="0" w:color="auto"/>
            <w:right w:val="none" w:sz="0" w:space="0" w:color="auto"/>
          </w:divBdr>
        </w:div>
      </w:divsChild>
    </w:div>
    <w:div w:id="1301231814">
      <w:bodyDiv w:val="1"/>
      <w:marLeft w:val="0"/>
      <w:marRight w:val="0"/>
      <w:marTop w:val="0"/>
      <w:marBottom w:val="0"/>
      <w:divBdr>
        <w:top w:val="none" w:sz="0" w:space="0" w:color="auto"/>
        <w:left w:val="none" w:sz="0" w:space="0" w:color="auto"/>
        <w:bottom w:val="none" w:sz="0" w:space="0" w:color="auto"/>
        <w:right w:val="none" w:sz="0" w:space="0" w:color="auto"/>
      </w:divBdr>
      <w:divsChild>
        <w:div w:id="46220347">
          <w:marLeft w:val="0"/>
          <w:marRight w:val="0"/>
          <w:marTop w:val="0"/>
          <w:marBottom w:val="0"/>
          <w:divBdr>
            <w:top w:val="none" w:sz="0" w:space="0" w:color="auto"/>
            <w:left w:val="none" w:sz="0" w:space="0" w:color="auto"/>
            <w:bottom w:val="none" w:sz="0" w:space="0" w:color="auto"/>
            <w:right w:val="none" w:sz="0" w:space="0" w:color="auto"/>
          </w:divBdr>
        </w:div>
        <w:div w:id="259606483">
          <w:marLeft w:val="0"/>
          <w:marRight w:val="0"/>
          <w:marTop w:val="0"/>
          <w:marBottom w:val="0"/>
          <w:divBdr>
            <w:top w:val="none" w:sz="0" w:space="0" w:color="auto"/>
            <w:left w:val="none" w:sz="0" w:space="0" w:color="auto"/>
            <w:bottom w:val="none" w:sz="0" w:space="0" w:color="auto"/>
            <w:right w:val="none" w:sz="0" w:space="0" w:color="auto"/>
          </w:divBdr>
        </w:div>
        <w:div w:id="368142879">
          <w:marLeft w:val="0"/>
          <w:marRight w:val="0"/>
          <w:marTop w:val="0"/>
          <w:marBottom w:val="0"/>
          <w:divBdr>
            <w:top w:val="none" w:sz="0" w:space="0" w:color="auto"/>
            <w:left w:val="none" w:sz="0" w:space="0" w:color="auto"/>
            <w:bottom w:val="none" w:sz="0" w:space="0" w:color="auto"/>
            <w:right w:val="none" w:sz="0" w:space="0" w:color="auto"/>
          </w:divBdr>
        </w:div>
        <w:div w:id="449394094">
          <w:marLeft w:val="0"/>
          <w:marRight w:val="0"/>
          <w:marTop w:val="0"/>
          <w:marBottom w:val="0"/>
          <w:divBdr>
            <w:top w:val="none" w:sz="0" w:space="0" w:color="auto"/>
            <w:left w:val="none" w:sz="0" w:space="0" w:color="auto"/>
            <w:bottom w:val="none" w:sz="0" w:space="0" w:color="auto"/>
            <w:right w:val="none" w:sz="0" w:space="0" w:color="auto"/>
          </w:divBdr>
        </w:div>
        <w:div w:id="562254780">
          <w:marLeft w:val="0"/>
          <w:marRight w:val="0"/>
          <w:marTop w:val="0"/>
          <w:marBottom w:val="0"/>
          <w:divBdr>
            <w:top w:val="none" w:sz="0" w:space="0" w:color="auto"/>
            <w:left w:val="none" w:sz="0" w:space="0" w:color="auto"/>
            <w:bottom w:val="none" w:sz="0" w:space="0" w:color="auto"/>
            <w:right w:val="none" w:sz="0" w:space="0" w:color="auto"/>
          </w:divBdr>
        </w:div>
        <w:div w:id="627777701">
          <w:marLeft w:val="0"/>
          <w:marRight w:val="0"/>
          <w:marTop w:val="0"/>
          <w:marBottom w:val="0"/>
          <w:divBdr>
            <w:top w:val="none" w:sz="0" w:space="0" w:color="auto"/>
            <w:left w:val="none" w:sz="0" w:space="0" w:color="auto"/>
            <w:bottom w:val="none" w:sz="0" w:space="0" w:color="auto"/>
            <w:right w:val="none" w:sz="0" w:space="0" w:color="auto"/>
          </w:divBdr>
        </w:div>
        <w:div w:id="861240941">
          <w:marLeft w:val="0"/>
          <w:marRight w:val="0"/>
          <w:marTop w:val="0"/>
          <w:marBottom w:val="0"/>
          <w:divBdr>
            <w:top w:val="none" w:sz="0" w:space="0" w:color="auto"/>
            <w:left w:val="none" w:sz="0" w:space="0" w:color="auto"/>
            <w:bottom w:val="none" w:sz="0" w:space="0" w:color="auto"/>
            <w:right w:val="none" w:sz="0" w:space="0" w:color="auto"/>
          </w:divBdr>
        </w:div>
        <w:div w:id="920791903">
          <w:marLeft w:val="0"/>
          <w:marRight w:val="0"/>
          <w:marTop w:val="0"/>
          <w:marBottom w:val="0"/>
          <w:divBdr>
            <w:top w:val="none" w:sz="0" w:space="0" w:color="auto"/>
            <w:left w:val="none" w:sz="0" w:space="0" w:color="auto"/>
            <w:bottom w:val="none" w:sz="0" w:space="0" w:color="auto"/>
            <w:right w:val="none" w:sz="0" w:space="0" w:color="auto"/>
          </w:divBdr>
        </w:div>
        <w:div w:id="922761959">
          <w:marLeft w:val="0"/>
          <w:marRight w:val="0"/>
          <w:marTop w:val="0"/>
          <w:marBottom w:val="0"/>
          <w:divBdr>
            <w:top w:val="none" w:sz="0" w:space="0" w:color="auto"/>
            <w:left w:val="none" w:sz="0" w:space="0" w:color="auto"/>
            <w:bottom w:val="none" w:sz="0" w:space="0" w:color="auto"/>
            <w:right w:val="none" w:sz="0" w:space="0" w:color="auto"/>
          </w:divBdr>
        </w:div>
        <w:div w:id="1110710735">
          <w:marLeft w:val="0"/>
          <w:marRight w:val="0"/>
          <w:marTop w:val="0"/>
          <w:marBottom w:val="0"/>
          <w:divBdr>
            <w:top w:val="none" w:sz="0" w:space="0" w:color="auto"/>
            <w:left w:val="none" w:sz="0" w:space="0" w:color="auto"/>
            <w:bottom w:val="none" w:sz="0" w:space="0" w:color="auto"/>
            <w:right w:val="none" w:sz="0" w:space="0" w:color="auto"/>
          </w:divBdr>
        </w:div>
        <w:div w:id="1267694011">
          <w:marLeft w:val="0"/>
          <w:marRight w:val="0"/>
          <w:marTop w:val="0"/>
          <w:marBottom w:val="0"/>
          <w:divBdr>
            <w:top w:val="none" w:sz="0" w:space="0" w:color="auto"/>
            <w:left w:val="none" w:sz="0" w:space="0" w:color="auto"/>
            <w:bottom w:val="none" w:sz="0" w:space="0" w:color="auto"/>
            <w:right w:val="none" w:sz="0" w:space="0" w:color="auto"/>
          </w:divBdr>
        </w:div>
        <w:div w:id="1644461101">
          <w:marLeft w:val="0"/>
          <w:marRight w:val="0"/>
          <w:marTop w:val="0"/>
          <w:marBottom w:val="0"/>
          <w:divBdr>
            <w:top w:val="none" w:sz="0" w:space="0" w:color="auto"/>
            <w:left w:val="none" w:sz="0" w:space="0" w:color="auto"/>
            <w:bottom w:val="none" w:sz="0" w:space="0" w:color="auto"/>
            <w:right w:val="none" w:sz="0" w:space="0" w:color="auto"/>
          </w:divBdr>
        </w:div>
        <w:div w:id="1669598295">
          <w:marLeft w:val="0"/>
          <w:marRight w:val="0"/>
          <w:marTop w:val="0"/>
          <w:marBottom w:val="0"/>
          <w:divBdr>
            <w:top w:val="none" w:sz="0" w:space="0" w:color="auto"/>
            <w:left w:val="none" w:sz="0" w:space="0" w:color="auto"/>
            <w:bottom w:val="none" w:sz="0" w:space="0" w:color="auto"/>
            <w:right w:val="none" w:sz="0" w:space="0" w:color="auto"/>
          </w:divBdr>
        </w:div>
        <w:div w:id="1903832164">
          <w:marLeft w:val="0"/>
          <w:marRight w:val="0"/>
          <w:marTop w:val="0"/>
          <w:marBottom w:val="0"/>
          <w:divBdr>
            <w:top w:val="none" w:sz="0" w:space="0" w:color="auto"/>
            <w:left w:val="none" w:sz="0" w:space="0" w:color="auto"/>
            <w:bottom w:val="none" w:sz="0" w:space="0" w:color="auto"/>
            <w:right w:val="none" w:sz="0" w:space="0" w:color="auto"/>
          </w:divBdr>
        </w:div>
        <w:div w:id="1912957007">
          <w:marLeft w:val="0"/>
          <w:marRight w:val="0"/>
          <w:marTop w:val="0"/>
          <w:marBottom w:val="0"/>
          <w:divBdr>
            <w:top w:val="none" w:sz="0" w:space="0" w:color="auto"/>
            <w:left w:val="none" w:sz="0" w:space="0" w:color="auto"/>
            <w:bottom w:val="none" w:sz="0" w:space="0" w:color="auto"/>
            <w:right w:val="none" w:sz="0" w:space="0" w:color="auto"/>
          </w:divBdr>
        </w:div>
        <w:div w:id="1920748481">
          <w:marLeft w:val="0"/>
          <w:marRight w:val="0"/>
          <w:marTop w:val="0"/>
          <w:marBottom w:val="0"/>
          <w:divBdr>
            <w:top w:val="none" w:sz="0" w:space="0" w:color="auto"/>
            <w:left w:val="none" w:sz="0" w:space="0" w:color="auto"/>
            <w:bottom w:val="none" w:sz="0" w:space="0" w:color="auto"/>
            <w:right w:val="none" w:sz="0" w:space="0" w:color="auto"/>
          </w:divBdr>
        </w:div>
        <w:div w:id="2089035549">
          <w:marLeft w:val="0"/>
          <w:marRight w:val="0"/>
          <w:marTop w:val="0"/>
          <w:marBottom w:val="0"/>
          <w:divBdr>
            <w:top w:val="none" w:sz="0" w:space="0" w:color="auto"/>
            <w:left w:val="none" w:sz="0" w:space="0" w:color="auto"/>
            <w:bottom w:val="none" w:sz="0" w:space="0" w:color="auto"/>
            <w:right w:val="none" w:sz="0" w:space="0" w:color="auto"/>
          </w:divBdr>
        </w:div>
      </w:divsChild>
    </w:div>
    <w:div w:id="1301619676">
      <w:bodyDiv w:val="1"/>
      <w:marLeft w:val="0"/>
      <w:marRight w:val="0"/>
      <w:marTop w:val="0"/>
      <w:marBottom w:val="0"/>
      <w:divBdr>
        <w:top w:val="none" w:sz="0" w:space="0" w:color="auto"/>
        <w:left w:val="none" w:sz="0" w:space="0" w:color="auto"/>
        <w:bottom w:val="none" w:sz="0" w:space="0" w:color="auto"/>
        <w:right w:val="none" w:sz="0" w:space="0" w:color="auto"/>
      </w:divBdr>
      <w:divsChild>
        <w:div w:id="73746038">
          <w:marLeft w:val="0"/>
          <w:marRight w:val="0"/>
          <w:marTop w:val="0"/>
          <w:marBottom w:val="0"/>
          <w:divBdr>
            <w:top w:val="none" w:sz="0" w:space="0" w:color="auto"/>
            <w:left w:val="none" w:sz="0" w:space="0" w:color="auto"/>
            <w:bottom w:val="none" w:sz="0" w:space="0" w:color="auto"/>
            <w:right w:val="none" w:sz="0" w:space="0" w:color="auto"/>
          </w:divBdr>
        </w:div>
        <w:div w:id="208146791">
          <w:marLeft w:val="0"/>
          <w:marRight w:val="0"/>
          <w:marTop w:val="0"/>
          <w:marBottom w:val="0"/>
          <w:divBdr>
            <w:top w:val="none" w:sz="0" w:space="0" w:color="auto"/>
            <w:left w:val="none" w:sz="0" w:space="0" w:color="auto"/>
            <w:bottom w:val="none" w:sz="0" w:space="0" w:color="auto"/>
            <w:right w:val="none" w:sz="0" w:space="0" w:color="auto"/>
          </w:divBdr>
        </w:div>
        <w:div w:id="529152075">
          <w:marLeft w:val="0"/>
          <w:marRight w:val="0"/>
          <w:marTop w:val="0"/>
          <w:marBottom w:val="0"/>
          <w:divBdr>
            <w:top w:val="none" w:sz="0" w:space="0" w:color="auto"/>
            <w:left w:val="none" w:sz="0" w:space="0" w:color="auto"/>
            <w:bottom w:val="none" w:sz="0" w:space="0" w:color="auto"/>
            <w:right w:val="none" w:sz="0" w:space="0" w:color="auto"/>
          </w:divBdr>
        </w:div>
        <w:div w:id="780490381">
          <w:marLeft w:val="0"/>
          <w:marRight w:val="0"/>
          <w:marTop w:val="0"/>
          <w:marBottom w:val="0"/>
          <w:divBdr>
            <w:top w:val="none" w:sz="0" w:space="0" w:color="auto"/>
            <w:left w:val="none" w:sz="0" w:space="0" w:color="auto"/>
            <w:bottom w:val="none" w:sz="0" w:space="0" w:color="auto"/>
            <w:right w:val="none" w:sz="0" w:space="0" w:color="auto"/>
          </w:divBdr>
        </w:div>
        <w:div w:id="858934536">
          <w:marLeft w:val="0"/>
          <w:marRight w:val="0"/>
          <w:marTop w:val="0"/>
          <w:marBottom w:val="0"/>
          <w:divBdr>
            <w:top w:val="none" w:sz="0" w:space="0" w:color="auto"/>
            <w:left w:val="none" w:sz="0" w:space="0" w:color="auto"/>
            <w:bottom w:val="none" w:sz="0" w:space="0" w:color="auto"/>
            <w:right w:val="none" w:sz="0" w:space="0" w:color="auto"/>
          </w:divBdr>
        </w:div>
        <w:div w:id="953826216">
          <w:marLeft w:val="0"/>
          <w:marRight w:val="0"/>
          <w:marTop w:val="0"/>
          <w:marBottom w:val="0"/>
          <w:divBdr>
            <w:top w:val="none" w:sz="0" w:space="0" w:color="auto"/>
            <w:left w:val="none" w:sz="0" w:space="0" w:color="auto"/>
            <w:bottom w:val="none" w:sz="0" w:space="0" w:color="auto"/>
            <w:right w:val="none" w:sz="0" w:space="0" w:color="auto"/>
          </w:divBdr>
        </w:div>
        <w:div w:id="970330400">
          <w:marLeft w:val="0"/>
          <w:marRight w:val="0"/>
          <w:marTop w:val="0"/>
          <w:marBottom w:val="0"/>
          <w:divBdr>
            <w:top w:val="none" w:sz="0" w:space="0" w:color="auto"/>
            <w:left w:val="none" w:sz="0" w:space="0" w:color="auto"/>
            <w:bottom w:val="none" w:sz="0" w:space="0" w:color="auto"/>
            <w:right w:val="none" w:sz="0" w:space="0" w:color="auto"/>
          </w:divBdr>
        </w:div>
        <w:div w:id="1859275610">
          <w:marLeft w:val="0"/>
          <w:marRight w:val="0"/>
          <w:marTop w:val="0"/>
          <w:marBottom w:val="0"/>
          <w:divBdr>
            <w:top w:val="none" w:sz="0" w:space="0" w:color="auto"/>
            <w:left w:val="none" w:sz="0" w:space="0" w:color="auto"/>
            <w:bottom w:val="none" w:sz="0" w:space="0" w:color="auto"/>
            <w:right w:val="none" w:sz="0" w:space="0" w:color="auto"/>
          </w:divBdr>
        </w:div>
      </w:divsChild>
    </w:div>
    <w:div w:id="1302541278">
      <w:bodyDiv w:val="1"/>
      <w:marLeft w:val="0"/>
      <w:marRight w:val="0"/>
      <w:marTop w:val="0"/>
      <w:marBottom w:val="0"/>
      <w:divBdr>
        <w:top w:val="none" w:sz="0" w:space="0" w:color="auto"/>
        <w:left w:val="none" w:sz="0" w:space="0" w:color="auto"/>
        <w:bottom w:val="none" w:sz="0" w:space="0" w:color="auto"/>
        <w:right w:val="none" w:sz="0" w:space="0" w:color="auto"/>
      </w:divBdr>
      <w:divsChild>
        <w:div w:id="640573595">
          <w:marLeft w:val="0"/>
          <w:marRight w:val="0"/>
          <w:marTop w:val="0"/>
          <w:marBottom w:val="0"/>
          <w:divBdr>
            <w:top w:val="none" w:sz="0" w:space="0" w:color="auto"/>
            <w:left w:val="none" w:sz="0" w:space="0" w:color="auto"/>
            <w:bottom w:val="none" w:sz="0" w:space="0" w:color="auto"/>
            <w:right w:val="none" w:sz="0" w:space="0" w:color="auto"/>
          </w:divBdr>
          <w:divsChild>
            <w:div w:id="21442421">
              <w:marLeft w:val="0"/>
              <w:marRight w:val="0"/>
              <w:marTop w:val="0"/>
              <w:marBottom w:val="0"/>
              <w:divBdr>
                <w:top w:val="none" w:sz="0" w:space="0" w:color="auto"/>
                <w:left w:val="none" w:sz="0" w:space="0" w:color="auto"/>
                <w:bottom w:val="none" w:sz="0" w:space="0" w:color="auto"/>
                <w:right w:val="none" w:sz="0" w:space="0" w:color="auto"/>
              </w:divBdr>
            </w:div>
            <w:div w:id="90591993">
              <w:marLeft w:val="0"/>
              <w:marRight w:val="0"/>
              <w:marTop w:val="0"/>
              <w:marBottom w:val="0"/>
              <w:divBdr>
                <w:top w:val="none" w:sz="0" w:space="0" w:color="auto"/>
                <w:left w:val="none" w:sz="0" w:space="0" w:color="auto"/>
                <w:bottom w:val="none" w:sz="0" w:space="0" w:color="auto"/>
                <w:right w:val="none" w:sz="0" w:space="0" w:color="auto"/>
              </w:divBdr>
            </w:div>
            <w:div w:id="93403175">
              <w:marLeft w:val="0"/>
              <w:marRight w:val="0"/>
              <w:marTop w:val="0"/>
              <w:marBottom w:val="0"/>
              <w:divBdr>
                <w:top w:val="none" w:sz="0" w:space="0" w:color="auto"/>
                <w:left w:val="none" w:sz="0" w:space="0" w:color="auto"/>
                <w:bottom w:val="none" w:sz="0" w:space="0" w:color="auto"/>
                <w:right w:val="none" w:sz="0" w:space="0" w:color="auto"/>
              </w:divBdr>
            </w:div>
            <w:div w:id="143743702">
              <w:marLeft w:val="0"/>
              <w:marRight w:val="0"/>
              <w:marTop w:val="0"/>
              <w:marBottom w:val="0"/>
              <w:divBdr>
                <w:top w:val="none" w:sz="0" w:space="0" w:color="auto"/>
                <w:left w:val="none" w:sz="0" w:space="0" w:color="auto"/>
                <w:bottom w:val="none" w:sz="0" w:space="0" w:color="auto"/>
                <w:right w:val="none" w:sz="0" w:space="0" w:color="auto"/>
              </w:divBdr>
            </w:div>
            <w:div w:id="168101849">
              <w:marLeft w:val="0"/>
              <w:marRight w:val="0"/>
              <w:marTop w:val="0"/>
              <w:marBottom w:val="0"/>
              <w:divBdr>
                <w:top w:val="none" w:sz="0" w:space="0" w:color="auto"/>
                <w:left w:val="none" w:sz="0" w:space="0" w:color="auto"/>
                <w:bottom w:val="none" w:sz="0" w:space="0" w:color="auto"/>
                <w:right w:val="none" w:sz="0" w:space="0" w:color="auto"/>
              </w:divBdr>
            </w:div>
            <w:div w:id="198663726">
              <w:marLeft w:val="0"/>
              <w:marRight w:val="0"/>
              <w:marTop w:val="0"/>
              <w:marBottom w:val="0"/>
              <w:divBdr>
                <w:top w:val="none" w:sz="0" w:space="0" w:color="auto"/>
                <w:left w:val="none" w:sz="0" w:space="0" w:color="auto"/>
                <w:bottom w:val="none" w:sz="0" w:space="0" w:color="auto"/>
                <w:right w:val="none" w:sz="0" w:space="0" w:color="auto"/>
              </w:divBdr>
            </w:div>
            <w:div w:id="238296922">
              <w:marLeft w:val="0"/>
              <w:marRight w:val="0"/>
              <w:marTop w:val="0"/>
              <w:marBottom w:val="0"/>
              <w:divBdr>
                <w:top w:val="none" w:sz="0" w:space="0" w:color="auto"/>
                <w:left w:val="none" w:sz="0" w:space="0" w:color="auto"/>
                <w:bottom w:val="none" w:sz="0" w:space="0" w:color="auto"/>
                <w:right w:val="none" w:sz="0" w:space="0" w:color="auto"/>
              </w:divBdr>
            </w:div>
            <w:div w:id="321129490">
              <w:marLeft w:val="0"/>
              <w:marRight w:val="0"/>
              <w:marTop w:val="0"/>
              <w:marBottom w:val="0"/>
              <w:divBdr>
                <w:top w:val="none" w:sz="0" w:space="0" w:color="auto"/>
                <w:left w:val="none" w:sz="0" w:space="0" w:color="auto"/>
                <w:bottom w:val="none" w:sz="0" w:space="0" w:color="auto"/>
                <w:right w:val="none" w:sz="0" w:space="0" w:color="auto"/>
              </w:divBdr>
            </w:div>
            <w:div w:id="362362023">
              <w:marLeft w:val="0"/>
              <w:marRight w:val="0"/>
              <w:marTop w:val="0"/>
              <w:marBottom w:val="0"/>
              <w:divBdr>
                <w:top w:val="none" w:sz="0" w:space="0" w:color="auto"/>
                <w:left w:val="none" w:sz="0" w:space="0" w:color="auto"/>
                <w:bottom w:val="none" w:sz="0" w:space="0" w:color="auto"/>
                <w:right w:val="none" w:sz="0" w:space="0" w:color="auto"/>
              </w:divBdr>
            </w:div>
            <w:div w:id="376394458">
              <w:marLeft w:val="0"/>
              <w:marRight w:val="0"/>
              <w:marTop w:val="0"/>
              <w:marBottom w:val="0"/>
              <w:divBdr>
                <w:top w:val="none" w:sz="0" w:space="0" w:color="auto"/>
                <w:left w:val="none" w:sz="0" w:space="0" w:color="auto"/>
                <w:bottom w:val="none" w:sz="0" w:space="0" w:color="auto"/>
                <w:right w:val="none" w:sz="0" w:space="0" w:color="auto"/>
              </w:divBdr>
            </w:div>
            <w:div w:id="426653528">
              <w:marLeft w:val="0"/>
              <w:marRight w:val="0"/>
              <w:marTop w:val="0"/>
              <w:marBottom w:val="0"/>
              <w:divBdr>
                <w:top w:val="none" w:sz="0" w:space="0" w:color="auto"/>
                <w:left w:val="none" w:sz="0" w:space="0" w:color="auto"/>
                <w:bottom w:val="none" w:sz="0" w:space="0" w:color="auto"/>
                <w:right w:val="none" w:sz="0" w:space="0" w:color="auto"/>
              </w:divBdr>
            </w:div>
            <w:div w:id="484705910">
              <w:marLeft w:val="0"/>
              <w:marRight w:val="0"/>
              <w:marTop w:val="0"/>
              <w:marBottom w:val="0"/>
              <w:divBdr>
                <w:top w:val="none" w:sz="0" w:space="0" w:color="auto"/>
                <w:left w:val="none" w:sz="0" w:space="0" w:color="auto"/>
                <w:bottom w:val="none" w:sz="0" w:space="0" w:color="auto"/>
                <w:right w:val="none" w:sz="0" w:space="0" w:color="auto"/>
              </w:divBdr>
            </w:div>
            <w:div w:id="488178159">
              <w:marLeft w:val="0"/>
              <w:marRight w:val="0"/>
              <w:marTop w:val="0"/>
              <w:marBottom w:val="0"/>
              <w:divBdr>
                <w:top w:val="none" w:sz="0" w:space="0" w:color="auto"/>
                <w:left w:val="none" w:sz="0" w:space="0" w:color="auto"/>
                <w:bottom w:val="none" w:sz="0" w:space="0" w:color="auto"/>
                <w:right w:val="none" w:sz="0" w:space="0" w:color="auto"/>
              </w:divBdr>
            </w:div>
            <w:div w:id="505481764">
              <w:marLeft w:val="0"/>
              <w:marRight w:val="0"/>
              <w:marTop w:val="0"/>
              <w:marBottom w:val="0"/>
              <w:divBdr>
                <w:top w:val="none" w:sz="0" w:space="0" w:color="auto"/>
                <w:left w:val="none" w:sz="0" w:space="0" w:color="auto"/>
                <w:bottom w:val="none" w:sz="0" w:space="0" w:color="auto"/>
                <w:right w:val="none" w:sz="0" w:space="0" w:color="auto"/>
              </w:divBdr>
            </w:div>
            <w:div w:id="621307569">
              <w:marLeft w:val="0"/>
              <w:marRight w:val="0"/>
              <w:marTop w:val="0"/>
              <w:marBottom w:val="0"/>
              <w:divBdr>
                <w:top w:val="none" w:sz="0" w:space="0" w:color="auto"/>
                <w:left w:val="none" w:sz="0" w:space="0" w:color="auto"/>
                <w:bottom w:val="none" w:sz="0" w:space="0" w:color="auto"/>
                <w:right w:val="none" w:sz="0" w:space="0" w:color="auto"/>
              </w:divBdr>
            </w:div>
            <w:div w:id="633021786">
              <w:marLeft w:val="0"/>
              <w:marRight w:val="0"/>
              <w:marTop w:val="0"/>
              <w:marBottom w:val="0"/>
              <w:divBdr>
                <w:top w:val="none" w:sz="0" w:space="0" w:color="auto"/>
                <w:left w:val="none" w:sz="0" w:space="0" w:color="auto"/>
                <w:bottom w:val="none" w:sz="0" w:space="0" w:color="auto"/>
                <w:right w:val="none" w:sz="0" w:space="0" w:color="auto"/>
              </w:divBdr>
            </w:div>
            <w:div w:id="783771444">
              <w:marLeft w:val="0"/>
              <w:marRight w:val="0"/>
              <w:marTop w:val="0"/>
              <w:marBottom w:val="0"/>
              <w:divBdr>
                <w:top w:val="none" w:sz="0" w:space="0" w:color="auto"/>
                <w:left w:val="none" w:sz="0" w:space="0" w:color="auto"/>
                <w:bottom w:val="none" w:sz="0" w:space="0" w:color="auto"/>
                <w:right w:val="none" w:sz="0" w:space="0" w:color="auto"/>
              </w:divBdr>
            </w:div>
            <w:div w:id="810555249">
              <w:marLeft w:val="0"/>
              <w:marRight w:val="0"/>
              <w:marTop w:val="0"/>
              <w:marBottom w:val="0"/>
              <w:divBdr>
                <w:top w:val="none" w:sz="0" w:space="0" w:color="auto"/>
                <w:left w:val="none" w:sz="0" w:space="0" w:color="auto"/>
                <w:bottom w:val="none" w:sz="0" w:space="0" w:color="auto"/>
                <w:right w:val="none" w:sz="0" w:space="0" w:color="auto"/>
              </w:divBdr>
            </w:div>
            <w:div w:id="858399162">
              <w:marLeft w:val="0"/>
              <w:marRight w:val="0"/>
              <w:marTop w:val="0"/>
              <w:marBottom w:val="0"/>
              <w:divBdr>
                <w:top w:val="none" w:sz="0" w:space="0" w:color="auto"/>
                <w:left w:val="none" w:sz="0" w:space="0" w:color="auto"/>
                <w:bottom w:val="none" w:sz="0" w:space="0" w:color="auto"/>
                <w:right w:val="none" w:sz="0" w:space="0" w:color="auto"/>
              </w:divBdr>
            </w:div>
            <w:div w:id="897395164">
              <w:marLeft w:val="0"/>
              <w:marRight w:val="0"/>
              <w:marTop w:val="0"/>
              <w:marBottom w:val="0"/>
              <w:divBdr>
                <w:top w:val="none" w:sz="0" w:space="0" w:color="auto"/>
                <w:left w:val="none" w:sz="0" w:space="0" w:color="auto"/>
                <w:bottom w:val="none" w:sz="0" w:space="0" w:color="auto"/>
                <w:right w:val="none" w:sz="0" w:space="0" w:color="auto"/>
              </w:divBdr>
            </w:div>
            <w:div w:id="917132908">
              <w:marLeft w:val="0"/>
              <w:marRight w:val="0"/>
              <w:marTop w:val="0"/>
              <w:marBottom w:val="0"/>
              <w:divBdr>
                <w:top w:val="none" w:sz="0" w:space="0" w:color="auto"/>
                <w:left w:val="none" w:sz="0" w:space="0" w:color="auto"/>
                <w:bottom w:val="none" w:sz="0" w:space="0" w:color="auto"/>
                <w:right w:val="none" w:sz="0" w:space="0" w:color="auto"/>
              </w:divBdr>
            </w:div>
            <w:div w:id="920677255">
              <w:marLeft w:val="0"/>
              <w:marRight w:val="0"/>
              <w:marTop w:val="0"/>
              <w:marBottom w:val="0"/>
              <w:divBdr>
                <w:top w:val="none" w:sz="0" w:space="0" w:color="auto"/>
                <w:left w:val="none" w:sz="0" w:space="0" w:color="auto"/>
                <w:bottom w:val="none" w:sz="0" w:space="0" w:color="auto"/>
                <w:right w:val="none" w:sz="0" w:space="0" w:color="auto"/>
              </w:divBdr>
            </w:div>
            <w:div w:id="921912025">
              <w:marLeft w:val="0"/>
              <w:marRight w:val="0"/>
              <w:marTop w:val="0"/>
              <w:marBottom w:val="0"/>
              <w:divBdr>
                <w:top w:val="none" w:sz="0" w:space="0" w:color="auto"/>
                <w:left w:val="none" w:sz="0" w:space="0" w:color="auto"/>
                <w:bottom w:val="none" w:sz="0" w:space="0" w:color="auto"/>
                <w:right w:val="none" w:sz="0" w:space="0" w:color="auto"/>
              </w:divBdr>
            </w:div>
            <w:div w:id="975338534">
              <w:marLeft w:val="0"/>
              <w:marRight w:val="0"/>
              <w:marTop w:val="0"/>
              <w:marBottom w:val="0"/>
              <w:divBdr>
                <w:top w:val="none" w:sz="0" w:space="0" w:color="auto"/>
                <w:left w:val="none" w:sz="0" w:space="0" w:color="auto"/>
                <w:bottom w:val="none" w:sz="0" w:space="0" w:color="auto"/>
                <w:right w:val="none" w:sz="0" w:space="0" w:color="auto"/>
              </w:divBdr>
            </w:div>
            <w:div w:id="979310408">
              <w:marLeft w:val="0"/>
              <w:marRight w:val="0"/>
              <w:marTop w:val="0"/>
              <w:marBottom w:val="0"/>
              <w:divBdr>
                <w:top w:val="none" w:sz="0" w:space="0" w:color="auto"/>
                <w:left w:val="none" w:sz="0" w:space="0" w:color="auto"/>
                <w:bottom w:val="none" w:sz="0" w:space="0" w:color="auto"/>
                <w:right w:val="none" w:sz="0" w:space="0" w:color="auto"/>
              </w:divBdr>
            </w:div>
            <w:div w:id="1083448518">
              <w:marLeft w:val="0"/>
              <w:marRight w:val="0"/>
              <w:marTop w:val="0"/>
              <w:marBottom w:val="0"/>
              <w:divBdr>
                <w:top w:val="none" w:sz="0" w:space="0" w:color="auto"/>
                <w:left w:val="none" w:sz="0" w:space="0" w:color="auto"/>
                <w:bottom w:val="none" w:sz="0" w:space="0" w:color="auto"/>
                <w:right w:val="none" w:sz="0" w:space="0" w:color="auto"/>
              </w:divBdr>
            </w:div>
            <w:div w:id="1088581590">
              <w:marLeft w:val="0"/>
              <w:marRight w:val="0"/>
              <w:marTop w:val="0"/>
              <w:marBottom w:val="0"/>
              <w:divBdr>
                <w:top w:val="none" w:sz="0" w:space="0" w:color="auto"/>
                <w:left w:val="none" w:sz="0" w:space="0" w:color="auto"/>
                <w:bottom w:val="none" w:sz="0" w:space="0" w:color="auto"/>
                <w:right w:val="none" w:sz="0" w:space="0" w:color="auto"/>
              </w:divBdr>
            </w:div>
            <w:div w:id="1144397662">
              <w:marLeft w:val="0"/>
              <w:marRight w:val="0"/>
              <w:marTop w:val="0"/>
              <w:marBottom w:val="0"/>
              <w:divBdr>
                <w:top w:val="none" w:sz="0" w:space="0" w:color="auto"/>
                <w:left w:val="none" w:sz="0" w:space="0" w:color="auto"/>
                <w:bottom w:val="none" w:sz="0" w:space="0" w:color="auto"/>
                <w:right w:val="none" w:sz="0" w:space="0" w:color="auto"/>
              </w:divBdr>
            </w:div>
            <w:div w:id="1167667726">
              <w:marLeft w:val="0"/>
              <w:marRight w:val="0"/>
              <w:marTop w:val="0"/>
              <w:marBottom w:val="0"/>
              <w:divBdr>
                <w:top w:val="none" w:sz="0" w:space="0" w:color="auto"/>
                <w:left w:val="none" w:sz="0" w:space="0" w:color="auto"/>
                <w:bottom w:val="none" w:sz="0" w:space="0" w:color="auto"/>
                <w:right w:val="none" w:sz="0" w:space="0" w:color="auto"/>
              </w:divBdr>
            </w:div>
            <w:div w:id="1178665132">
              <w:marLeft w:val="0"/>
              <w:marRight w:val="0"/>
              <w:marTop w:val="0"/>
              <w:marBottom w:val="0"/>
              <w:divBdr>
                <w:top w:val="none" w:sz="0" w:space="0" w:color="auto"/>
                <w:left w:val="none" w:sz="0" w:space="0" w:color="auto"/>
                <w:bottom w:val="none" w:sz="0" w:space="0" w:color="auto"/>
                <w:right w:val="none" w:sz="0" w:space="0" w:color="auto"/>
              </w:divBdr>
            </w:div>
            <w:div w:id="1244953158">
              <w:marLeft w:val="0"/>
              <w:marRight w:val="0"/>
              <w:marTop w:val="0"/>
              <w:marBottom w:val="0"/>
              <w:divBdr>
                <w:top w:val="none" w:sz="0" w:space="0" w:color="auto"/>
                <w:left w:val="none" w:sz="0" w:space="0" w:color="auto"/>
                <w:bottom w:val="none" w:sz="0" w:space="0" w:color="auto"/>
                <w:right w:val="none" w:sz="0" w:space="0" w:color="auto"/>
              </w:divBdr>
            </w:div>
            <w:div w:id="1265842418">
              <w:marLeft w:val="0"/>
              <w:marRight w:val="0"/>
              <w:marTop w:val="0"/>
              <w:marBottom w:val="0"/>
              <w:divBdr>
                <w:top w:val="none" w:sz="0" w:space="0" w:color="auto"/>
                <w:left w:val="none" w:sz="0" w:space="0" w:color="auto"/>
                <w:bottom w:val="none" w:sz="0" w:space="0" w:color="auto"/>
                <w:right w:val="none" w:sz="0" w:space="0" w:color="auto"/>
              </w:divBdr>
            </w:div>
            <w:div w:id="1285310931">
              <w:marLeft w:val="0"/>
              <w:marRight w:val="0"/>
              <w:marTop w:val="0"/>
              <w:marBottom w:val="0"/>
              <w:divBdr>
                <w:top w:val="none" w:sz="0" w:space="0" w:color="auto"/>
                <w:left w:val="none" w:sz="0" w:space="0" w:color="auto"/>
                <w:bottom w:val="none" w:sz="0" w:space="0" w:color="auto"/>
                <w:right w:val="none" w:sz="0" w:space="0" w:color="auto"/>
              </w:divBdr>
            </w:div>
            <w:div w:id="1361931606">
              <w:marLeft w:val="0"/>
              <w:marRight w:val="0"/>
              <w:marTop w:val="0"/>
              <w:marBottom w:val="0"/>
              <w:divBdr>
                <w:top w:val="none" w:sz="0" w:space="0" w:color="auto"/>
                <w:left w:val="none" w:sz="0" w:space="0" w:color="auto"/>
                <w:bottom w:val="none" w:sz="0" w:space="0" w:color="auto"/>
                <w:right w:val="none" w:sz="0" w:space="0" w:color="auto"/>
              </w:divBdr>
            </w:div>
            <w:div w:id="1386414822">
              <w:marLeft w:val="0"/>
              <w:marRight w:val="0"/>
              <w:marTop w:val="0"/>
              <w:marBottom w:val="0"/>
              <w:divBdr>
                <w:top w:val="none" w:sz="0" w:space="0" w:color="auto"/>
                <w:left w:val="none" w:sz="0" w:space="0" w:color="auto"/>
                <w:bottom w:val="none" w:sz="0" w:space="0" w:color="auto"/>
                <w:right w:val="none" w:sz="0" w:space="0" w:color="auto"/>
              </w:divBdr>
            </w:div>
            <w:div w:id="1386946925">
              <w:marLeft w:val="0"/>
              <w:marRight w:val="0"/>
              <w:marTop w:val="0"/>
              <w:marBottom w:val="0"/>
              <w:divBdr>
                <w:top w:val="none" w:sz="0" w:space="0" w:color="auto"/>
                <w:left w:val="none" w:sz="0" w:space="0" w:color="auto"/>
                <w:bottom w:val="none" w:sz="0" w:space="0" w:color="auto"/>
                <w:right w:val="none" w:sz="0" w:space="0" w:color="auto"/>
              </w:divBdr>
            </w:div>
            <w:div w:id="1422605040">
              <w:marLeft w:val="0"/>
              <w:marRight w:val="0"/>
              <w:marTop w:val="0"/>
              <w:marBottom w:val="0"/>
              <w:divBdr>
                <w:top w:val="none" w:sz="0" w:space="0" w:color="auto"/>
                <w:left w:val="none" w:sz="0" w:space="0" w:color="auto"/>
                <w:bottom w:val="none" w:sz="0" w:space="0" w:color="auto"/>
                <w:right w:val="none" w:sz="0" w:space="0" w:color="auto"/>
              </w:divBdr>
            </w:div>
            <w:div w:id="1494292412">
              <w:marLeft w:val="0"/>
              <w:marRight w:val="0"/>
              <w:marTop w:val="0"/>
              <w:marBottom w:val="0"/>
              <w:divBdr>
                <w:top w:val="none" w:sz="0" w:space="0" w:color="auto"/>
                <w:left w:val="none" w:sz="0" w:space="0" w:color="auto"/>
                <w:bottom w:val="none" w:sz="0" w:space="0" w:color="auto"/>
                <w:right w:val="none" w:sz="0" w:space="0" w:color="auto"/>
              </w:divBdr>
            </w:div>
            <w:div w:id="1498957400">
              <w:marLeft w:val="0"/>
              <w:marRight w:val="0"/>
              <w:marTop w:val="0"/>
              <w:marBottom w:val="0"/>
              <w:divBdr>
                <w:top w:val="none" w:sz="0" w:space="0" w:color="auto"/>
                <w:left w:val="none" w:sz="0" w:space="0" w:color="auto"/>
                <w:bottom w:val="none" w:sz="0" w:space="0" w:color="auto"/>
                <w:right w:val="none" w:sz="0" w:space="0" w:color="auto"/>
              </w:divBdr>
            </w:div>
            <w:div w:id="1523393201">
              <w:marLeft w:val="0"/>
              <w:marRight w:val="0"/>
              <w:marTop w:val="0"/>
              <w:marBottom w:val="0"/>
              <w:divBdr>
                <w:top w:val="none" w:sz="0" w:space="0" w:color="auto"/>
                <w:left w:val="none" w:sz="0" w:space="0" w:color="auto"/>
                <w:bottom w:val="none" w:sz="0" w:space="0" w:color="auto"/>
                <w:right w:val="none" w:sz="0" w:space="0" w:color="auto"/>
              </w:divBdr>
            </w:div>
            <w:div w:id="1543640286">
              <w:marLeft w:val="0"/>
              <w:marRight w:val="0"/>
              <w:marTop w:val="0"/>
              <w:marBottom w:val="0"/>
              <w:divBdr>
                <w:top w:val="none" w:sz="0" w:space="0" w:color="auto"/>
                <w:left w:val="none" w:sz="0" w:space="0" w:color="auto"/>
                <w:bottom w:val="none" w:sz="0" w:space="0" w:color="auto"/>
                <w:right w:val="none" w:sz="0" w:space="0" w:color="auto"/>
              </w:divBdr>
            </w:div>
            <w:div w:id="1548450284">
              <w:marLeft w:val="0"/>
              <w:marRight w:val="0"/>
              <w:marTop w:val="0"/>
              <w:marBottom w:val="0"/>
              <w:divBdr>
                <w:top w:val="none" w:sz="0" w:space="0" w:color="auto"/>
                <w:left w:val="none" w:sz="0" w:space="0" w:color="auto"/>
                <w:bottom w:val="none" w:sz="0" w:space="0" w:color="auto"/>
                <w:right w:val="none" w:sz="0" w:space="0" w:color="auto"/>
              </w:divBdr>
            </w:div>
            <w:div w:id="1575430486">
              <w:marLeft w:val="0"/>
              <w:marRight w:val="0"/>
              <w:marTop w:val="0"/>
              <w:marBottom w:val="0"/>
              <w:divBdr>
                <w:top w:val="none" w:sz="0" w:space="0" w:color="auto"/>
                <w:left w:val="none" w:sz="0" w:space="0" w:color="auto"/>
                <w:bottom w:val="none" w:sz="0" w:space="0" w:color="auto"/>
                <w:right w:val="none" w:sz="0" w:space="0" w:color="auto"/>
              </w:divBdr>
            </w:div>
            <w:div w:id="1635403808">
              <w:marLeft w:val="0"/>
              <w:marRight w:val="0"/>
              <w:marTop w:val="0"/>
              <w:marBottom w:val="0"/>
              <w:divBdr>
                <w:top w:val="none" w:sz="0" w:space="0" w:color="auto"/>
                <w:left w:val="none" w:sz="0" w:space="0" w:color="auto"/>
                <w:bottom w:val="none" w:sz="0" w:space="0" w:color="auto"/>
                <w:right w:val="none" w:sz="0" w:space="0" w:color="auto"/>
              </w:divBdr>
            </w:div>
            <w:div w:id="1649280176">
              <w:marLeft w:val="0"/>
              <w:marRight w:val="0"/>
              <w:marTop w:val="0"/>
              <w:marBottom w:val="0"/>
              <w:divBdr>
                <w:top w:val="none" w:sz="0" w:space="0" w:color="auto"/>
                <w:left w:val="none" w:sz="0" w:space="0" w:color="auto"/>
                <w:bottom w:val="none" w:sz="0" w:space="0" w:color="auto"/>
                <w:right w:val="none" w:sz="0" w:space="0" w:color="auto"/>
              </w:divBdr>
            </w:div>
            <w:div w:id="1653826888">
              <w:marLeft w:val="0"/>
              <w:marRight w:val="0"/>
              <w:marTop w:val="0"/>
              <w:marBottom w:val="0"/>
              <w:divBdr>
                <w:top w:val="none" w:sz="0" w:space="0" w:color="auto"/>
                <w:left w:val="none" w:sz="0" w:space="0" w:color="auto"/>
                <w:bottom w:val="none" w:sz="0" w:space="0" w:color="auto"/>
                <w:right w:val="none" w:sz="0" w:space="0" w:color="auto"/>
              </w:divBdr>
            </w:div>
            <w:div w:id="1677226921">
              <w:marLeft w:val="0"/>
              <w:marRight w:val="0"/>
              <w:marTop w:val="0"/>
              <w:marBottom w:val="0"/>
              <w:divBdr>
                <w:top w:val="none" w:sz="0" w:space="0" w:color="auto"/>
                <w:left w:val="none" w:sz="0" w:space="0" w:color="auto"/>
                <w:bottom w:val="none" w:sz="0" w:space="0" w:color="auto"/>
                <w:right w:val="none" w:sz="0" w:space="0" w:color="auto"/>
              </w:divBdr>
            </w:div>
            <w:div w:id="1702513321">
              <w:marLeft w:val="0"/>
              <w:marRight w:val="0"/>
              <w:marTop w:val="0"/>
              <w:marBottom w:val="0"/>
              <w:divBdr>
                <w:top w:val="none" w:sz="0" w:space="0" w:color="auto"/>
                <w:left w:val="none" w:sz="0" w:space="0" w:color="auto"/>
                <w:bottom w:val="none" w:sz="0" w:space="0" w:color="auto"/>
                <w:right w:val="none" w:sz="0" w:space="0" w:color="auto"/>
              </w:divBdr>
            </w:div>
            <w:div w:id="1751461096">
              <w:marLeft w:val="0"/>
              <w:marRight w:val="0"/>
              <w:marTop w:val="0"/>
              <w:marBottom w:val="0"/>
              <w:divBdr>
                <w:top w:val="none" w:sz="0" w:space="0" w:color="auto"/>
                <w:left w:val="none" w:sz="0" w:space="0" w:color="auto"/>
                <w:bottom w:val="none" w:sz="0" w:space="0" w:color="auto"/>
                <w:right w:val="none" w:sz="0" w:space="0" w:color="auto"/>
              </w:divBdr>
            </w:div>
            <w:div w:id="1799837285">
              <w:marLeft w:val="0"/>
              <w:marRight w:val="0"/>
              <w:marTop w:val="0"/>
              <w:marBottom w:val="0"/>
              <w:divBdr>
                <w:top w:val="none" w:sz="0" w:space="0" w:color="auto"/>
                <w:left w:val="none" w:sz="0" w:space="0" w:color="auto"/>
                <w:bottom w:val="none" w:sz="0" w:space="0" w:color="auto"/>
                <w:right w:val="none" w:sz="0" w:space="0" w:color="auto"/>
              </w:divBdr>
            </w:div>
            <w:div w:id="1843549549">
              <w:marLeft w:val="0"/>
              <w:marRight w:val="0"/>
              <w:marTop w:val="0"/>
              <w:marBottom w:val="0"/>
              <w:divBdr>
                <w:top w:val="none" w:sz="0" w:space="0" w:color="auto"/>
                <w:left w:val="none" w:sz="0" w:space="0" w:color="auto"/>
                <w:bottom w:val="none" w:sz="0" w:space="0" w:color="auto"/>
                <w:right w:val="none" w:sz="0" w:space="0" w:color="auto"/>
              </w:divBdr>
            </w:div>
            <w:div w:id="1870946400">
              <w:marLeft w:val="0"/>
              <w:marRight w:val="0"/>
              <w:marTop w:val="0"/>
              <w:marBottom w:val="0"/>
              <w:divBdr>
                <w:top w:val="none" w:sz="0" w:space="0" w:color="auto"/>
                <w:left w:val="none" w:sz="0" w:space="0" w:color="auto"/>
                <w:bottom w:val="none" w:sz="0" w:space="0" w:color="auto"/>
                <w:right w:val="none" w:sz="0" w:space="0" w:color="auto"/>
              </w:divBdr>
            </w:div>
            <w:div w:id="1940673305">
              <w:marLeft w:val="0"/>
              <w:marRight w:val="0"/>
              <w:marTop w:val="0"/>
              <w:marBottom w:val="0"/>
              <w:divBdr>
                <w:top w:val="none" w:sz="0" w:space="0" w:color="auto"/>
                <w:left w:val="none" w:sz="0" w:space="0" w:color="auto"/>
                <w:bottom w:val="none" w:sz="0" w:space="0" w:color="auto"/>
                <w:right w:val="none" w:sz="0" w:space="0" w:color="auto"/>
              </w:divBdr>
            </w:div>
            <w:div w:id="2015720692">
              <w:marLeft w:val="0"/>
              <w:marRight w:val="0"/>
              <w:marTop w:val="0"/>
              <w:marBottom w:val="0"/>
              <w:divBdr>
                <w:top w:val="none" w:sz="0" w:space="0" w:color="auto"/>
                <w:left w:val="none" w:sz="0" w:space="0" w:color="auto"/>
                <w:bottom w:val="none" w:sz="0" w:space="0" w:color="auto"/>
                <w:right w:val="none" w:sz="0" w:space="0" w:color="auto"/>
              </w:divBdr>
            </w:div>
            <w:div w:id="2022778310">
              <w:marLeft w:val="0"/>
              <w:marRight w:val="0"/>
              <w:marTop w:val="0"/>
              <w:marBottom w:val="0"/>
              <w:divBdr>
                <w:top w:val="none" w:sz="0" w:space="0" w:color="auto"/>
                <w:left w:val="none" w:sz="0" w:space="0" w:color="auto"/>
                <w:bottom w:val="none" w:sz="0" w:space="0" w:color="auto"/>
                <w:right w:val="none" w:sz="0" w:space="0" w:color="auto"/>
              </w:divBdr>
            </w:div>
            <w:div w:id="2064669858">
              <w:marLeft w:val="0"/>
              <w:marRight w:val="0"/>
              <w:marTop w:val="0"/>
              <w:marBottom w:val="0"/>
              <w:divBdr>
                <w:top w:val="none" w:sz="0" w:space="0" w:color="auto"/>
                <w:left w:val="none" w:sz="0" w:space="0" w:color="auto"/>
                <w:bottom w:val="none" w:sz="0" w:space="0" w:color="auto"/>
                <w:right w:val="none" w:sz="0" w:space="0" w:color="auto"/>
              </w:divBdr>
            </w:div>
            <w:div w:id="2080786276">
              <w:marLeft w:val="0"/>
              <w:marRight w:val="0"/>
              <w:marTop w:val="0"/>
              <w:marBottom w:val="0"/>
              <w:divBdr>
                <w:top w:val="none" w:sz="0" w:space="0" w:color="auto"/>
                <w:left w:val="none" w:sz="0" w:space="0" w:color="auto"/>
                <w:bottom w:val="none" w:sz="0" w:space="0" w:color="auto"/>
                <w:right w:val="none" w:sz="0" w:space="0" w:color="auto"/>
              </w:divBdr>
            </w:div>
            <w:div w:id="2131974782">
              <w:marLeft w:val="0"/>
              <w:marRight w:val="0"/>
              <w:marTop w:val="0"/>
              <w:marBottom w:val="0"/>
              <w:divBdr>
                <w:top w:val="none" w:sz="0" w:space="0" w:color="auto"/>
                <w:left w:val="none" w:sz="0" w:space="0" w:color="auto"/>
                <w:bottom w:val="none" w:sz="0" w:space="0" w:color="auto"/>
                <w:right w:val="none" w:sz="0" w:space="0" w:color="auto"/>
              </w:divBdr>
            </w:div>
            <w:div w:id="2142990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389135">
      <w:bodyDiv w:val="1"/>
      <w:marLeft w:val="0"/>
      <w:marRight w:val="0"/>
      <w:marTop w:val="0"/>
      <w:marBottom w:val="0"/>
      <w:divBdr>
        <w:top w:val="none" w:sz="0" w:space="0" w:color="auto"/>
        <w:left w:val="none" w:sz="0" w:space="0" w:color="auto"/>
        <w:bottom w:val="none" w:sz="0" w:space="0" w:color="auto"/>
        <w:right w:val="none" w:sz="0" w:space="0" w:color="auto"/>
      </w:divBdr>
    </w:div>
    <w:div w:id="1304383372">
      <w:bodyDiv w:val="1"/>
      <w:marLeft w:val="0"/>
      <w:marRight w:val="0"/>
      <w:marTop w:val="0"/>
      <w:marBottom w:val="0"/>
      <w:divBdr>
        <w:top w:val="none" w:sz="0" w:space="0" w:color="auto"/>
        <w:left w:val="none" w:sz="0" w:space="0" w:color="auto"/>
        <w:bottom w:val="none" w:sz="0" w:space="0" w:color="auto"/>
        <w:right w:val="none" w:sz="0" w:space="0" w:color="auto"/>
      </w:divBdr>
      <w:divsChild>
        <w:div w:id="125130097">
          <w:marLeft w:val="0"/>
          <w:marRight w:val="0"/>
          <w:marTop w:val="0"/>
          <w:marBottom w:val="0"/>
          <w:divBdr>
            <w:top w:val="none" w:sz="0" w:space="0" w:color="auto"/>
            <w:left w:val="none" w:sz="0" w:space="0" w:color="auto"/>
            <w:bottom w:val="none" w:sz="0" w:space="0" w:color="auto"/>
            <w:right w:val="none" w:sz="0" w:space="0" w:color="auto"/>
          </w:divBdr>
        </w:div>
        <w:div w:id="467481548">
          <w:marLeft w:val="0"/>
          <w:marRight w:val="0"/>
          <w:marTop w:val="0"/>
          <w:marBottom w:val="0"/>
          <w:divBdr>
            <w:top w:val="none" w:sz="0" w:space="0" w:color="auto"/>
            <w:left w:val="none" w:sz="0" w:space="0" w:color="auto"/>
            <w:bottom w:val="none" w:sz="0" w:space="0" w:color="auto"/>
            <w:right w:val="none" w:sz="0" w:space="0" w:color="auto"/>
          </w:divBdr>
        </w:div>
        <w:div w:id="473764357">
          <w:marLeft w:val="0"/>
          <w:marRight w:val="0"/>
          <w:marTop w:val="0"/>
          <w:marBottom w:val="0"/>
          <w:divBdr>
            <w:top w:val="none" w:sz="0" w:space="0" w:color="auto"/>
            <w:left w:val="none" w:sz="0" w:space="0" w:color="auto"/>
            <w:bottom w:val="none" w:sz="0" w:space="0" w:color="auto"/>
            <w:right w:val="none" w:sz="0" w:space="0" w:color="auto"/>
          </w:divBdr>
        </w:div>
        <w:div w:id="717242134">
          <w:marLeft w:val="0"/>
          <w:marRight w:val="0"/>
          <w:marTop w:val="0"/>
          <w:marBottom w:val="0"/>
          <w:divBdr>
            <w:top w:val="none" w:sz="0" w:space="0" w:color="auto"/>
            <w:left w:val="none" w:sz="0" w:space="0" w:color="auto"/>
            <w:bottom w:val="none" w:sz="0" w:space="0" w:color="auto"/>
            <w:right w:val="none" w:sz="0" w:space="0" w:color="auto"/>
          </w:divBdr>
        </w:div>
        <w:div w:id="928781577">
          <w:marLeft w:val="0"/>
          <w:marRight w:val="0"/>
          <w:marTop w:val="0"/>
          <w:marBottom w:val="0"/>
          <w:divBdr>
            <w:top w:val="none" w:sz="0" w:space="0" w:color="auto"/>
            <w:left w:val="none" w:sz="0" w:space="0" w:color="auto"/>
            <w:bottom w:val="none" w:sz="0" w:space="0" w:color="auto"/>
            <w:right w:val="none" w:sz="0" w:space="0" w:color="auto"/>
          </w:divBdr>
        </w:div>
        <w:div w:id="943464473">
          <w:marLeft w:val="0"/>
          <w:marRight w:val="0"/>
          <w:marTop w:val="0"/>
          <w:marBottom w:val="0"/>
          <w:divBdr>
            <w:top w:val="none" w:sz="0" w:space="0" w:color="auto"/>
            <w:left w:val="none" w:sz="0" w:space="0" w:color="auto"/>
            <w:bottom w:val="none" w:sz="0" w:space="0" w:color="auto"/>
            <w:right w:val="none" w:sz="0" w:space="0" w:color="auto"/>
          </w:divBdr>
        </w:div>
        <w:div w:id="1061948885">
          <w:marLeft w:val="0"/>
          <w:marRight w:val="0"/>
          <w:marTop w:val="0"/>
          <w:marBottom w:val="0"/>
          <w:divBdr>
            <w:top w:val="none" w:sz="0" w:space="0" w:color="auto"/>
            <w:left w:val="none" w:sz="0" w:space="0" w:color="auto"/>
            <w:bottom w:val="none" w:sz="0" w:space="0" w:color="auto"/>
            <w:right w:val="none" w:sz="0" w:space="0" w:color="auto"/>
          </w:divBdr>
        </w:div>
        <w:div w:id="1078214981">
          <w:marLeft w:val="0"/>
          <w:marRight w:val="0"/>
          <w:marTop w:val="0"/>
          <w:marBottom w:val="0"/>
          <w:divBdr>
            <w:top w:val="none" w:sz="0" w:space="0" w:color="auto"/>
            <w:left w:val="none" w:sz="0" w:space="0" w:color="auto"/>
            <w:bottom w:val="none" w:sz="0" w:space="0" w:color="auto"/>
            <w:right w:val="none" w:sz="0" w:space="0" w:color="auto"/>
          </w:divBdr>
        </w:div>
        <w:div w:id="1253663083">
          <w:marLeft w:val="0"/>
          <w:marRight w:val="0"/>
          <w:marTop w:val="0"/>
          <w:marBottom w:val="0"/>
          <w:divBdr>
            <w:top w:val="none" w:sz="0" w:space="0" w:color="auto"/>
            <w:left w:val="none" w:sz="0" w:space="0" w:color="auto"/>
            <w:bottom w:val="none" w:sz="0" w:space="0" w:color="auto"/>
            <w:right w:val="none" w:sz="0" w:space="0" w:color="auto"/>
          </w:divBdr>
        </w:div>
        <w:div w:id="1369531782">
          <w:marLeft w:val="0"/>
          <w:marRight w:val="0"/>
          <w:marTop w:val="0"/>
          <w:marBottom w:val="0"/>
          <w:divBdr>
            <w:top w:val="none" w:sz="0" w:space="0" w:color="auto"/>
            <w:left w:val="none" w:sz="0" w:space="0" w:color="auto"/>
            <w:bottom w:val="none" w:sz="0" w:space="0" w:color="auto"/>
            <w:right w:val="none" w:sz="0" w:space="0" w:color="auto"/>
          </w:divBdr>
        </w:div>
        <w:div w:id="1636640465">
          <w:marLeft w:val="0"/>
          <w:marRight w:val="0"/>
          <w:marTop w:val="0"/>
          <w:marBottom w:val="0"/>
          <w:divBdr>
            <w:top w:val="none" w:sz="0" w:space="0" w:color="auto"/>
            <w:left w:val="none" w:sz="0" w:space="0" w:color="auto"/>
            <w:bottom w:val="none" w:sz="0" w:space="0" w:color="auto"/>
            <w:right w:val="none" w:sz="0" w:space="0" w:color="auto"/>
          </w:divBdr>
        </w:div>
        <w:div w:id="1791125851">
          <w:marLeft w:val="0"/>
          <w:marRight w:val="0"/>
          <w:marTop w:val="0"/>
          <w:marBottom w:val="0"/>
          <w:divBdr>
            <w:top w:val="none" w:sz="0" w:space="0" w:color="auto"/>
            <w:left w:val="none" w:sz="0" w:space="0" w:color="auto"/>
            <w:bottom w:val="none" w:sz="0" w:space="0" w:color="auto"/>
            <w:right w:val="none" w:sz="0" w:space="0" w:color="auto"/>
          </w:divBdr>
        </w:div>
        <w:div w:id="1877694435">
          <w:marLeft w:val="0"/>
          <w:marRight w:val="0"/>
          <w:marTop w:val="0"/>
          <w:marBottom w:val="0"/>
          <w:divBdr>
            <w:top w:val="none" w:sz="0" w:space="0" w:color="auto"/>
            <w:left w:val="none" w:sz="0" w:space="0" w:color="auto"/>
            <w:bottom w:val="none" w:sz="0" w:space="0" w:color="auto"/>
            <w:right w:val="none" w:sz="0" w:space="0" w:color="auto"/>
          </w:divBdr>
        </w:div>
        <w:div w:id="1906645013">
          <w:marLeft w:val="0"/>
          <w:marRight w:val="0"/>
          <w:marTop w:val="0"/>
          <w:marBottom w:val="0"/>
          <w:divBdr>
            <w:top w:val="none" w:sz="0" w:space="0" w:color="auto"/>
            <w:left w:val="none" w:sz="0" w:space="0" w:color="auto"/>
            <w:bottom w:val="none" w:sz="0" w:space="0" w:color="auto"/>
            <w:right w:val="none" w:sz="0" w:space="0" w:color="auto"/>
          </w:divBdr>
        </w:div>
        <w:div w:id="1957717121">
          <w:marLeft w:val="0"/>
          <w:marRight w:val="0"/>
          <w:marTop w:val="0"/>
          <w:marBottom w:val="0"/>
          <w:divBdr>
            <w:top w:val="none" w:sz="0" w:space="0" w:color="auto"/>
            <w:left w:val="none" w:sz="0" w:space="0" w:color="auto"/>
            <w:bottom w:val="none" w:sz="0" w:space="0" w:color="auto"/>
            <w:right w:val="none" w:sz="0" w:space="0" w:color="auto"/>
          </w:divBdr>
        </w:div>
        <w:div w:id="2136364449">
          <w:marLeft w:val="0"/>
          <w:marRight w:val="0"/>
          <w:marTop w:val="0"/>
          <w:marBottom w:val="0"/>
          <w:divBdr>
            <w:top w:val="none" w:sz="0" w:space="0" w:color="auto"/>
            <w:left w:val="none" w:sz="0" w:space="0" w:color="auto"/>
            <w:bottom w:val="none" w:sz="0" w:space="0" w:color="auto"/>
            <w:right w:val="none" w:sz="0" w:space="0" w:color="auto"/>
          </w:divBdr>
        </w:div>
      </w:divsChild>
    </w:div>
    <w:div w:id="1305084350">
      <w:bodyDiv w:val="1"/>
      <w:marLeft w:val="0"/>
      <w:marRight w:val="0"/>
      <w:marTop w:val="0"/>
      <w:marBottom w:val="0"/>
      <w:divBdr>
        <w:top w:val="none" w:sz="0" w:space="0" w:color="auto"/>
        <w:left w:val="none" w:sz="0" w:space="0" w:color="auto"/>
        <w:bottom w:val="none" w:sz="0" w:space="0" w:color="auto"/>
        <w:right w:val="none" w:sz="0" w:space="0" w:color="auto"/>
      </w:divBdr>
    </w:div>
    <w:div w:id="1307665488">
      <w:bodyDiv w:val="1"/>
      <w:marLeft w:val="0"/>
      <w:marRight w:val="0"/>
      <w:marTop w:val="0"/>
      <w:marBottom w:val="0"/>
      <w:divBdr>
        <w:top w:val="none" w:sz="0" w:space="0" w:color="auto"/>
        <w:left w:val="none" w:sz="0" w:space="0" w:color="auto"/>
        <w:bottom w:val="none" w:sz="0" w:space="0" w:color="auto"/>
        <w:right w:val="none" w:sz="0" w:space="0" w:color="auto"/>
      </w:divBdr>
      <w:divsChild>
        <w:div w:id="115225595">
          <w:marLeft w:val="0"/>
          <w:marRight w:val="0"/>
          <w:marTop w:val="0"/>
          <w:marBottom w:val="0"/>
          <w:divBdr>
            <w:top w:val="none" w:sz="0" w:space="0" w:color="auto"/>
            <w:left w:val="none" w:sz="0" w:space="0" w:color="auto"/>
            <w:bottom w:val="none" w:sz="0" w:space="0" w:color="auto"/>
            <w:right w:val="none" w:sz="0" w:space="0" w:color="auto"/>
          </w:divBdr>
        </w:div>
        <w:div w:id="1671521510">
          <w:marLeft w:val="0"/>
          <w:marRight w:val="0"/>
          <w:marTop w:val="0"/>
          <w:marBottom w:val="0"/>
          <w:divBdr>
            <w:top w:val="none" w:sz="0" w:space="0" w:color="auto"/>
            <w:left w:val="none" w:sz="0" w:space="0" w:color="auto"/>
            <w:bottom w:val="none" w:sz="0" w:space="0" w:color="auto"/>
            <w:right w:val="none" w:sz="0" w:space="0" w:color="auto"/>
          </w:divBdr>
        </w:div>
        <w:div w:id="1889602894">
          <w:marLeft w:val="0"/>
          <w:marRight w:val="0"/>
          <w:marTop w:val="0"/>
          <w:marBottom w:val="0"/>
          <w:divBdr>
            <w:top w:val="none" w:sz="0" w:space="0" w:color="auto"/>
            <w:left w:val="none" w:sz="0" w:space="0" w:color="auto"/>
            <w:bottom w:val="none" w:sz="0" w:space="0" w:color="auto"/>
            <w:right w:val="none" w:sz="0" w:space="0" w:color="auto"/>
          </w:divBdr>
        </w:div>
      </w:divsChild>
    </w:div>
    <w:div w:id="1308975668">
      <w:bodyDiv w:val="1"/>
      <w:marLeft w:val="0"/>
      <w:marRight w:val="0"/>
      <w:marTop w:val="0"/>
      <w:marBottom w:val="0"/>
      <w:divBdr>
        <w:top w:val="none" w:sz="0" w:space="0" w:color="auto"/>
        <w:left w:val="none" w:sz="0" w:space="0" w:color="auto"/>
        <w:bottom w:val="none" w:sz="0" w:space="0" w:color="auto"/>
        <w:right w:val="none" w:sz="0" w:space="0" w:color="auto"/>
      </w:divBdr>
      <w:divsChild>
        <w:div w:id="934942564">
          <w:marLeft w:val="0"/>
          <w:marRight w:val="0"/>
          <w:marTop w:val="0"/>
          <w:marBottom w:val="0"/>
          <w:divBdr>
            <w:top w:val="none" w:sz="0" w:space="0" w:color="auto"/>
            <w:left w:val="none" w:sz="0" w:space="0" w:color="auto"/>
            <w:bottom w:val="none" w:sz="0" w:space="0" w:color="auto"/>
            <w:right w:val="none" w:sz="0" w:space="0" w:color="auto"/>
          </w:divBdr>
        </w:div>
        <w:div w:id="1570340711">
          <w:marLeft w:val="0"/>
          <w:marRight w:val="0"/>
          <w:marTop w:val="0"/>
          <w:marBottom w:val="0"/>
          <w:divBdr>
            <w:top w:val="none" w:sz="0" w:space="0" w:color="auto"/>
            <w:left w:val="none" w:sz="0" w:space="0" w:color="auto"/>
            <w:bottom w:val="none" w:sz="0" w:space="0" w:color="auto"/>
            <w:right w:val="none" w:sz="0" w:space="0" w:color="auto"/>
          </w:divBdr>
        </w:div>
      </w:divsChild>
    </w:div>
    <w:div w:id="1309482467">
      <w:bodyDiv w:val="1"/>
      <w:marLeft w:val="0"/>
      <w:marRight w:val="0"/>
      <w:marTop w:val="0"/>
      <w:marBottom w:val="0"/>
      <w:divBdr>
        <w:top w:val="none" w:sz="0" w:space="0" w:color="auto"/>
        <w:left w:val="none" w:sz="0" w:space="0" w:color="auto"/>
        <w:bottom w:val="none" w:sz="0" w:space="0" w:color="auto"/>
        <w:right w:val="none" w:sz="0" w:space="0" w:color="auto"/>
      </w:divBdr>
      <w:divsChild>
        <w:div w:id="121311761">
          <w:marLeft w:val="0"/>
          <w:marRight w:val="0"/>
          <w:marTop w:val="0"/>
          <w:marBottom w:val="0"/>
          <w:divBdr>
            <w:top w:val="none" w:sz="0" w:space="0" w:color="auto"/>
            <w:left w:val="none" w:sz="0" w:space="0" w:color="auto"/>
            <w:bottom w:val="none" w:sz="0" w:space="0" w:color="auto"/>
            <w:right w:val="none" w:sz="0" w:space="0" w:color="auto"/>
          </w:divBdr>
        </w:div>
        <w:div w:id="838616446">
          <w:marLeft w:val="0"/>
          <w:marRight w:val="0"/>
          <w:marTop w:val="0"/>
          <w:marBottom w:val="0"/>
          <w:divBdr>
            <w:top w:val="none" w:sz="0" w:space="0" w:color="auto"/>
            <w:left w:val="none" w:sz="0" w:space="0" w:color="auto"/>
            <w:bottom w:val="none" w:sz="0" w:space="0" w:color="auto"/>
            <w:right w:val="none" w:sz="0" w:space="0" w:color="auto"/>
          </w:divBdr>
        </w:div>
        <w:div w:id="852844849">
          <w:marLeft w:val="0"/>
          <w:marRight w:val="0"/>
          <w:marTop w:val="0"/>
          <w:marBottom w:val="0"/>
          <w:divBdr>
            <w:top w:val="none" w:sz="0" w:space="0" w:color="auto"/>
            <w:left w:val="none" w:sz="0" w:space="0" w:color="auto"/>
            <w:bottom w:val="none" w:sz="0" w:space="0" w:color="auto"/>
            <w:right w:val="none" w:sz="0" w:space="0" w:color="auto"/>
          </w:divBdr>
        </w:div>
        <w:div w:id="1227490116">
          <w:marLeft w:val="0"/>
          <w:marRight w:val="0"/>
          <w:marTop w:val="0"/>
          <w:marBottom w:val="0"/>
          <w:divBdr>
            <w:top w:val="none" w:sz="0" w:space="0" w:color="auto"/>
            <w:left w:val="none" w:sz="0" w:space="0" w:color="auto"/>
            <w:bottom w:val="none" w:sz="0" w:space="0" w:color="auto"/>
            <w:right w:val="none" w:sz="0" w:space="0" w:color="auto"/>
          </w:divBdr>
        </w:div>
      </w:divsChild>
    </w:div>
    <w:div w:id="1313175610">
      <w:bodyDiv w:val="1"/>
      <w:marLeft w:val="0"/>
      <w:marRight w:val="0"/>
      <w:marTop w:val="0"/>
      <w:marBottom w:val="0"/>
      <w:divBdr>
        <w:top w:val="none" w:sz="0" w:space="0" w:color="auto"/>
        <w:left w:val="none" w:sz="0" w:space="0" w:color="auto"/>
        <w:bottom w:val="none" w:sz="0" w:space="0" w:color="auto"/>
        <w:right w:val="none" w:sz="0" w:space="0" w:color="auto"/>
      </w:divBdr>
      <w:divsChild>
        <w:div w:id="1270743303">
          <w:marLeft w:val="0"/>
          <w:marRight w:val="0"/>
          <w:marTop w:val="0"/>
          <w:marBottom w:val="0"/>
          <w:divBdr>
            <w:top w:val="none" w:sz="0" w:space="0" w:color="auto"/>
            <w:left w:val="none" w:sz="0" w:space="0" w:color="auto"/>
            <w:bottom w:val="none" w:sz="0" w:space="0" w:color="auto"/>
            <w:right w:val="none" w:sz="0" w:space="0" w:color="auto"/>
          </w:divBdr>
        </w:div>
        <w:div w:id="1335886450">
          <w:marLeft w:val="0"/>
          <w:marRight w:val="0"/>
          <w:marTop w:val="0"/>
          <w:marBottom w:val="0"/>
          <w:divBdr>
            <w:top w:val="none" w:sz="0" w:space="0" w:color="auto"/>
            <w:left w:val="none" w:sz="0" w:space="0" w:color="auto"/>
            <w:bottom w:val="none" w:sz="0" w:space="0" w:color="auto"/>
            <w:right w:val="none" w:sz="0" w:space="0" w:color="auto"/>
          </w:divBdr>
        </w:div>
        <w:div w:id="1901791202">
          <w:marLeft w:val="0"/>
          <w:marRight w:val="0"/>
          <w:marTop w:val="0"/>
          <w:marBottom w:val="0"/>
          <w:divBdr>
            <w:top w:val="none" w:sz="0" w:space="0" w:color="auto"/>
            <w:left w:val="none" w:sz="0" w:space="0" w:color="auto"/>
            <w:bottom w:val="none" w:sz="0" w:space="0" w:color="auto"/>
            <w:right w:val="none" w:sz="0" w:space="0" w:color="auto"/>
          </w:divBdr>
        </w:div>
        <w:div w:id="2075855257">
          <w:marLeft w:val="0"/>
          <w:marRight w:val="0"/>
          <w:marTop w:val="0"/>
          <w:marBottom w:val="0"/>
          <w:divBdr>
            <w:top w:val="none" w:sz="0" w:space="0" w:color="auto"/>
            <w:left w:val="none" w:sz="0" w:space="0" w:color="auto"/>
            <w:bottom w:val="none" w:sz="0" w:space="0" w:color="auto"/>
            <w:right w:val="none" w:sz="0" w:space="0" w:color="auto"/>
          </w:divBdr>
        </w:div>
      </w:divsChild>
    </w:div>
    <w:div w:id="1318145232">
      <w:bodyDiv w:val="1"/>
      <w:marLeft w:val="0"/>
      <w:marRight w:val="0"/>
      <w:marTop w:val="0"/>
      <w:marBottom w:val="0"/>
      <w:divBdr>
        <w:top w:val="none" w:sz="0" w:space="0" w:color="auto"/>
        <w:left w:val="none" w:sz="0" w:space="0" w:color="auto"/>
        <w:bottom w:val="none" w:sz="0" w:space="0" w:color="auto"/>
        <w:right w:val="none" w:sz="0" w:space="0" w:color="auto"/>
      </w:divBdr>
      <w:divsChild>
        <w:div w:id="87897629">
          <w:marLeft w:val="0"/>
          <w:marRight w:val="0"/>
          <w:marTop w:val="0"/>
          <w:marBottom w:val="0"/>
          <w:divBdr>
            <w:top w:val="none" w:sz="0" w:space="0" w:color="auto"/>
            <w:left w:val="none" w:sz="0" w:space="0" w:color="auto"/>
            <w:bottom w:val="none" w:sz="0" w:space="0" w:color="auto"/>
            <w:right w:val="none" w:sz="0" w:space="0" w:color="auto"/>
          </w:divBdr>
        </w:div>
        <w:div w:id="110637951">
          <w:marLeft w:val="0"/>
          <w:marRight w:val="0"/>
          <w:marTop w:val="0"/>
          <w:marBottom w:val="0"/>
          <w:divBdr>
            <w:top w:val="none" w:sz="0" w:space="0" w:color="auto"/>
            <w:left w:val="none" w:sz="0" w:space="0" w:color="auto"/>
            <w:bottom w:val="none" w:sz="0" w:space="0" w:color="auto"/>
            <w:right w:val="none" w:sz="0" w:space="0" w:color="auto"/>
          </w:divBdr>
        </w:div>
        <w:div w:id="357661635">
          <w:marLeft w:val="0"/>
          <w:marRight w:val="0"/>
          <w:marTop w:val="0"/>
          <w:marBottom w:val="0"/>
          <w:divBdr>
            <w:top w:val="none" w:sz="0" w:space="0" w:color="auto"/>
            <w:left w:val="none" w:sz="0" w:space="0" w:color="auto"/>
            <w:bottom w:val="none" w:sz="0" w:space="0" w:color="auto"/>
            <w:right w:val="none" w:sz="0" w:space="0" w:color="auto"/>
          </w:divBdr>
        </w:div>
        <w:div w:id="411901244">
          <w:marLeft w:val="0"/>
          <w:marRight w:val="0"/>
          <w:marTop w:val="0"/>
          <w:marBottom w:val="0"/>
          <w:divBdr>
            <w:top w:val="none" w:sz="0" w:space="0" w:color="auto"/>
            <w:left w:val="none" w:sz="0" w:space="0" w:color="auto"/>
            <w:bottom w:val="none" w:sz="0" w:space="0" w:color="auto"/>
            <w:right w:val="none" w:sz="0" w:space="0" w:color="auto"/>
          </w:divBdr>
        </w:div>
        <w:div w:id="540631550">
          <w:marLeft w:val="0"/>
          <w:marRight w:val="0"/>
          <w:marTop w:val="0"/>
          <w:marBottom w:val="0"/>
          <w:divBdr>
            <w:top w:val="none" w:sz="0" w:space="0" w:color="auto"/>
            <w:left w:val="none" w:sz="0" w:space="0" w:color="auto"/>
            <w:bottom w:val="none" w:sz="0" w:space="0" w:color="auto"/>
            <w:right w:val="none" w:sz="0" w:space="0" w:color="auto"/>
          </w:divBdr>
        </w:div>
        <w:div w:id="757290908">
          <w:marLeft w:val="0"/>
          <w:marRight w:val="0"/>
          <w:marTop w:val="0"/>
          <w:marBottom w:val="0"/>
          <w:divBdr>
            <w:top w:val="none" w:sz="0" w:space="0" w:color="auto"/>
            <w:left w:val="none" w:sz="0" w:space="0" w:color="auto"/>
            <w:bottom w:val="none" w:sz="0" w:space="0" w:color="auto"/>
            <w:right w:val="none" w:sz="0" w:space="0" w:color="auto"/>
          </w:divBdr>
        </w:div>
        <w:div w:id="895434550">
          <w:marLeft w:val="0"/>
          <w:marRight w:val="0"/>
          <w:marTop w:val="0"/>
          <w:marBottom w:val="0"/>
          <w:divBdr>
            <w:top w:val="none" w:sz="0" w:space="0" w:color="auto"/>
            <w:left w:val="none" w:sz="0" w:space="0" w:color="auto"/>
            <w:bottom w:val="none" w:sz="0" w:space="0" w:color="auto"/>
            <w:right w:val="none" w:sz="0" w:space="0" w:color="auto"/>
          </w:divBdr>
        </w:div>
        <w:div w:id="895896401">
          <w:marLeft w:val="0"/>
          <w:marRight w:val="0"/>
          <w:marTop w:val="0"/>
          <w:marBottom w:val="0"/>
          <w:divBdr>
            <w:top w:val="none" w:sz="0" w:space="0" w:color="auto"/>
            <w:left w:val="none" w:sz="0" w:space="0" w:color="auto"/>
            <w:bottom w:val="none" w:sz="0" w:space="0" w:color="auto"/>
            <w:right w:val="none" w:sz="0" w:space="0" w:color="auto"/>
          </w:divBdr>
        </w:div>
        <w:div w:id="899943570">
          <w:marLeft w:val="0"/>
          <w:marRight w:val="0"/>
          <w:marTop w:val="0"/>
          <w:marBottom w:val="0"/>
          <w:divBdr>
            <w:top w:val="none" w:sz="0" w:space="0" w:color="auto"/>
            <w:left w:val="none" w:sz="0" w:space="0" w:color="auto"/>
            <w:bottom w:val="none" w:sz="0" w:space="0" w:color="auto"/>
            <w:right w:val="none" w:sz="0" w:space="0" w:color="auto"/>
          </w:divBdr>
        </w:div>
        <w:div w:id="940259327">
          <w:marLeft w:val="0"/>
          <w:marRight w:val="0"/>
          <w:marTop w:val="0"/>
          <w:marBottom w:val="0"/>
          <w:divBdr>
            <w:top w:val="none" w:sz="0" w:space="0" w:color="auto"/>
            <w:left w:val="none" w:sz="0" w:space="0" w:color="auto"/>
            <w:bottom w:val="none" w:sz="0" w:space="0" w:color="auto"/>
            <w:right w:val="none" w:sz="0" w:space="0" w:color="auto"/>
          </w:divBdr>
        </w:div>
        <w:div w:id="961232509">
          <w:marLeft w:val="0"/>
          <w:marRight w:val="0"/>
          <w:marTop w:val="0"/>
          <w:marBottom w:val="0"/>
          <w:divBdr>
            <w:top w:val="none" w:sz="0" w:space="0" w:color="auto"/>
            <w:left w:val="none" w:sz="0" w:space="0" w:color="auto"/>
            <w:bottom w:val="none" w:sz="0" w:space="0" w:color="auto"/>
            <w:right w:val="none" w:sz="0" w:space="0" w:color="auto"/>
          </w:divBdr>
        </w:div>
        <w:div w:id="1081440306">
          <w:marLeft w:val="0"/>
          <w:marRight w:val="0"/>
          <w:marTop w:val="0"/>
          <w:marBottom w:val="0"/>
          <w:divBdr>
            <w:top w:val="none" w:sz="0" w:space="0" w:color="auto"/>
            <w:left w:val="none" w:sz="0" w:space="0" w:color="auto"/>
            <w:bottom w:val="none" w:sz="0" w:space="0" w:color="auto"/>
            <w:right w:val="none" w:sz="0" w:space="0" w:color="auto"/>
          </w:divBdr>
        </w:div>
        <w:div w:id="1102921579">
          <w:marLeft w:val="0"/>
          <w:marRight w:val="0"/>
          <w:marTop w:val="0"/>
          <w:marBottom w:val="0"/>
          <w:divBdr>
            <w:top w:val="none" w:sz="0" w:space="0" w:color="auto"/>
            <w:left w:val="none" w:sz="0" w:space="0" w:color="auto"/>
            <w:bottom w:val="none" w:sz="0" w:space="0" w:color="auto"/>
            <w:right w:val="none" w:sz="0" w:space="0" w:color="auto"/>
          </w:divBdr>
        </w:div>
        <w:div w:id="1140806724">
          <w:marLeft w:val="0"/>
          <w:marRight w:val="0"/>
          <w:marTop w:val="0"/>
          <w:marBottom w:val="0"/>
          <w:divBdr>
            <w:top w:val="none" w:sz="0" w:space="0" w:color="auto"/>
            <w:left w:val="none" w:sz="0" w:space="0" w:color="auto"/>
            <w:bottom w:val="none" w:sz="0" w:space="0" w:color="auto"/>
            <w:right w:val="none" w:sz="0" w:space="0" w:color="auto"/>
          </w:divBdr>
        </w:div>
        <w:div w:id="1198273879">
          <w:marLeft w:val="0"/>
          <w:marRight w:val="0"/>
          <w:marTop w:val="0"/>
          <w:marBottom w:val="0"/>
          <w:divBdr>
            <w:top w:val="none" w:sz="0" w:space="0" w:color="auto"/>
            <w:left w:val="none" w:sz="0" w:space="0" w:color="auto"/>
            <w:bottom w:val="none" w:sz="0" w:space="0" w:color="auto"/>
            <w:right w:val="none" w:sz="0" w:space="0" w:color="auto"/>
          </w:divBdr>
        </w:div>
        <w:div w:id="1261060673">
          <w:marLeft w:val="0"/>
          <w:marRight w:val="0"/>
          <w:marTop w:val="0"/>
          <w:marBottom w:val="0"/>
          <w:divBdr>
            <w:top w:val="none" w:sz="0" w:space="0" w:color="auto"/>
            <w:left w:val="none" w:sz="0" w:space="0" w:color="auto"/>
            <w:bottom w:val="none" w:sz="0" w:space="0" w:color="auto"/>
            <w:right w:val="none" w:sz="0" w:space="0" w:color="auto"/>
          </w:divBdr>
        </w:div>
        <w:div w:id="1322543387">
          <w:marLeft w:val="0"/>
          <w:marRight w:val="0"/>
          <w:marTop w:val="0"/>
          <w:marBottom w:val="0"/>
          <w:divBdr>
            <w:top w:val="none" w:sz="0" w:space="0" w:color="auto"/>
            <w:left w:val="none" w:sz="0" w:space="0" w:color="auto"/>
            <w:bottom w:val="none" w:sz="0" w:space="0" w:color="auto"/>
            <w:right w:val="none" w:sz="0" w:space="0" w:color="auto"/>
          </w:divBdr>
        </w:div>
        <w:div w:id="1403019072">
          <w:marLeft w:val="0"/>
          <w:marRight w:val="0"/>
          <w:marTop w:val="0"/>
          <w:marBottom w:val="0"/>
          <w:divBdr>
            <w:top w:val="none" w:sz="0" w:space="0" w:color="auto"/>
            <w:left w:val="none" w:sz="0" w:space="0" w:color="auto"/>
            <w:bottom w:val="none" w:sz="0" w:space="0" w:color="auto"/>
            <w:right w:val="none" w:sz="0" w:space="0" w:color="auto"/>
          </w:divBdr>
        </w:div>
        <w:div w:id="1482426945">
          <w:marLeft w:val="0"/>
          <w:marRight w:val="0"/>
          <w:marTop w:val="0"/>
          <w:marBottom w:val="0"/>
          <w:divBdr>
            <w:top w:val="none" w:sz="0" w:space="0" w:color="auto"/>
            <w:left w:val="none" w:sz="0" w:space="0" w:color="auto"/>
            <w:bottom w:val="none" w:sz="0" w:space="0" w:color="auto"/>
            <w:right w:val="none" w:sz="0" w:space="0" w:color="auto"/>
          </w:divBdr>
        </w:div>
        <w:div w:id="1567839799">
          <w:marLeft w:val="0"/>
          <w:marRight w:val="0"/>
          <w:marTop w:val="0"/>
          <w:marBottom w:val="0"/>
          <w:divBdr>
            <w:top w:val="none" w:sz="0" w:space="0" w:color="auto"/>
            <w:left w:val="none" w:sz="0" w:space="0" w:color="auto"/>
            <w:bottom w:val="none" w:sz="0" w:space="0" w:color="auto"/>
            <w:right w:val="none" w:sz="0" w:space="0" w:color="auto"/>
          </w:divBdr>
        </w:div>
        <w:div w:id="1575822433">
          <w:marLeft w:val="0"/>
          <w:marRight w:val="0"/>
          <w:marTop w:val="0"/>
          <w:marBottom w:val="0"/>
          <w:divBdr>
            <w:top w:val="none" w:sz="0" w:space="0" w:color="auto"/>
            <w:left w:val="none" w:sz="0" w:space="0" w:color="auto"/>
            <w:bottom w:val="none" w:sz="0" w:space="0" w:color="auto"/>
            <w:right w:val="none" w:sz="0" w:space="0" w:color="auto"/>
          </w:divBdr>
        </w:div>
        <w:div w:id="1674530256">
          <w:marLeft w:val="0"/>
          <w:marRight w:val="0"/>
          <w:marTop w:val="0"/>
          <w:marBottom w:val="0"/>
          <w:divBdr>
            <w:top w:val="none" w:sz="0" w:space="0" w:color="auto"/>
            <w:left w:val="none" w:sz="0" w:space="0" w:color="auto"/>
            <w:bottom w:val="none" w:sz="0" w:space="0" w:color="auto"/>
            <w:right w:val="none" w:sz="0" w:space="0" w:color="auto"/>
          </w:divBdr>
        </w:div>
        <w:div w:id="1857382586">
          <w:marLeft w:val="0"/>
          <w:marRight w:val="0"/>
          <w:marTop w:val="0"/>
          <w:marBottom w:val="0"/>
          <w:divBdr>
            <w:top w:val="none" w:sz="0" w:space="0" w:color="auto"/>
            <w:left w:val="none" w:sz="0" w:space="0" w:color="auto"/>
            <w:bottom w:val="none" w:sz="0" w:space="0" w:color="auto"/>
            <w:right w:val="none" w:sz="0" w:space="0" w:color="auto"/>
          </w:divBdr>
        </w:div>
        <w:div w:id="1867138498">
          <w:marLeft w:val="0"/>
          <w:marRight w:val="0"/>
          <w:marTop w:val="0"/>
          <w:marBottom w:val="0"/>
          <w:divBdr>
            <w:top w:val="none" w:sz="0" w:space="0" w:color="auto"/>
            <w:left w:val="none" w:sz="0" w:space="0" w:color="auto"/>
            <w:bottom w:val="none" w:sz="0" w:space="0" w:color="auto"/>
            <w:right w:val="none" w:sz="0" w:space="0" w:color="auto"/>
          </w:divBdr>
        </w:div>
        <w:div w:id="1948734649">
          <w:marLeft w:val="0"/>
          <w:marRight w:val="0"/>
          <w:marTop w:val="0"/>
          <w:marBottom w:val="0"/>
          <w:divBdr>
            <w:top w:val="none" w:sz="0" w:space="0" w:color="auto"/>
            <w:left w:val="none" w:sz="0" w:space="0" w:color="auto"/>
            <w:bottom w:val="none" w:sz="0" w:space="0" w:color="auto"/>
            <w:right w:val="none" w:sz="0" w:space="0" w:color="auto"/>
          </w:divBdr>
        </w:div>
        <w:div w:id="1971592834">
          <w:marLeft w:val="0"/>
          <w:marRight w:val="0"/>
          <w:marTop w:val="0"/>
          <w:marBottom w:val="0"/>
          <w:divBdr>
            <w:top w:val="none" w:sz="0" w:space="0" w:color="auto"/>
            <w:left w:val="none" w:sz="0" w:space="0" w:color="auto"/>
            <w:bottom w:val="none" w:sz="0" w:space="0" w:color="auto"/>
            <w:right w:val="none" w:sz="0" w:space="0" w:color="auto"/>
          </w:divBdr>
        </w:div>
        <w:div w:id="2033218103">
          <w:marLeft w:val="0"/>
          <w:marRight w:val="0"/>
          <w:marTop w:val="0"/>
          <w:marBottom w:val="0"/>
          <w:divBdr>
            <w:top w:val="none" w:sz="0" w:space="0" w:color="auto"/>
            <w:left w:val="none" w:sz="0" w:space="0" w:color="auto"/>
            <w:bottom w:val="none" w:sz="0" w:space="0" w:color="auto"/>
            <w:right w:val="none" w:sz="0" w:space="0" w:color="auto"/>
          </w:divBdr>
        </w:div>
        <w:div w:id="2036150278">
          <w:marLeft w:val="0"/>
          <w:marRight w:val="0"/>
          <w:marTop w:val="0"/>
          <w:marBottom w:val="0"/>
          <w:divBdr>
            <w:top w:val="none" w:sz="0" w:space="0" w:color="auto"/>
            <w:left w:val="none" w:sz="0" w:space="0" w:color="auto"/>
            <w:bottom w:val="none" w:sz="0" w:space="0" w:color="auto"/>
            <w:right w:val="none" w:sz="0" w:space="0" w:color="auto"/>
          </w:divBdr>
        </w:div>
        <w:div w:id="2089305561">
          <w:marLeft w:val="0"/>
          <w:marRight w:val="0"/>
          <w:marTop w:val="0"/>
          <w:marBottom w:val="0"/>
          <w:divBdr>
            <w:top w:val="none" w:sz="0" w:space="0" w:color="auto"/>
            <w:left w:val="none" w:sz="0" w:space="0" w:color="auto"/>
            <w:bottom w:val="none" w:sz="0" w:space="0" w:color="auto"/>
            <w:right w:val="none" w:sz="0" w:space="0" w:color="auto"/>
          </w:divBdr>
        </w:div>
      </w:divsChild>
    </w:div>
    <w:div w:id="1318653482">
      <w:bodyDiv w:val="1"/>
      <w:marLeft w:val="0"/>
      <w:marRight w:val="0"/>
      <w:marTop w:val="0"/>
      <w:marBottom w:val="0"/>
      <w:divBdr>
        <w:top w:val="none" w:sz="0" w:space="0" w:color="auto"/>
        <w:left w:val="none" w:sz="0" w:space="0" w:color="auto"/>
        <w:bottom w:val="none" w:sz="0" w:space="0" w:color="auto"/>
        <w:right w:val="none" w:sz="0" w:space="0" w:color="auto"/>
      </w:divBdr>
      <w:divsChild>
        <w:div w:id="106505294">
          <w:marLeft w:val="0"/>
          <w:marRight w:val="0"/>
          <w:marTop w:val="0"/>
          <w:marBottom w:val="0"/>
          <w:divBdr>
            <w:top w:val="none" w:sz="0" w:space="0" w:color="auto"/>
            <w:left w:val="none" w:sz="0" w:space="0" w:color="auto"/>
            <w:bottom w:val="none" w:sz="0" w:space="0" w:color="auto"/>
            <w:right w:val="none" w:sz="0" w:space="0" w:color="auto"/>
          </w:divBdr>
        </w:div>
        <w:div w:id="393625988">
          <w:marLeft w:val="0"/>
          <w:marRight w:val="0"/>
          <w:marTop w:val="0"/>
          <w:marBottom w:val="0"/>
          <w:divBdr>
            <w:top w:val="none" w:sz="0" w:space="0" w:color="auto"/>
            <w:left w:val="none" w:sz="0" w:space="0" w:color="auto"/>
            <w:bottom w:val="none" w:sz="0" w:space="0" w:color="auto"/>
            <w:right w:val="none" w:sz="0" w:space="0" w:color="auto"/>
          </w:divBdr>
        </w:div>
      </w:divsChild>
    </w:div>
    <w:div w:id="1320115704">
      <w:bodyDiv w:val="1"/>
      <w:marLeft w:val="0"/>
      <w:marRight w:val="0"/>
      <w:marTop w:val="0"/>
      <w:marBottom w:val="0"/>
      <w:divBdr>
        <w:top w:val="none" w:sz="0" w:space="0" w:color="auto"/>
        <w:left w:val="none" w:sz="0" w:space="0" w:color="auto"/>
        <w:bottom w:val="none" w:sz="0" w:space="0" w:color="auto"/>
        <w:right w:val="none" w:sz="0" w:space="0" w:color="auto"/>
      </w:divBdr>
      <w:divsChild>
        <w:div w:id="506097603">
          <w:marLeft w:val="0"/>
          <w:marRight w:val="0"/>
          <w:marTop w:val="0"/>
          <w:marBottom w:val="0"/>
          <w:divBdr>
            <w:top w:val="none" w:sz="0" w:space="0" w:color="auto"/>
            <w:left w:val="none" w:sz="0" w:space="0" w:color="auto"/>
            <w:bottom w:val="none" w:sz="0" w:space="0" w:color="auto"/>
            <w:right w:val="none" w:sz="0" w:space="0" w:color="auto"/>
          </w:divBdr>
        </w:div>
        <w:div w:id="1028220987">
          <w:marLeft w:val="0"/>
          <w:marRight w:val="0"/>
          <w:marTop w:val="0"/>
          <w:marBottom w:val="0"/>
          <w:divBdr>
            <w:top w:val="none" w:sz="0" w:space="0" w:color="auto"/>
            <w:left w:val="none" w:sz="0" w:space="0" w:color="auto"/>
            <w:bottom w:val="none" w:sz="0" w:space="0" w:color="auto"/>
            <w:right w:val="none" w:sz="0" w:space="0" w:color="auto"/>
          </w:divBdr>
        </w:div>
        <w:div w:id="1082750980">
          <w:marLeft w:val="0"/>
          <w:marRight w:val="0"/>
          <w:marTop w:val="0"/>
          <w:marBottom w:val="0"/>
          <w:divBdr>
            <w:top w:val="none" w:sz="0" w:space="0" w:color="auto"/>
            <w:left w:val="none" w:sz="0" w:space="0" w:color="auto"/>
            <w:bottom w:val="none" w:sz="0" w:space="0" w:color="auto"/>
            <w:right w:val="none" w:sz="0" w:space="0" w:color="auto"/>
          </w:divBdr>
        </w:div>
        <w:div w:id="1423453433">
          <w:marLeft w:val="0"/>
          <w:marRight w:val="0"/>
          <w:marTop w:val="0"/>
          <w:marBottom w:val="0"/>
          <w:divBdr>
            <w:top w:val="none" w:sz="0" w:space="0" w:color="auto"/>
            <w:left w:val="none" w:sz="0" w:space="0" w:color="auto"/>
            <w:bottom w:val="none" w:sz="0" w:space="0" w:color="auto"/>
            <w:right w:val="none" w:sz="0" w:space="0" w:color="auto"/>
          </w:divBdr>
        </w:div>
      </w:divsChild>
    </w:div>
    <w:div w:id="1320962069">
      <w:bodyDiv w:val="1"/>
      <w:marLeft w:val="0"/>
      <w:marRight w:val="0"/>
      <w:marTop w:val="0"/>
      <w:marBottom w:val="0"/>
      <w:divBdr>
        <w:top w:val="none" w:sz="0" w:space="0" w:color="auto"/>
        <w:left w:val="none" w:sz="0" w:space="0" w:color="auto"/>
        <w:bottom w:val="none" w:sz="0" w:space="0" w:color="auto"/>
        <w:right w:val="none" w:sz="0" w:space="0" w:color="auto"/>
      </w:divBdr>
      <w:divsChild>
        <w:div w:id="1167669401">
          <w:marLeft w:val="0"/>
          <w:marRight w:val="0"/>
          <w:marTop w:val="0"/>
          <w:marBottom w:val="0"/>
          <w:divBdr>
            <w:top w:val="none" w:sz="0" w:space="0" w:color="auto"/>
            <w:left w:val="none" w:sz="0" w:space="0" w:color="auto"/>
            <w:bottom w:val="none" w:sz="0" w:space="0" w:color="auto"/>
            <w:right w:val="none" w:sz="0" w:space="0" w:color="auto"/>
          </w:divBdr>
        </w:div>
        <w:div w:id="1706523176">
          <w:marLeft w:val="0"/>
          <w:marRight w:val="0"/>
          <w:marTop w:val="0"/>
          <w:marBottom w:val="0"/>
          <w:divBdr>
            <w:top w:val="none" w:sz="0" w:space="0" w:color="auto"/>
            <w:left w:val="none" w:sz="0" w:space="0" w:color="auto"/>
            <w:bottom w:val="none" w:sz="0" w:space="0" w:color="auto"/>
            <w:right w:val="none" w:sz="0" w:space="0" w:color="auto"/>
          </w:divBdr>
        </w:div>
        <w:div w:id="1851135761">
          <w:marLeft w:val="0"/>
          <w:marRight w:val="0"/>
          <w:marTop w:val="0"/>
          <w:marBottom w:val="0"/>
          <w:divBdr>
            <w:top w:val="none" w:sz="0" w:space="0" w:color="auto"/>
            <w:left w:val="none" w:sz="0" w:space="0" w:color="auto"/>
            <w:bottom w:val="none" w:sz="0" w:space="0" w:color="auto"/>
            <w:right w:val="none" w:sz="0" w:space="0" w:color="auto"/>
          </w:divBdr>
        </w:div>
        <w:div w:id="1933664198">
          <w:marLeft w:val="0"/>
          <w:marRight w:val="0"/>
          <w:marTop w:val="0"/>
          <w:marBottom w:val="0"/>
          <w:divBdr>
            <w:top w:val="none" w:sz="0" w:space="0" w:color="auto"/>
            <w:left w:val="none" w:sz="0" w:space="0" w:color="auto"/>
            <w:bottom w:val="none" w:sz="0" w:space="0" w:color="auto"/>
            <w:right w:val="none" w:sz="0" w:space="0" w:color="auto"/>
          </w:divBdr>
        </w:div>
      </w:divsChild>
    </w:div>
    <w:div w:id="1320963363">
      <w:bodyDiv w:val="1"/>
      <w:marLeft w:val="0"/>
      <w:marRight w:val="0"/>
      <w:marTop w:val="0"/>
      <w:marBottom w:val="0"/>
      <w:divBdr>
        <w:top w:val="none" w:sz="0" w:space="0" w:color="auto"/>
        <w:left w:val="none" w:sz="0" w:space="0" w:color="auto"/>
        <w:bottom w:val="none" w:sz="0" w:space="0" w:color="auto"/>
        <w:right w:val="none" w:sz="0" w:space="0" w:color="auto"/>
      </w:divBdr>
      <w:divsChild>
        <w:div w:id="564411038">
          <w:marLeft w:val="0"/>
          <w:marRight w:val="0"/>
          <w:marTop w:val="0"/>
          <w:marBottom w:val="0"/>
          <w:divBdr>
            <w:top w:val="none" w:sz="0" w:space="0" w:color="auto"/>
            <w:left w:val="none" w:sz="0" w:space="0" w:color="auto"/>
            <w:bottom w:val="none" w:sz="0" w:space="0" w:color="auto"/>
            <w:right w:val="none" w:sz="0" w:space="0" w:color="auto"/>
          </w:divBdr>
        </w:div>
        <w:div w:id="1079787443">
          <w:marLeft w:val="0"/>
          <w:marRight w:val="0"/>
          <w:marTop w:val="0"/>
          <w:marBottom w:val="0"/>
          <w:divBdr>
            <w:top w:val="none" w:sz="0" w:space="0" w:color="auto"/>
            <w:left w:val="none" w:sz="0" w:space="0" w:color="auto"/>
            <w:bottom w:val="none" w:sz="0" w:space="0" w:color="auto"/>
            <w:right w:val="none" w:sz="0" w:space="0" w:color="auto"/>
          </w:divBdr>
        </w:div>
        <w:div w:id="1246190045">
          <w:marLeft w:val="0"/>
          <w:marRight w:val="0"/>
          <w:marTop w:val="0"/>
          <w:marBottom w:val="0"/>
          <w:divBdr>
            <w:top w:val="none" w:sz="0" w:space="0" w:color="auto"/>
            <w:left w:val="none" w:sz="0" w:space="0" w:color="auto"/>
            <w:bottom w:val="none" w:sz="0" w:space="0" w:color="auto"/>
            <w:right w:val="none" w:sz="0" w:space="0" w:color="auto"/>
          </w:divBdr>
        </w:div>
        <w:div w:id="1498500894">
          <w:marLeft w:val="0"/>
          <w:marRight w:val="0"/>
          <w:marTop w:val="0"/>
          <w:marBottom w:val="0"/>
          <w:divBdr>
            <w:top w:val="none" w:sz="0" w:space="0" w:color="auto"/>
            <w:left w:val="none" w:sz="0" w:space="0" w:color="auto"/>
            <w:bottom w:val="none" w:sz="0" w:space="0" w:color="auto"/>
            <w:right w:val="none" w:sz="0" w:space="0" w:color="auto"/>
          </w:divBdr>
        </w:div>
      </w:divsChild>
    </w:div>
    <w:div w:id="1326083094">
      <w:bodyDiv w:val="1"/>
      <w:marLeft w:val="0"/>
      <w:marRight w:val="0"/>
      <w:marTop w:val="0"/>
      <w:marBottom w:val="0"/>
      <w:divBdr>
        <w:top w:val="none" w:sz="0" w:space="0" w:color="auto"/>
        <w:left w:val="none" w:sz="0" w:space="0" w:color="auto"/>
        <w:bottom w:val="none" w:sz="0" w:space="0" w:color="auto"/>
        <w:right w:val="none" w:sz="0" w:space="0" w:color="auto"/>
      </w:divBdr>
      <w:divsChild>
        <w:div w:id="1366099700">
          <w:marLeft w:val="0"/>
          <w:marRight w:val="0"/>
          <w:marTop w:val="0"/>
          <w:marBottom w:val="0"/>
          <w:divBdr>
            <w:top w:val="none" w:sz="0" w:space="0" w:color="auto"/>
            <w:left w:val="none" w:sz="0" w:space="0" w:color="auto"/>
            <w:bottom w:val="none" w:sz="0" w:space="0" w:color="auto"/>
            <w:right w:val="none" w:sz="0" w:space="0" w:color="auto"/>
          </w:divBdr>
        </w:div>
        <w:div w:id="1910845959">
          <w:marLeft w:val="0"/>
          <w:marRight w:val="0"/>
          <w:marTop w:val="0"/>
          <w:marBottom w:val="0"/>
          <w:divBdr>
            <w:top w:val="none" w:sz="0" w:space="0" w:color="auto"/>
            <w:left w:val="none" w:sz="0" w:space="0" w:color="auto"/>
            <w:bottom w:val="none" w:sz="0" w:space="0" w:color="auto"/>
            <w:right w:val="none" w:sz="0" w:space="0" w:color="auto"/>
          </w:divBdr>
        </w:div>
      </w:divsChild>
    </w:div>
    <w:div w:id="1328748802">
      <w:bodyDiv w:val="1"/>
      <w:marLeft w:val="0"/>
      <w:marRight w:val="0"/>
      <w:marTop w:val="0"/>
      <w:marBottom w:val="0"/>
      <w:divBdr>
        <w:top w:val="none" w:sz="0" w:space="0" w:color="auto"/>
        <w:left w:val="none" w:sz="0" w:space="0" w:color="auto"/>
        <w:bottom w:val="none" w:sz="0" w:space="0" w:color="auto"/>
        <w:right w:val="none" w:sz="0" w:space="0" w:color="auto"/>
      </w:divBdr>
      <w:divsChild>
        <w:div w:id="180701758">
          <w:marLeft w:val="0"/>
          <w:marRight w:val="0"/>
          <w:marTop w:val="0"/>
          <w:marBottom w:val="0"/>
          <w:divBdr>
            <w:top w:val="none" w:sz="0" w:space="0" w:color="auto"/>
            <w:left w:val="none" w:sz="0" w:space="0" w:color="auto"/>
            <w:bottom w:val="none" w:sz="0" w:space="0" w:color="auto"/>
            <w:right w:val="none" w:sz="0" w:space="0" w:color="auto"/>
          </w:divBdr>
        </w:div>
        <w:div w:id="575094378">
          <w:marLeft w:val="0"/>
          <w:marRight w:val="0"/>
          <w:marTop w:val="0"/>
          <w:marBottom w:val="0"/>
          <w:divBdr>
            <w:top w:val="none" w:sz="0" w:space="0" w:color="auto"/>
            <w:left w:val="none" w:sz="0" w:space="0" w:color="auto"/>
            <w:bottom w:val="none" w:sz="0" w:space="0" w:color="auto"/>
            <w:right w:val="none" w:sz="0" w:space="0" w:color="auto"/>
          </w:divBdr>
        </w:div>
        <w:div w:id="606472710">
          <w:marLeft w:val="0"/>
          <w:marRight w:val="0"/>
          <w:marTop w:val="0"/>
          <w:marBottom w:val="0"/>
          <w:divBdr>
            <w:top w:val="none" w:sz="0" w:space="0" w:color="auto"/>
            <w:left w:val="none" w:sz="0" w:space="0" w:color="auto"/>
            <w:bottom w:val="none" w:sz="0" w:space="0" w:color="auto"/>
            <w:right w:val="none" w:sz="0" w:space="0" w:color="auto"/>
          </w:divBdr>
        </w:div>
        <w:div w:id="707604962">
          <w:marLeft w:val="0"/>
          <w:marRight w:val="0"/>
          <w:marTop w:val="0"/>
          <w:marBottom w:val="0"/>
          <w:divBdr>
            <w:top w:val="none" w:sz="0" w:space="0" w:color="auto"/>
            <w:left w:val="none" w:sz="0" w:space="0" w:color="auto"/>
            <w:bottom w:val="none" w:sz="0" w:space="0" w:color="auto"/>
            <w:right w:val="none" w:sz="0" w:space="0" w:color="auto"/>
          </w:divBdr>
        </w:div>
        <w:div w:id="998118212">
          <w:marLeft w:val="0"/>
          <w:marRight w:val="0"/>
          <w:marTop w:val="0"/>
          <w:marBottom w:val="0"/>
          <w:divBdr>
            <w:top w:val="none" w:sz="0" w:space="0" w:color="auto"/>
            <w:left w:val="none" w:sz="0" w:space="0" w:color="auto"/>
            <w:bottom w:val="none" w:sz="0" w:space="0" w:color="auto"/>
            <w:right w:val="none" w:sz="0" w:space="0" w:color="auto"/>
          </w:divBdr>
        </w:div>
        <w:div w:id="1089739859">
          <w:marLeft w:val="0"/>
          <w:marRight w:val="0"/>
          <w:marTop w:val="0"/>
          <w:marBottom w:val="0"/>
          <w:divBdr>
            <w:top w:val="none" w:sz="0" w:space="0" w:color="auto"/>
            <w:left w:val="none" w:sz="0" w:space="0" w:color="auto"/>
            <w:bottom w:val="none" w:sz="0" w:space="0" w:color="auto"/>
            <w:right w:val="none" w:sz="0" w:space="0" w:color="auto"/>
          </w:divBdr>
        </w:div>
        <w:div w:id="1917549858">
          <w:marLeft w:val="0"/>
          <w:marRight w:val="0"/>
          <w:marTop w:val="0"/>
          <w:marBottom w:val="0"/>
          <w:divBdr>
            <w:top w:val="none" w:sz="0" w:space="0" w:color="auto"/>
            <w:left w:val="none" w:sz="0" w:space="0" w:color="auto"/>
            <w:bottom w:val="none" w:sz="0" w:space="0" w:color="auto"/>
            <w:right w:val="none" w:sz="0" w:space="0" w:color="auto"/>
          </w:divBdr>
        </w:div>
        <w:div w:id="2075733290">
          <w:marLeft w:val="0"/>
          <w:marRight w:val="0"/>
          <w:marTop w:val="0"/>
          <w:marBottom w:val="0"/>
          <w:divBdr>
            <w:top w:val="none" w:sz="0" w:space="0" w:color="auto"/>
            <w:left w:val="none" w:sz="0" w:space="0" w:color="auto"/>
            <w:bottom w:val="none" w:sz="0" w:space="0" w:color="auto"/>
            <w:right w:val="none" w:sz="0" w:space="0" w:color="auto"/>
          </w:divBdr>
        </w:div>
      </w:divsChild>
    </w:div>
    <w:div w:id="1330059944">
      <w:bodyDiv w:val="1"/>
      <w:marLeft w:val="0"/>
      <w:marRight w:val="0"/>
      <w:marTop w:val="0"/>
      <w:marBottom w:val="0"/>
      <w:divBdr>
        <w:top w:val="none" w:sz="0" w:space="0" w:color="auto"/>
        <w:left w:val="none" w:sz="0" w:space="0" w:color="auto"/>
        <w:bottom w:val="none" w:sz="0" w:space="0" w:color="auto"/>
        <w:right w:val="none" w:sz="0" w:space="0" w:color="auto"/>
      </w:divBdr>
      <w:divsChild>
        <w:div w:id="562570868">
          <w:marLeft w:val="0"/>
          <w:marRight w:val="0"/>
          <w:marTop w:val="0"/>
          <w:marBottom w:val="0"/>
          <w:divBdr>
            <w:top w:val="none" w:sz="0" w:space="0" w:color="auto"/>
            <w:left w:val="none" w:sz="0" w:space="0" w:color="auto"/>
            <w:bottom w:val="none" w:sz="0" w:space="0" w:color="auto"/>
            <w:right w:val="none" w:sz="0" w:space="0" w:color="auto"/>
          </w:divBdr>
        </w:div>
        <w:div w:id="1601525293">
          <w:marLeft w:val="0"/>
          <w:marRight w:val="0"/>
          <w:marTop w:val="0"/>
          <w:marBottom w:val="0"/>
          <w:divBdr>
            <w:top w:val="none" w:sz="0" w:space="0" w:color="auto"/>
            <w:left w:val="none" w:sz="0" w:space="0" w:color="auto"/>
            <w:bottom w:val="none" w:sz="0" w:space="0" w:color="auto"/>
            <w:right w:val="none" w:sz="0" w:space="0" w:color="auto"/>
          </w:divBdr>
        </w:div>
        <w:div w:id="1859464598">
          <w:marLeft w:val="0"/>
          <w:marRight w:val="0"/>
          <w:marTop w:val="0"/>
          <w:marBottom w:val="0"/>
          <w:divBdr>
            <w:top w:val="none" w:sz="0" w:space="0" w:color="auto"/>
            <w:left w:val="none" w:sz="0" w:space="0" w:color="auto"/>
            <w:bottom w:val="none" w:sz="0" w:space="0" w:color="auto"/>
            <w:right w:val="none" w:sz="0" w:space="0" w:color="auto"/>
          </w:divBdr>
        </w:div>
      </w:divsChild>
    </w:div>
    <w:div w:id="1335493750">
      <w:bodyDiv w:val="1"/>
      <w:marLeft w:val="0"/>
      <w:marRight w:val="0"/>
      <w:marTop w:val="0"/>
      <w:marBottom w:val="0"/>
      <w:divBdr>
        <w:top w:val="none" w:sz="0" w:space="0" w:color="auto"/>
        <w:left w:val="none" w:sz="0" w:space="0" w:color="auto"/>
        <w:bottom w:val="none" w:sz="0" w:space="0" w:color="auto"/>
        <w:right w:val="none" w:sz="0" w:space="0" w:color="auto"/>
      </w:divBdr>
      <w:divsChild>
        <w:div w:id="150563589">
          <w:marLeft w:val="0"/>
          <w:marRight w:val="0"/>
          <w:marTop w:val="0"/>
          <w:marBottom w:val="0"/>
          <w:divBdr>
            <w:top w:val="none" w:sz="0" w:space="0" w:color="auto"/>
            <w:left w:val="none" w:sz="0" w:space="0" w:color="auto"/>
            <w:bottom w:val="none" w:sz="0" w:space="0" w:color="auto"/>
            <w:right w:val="none" w:sz="0" w:space="0" w:color="auto"/>
          </w:divBdr>
        </w:div>
        <w:div w:id="286812814">
          <w:marLeft w:val="0"/>
          <w:marRight w:val="0"/>
          <w:marTop w:val="0"/>
          <w:marBottom w:val="0"/>
          <w:divBdr>
            <w:top w:val="none" w:sz="0" w:space="0" w:color="auto"/>
            <w:left w:val="none" w:sz="0" w:space="0" w:color="auto"/>
            <w:bottom w:val="none" w:sz="0" w:space="0" w:color="auto"/>
            <w:right w:val="none" w:sz="0" w:space="0" w:color="auto"/>
          </w:divBdr>
        </w:div>
        <w:div w:id="341129645">
          <w:marLeft w:val="0"/>
          <w:marRight w:val="0"/>
          <w:marTop w:val="0"/>
          <w:marBottom w:val="0"/>
          <w:divBdr>
            <w:top w:val="none" w:sz="0" w:space="0" w:color="auto"/>
            <w:left w:val="none" w:sz="0" w:space="0" w:color="auto"/>
            <w:bottom w:val="none" w:sz="0" w:space="0" w:color="auto"/>
            <w:right w:val="none" w:sz="0" w:space="0" w:color="auto"/>
          </w:divBdr>
        </w:div>
        <w:div w:id="532353406">
          <w:marLeft w:val="0"/>
          <w:marRight w:val="0"/>
          <w:marTop w:val="0"/>
          <w:marBottom w:val="0"/>
          <w:divBdr>
            <w:top w:val="none" w:sz="0" w:space="0" w:color="auto"/>
            <w:left w:val="none" w:sz="0" w:space="0" w:color="auto"/>
            <w:bottom w:val="none" w:sz="0" w:space="0" w:color="auto"/>
            <w:right w:val="none" w:sz="0" w:space="0" w:color="auto"/>
          </w:divBdr>
        </w:div>
        <w:div w:id="555046576">
          <w:marLeft w:val="0"/>
          <w:marRight w:val="0"/>
          <w:marTop w:val="0"/>
          <w:marBottom w:val="0"/>
          <w:divBdr>
            <w:top w:val="none" w:sz="0" w:space="0" w:color="auto"/>
            <w:left w:val="none" w:sz="0" w:space="0" w:color="auto"/>
            <w:bottom w:val="none" w:sz="0" w:space="0" w:color="auto"/>
            <w:right w:val="none" w:sz="0" w:space="0" w:color="auto"/>
          </w:divBdr>
        </w:div>
        <w:div w:id="626473028">
          <w:marLeft w:val="0"/>
          <w:marRight w:val="0"/>
          <w:marTop w:val="0"/>
          <w:marBottom w:val="0"/>
          <w:divBdr>
            <w:top w:val="none" w:sz="0" w:space="0" w:color="auto"/>
            <w:left w:val="none" w:sz="0" w:space="0" w:color="auto"/>
            <w:bottom w:val="none" w:sz="0" w:space="0" w:color="auto"/>
            <w:right w:val="none" w:sz="0" w:space="0" w:color="auto"/>
          </w:divBdr>
        </w:div>
        <w:div w:id="644361049">
          <w:marLeft w:val="0"/>
          <w:marRight w:val="0"/>
          <w:marTop w:val="0"/>
          <w:marBottom w:val="0"/>
          <w:divBdr>
            <w:top w:val="none" w:sz="0" w:space="0" w:color="auto"/>
            <w:left w:val="none" w:sz="0" w:space="0" w:color="auto"/>
            <w:bottom w:val="none" w:sz="0" w:space="0" w:color="auto"/>
            <w:right w:val="none" w:sz="0" w:space="0" w:color="auto"/>
          </w:divBdr>
        </w:div>
        <w:div w:id="753624702">
          <w:marLeft w:val="0"/>
          <w:marRight w:val="0"/>
          <w:marTop w:val="0"/>
          <w:marBottom w:val="0"/>
          <w:divBdr>
            <w:top w:val="none" w:sz="0" w:space="0" w:color="auto"/>
            <w:left w:val="none" w:sz="0" w:space="0" w:color="auto"/>
            <w:bottom w:val="none" w:sz="0" w:space="0" w:color="auto"/>
            <w:right w:val="none" w:sz="0" w:space="0" w:color="auto"/>
          </w:divBdr>
        </w:div>
        <w:div w:id="826361039">
          <w:marLeft w:val="0"/>
          <w:marRight w:val="0"/>
          <w:marTop w:val="0"/>
          <w:marBottom w:val="0"/>
          <w:divBdr>
            <w:top w:val="none" w:sz="0" w:space="0" w:color="auto"/>
            <w:left w:val="none" w:sz="0" w:space="0" w:color="auto"/>
            <w:bottom w:val="none" w:sz="0" w:space="0" w:color="auto"/>
            <w:right w:val="none" w:sz="0" w:space="0" w:color="auto"/>
          </w:divBdr>
        </w:div>
        <w:div w:id="1457794667">
          <w:marLeft w:val="0"/>
          <w:marRight w:val="0"/>
          <w:marTop w:val="0"/>
          <w:marBottom w:val="0"/>
          <w:divBdr>
            <w:top w:val="none" w:sz="0" w:space="0" w:color="auto"/>
            <w:left w:val="none" w:sz="0" w:space="0" w:color="auto"/>
            <w:bottom w:val="none" w:sz="0" w:space="0" w:color="auto"/>
            <w:right w:val="none" w:sz="0" w:space="0" w:color="auto"/>
          </w:divBdr>
        </w:div>
        <w:div w:id="1486815790">
          <w:marLeft w:val="0"/>
          <w:marRight w:val="0"/>
          <w:marTop w:val="0"/>
          <w:marBottom w:val="0"/>
          <w:divBdr>
            <w:top w:val="none" w:sz="0" w:space="0" w:color="auto"/>
            <w:left w:val="none" w:sz="0" w:space="0" w:color="auto"/>
            <w:bottom w:val="none" w:sz="0" w:space="0" w:color="auto"/>
            <w:right w:val="none" w:sz="0" w:space="0" w:color="auto"/>
          </w:divBdr>
        </w:div>
        <w:div w:id="1655525434">
          <w:marLeft w:val="0"/>
          <w:marRight w:val="0"/>
          <w:marTop w:val="0"/>
          <w:marBottom w:val="0"/>
          <w:divBdr>
            <w:top w:val="none" w:sz="0" w:space="0" w:color="auto"/>
            <w:left w:val="none" w:sz="0" w:space="0" w:color="auto"/>
            <w:bottom w:val="none" w:sz="0" w:space="0" w:color="auto"/>
            <w:right w:val="none" w:sz="0" w:space="0" w:color="auto"/>
          </w:divBdr>
        </w:div>
        <w:div w:id="1669598590">
          <w:marLeft w:val="0"/>
          <w:marRight w:val="0"/>
          <w:marTop w:val="0"/>
          <w:marBottom w:val="0"/>
          <w:divBdr>
            <w:top w:val="none" w:sz="0" w:space="0" w:color="auto"/>
            <w:left w:val="none" w:sz="0" w:space="0" w:color="auto"/>
            <w:bottom w:val="none" w:sz="0" w:space="0" w:color="auto"/>
            <w:right w:val="none" w:sz="0" w:space="0" w:color="auto"/>
          </w:divBdr>
        </w:div>
        <w:div w:id="1684896339">
          <w:marLeft w:val="0"/>
          <w:marRight w:val="0"/>
          <w:marTop w:val="0"/>
          <w:marBottom w:val="0"/>
          <w:divBdr>
            <w:top w:val="none" w:sz="0" w:space="0" w:color="auto"/>
            <w:left w:val="none" w:sz="0" w:space="0" w:color="auto"/>
            <w:bottom w:val="none" w:sz="0" w:space="0" w:color="auto"/>
            <w:right w:val="none" w:sz="0" w:space="0" w:color="auto"/>
          </w:divBdr>
        </w:div>
        <w:div w:id="1689479673">
          <w:marLeft w:val="0"/>
          <w:marRight w:val="0"/>
          <w:marTop w:val="0"/>
          <w:marBottom w:val="0"/>
          <w:divBdr>
            <w:top w:val="none" w:sz="0" w:space="0" w:color="auto"/>
            <w:left w:val="none" w:sz="0" w:space="0" w:color="auto"/>
            <w:bottom w:val="none" w:sz="0" w:space="0" w:color="auto"/>
            <w:right w:val="none" w:sz="0" w:space="0" w:color="auto"/>
          </w:divBdr>
        </w:div>
        <w:div w:id="1692366939">
          <w:marLeft w:val="0"/>
          <w:marRight w:val="0"/>
          <w:marTop w:val="0"/>
          <w:marBottom w:val="0"/>
          <w:divBdr>
            <w:top w:val="none" w:sz="0" w:space="0" w:color="auto"/>
            <w:left w:val="none" w:sz="0" w:space="0" w:color="auto"/>
            <w:bottom w:val="none" w:sz="0" w:space="0" w:color="auto"/>
            <w:right w:val="none" w:sz="0" w:space="0" w:color="auto"/>
          </w:divBdr>
        </w:div>
        <w:div w:id="1853645139">
          <w:marLeft w:val="0"/>
          <w:marRight w:val="0"/>
          <w:marTop w:val="0"/>
          <w:marBottom w:val="0"/>
          <w:divBdr>
            <w:top w:val="none" w:sz="0" w:space="0" w:color="auto"/>
            <w:left w:val="none" w:sz="0" w:space="0" w:color="auto"/>
            <w:bottom w:val="none" w:sz="0" w:space="0" w:color="auto"/>
            <w:right w:val="none" w:sz="0" w:space="0" w:color="auto"/>
          </w:divBdr>
        </w:div>
        <w:div w:id="2111469279">
          <w:marLeft w:val="0"/>
          <w:marRight w:val="0"/>
          <w:marTop w:val="0"/>
          <w:marBottom w:val="0"/>
          <w:divBdr>
            <w:top w:val="none" w:sz="0" w:space="0" w:color="auto"/>
            <w:left w:val="none" w:sz="0" w:space="0" w:color="auto"/>
            <w:bottom w:val="none" w:sz="0" w:space="0" w:color="auto"/>
            <w:right w:val="none" w:sz="0" w:space="0" w:color="auto"/>
          </w:divBdr>
        </w:div>
        <w:div w:id="2127430904">
          <w:marLeft w:val="0"/>
          <w:marRight w:val="0"/>
          <w:marTop w:val="0"/>
          <w:marBottom w:val="0"/>
          <w:divBdr>
            <w:top w:val="none" w:sz="0" w:space="0" w:color="auto"/>
            <w:left w:val="none" w:sz="0" w:space="0" w:color="auto"/>
            <w:bottom w:val="none" w:sz="0" w:space="0" w:color="auto"/>
            <w:right w:val="none" w:sz="0" w:space="0" w:color="auto"/>
          </w:divBdr>
        </w:div>
      </w:divsChild>
    </w:div>
    <w:div w:id="1337687848">
      <w:bodyDiv w:val="1"/>
      <w:marLeft w:val="0"/>
      <w:marRight w:val="0"/>
      <w:marTop w:val="0"/>
      <w:marBottom w:val="0"/>
      <w:divBdr>
        <w:top w:val="none" w:sz="0" w:space="0" w:color="auto"/>
        <w:left w:val="none" w:sz="0" w:space="0" w:color="auto"/>
        <w:bottom w:val="none" w:sz="0" w:space="0" w:color="auto"/>
        <w:right w:val="none" w:sz="0" w:space="0" w:color="auto"/>
      </w:divBdr>
      <w:divsChild>
        <w:div w:id="15082314">
          <w:marLeft w:val="0"/>
          <w:marRight w:val="0"/>
          <w:marTop w:val="0"/>
          <w:marBottom w:val="0"/>
          <w:divBdr>
            <w:top w:val="none" w:sz="0" w:space="0" w:color="auto"/>
            <w:left w:val="none" w:sz="0" w:space="0" w:color="auto"/>
            <w:bottom w:val="none" w:sz="0" w:space="0" w:color="auto"/>
            <w:right w:val="none" w:sz="0" w:space="0" w:color="auto"/>
          </w:divBdr>
        </w:div>
        <w:div w:id="221523574">
          <w:marLeft w:val="0"/>
          <w:marRight w:val="0"/>
          <w:marTop w:val="0"/>
          <w:marBottom w:val="0"/>
          <w:divBdr>
            <w:top w:val="none" w:sz="0" w:space="0" w:color="auto"/>
            <w:left w:val="none" w:sz="0" w:space="0" w:color="auto"/>
            <w:bottom w:val="none" w:sz="0" w:space="0" w:color="auto"/>
            <w:right w:val="none" w:sz="0" w:space="0" w:color="auto"/>
          </w:divBdr>
        </w:div>
        <w:div w:id="342323405">
          <w:marLeft w:val="0"/>
          <w:marRight w:val="0"/>
          <w:marTop w:val="0"/>
          <w:marBottom w:val="0"/>
          <w:divBdr>
            <w:top w:val="none" w:sz="0" w:space="0" w:color="auto"/>
            <w:left w:val="none" w:sz="0" w:space="0" w:color="auto"/>
            <w:bottom w:val="none" w:sz="0" w:space="0" w:color="auto"/>
            <w:right w:val="none" w:sz="0" w:space="0" w:color="auto"/>
          </w:divBdr>
        </w:div>
        <w:div w:id="595141347">
          <w:marLeft w:val="0"/>
          <w:marRight w:val="0"/>
          <w:marTop w:val="0"/>
          <w:marBottom w:val="0"/>
          <w:divBdr>
            <w:top w:val="none" w:sz="0" w:space="0" w:color="auto"/>
            <w:left w:val="none" w:sz="0" w:space="0" w:color="auto"/>
            <w:bottom w:val="none" w:sz="0" w:space="0" w:color="auto"/>
            <w:right w:val="none" w:sz="0" w:space="0" w:color="auto"/>
          </w:divBdr>
        </w:div>
        <w:div w:id="790510885">
          <w:marLeft w:val="0"/>
          <w:marRight w:val="0"/>
          <w:marTop w:val="0"/>
          <w:marBottom w:val="0"/>
          <w:divBdr>
            <w:top w:val="none" w:sz="0" w:space="0" w:color="auto"/>
            <w:left w:val="none" w:sz="0" w:space="0" w:color="auto"/>
            <w:bottom w:val="none" w:sz="0" w:space="0" w:color="auto"/>
            <w:right w:val="none" w:sz="0" w:space="0" w:color="auto"/>
          </w:divBdr>
        </w:div>
        <w:div w:id="1468669681">
          <w:marLeft w:val="0"/>
          <w:marRight w:val="0"/>
          <w:marTop w:val="0"/>
          <w:marBottom w:val="0"/>
          <w:divBdr>
            <w:top w:val="none" w:sz="0" w:space="0" w:color="auto"/>
            <w:left w:val="none" w:sz="0" w:space="0" w:color="auto"/>
            <w:bottom w:val="none" w:sz="0" w:space="0" w:color="auto"/>
            <w:right w:val="none" w:sz="0" w:space="0" w:color="auto"/>
          </w:divBdr>
        </w:div>
        <w:div w:id="1492789544">
          <w:marLeft w:val="0"/>
          <w:marRight w:val="0"/>
          <w:marTop w:val="0"/>
          <w:marBottom w:val="0"/>
          <w:divBdr>
            <w:top w:val="none" w:sz="0" w:space="0" w:color="auto"/>
            <w:left w:val="none" w:sz="0" w:space="0" w:color="auto"/>
            <w:bottom w:val="none" w:sz="0" w:space="0" w:color="auto"/>
            <w:right w:val="none" w:sz="0" w:space="0" w:color="auto"/>
          </w:divBdr>
        </w:div>
        <w:div w:id="1540702124">
          <w:marLeft w:val="0"/>
          <w:marRight w:val="0"/>
          <w:marTop w:val="0"/>
          <w:marBottom w:val="0"/>
          <w:divBdr>
            <w:top w:val="none" w:sz="0" w:space="0" w:color="auto"/>
            <w:left w:val="none" w:sz="0" w:space="0" w:color="auto"/>
            <w:bottom w:val="none" w:sz="0" w:space="0" w:color="auto"/>
            <w:right w:val="none" w:sz="0" w:space="0" w:color="auto"/>
          </w:divBdr>
        </w:div>
        <w:div w:id="1679847663">
          <w:marLeft w:val="0"/>
          <w:marRight w:val="0"/>
          <w:marTop w:val="0"/>
          <w:marBottom w:val="0"/>
          <w:divBdr>
            <w:top w:val="none" w:sz="0" w:space="0" w:color="auto"/>
            <w:left w:val="none" w:sz="0" w:space="0" w:color="auto"/>
            <w:bottom w:val="none" w:sz="0" w:space="0" w:color="auto"/>
            <w:right w:val="none" w:sz="0" w:space="0" w:color="auto"/>
          </w:divBdr>
        </w:div>
        <w:div w:id="1839616004">
          <w:marLeft w:val="0"/>
          <w:marRight w:val="0"/>
          <w:marTop w:val="0"/>
          <w:marBottom w:val="0"/>
          <w:divBdr>
            <w:top w:val="none" w:sz="0" w:space="0" w:color="auto"/>
            <w:left w:val="none" w:sz="0" w:space="0" w:color="auto"/>
            <w:bottom w:val="none" w:sz="0" w:space="0" w:color="auto"/>
            <w:right w:val="none" w:sz="0" w:space="0" w:color="auto"/>
          </w:divBdr>
        </w:div>
        <w:div w:id="2068607248">
          <w:marLeft w:val="0"/>
          <w:marRight w:val="0"/>
          <w:marTop w:val="0"/>
          <w:marBottom w:val="0"/>
          <w:divBdr>
            <w:top w:val="none" w:sz="0" w:space="0" w:color="auto"/>
            <w:left w:val="none" w:sz="0" w:space="0" w:color="auto"/>
            <w:bottom w:val="none" w:sz="0" w:space="0" w:color="auto"/>
            <w:right w:val="none" w:sz="0" w:space="0" w:color="auto"/>
          </w:divBdr>
        </w:div>
        <w:div w:id="2078898968">
          <w:marLeft w:val="0"/>
          <w:marRight w:val="0"/>
          <w:marTop w:val="0"/>
          <w:marBottom w:val="0"/>
          <w:divBdr>
            <w:top w:val="none" w:sz="0" w:space="0" w:color="auto"/>
            <w:left w:val="none" w:sz="0" w:space="0" w:color="auto"/>
            <w:bottom w:val="none" w:sz="0" w:space="0" w:color="auto"/>
            <w:right w:val="none" w:sz="0" w:space="0" w:color="auto"/>
          </w:divBdr>
        </w:div>
        <w:div w:id="2132551813">
          <w:marLeft w:val="0"/>
          <w:marRight w:val="0"/>
          <w:marTop w:val="0"/>
          <w:marBottom w:val="0"/>
          <w:divBdr>
            <w:top w:val="none" w:sz="0" w:space="0" w:color="auto"/>
            <w:left w:val="none" w:sz="0" w:space="0" w:color="auto"/>
            <w:bottom w:val="none" w:sz="0" w:space="0" w:color="auto"/>
            <w:right w:val="none" w:sz="0" w:space="0" w:color="auto"/>
          </w:divBdr>
        </w:div>
      </w:divsChild>
    </w:div>
    <w:div w:id="1338996863">
      <w:bodyDiv w:val="1"/>
      <w:marLeft w:val="0"/>
      <w:marRight w:val="0"/>
      <w:marTop w:val="0"/>
      <w:marBottom w:val="0"/>
      <w:divBdr>
        <w:top w:val="none" w:sz="0" w:space="0" w:color="auto"/>
        <w:left w:val="none" w:sz="0" w:space="0" w:color="auto"/>
        <w:bottom w:val="none" w:sz="0" w:space="0" w:color="auto"/>
        <w:right w:val="none" w:sz="0" w:space="0" w:color="auto"/>
      </w:divBdr>
      <w:divsChild>
        <w:div w:id="428239555">
          <w:marLeft w:val="0"/>
          <w:marRight w:val="0"/>
          <w:marTop w:val="0"/>
          <w:marBottom w:val="0"/>
          <w:divBdr>
            <w:top w:val="none" w:sz="0" w:space="0" w:color="auto"/>
            <w:left w:val="none" w:sz="0" w:space="0" w:color="auto"/>
            <w:bottom w:val="none" w:sz="0" w:space="0" w:color="auto"/>
            <w:right w:val="none" w:sz="0" w:space="0" w:color="auto"/>
          </w:divBdr>
        </w:div>
      </w:divsChild>
    </w:div>
    <w:div w:id="1339429634">
      <w:bodyDiv w:val="1"/>
      <w:marLeft w:val="0"/>
      <w:marRight w:val="0"/>
      <w:marTop w:val="0"/>
      <w:marBottom w:val="0"/>
      <w:divBdr>
        <w:top w:val="none" w:sz="0" w:space="0" w:color="auto"/>
        <w:left w:val="none" w:sz="0" w:space="0" w:color="auto"/>
        <w:bottom w:val="none" w:sz="0" w:space="0" w:color="auto"/>
        <w:right w:val="none" w:sz="0" w:space="0" w:color="auto"/>
      </w:divBdr>
      <w:divsChild>
        <w:div w:id="141239020">
          <w:marLeft w:val="0"/>
          <w:marRight w:val="0"/>
          <w:marTop w:val="0"/>
          <w:marBottom w:val="0"/>
          <w:divBdr>
            <w:top w:val="none" w:sz="0" w:space="0" w:color="auto"/>
            <w:left w:val="none" w:sz="0" w:space="0" w:color="auto"/>
            <w:bottom w:val="none" w:sz="0" w:space="0" w:color="auto"/>
            <w:right w:val="none" w:sz="0" w:space="0" w:color="auto"/>
          </w:divBdr>
        </w:div>
        <w:div w:id="252132750">
          <w:marLeft w:val="0"/>
          <w:marRight w:val="0"/>
          <w:marTop w:val="0"/>
          <w:marBottom w:val="0"/>
          <w:divBdr>
            <w:top w:val="none" w:sz="0" w:space="0" w:color="auto"/>
            <w:left w:val="none" w:sz="0" w:space="0" w:color="auto"/>
            <w:bottom w:val="none" w:sz="0" w:space="0" w:color="auto"/>
            <w:right w:val="none" w:sz="0" w:space="0" w:color="auto"/>
          </w:divBdr>
        </w:div>
        <w:div w:id="1203244800">
          <w:marLeft w:val="0"/>
          <w:marRight w:val="0"/>
          <w:marTop w:val="0"/>
          <w:marBottom w:val="0"/>
          <w:divBdr>
            <w:top w:val="none" w:sz="0" w:space="0" w:color="auto"/>
            <w:left w:val="none" w:sz="0" w:space="0" w:color="auto"/>
            <w:bottom w:val="none" w:sz="0" w:space="0" w:color="auto"/>
            <w:right w:val="none" w:sz="0" w:space="0" w:color="auto"/>
          </w:divBdr>
        </w:div>
      </w:divsChild>
    </w:div>
    <w:div w:id="1341590602">
      <w:bodyDiv w:val="1"/>
      <w:marLeft w:val="0"/>
      <w:marRight w:val="0"/>
      <w:marTop w:val="0"/>
      <w:marBottom w:val="0"/>
      <w:divBdr>
        <w:top w:val="none" w:sz="0" w:space="0" w:color="auto"/>
        <w:left w:val="none" w:sz="0" w:space="0" w:color="auto"/>
        <w:bottom w:val="none" w:sz="0" w:space="0" w:color="auto"/>
        <w:right w:val="none" w:sz="0" w:space="0" w:color="auto"/>
      </w:divBdr>
      <w:divsChild>
        <w:div w:id="117653499">
          <w:marLeft w:val="0"/>
          <w:marRight w:val="0"/>
          <w:marTop w:val="0"/>
          <w:marBottom w:val="0"/>
          <w:divBdr>
            <w:top w:val="none" w:sz="0" w:space="0" w:color="auto"/>
            <w:left w:val="none" w:sz="0" w:space="0" w:color="auto"/>
            <w:bottom w:val="none" w:sz="0" w:space="0" w:color="auto"/>
            <w:right w:val="none" w:sz="0" w:space="0" w:color="auto"/>
          </w:divBdr>
        </w:div>
        <w:div w:id="305166079">
          <w:marLeft w:val="0"/>
          <w:marRight w:val="0"/>
          <w:marTop w:val="0"/>
          <w:marBottom w:val="0"/>
          <w:divBdr>
            <w:top w:val="none" w:sz="0" w:space="0" w:color="auto"/>
            <w:left w:val="none" w:sz="0" w:space="0" w:color="auto"/>
            <w:bottom w:val="none" w:sz="0" w:space="0" w:color="auto"/>
            <w:right w:val="none" w:sz="0" w:space="0" w:color="auto"/>
          </w:divBdr>
        </w:div>
        <w:div w:id="506793792">
          <w:marLeft w:val="0"/>
          <w:marRight w:val="0"/>
          <w:marTop w:val="0"/>
          <w:marBottom w:val="0"/>
          <w:divBdr>
            <w:top w:val="none" w:sz="0" w:space="0" w:color="auto"/>
            <w:left w:val="none" w:sz="0" w:space="0" w:color="auto"/>
            <w:bottom w:val="none" w:sz="0" w:space="0" w:color="auto"/>
            <w:right w:val="none" w:sz="0" w:space="0" w:color="auto"/>
          </w:divBdr>
        </w:div>
        <w:div w:id="649098532">
          <w:marLeft w:val="0"/>
          <w:marRight w:val="0"/>
          <w:marTop w:val="0"/>
          <w:marBottom w:val="0"/>
          <w:divBdr>
            <w:top w:val="none" w:sz="0" w:space="0" w:color="auto"/>
            <w:left w:val="none" w:sz="0" w:space="0" w:color="auto"/>
            <w:bottom w:val="none" w:sz="0" w:space="0" w:color="auto"/>
            <w:right w:val="none" w:sz="0" w:space="0" w:color="auto"/>
          </w:divBdr>
        </w:div>
        <w:div w:id="707610711">
          <w:marLeft w:val="0"/>
          <w:marRight w:val="0"/>
          <w:marTop w:val="0"/>
          <w:marBottom w:val="0"/>
          <w:divBdr>
            <w:top w:val="none" w:sz="0" w:space="0" w:color="auto"/>
            <w:left w:val="none" w:sz="0" w:space="0" w:color="auto"/>
            <w:bottom w:val="none" w:sz="0" w:space="0" w:color="auto"/>
            <w:right w:val="none" w:sz="0" w:space="0" w:color="auto"/>
          </w:divBdr>
        </w:div>
        <w:div w:id="743189903">
          <w:marLeft w:val="0"/>
          <w:marRight w:val="0"/>
          <w:marTop w:val="0"/>
          <w:marBottom w:val="0"/>
          <w:divBdr>
            <w:top w:val="none" w:sz="0" w:space="0" w:color="auto"/>
            <w:left w:val="none" w:sz="0" w:space="0" w:color="auto"/>
            <w:bottom w:val="none" w:sz="0" w:space="0" w:color="auto"/>
            <w:right w:val="none" w:sz="0" w:space="0" w:color="auto"/>
          </w:divBdr>
        </w:div>
        <w:div w:id="832066997">
          <w:marLeft w:val="0"/>
          <w:marRight w:val="0"/>
          <w:marTop w:val="0"/>
          <w:marBottom w:val="0"/>
          <w:divBdr>
            <w:top w:val="none" w:sz="0" w:space="0" w:color="auto"/>
            <w:left w:val="none" w:sz="0" w:space="0" w:color="auto"/>
            <w:bottom w:val="none" w:sz="0" w:space="0" w:color="auto"/>
            <w:right w:val="none" w:sz="0" w:space="0" w:color="auto"/>
          </w:divBdr>
        </w:div>
        <w:div w:id="845360773">
          <w:marLeft w:val="0"/>
          <w:marRight w:val="0"/>
          <w:marTop w:val="0"/>
          <w:marBottom w:val="0"/>
          <w:divBdr>
            <w:top w:val="none" w:sz="0" w:space="0" w:color="auto"/>
            <w:left w:val="none" w:sz="0" w:space="0" w:color="auto"/>
            <w:bottom w:val="none" w:sz="0" w:space="0" w:color="auto"/>
            <w:right w:val="none" w:sz="0" w:space="0" w:color="auto"/>
          </w:divBdr>
        </w:div>
        <w:div w:id="1024481377">
          <w:marLeft w:val="0"/>
          <w:marRight w:val="0"/>
          <w:marTop w:val="0"/>
          <w:marBottom w:val="0"/>
          <w:divBdr>
            <w:top w:val="none" w:sz="0" w:space="0" w:color="auto"/>
            <w:left w:val="none" w:sz="0" w:space="0" w:color="auto"/>
            <w:bottom w:val="none" w:sz="0" w:space="0" w:color="auto"/>
            <w:right w:val="none" w:sz="0" w:space="0" w:color="auto"/>
          </w:divBdr>
        </w:div>
        <w:div w:id="1440830779">
          <w:marLeft w:val="0"/>
          <w:marRight w:val="0"/>
          <w:marTop w:val="0"/>
          <w:marBottom w:val="0"/>
          <w:divBdr>
            <w:top w:val="none" w:sz="0" w:space="0" w:color="auto"/>
            <w:left w:val="none" w:sz="0" w:space="0" w:color="auto"/>
            <w:bottom w:val="none" w:sz="0" w:space="0" w:color="auto"/>
            <w:right w:val="none" w:sz="0" w:space="0" w:color="auto"/>
          </w:divBdr>
        </w:div>
        <w:div w:id="1673557777">
          <w:marLeft w:val="0"/>
          <w:marRight w:val="0"/>
          <w:marTop w:val="0"/>
          <w:marBottom w:val="0"/>
          <w:divBdr>
            <w:top w:val="none" w:sz="0" w:space="0" w:color="auto"/>
            <w:left w:val="none" w:sz="0" w:space="0" w:color="auto"/>
            <w:bottom w:val="none" w:sz="0" w:space="0" w:color="auto"/>
            <w:right w:val="none" w:sz="0" w:space="0" w:color="auto"/>
          </w:divBdr>
        </w:div>
        <w:div w:id="2024551054">
          <w:marLeft w:val="0"/>
          <w:marRight w:val="0"/>
          <w:marTop w:val="0"/>
          <w:marBottom w:val="0"/>
          <w:divBdr>
            <w:top w:val="none" w:sz="0" w:space="0" w:color="auto"/>
            <w:left w:val="none" w:sz="0" w:space="0" w:color="auto"/>
            <w:bottom w:val="none" w:sz="0" w:space="0" w:color="auto"/>
            <w:right w:val="none" w:sz="0" w:space="0" w:color="auto"/>
          </w:divBdr>
        </w:div>
      </w:divsChild>
    </w:div>
    <w:div w:id="1348404987">
      <w:bodyDiv w:val="1"/>
      <w:marLeft w:val="0"/>
      <w:marRight w:val="0"/>
      <w:marTop w:val="0"/>
      <w:marBottom w:val="0"/>
      <w:divBdr>
        <w:top w:val="none" w:sz="0" w:space="0" w:color="auto"/>
        <w:left w:val="none" w:sz="0" w:space="0" w:color="auto"/>
        <w:bottom w:val="none" w:sz="0" w:space="0" w:color="auto"/>
        <w:right w:val="none" w:sz="0" w:space="0" w:color="auto"/>
      </w:divBdr>
      <w:divsChild>
        <w:div w:id="196620931">
          <w:marLeft w:val="0"/>
          <w:marRight w:val="0"/>
          <w:marTop w:val="0"/>
          <w:marBottom w:val="0"/>
          <w:divBdr>
            <w:top w:val="none" w:sz="0" w:space="0" w:color="auto"/>
            <w:left w:val="none" w:sz="0" w:space="0" w:color="auto"/>
            <w:bottom w:val="none" w:sz="0" w:space="0" w:color="auto"/>
            <w:right w:val="none" w:sz="0" w:space="0" w:color="auto"/>
          </w:divBdr>
        </w:div>
        <w:div w:id="303976011">
          <w:marLeft w:val="0"/>
          <w:marRight w:val="0"/>
          <w:marTop w:val="0"/>
          <w:marBottom w:val="0"/>
          <w:divBdr>
            <w:top w:val="none" w:sz="0" w:space="0" w:color="auto"/>
            <w:left w:val="none" w:sz="0" w:space="0" w:color="auto"/>
            <w:bottom w:val="none" w:sz="0" w:space="0" w:color="auto"/>
            <w:right w:val="none" w:sz="0" w:space="0" w:color="auto"/>
          </w:divBdr>
        </w:div>
        <w:div w:id="929240038">
          <w:marLeft w:val="0"/>
          <w:marRight w:val="0"/>
          <w:marTop w:val="0"/>
          <w:marBottom w:val="0"/>
          <w:divBdr>
            <w:top w:val="none" w:sz="0" w:space="0" w:color="auto"/>
            <w:left w:val="none" w:sz="0" w:space="0" w:color="auto"/>
            <w:bottom w:val="none" w:sz="0" w:space="0" w:color="auto"/>
            <w:right w:val="none" w:sz="0" w:space="0" w:color="auto"/>
          </w:divBdr>
        </w:div>
        <w:div w:id="1510827508">
          <w:marLeft w:val="0"/>
          <w:marRight w:val="0"/>
          <w:marTop w:val="0"/>
          <w:marBottom w:val="0"/>
          <w:divBdr>
            <w:top w:val="none" w:sz="0" w:space="0" w:color="auto"/>
            <w:left w:val="none" w:sz="0" w:space="0" w:color="auto"/>
            <w:bottom w:val="none" w:sz="0" w:space="0" w:color="auto"/>
            <w:right w:val="none" w:sz="0" w:space="0" w:color="auto"/>
          </w:divBdr>
        </w:div>
        <w:div w:id="1514418210">
          <w:marLeft w:val="0"/>
          <w:marRight w:val="0"/>
          <w:marTop w:val="0"/>
          <w:marBottom w:val="0"/>
          <w:divBdr>
            <w:top w:val="none" w:sz="0" w:space="0" w:color="auto"/>
            <w:left w:val="none" w:sz="0" w:space="0" w:color="auto"/>
            <w:bottom w:val="none" w:sz="0" w:space="0" w:color="auto"/>
            <w:right w:val="none" w:sz="0" w:space="0" w:color="auto"/>
          </w:divBdr>
        </w:div>
        <w:div w:id="1545630880">
          <w:marLeft w:val="0"/>
          <w:marRight w:val="0"/>
          <w:marTop w:val="0"/>
          <w:marBottom w:val="0"/>
          <w:divBdr>
            <w:top w:val="none" w:sz="0" w:space="0" w:color="auto"/>
            <w:left w:val="none" w:sz="0" w:space="0" w:color="auto"/>
            <w:bottom w:val="none" w:sz="0" w:space="0" w:color="auto"/>
            <w:right w:val="none" w:sz="0" w:space="0" w:color="auto"/>
          </w:divBdr>
        </w:div>
        <w:div w:id="1834301147">
          <w:marLeft w:val="0"/>
          <w:marRight w:val="0"/>
          <w:marTop w:val="0"/>
          <w:marBottom w:val="0"/>
          <w:divBdr>
            <w:top w:val="none" w:sz="0" w:space="0" w:color="auto"/>
            <w:left w:val="none" w:sz="0" w:space="0" w:color="auto"/>
            <w:bottom w:val="none" w:sz="0" w:space="0" w:color="auto"/>
            <w:right w:val="none" w:sz="0" w:space="0" w:color="auto"/>
          </w:divBdr>
        </w:div>
      </w:divsChild>
    </w:div>
    <w:div w:id="1348562026">
      <w:bodyDiv w:val="1"/>
      <w:marLeft w:val="0"/>
      <w:marRight w:val="0"/>
      <w:marTop w:val="0"/>
      <w:marBottom w:val="0"/>
      <w:divBdr>
        <w:top w:val="none" w:sz="0" w:space="0" w:color="auto"/>
        <w:left w:val="none" w:sz="0" w:space="0" w:color="auto"/>
        <w:bottom w:val="none" w:sz="0" w:space="0" w:color="auto"/>
        <w:right w:val="none" w:sz="0" w:space="0" w:color="auto"/>
      </w:divBdr>
    </w:div>
    <w:div w:id="1351758304">
      <w:bodyDiv w:val="1"/>
      <w:marLeft w:val="0"/>
      <w:marRight w:val="0"/>
      <w:marTop w:val="0"/>
      <w:marBottom w:val="0"/>
      <w:divBdr>
        <w:top w:val="none" w:sz="0" w:space="0" w:color="auto"/>
        <w:left w:val="none" w:sz="0" w:space="0" w:color="auto"/>
        <w:bottom w:val="none" w:sz="0" w:space="0" w:color="auto"/>
        <w:right w:val="none" w:sz="0" w:space="0" w:color="auto"/>
      </w:divBdr>
    </w:div>
    <w:div w:id="1352681818">
      <w:bodyDiv w:val="1"/>
      <w:marLeft w:val="0"/>
      <w:marRight w:val="0"/>
      <w:marTop w:val="0"/>
      <w:marBottom w:val="0"/>
      <w:divBdr>
        <w:top w:val="none" w:sz="0" w:space="0" w:color="auto"/>
        <w:left w:val="none" w:sz="0" w:space="0" w:color="auto"/>
        <w:bottom w:val="none" w:sz="0" w:space="0" w:color="auto"/>
        <w:right w:val="none" w:sz="0" w:space="0" w:color="auto"/>
      </w:divBdr>
      <w:divsChild>
        <w:div w:id="352395">
          <w:marLeft w:val="0"/>
          <w:marRight w:val="0"/>
          <w:marTop w:val="0"/>
          <w:marBottom w:val="0"/>
          <w:divBdr>
            <w:top w:val="none" w:sz="0" w:space="0" w:color="auto"/>
            <w:left w:val="none" w:sz="0" w:space="0" w:color="auto"/>
            <w:bottom w:val="none" w:sz="0" w:space="0" w:color="auto"/>
            <w:right w:val="none" w:sz="0" w:space="0" w:color="auto"/>
          </w:divBdr>
        </w:div>
        <w:div w:id="998312724">
          <w:marLeft w:val="0"/>
          <w:marRight w:val="0"/>
          <w:marTop w:val="0"/>
          <w:marBottom w:val="0"/>
          <w:divBdr>
            <w:top w:val="none" w:sz="0" w:space="0" w:color="auto"/>
            <w:left w:val="none" w:sz="0" w:space="0" w:color="auto"/>
            <w:bottom w:val="none" w:sz="0" w:space="0" w:color="auto"/>
            <w:right w:val="none" w:sz="0" w:space="0" w:color="auto"/>
          </w:divBdr>
        </w:div>
      </w:divsChild>
    </w:div>
    <w:div w:id="1357121955">
      <w:bodyDiv w:val="1"/>
      <w:marLeft w:val="0"/>
      <w:marRight w:val="0"/>
      <w:marTop w:val="0"/>
      <w:marBottom w:val="0"/>
      <w:divBdr>
        <w:top w:val="none" w:sz="0" w:space="0" w:color="auto"/>
        <w:left w:val="none" w:sz="0" w:space="0" w:color="auto"/>
        <w:bottom w:val="none" w:sz="0" w:space="0" w:color="auto"/>
        <w:right w:val="none" w:sz="0" w:space="0" w:color="auto"/>
      </w:divBdr>
      <w:divsChild>
        <w:div w:id="34740975">
          <w:marLeft w:val="0"/>
          <w:marRight w:val="0"/>
          <w:marTop w:val="0"/>
          <w:marBottom w:val="0"/>
          <w:divBdr>
            <w:top w:val="none" w:sz="0" w:space="0" w:color="auto"/>
            <w:left w:val="none" w:sz="0" w:space="0" w:color="auto"/>
            <w:bottom w:val="none" w:sz="0" w:space="0" w:color="auto"/>
            <w:right w:val="none" w:sz="0" w:space="0" w:color="auto"/>
          </w:divBdr>
        </w:div>
        <w:div w:id="103311849">
          <w:marLeft w:val="0"/>
          <w:marRight w:val="0"/>
          <w:marTop w:val="0"/>
          <w:marBottom w:val="0"/>
          <w:divBdr>
            <w:top w:val="none" w:sz="0" w:space="0" w:color="auto"/>
            <w:left w:val="none" w:sz="0" w:space="0" w:color="auto"/>
            <w:bottom w:val="none" w:sz="0" w:space="0" w:color="auto"/>
            <w:right w:val="none" w:sz="0" w:space="0" w:color="auto"/>
          </w:divBdr>
        </w:div>
        <w:div w:id="134182246">
          <w:marLeft w:val="0"/>
          <w:marRight w:val="0"/>
          <w:marTop w:val="0"/>
          <w:marBottom w:val="0"/>
          <w:divBdr>
            <w:top w:val="none" w:sz="0" w:space="0" w:color="auto"/>
            <w:left w:val="none" w:sz="0" w:space="0" w:color="auto"/>
            <w:bottom w:val="none" w:sz="0" w:space="0" w:color="auto"/>
            <w:right w:val="none" w:sz="0" w:space="0" w:color="auto"/>
          </w:divBdr>
        </w:div>
        <w:div w:id="560288101">
          <w:marLeft w:val="0"/>
          <w:marRight w:val="0"/>
          <w:marTop w:val="0"/>
          <w:marBottom w:val="0"/>
          <w:divBdr>
            <w:top w:val="none" w:sz="0" w:space="0" w:color="auto"/>
            <w:left w:val="none" w:sz="0" w:space="0" w:color="auto"/>
            <w:bottom w:val="none" w:sz="0" w:space="0" w:color="auto"/>
            <w:right w:val="none" w:sz="0" w:space="0" w:color="auto"/>
          </w:divBdr>
        </w:div>
        <w:div w:id="616833169">
          <w:marLeft w:val="0"/>
          <w:marRight w:val="0"/>
          <w:marTop w:val="0"/>
          <w:marBottom w:val="0"/>
          <w:divBdr>
            <w:top w:val="none" w:sz="0" w:space="0" w:color="auto"/>
            <w:left w:val="none" w:sz="0" w:space="0" w:color="auto"/>
            <w:bottom w:val="none" w:sz="0" w:space="0" w:color="auto"/>
            <w:right w:val="none" w:sz="0" w:space="0" w:color="auto"/>
          </w:divBdr>
        </w:div>
        <w:div w:id="658264160">
          <w:marLeft w:val="0"/>
          <w:marRight w:val="0"/>
          <w:marTop w:val="0"/>
          <w:marBottom w:val="0"/>
          <w:divBdr>
            <w:top w:val="none" w:sz="0" w:space="0" w:color="auto"/>
            <w:left w:val="none" w:sz="0" w:space="0" w:color="auto"/>
            <w:bottom w:val="none" w:sz="0" w:space="0" w:color="auto"/>
            <w:right w:val="none" w:sz="0" w:space="0" w:color="auto"/>
          </w:divBdr>
        </w:div>
        <w:div w:id="806044264">
          <w:marLeft w:val="0"/>
          <w:marRight w:val="0"/>
          <w:marTop w:val="0"/>
          <w:marBottom w:val="0"/>
          <w:divBdr>
            <w:top w:val="none" w:sz="0" w:space="0" w:color="auto"/>
            <w:left w:val="none" w:sz="0" w:space="0" w:color="auto"/>
            <w:bottom w:val="none" w:sz="0" w:space="0" w:color="auto"/>
            <w:right w:val="none" w:sz="0" w:space="0" w:color="auto"/>
          </w:divBdr>
        </w:div>
        <w:div w:id="1235235852">
          <w:marLeft w:val="0"/>
          <w:marRight w:val="0"/>
          <w:marTop w:val="0"/>
          <w:marBottom w:val="0"/>
          <w:divBdr>
            <w:top w:val="none" w:sz="0" w:space="0" w:color="auto"/>
            <w:left w:val="none" w:sz="0" w:space="0" w:color="auto"/>
            <w:bottom w:val="none" w:sz="0" w:space="0" w:color="auto"/>
            <w:right w:val="none" w:sz="0" w:space="0" w:color="auto"/>
          </w:divBdr>
        </w:div>
        <w:div w:id="1503082817">
          <w:marLeft w:val="0"/>
          <w:marRight w:val="0"/>
          <w:marTop w:val="0"/>
          <w:marBottom w:val="0"/>
          <w:divBdr>
            <w:top w:val="none" w:sz="0" w:space="0" w:color="auto"/>
            <w:left w:val="none" w:sz="0" w:space="0" w:color="auto"/>
            <w:bottom w:val="none" w:sz="0" w:space="0" w:color="auto"/>
            <w:right w:val="none" w:sz="0" w:space="0" w:color="auto"/>
          </w:divBdr>
        </w:div>
        <w:div w:id="1683824435">
          <w:marLeft w:val="0"/>
          <w:marRight w:val="0"/>
          <w:marTop w:val="0"/>
          <w:marBottom w:val="0"/>
          <w:divBdr>
            <w:top w:val="none" w:sz="0" w:space="0" w:color="auto"/>
            <w:left w:val="none" w:sz="0" w:space="0" w:color="auto"/>
            <w:bottom w:val="none" w:sz="0" w:space="0" w:color="auto"/>
            <w:right w:val="none" w:sz="0" w:space="0" w:color="auto"/>
          </w:divBdr>
        </w:div>
        <w:div w:id="1953852835">
          <w:marLeft w:val="0"/>
          <w:marRight w:val="0"/>
          <w:marTop w:val="0"/>
          <w:marBottom w:val="0"/>
          <w:divBdr>
            <w:top w:val="none" w:sz="0" w:space="0" w:color="auto"/>
            <w:left w:val="none" w:sz="0" w:space="0" w:color="auto"/>
            <w:bottom w:val="none" w:sz="0" w:space="0" w:color="auto"/>
            <w:right w:val="none" w:sz="0" w:space="0" w:color="auto"/>
          </w:divBdr>
        </w:div>
        <w:div w:id="2127767639">
          <w:marLeft w:val="0"/>
          <w:marRight w:val="0"/>
          <w:marTop w:val="0"/>
          <w:marBottom w:val="0"/>
          <w:divBdr>
            <w:top w:val="none" w:sz="0" w:space="0" w:color="auto"/>
            <w:left w:val="none" w:sz="0" w:space="0" w:color="auto"/>
            <w:bottom w:val="none" w:sz="0" w:space="0" w:color="auto"/>
            <w:right w:val="none" w:sz="0" w:space="0" w:color="auto"/>
          </w:divBdr>
        </w:div>
      </w:divsChild>
    </w:div>
    <w:div w:id="1361663173">
      <w:bodyDiv w:val="1"/>
      <w:marLeft w:val="0"/>
      <w:marRight w:val="0"/>
      <w:marTop w:val="0"/>
      <w:marBottom w:val="0"/>
      <w:divBdr>
        <w:top w:val="none" w:sz="0" w:space="0" w:color="auto"/>
        <w:left w:val="none" w:sz="0" w:space="0" w:color="auto"/>
        <w:bottom w:val="none" w:sz="0" w:space="0" w:color="auto"/>
        <w:right w:val="none" w:sz="0" w:space="0" w:color="auto"/>
      </w:divBdr>
      <w:divsChild>
        <w:div w:id="289676642">
          <w:marLeft w:val="0"/>
          <w:marRight w:val="0"/>
          <w:marTop w:val="0"/>
          <w:marBottom w:val="0"/>
          <w:divBdr>
            <w:top w:val="none" w:sz="0" w:space="0" w:color="auto"/>
            <w:left w:val="none" w:sz="0" w:space="0" w:color="auto"/>
            <w:bottom w:val="none" w:sz="0" w:space="0" w:color="auto"/>
            <w:right w:val="none" w:sz="0" w:space="0" w:color="auto"/>
          </w:divBdr>
        </w:div>
        <w:div w:id="498229870">
          <w:marLeft w:val="0"/>
          <w:marRight w:val="0"/>
          <w:marTop w:val="0"/>
          <w:marBottom w:val="0"/>
          <w:divBdr>
            <w:top w:val="none" w:sz="0" w:space="0" w:color="auto"/>
            <w:left w:val="none" w:sz="0" w:space="0" w:color="auto"/>
            <w:bottom w:val="none" w:sz="0" w:space="0" w:color="auto"/>
            <w:right w:val="none" w:sz="0" w:space="0" w:color="auto"/>
          </w:divBdr>
        </w:div>
        <w:div w:id="792476845">
          <w:marLeft w:val="0"/>
          <w:marRight w:val="0"/>
          <w:marTop w:val="0"/>
          <w:marBottom w:val="0"/>
          <w:divBdr>
            <w:top w:val="none" w:sz="0" w:space="0" w:color="auto"/>
            <w:left w:val="none" w:sz="0" w:space="0" w:color="auto"/>
            <w:bottom w:val="none" w:sz="0" w:space="0" w:color="auto"/>
            <w:right w:val="none" w:sz="0" w:space="0" w:color="auto"/>
          </w:divBdr>
        </w:div>
        <w:div w:id="878011687">
          <w:marLeft w:val="0"/>
          <w:marRight w:val="0"/>
          <w:marTop w:val="0"/>
          <w:marBottom w:val="0"/>
          <w:divBdr>
            <w:top w:val="none" w:sz="0" w:space="0" w:color="auto"/>
            <w:left w:val="none" w:sz="0" w:space="0" w:color="auto"/>
            <w:bottom w:val="none" w:sz="0" w:space="0" w:color="auto"/>
            <w:right w:val="none" w:sz="0" w:space="0" w:color="auto"/>
          </w:divBdr>
        </w:div>
        <w:div w:id="976377193">
          <w:marLeft w:val="0"/>
          <w:marRight w:val="0"/>
          <w:marTop w:val="0"/>
          <w:marBottom w:val="0"/>
          <w:divBdr>
            <w:top w:val="none" w:sz="0" w:space="0" w:color="auto"/>
            <w:left w:val="none" w:sz="0" w:space="0" w:color="auto"/>
            <w:bottom w:val="none" w:sz="0" w:space="0" w:color="auto"/>
            <w:right w:val="none" w:sz="0" w:space="0" w:color="auto"/>
          </w:divBdr>
        </w:div>
        <w:div w:id="1260019839">
          <w:marLeft w:val="0"/>
          <w:marRight w:val="0"/>
          <w:marTop w:val="0"/>
          <w:marBottom w:val="0"/>
          <w:divBdr>
            <w:top w:val="none" w:sz="0" w:space="0" w:color="auto"/>
            <w:left w:val="none" w:sz="0" w:space="0" w:color="auto"/>
            <w:bottom w:val="none" w:sz="0" w:space="0" w:color="auto"/>
            <w:right w:val="none" w:sz="0" w:space="0" w:color="auto"/>
          </w:divBdr>
        </w:div>
        <w:div w:id="1358651753">
          <w:marLeft w:val="0"/>
          <w:marRight w:val="0"/>
          <w:marTop w:val="0"/>
          <w:marBottom w:val="0"/>
          <w:divBdr>
            <w:top w:val="none" w:sz="0" w:space="0" w:color="auto"/>
            <w:left w:val="none" w:sz="0" w:space="0" w:color="auto"/>
            <w:bottom w:val="none" w:sz="0" w:space="0" w:color="auto"/>
            <w:right w:val="none" w:sz="0" w:space="0" w:color="auto"/>
          </w:divBdr>
        </w:div>
      </w:divsChild>
    </w:div>
    <w:div w:id="1364937867">
      <w:bodyDiv w:val="1"/>
      <w:marLeft w:val="0"/>
      <w:marRight w:val="0"/>
      <w:marTop w:val="0"/>
      <w:marBottom w:val="0"/>
      <w:divBdr>
        <w:top w:val="none" w:sz="0" w:space="0" w:color="auto"/>
        <w:left w:val="none" w:sz="0" w:space="0" w:color="auto"/>
        <w:bottom w:val="none" w:sz="0" w:space="0" w:color="auto"/>
        <w:right w:val="none" w:sz="0" w:space="0" w:color="auto"/>
      </w:divBdr>
      <w:divsChild>
        <w:div w:id="140849208">
          <w:marLeft w:val="0"/>
          <w:marRight w:val="0"/>
          <w:marTop w:val="0"/>
          <w:marBottom w:val="0"/>
          <w:divBdr>
            <w:top w:val="none" w:sz="0" w:space="0" w:color="auto"/>
            <w:left w:val="none" w:sz="0" w:space="0" w:color="auto"/>
            <w:bottom w:val="none" w:sz="0" w:space="0" w:color="auto"/>
            <w:right w:val="none" w:sz="0" w:space="0" w:color="auto"/>
          </w:divBdr>
        </w:div>
        <w:div w:id="1181621126">
          <w:marLeft w:val="0"/>
          <w:marRight w:val="0"/>
          <w:marTop w:val="0"/>
          <w:marBottom w:val="0"/>
          <w:divBdr>
            <w:top w:val="none" w:sz="0" w:space="0" w:color="auto"/>
            <w:left w:val="none" w:sz="0" w:space="0" w:color="auto"/>
            <w:bottom w:val="none" w:sz="0" w:space="0" w:color="auto"/>
            <w:right w:val="none" w:sz="0" w:space="0" w:color="auto"/>
          </w:divBdr>
        </w:div>
        <w:div w:id="1561671530">
          <w:marLeft w:val="0"/>
          <w:marRight w:val="0"/>
          <w:marTop w:val="0"/>
          <w:marBottom w:val="0"/>
          <w:divBdr>
            <w:top w:val="none" w:sz="0" w:space="0" w:color="auto"/>
            <w:left w:val="none" w:sz="0" w:space="0" w:color="auto"/>
            <w:bottom w:val="none" w:sz="0" w:space="0" w:color="auto"/>
            <w:right w:val="none" w:sz="0" w:space="0" w:color="auto"/>
          </w:divBdr>
        </w:div>
        <w:div w:id="1613703019">
          <w:marLeft w:val="0"/>
          <w:marRight w:val="0"/>
          <w:marTop w:val="0"/>
          <w:marBottom w:val="0"/>
          <w:divBdr>
            <w:top w:val="none" w:sz="0" w:space="0" w:color="auto"/>
            <w:left w:val="none" w:sz="0" w:space="0" w:color="auto"/>
            <w:bottom w:val="none" w:sz="0" w:space="0" w:color="auto"/>
            <w:right w:val="none" w:sz="0" w:space="0" w:color="auto"/>
          </w:divBdr>
        </w:div>
        <w:div w:id="1968201200">
          <w:marLeft w:val="0"/>
          <w:marRight w:val="0"/>
          <w:marTop w:val="0"/>
          <w:marBottom w:val="0"/>
          <w:divBdr>
            <w:top w:val="none" w:sz="0" w:space="0" w:color="auto"/>
            <w:left w:val="none" w:sz="0" w:space="0" w:color="auto"/>
            <w:bottom w:val="none" w:sz="0" w:space="0" w:color="auto"/>
            <w:right w:val="none" w:sz="0" w:space="0" w:color="auto"/>
          </w:divBdr>
        </w:div>
        <w:div w:id="1990279793">
          <w:marLeft w:val="0"/>
          <w:marRight w:val="0"/>
          <w:marTop w:val="0"/>
          <w:marBottom w:val="0"/>
          <w:divBdr>
            <w:top w:val="none" w:sz="0" w:space="0" w:color="auto"/>
            <w:left w:val="none" w:sz="0" w:space="0" w:color="auto"/>
            <w:bottom w:val="none" w:sz="0" w:space="0" w:color="auto"/>
            <w:right w:val="none" w:sz="0" w:space="0" w:color="auto"/>
          </w:divBdr>
        </w:div>
        <w:div w:id="2004509949">
          <w:marLeft w:val="0"/>
          <w:marRight w:val="0"/>
          <w:marTop w:val="0"/>
          <w:marBottom w:val="0"/>
          <w:divBdr>
            <w:top w:val="none" w:sz="0" w:space="0" w:color="auto"/>
            <w:left w:val="none" w:sz="0" w:space="0" w:color="auto"/>
            <w:bottom w:val="none" w:sz="0" w:space="0" w:color="auto"/>
            <w:right w:val="none" w:sz="0" w:space="0" w:color="auto"/>
          </w:divBdr>
        </w:div>
        <w:div w:id="2036300912">
          <w:marLeft w:val="0"/>
          <w:marRight w:val="0"/>
          <w:marTop w:val="0"/>
          <w:marBottom w:val="0"/>
          <w:divBdr>
            <w:top w:val="none" w:sz="0" w:space="0" w:color="auto"/>
            <w:left w:val="none" w:sz="0" w:space="0" w:color="auto"/>
            <w:bottom w:val="none" w:sz="0" w:space="0" w:color="auto"/>
            <w:right w:val="none" w:sz="0" w:space="0" w:color="auto"/>
          </w:divBdr>
        </w:div>
      </w:divsChild>
    </w:div>
    <w:div w:id="1378166614">
      <w:bodyDiv w:val="1"/>
      <w:marLeft w:val="0"/>
      <w:marRight w:val="0"/>
      <w:marTop w:val="0"/>
      <w:marBottom w:val="0"/>
      <w:divBdr>
        <w:top w:val="none" w:sz="0" w:space="0" w:color="auto"/>
        <w:left w:val="none" w:sz="0" w:space="0" w:color="auto"/>
        <w:bottom w:val="none" w:sz="0" w:space="0" w:color="auto"/>
        <w:right w:val="none" w:sz="0" w:space="0" w:color="auto"/>
      </w:divBdr>
      <w:divsChild>
        <w:div w:id="205409864">
          <w:marLeft w:val="0"/>
          <w:marRight w:val="0"/>
          <w:marTop w:val="0"/>
          <w:marBottom w:val="0"/>
          <w:divBdr>
            <w:top w:val="none" w:sz="0" w:space="0" w:color="auto"/>
            <w:left w:val="none" w:sz="0" w:space="0" w:color="auto"/>
            <w:bottom w:val="none" w:sz="0" w:space="0" w:color="auto"/>
            <w:right w:val="none" w:sz="0" w:space="0" w:color="auto"/>
          </w:divBdr>
        </w:div>
        <w:div w:id="586696211">
          <w:marLeft w:val="0"/>
          <w:marRight w:val="0"/>
          <w:marTop w:val="0"/>
          <w:marBottom w:val="0"/>
          <w:divBdr>
            <w:top w:val="none" w:sz="0" w:space="0" w:color="auto"/>
            <w:left w:val="none" w:sz="0" w:space="0" w:color="auto"/>
            <w:bottom w:val="none" w:sz="0" w:space="0" w:color="auto"/>
            <w:right w:val="none" w:sz="0" w:space="0" w:color="auto"/>
          </w:divBdr>
        </w:div>
        <w:div w:id="1295212425">
          <w:marLeft w:val="0"/>
          <w:marRight w:val="0"/>
          <w:marTop w:val="0"/>
          <w:marBottom w:val="0"/>
          <w:divBdr>
            <w:top w:val="none" w:sz="0" w:space="0" w:color="auto"/>
            <w:left w:val="none" w:sz="0" w:space="0" w:color="auto"/>
            <w:bottom w:val="none" w:sz="0" w:space="0" w:color="auto"/>
            <w:right w:val="none" w:sz="0" w:space="0" w:color="auto"/>
          </w:divBdr>
        </w:div>
      </w:divsChild>
    </w:div>
    <w:div w:id="1378821772">
      <w:bodyDiv w:val="1"/>
      <w:marLeft w:val="0"/>
      <w:marRight w:val="0"/>
      <w:marTop w:val="0"/>
      <w:marBottom w:val="0"/>
      <w:divBdr>
        <w:top w:val="none" w:sz="0" w:space="0" w:color="auto"/>
        <w:left w:val="none" w:sz="0" w:space="0" w:color="auto"/>
        <w:bottom w:val="none" w:sz="0" w:space="0" w:color="auto"/>
        <w:right w:val="none" w:sz="0" w:space="0" w:color="auto"/>
      </w:divBdr>
      <w:divsChild>
        <w:div w:id="1306008143">
          <w:marLeft w:val="0"/>
          <w:marRight w:val="0"/>
          <w:marTop w:val="0"/>
          <w:marBottom w:val="0"/>
          <w:divBdr>
            <w:top w:val="none" w:sz="0" w:space="0" w:color="auto"/>
            <w:left w:val="none" w:sz="0" w:space="0" w:color="auto"/>
            <w:bottom w:val="none" w:sz="0" w:space="0" w:color="auto"/>
            <w:right w:val="none" w:sz="0" w:space="0" w:color="auto"/>
          </w:divBdr>
        </w:div>
        <w:div w:id="1377462511">
          <w:marLeft w:val="0"/>
          <w:marRight w:val="0"/>
          <w:marTop w:val="0"/>
          <w:marBottom w:val="0"/>
          <w:divBdr>
            <w:top w:val="none" w:sz="0" w:space="0" w:color="auto"/>
            <w:left w:val="none" w:sz="0" w:space="0" w:color="auto"/>
            <w:bottom w:val="none" w:sz="0" w:space="0" w:color="auto"/>
            <w:right w:val="none" w:sz="0" w:space="0" w:color="auto"/>
          </w:divBdr>
        </w:div>
      </w:divsChild>
    </w:div>
    <w:div w:id="1381445038">
      <w:bodyDiv w:val="1"/>
      <w:marLeft w:val="0"/>
      <w:marRight w:val="0"/>
      <w:marTop w:val="0"/>
      <w:marBottom w:val="0"/>
      <w:divBdr>
        <w:top w:val="none" w:sz="0" w:space="0" w:color="auto"/>
        <w:left w:val="none" w:sz="0" w:space="0" w:color="auto"/>
        <w:bottom w:val="none" w:sz="0" w:space="0" w:color="auto"/>
        <w:right w:val="none" w:sz="0" w:space="0" w:color="auto"/>
      </w:divBdr>
    </w:div>
    <w:div w:id="1387219905">
      <w:bodyDiv w:val="1"/>
      <w:marLeft w:val="0"/>
      <w:marRight w:val="0"/>
      <w:marTop w:val="0"/>
      <w:marBottom w:val="0"/>
      <w:divBdr>
        <w:top w:val="none" w:sz="0" w:space="0" w:color="auto"/>
        <w:left w:val="none" w:sz="0" w:space="0" w:color="auto"/>
        <w:bottom w:val="none" w:sz="0" w:space="0" w:color="auto"/>
        <w:right w:val="none" w:sz="0" w:space="0" w:color="auto"/>
      </w:divBdr>
      <w:divsChild>
        <w:div w:id="13310120">
          <w:marLeft w:val="0"/>
          <w:marRight w:val="0"/>
          <w:marTop w:val="0"/>
          <w:marBottom w:val="0"/>
          <w:divBdr>
            <w:top w:val="none" w:sz="0" w:space="0" w:color="auto"/>
            <w:left w:val="none" w:sz="0" w:space="0" w:color="auto"/>
            <w:bottom w:val="none" w:sz="0" w:space="0" w:color="auto"/>
            <w:right w:val="none" w:sz="0" w:space="0" w:color="auto"/>
          </w:divBdr>
        </w:div>
        <w:div w:id="75325312">
          <w:marLeft w:val="0"/>
          <w:marRight w:val="0"/>
          <w:marTop w:val="0"/>
          <w:marBottom w:val="0"/>
          <w:divBdr>
            <w:top w:val="none" w:sz="0" w:space="0" w:color="auto"/>
            <w:left w:val="none" w:sz="0" w:space="0" w:color="auto"/>
            <w:bottom w:val="none" w:sz="0" w:space="0" w:color="auto"/>
            <w:right w:val="none" w:sz="0" w:space="0" w:color="auto"/>
          </w:divBdr>
        </w:div>
        <w:div w:id="182743419">
          <w:marLeft w:val="0"/>
          <w:marRight w:val="0"/>
          <w:marTop w:val="0"/>
          <w:marBottom w:val="0"/>
          <w:divBdr>
            <w:top w:val="none" w:sz="0" w:space="0" w:color="auto"/>
            <w:left w:val="none" w:sz="0" w:space="0" w:color="auto"/>
            <w:bottom w:val="none" w:sz="0" w:space="0" w:color="auto"/>
            <w:right w:val="none" w:sz="0" w:space="0" w:color="auto"/>
          </w:divBdr>
        </w:div>
        <w:div w:id="200481955">
          <w:marLeft w:val="0"/>
          <w:marRight w:val="0"/>
          <w:marTop w:val="0"/>
          <w:marBottom w:val="0"/>
          <w:divBdr>
            <w:top w:val="none" w:sz="0" w:space="0" w:color="auto"/>
            <w:left w:val="none" w:sz="0" w:space="0" w:color="auto"/>
            <w:bottom w:val="none" w:sz="0" w:space="0" w:color="auto"/>
            <w:right w:val="none" w:sz="0" w:space="0" w:color="auto"/>
          </w:divBdr>
        </w:div>
        <w:div w:id="350494697">
          <w:marLeft w:val="0"/>
          <w:marRight w:val="0"/>
          <w:marTop w:val="0"/>
          <w:marBottom w:val="0"/>
          <w:divBdr>
            <w:top w:val="none" w:sz="0" w:space="0" w:color="auto"/>
            <w:left w:val="none" w:sz="0" w:space="0" w:color="auto"/>
            <w:bottom w:val="none" w:sz="0" w:space="0" w:color="auto"/>
            <w:right w:val="none" w:sz="0" w:space="0" w:color="auto"/>
          </w:divBdr>
        </w:div>
        <w:div w:id="571699571">
          <w:marLeft w:val="0"/>
          <w:marRight w:val="0"/>
          <w:marTop w:val="0"/>
          <w:marBottom w:val="0"/>
          <w:divBdr>
            <w:top w:val="none" w:sz="0" w:space="0" w:color="auto"/>
            <w:left w:val="none" w:sz="0" w:space="0" w:color="auto"/>
            <w:bottom w:val="none" w:sz="0" w:space="0" w:color="auto"/>
            <w:right w:val="none" w:sz="0" w:space="0" w:color="auto"/>
          </w:divBdr>
        </w:div>
        <w:div w:id="590310077">
          <w:marLeft w:val="0"/>
          <w:marRight w:val="0"/>
          <w:marTop w:val="0"/>
          <w:marBottom w:val="0"/>
          <w:divBdr>
            <w:top w:val="none" w:sz="0" w:space="0" w:color="auto"/>
            <w:left w:val="none" w:sz="0" w:space="0" w:color="auto"/>
            <w:bottom w:val="none" w:sz="0" w:space="0" w:color="auto"/>
            <w:right w:val="none" w:sz="0" w:space="0" w:color="auto"/>
          </w:divBdr>
        </w:div>
        <w:div w:id="722873591">
          <w:marLeft w:val="0"/>
          <w:marRight w:val="0"/>
          <w:marTop w:val="0"/>
          <w:marBottom w:val="0"/>
          <w:divBdr>
            <w:top w:val="none" w:sz="0" w:space="0" w:color="auto"/>
            <w:left w:val="none" w:sz="0" w:space="0" w:color="auto"/>
            <w:bottom w:val="none" w:sz="0" w:space="0" w:color="auto"/>
            <w:right w:val="none" w:sz="0" w:space="0" w:color="auto"/>
          </w:divBdr>
        </w:div>
        <w:div w:id="789519517">
          <w:marLeft w:val="0"/>
          <w:marRight w:val="0"/>
          <w:marTop w:val="0"/>
          <w:marBottom w:val="0"/>
          <w:divBdr>
            <w:top w:val="none" w:sz="0" w:space="0" w:color="auto"/>
            <w:left w:val="none" w:sz="0" w:space="0" w:color="auto"/>
            <w:bottom w:val="none" w:sz="0" w:space="0" w:color="auto"/>
            <w:right w:val="none" w:sz="0" w:space="0" w:color="auto"/>
          </w:divBdr>
        </w:div>
        <w:div w:id="812023588">
          <w:marLeft w:val="0"/>
          <w:marRight w:val="0"/>
          <w:marTop w:val="0"/>
          <w:marBottom w:val="0"/>
          <w:divBdr>
            <w:top w:val="none" w:sz="0" w:space="0" w:color="auto"/>
            <w:left w:val="none" w:sz="0" w:space="0" w:color="auto"/>
            <w:bottom w:val="none" w:sz="0" w:space="0" w:color="auto"/>
            <w:right w:val="none" w:sz="0" w:space="0" w:color="auto"/>
          </w:divBdr>
        </w:div>
        <w:div w:id="837573168">
          <w:marLeft w:val="0"/>
          <w:marRight w:val="0"/>
          <w:marTop w:val="0"/>
          <w:marBottom w:val="0"/>
          <w:divBdr>
            <w:top w:val="none" w:sz="0" w:space="0" w:color="auto"/>
            <w:left w:val="none" w:sz="0" w:space="0" w:color="auto"/>
            <w:bottom w:val="none" w:sz="0" w:space="0" w:color="auto"/>
            <w:right w:val="none" w:sz="0" w:space="0" w:color="auto"/>
          </w:divBdr>
        </w:div>
        <w:div w:id="965740240">
          <w:marLeft w:val="0"/>
          <w:marRight w:val="0"/>
          <w:marTop w:val="0"/>
          <w:marBottom w:val="0"/>
          <w:divBdr>
            <w:top w:val="none" w:sz="0" w:space="0" w:color="auto"/>
            <w:left w:val="none" w:sz="0" w:space="0" w:color="auto"/>
            <w:bottom w:val="none" w:sz="0" w:space="0" w:color="auto"/>
            <w:right w:val="none" w:sz="0" w:space="0" w:color="auto"/>
          </w:divBdr>
        </w:div>
        <w:div w:id="1085540497">
          <w:marLeft w:val="0"/>
          <w:marRight w:val="0"/>
          <w:marTop w:val="0"/>
          <w:marBottom w:val="0"/>
          <w:divBdr>
            <w:top w:val="none" w:sz="0" w:space="0" w:color="auto"/>
            <w:left w:val="none" w:sz="0" w:space="0" w:color="auto"/>
            <w:bottom w:val="none" w:sz="0" w:space="0" w:color="auto"/>
            <w:right w:val="none" w:sz="0" w:space="0" w:color="auto"/>
          </w:divBdr>
        </w:div>
        <w:div w:id="1085809681">
          <w:marLeft w:val="0"/>
          <w:marRight w:val="0"/>
          <w:marTop w:val="0"/>
          <w:marBottom w:val="0"/>
          <w:divBdr>
            <w:top w:val="none" w:sz="0" w:space="0" w:color="auto"/>
            <w:left w:val="none" w:sz="0" w:space="0" w:color="auto"/>
            <w:bottom w:val="none" w:sz="0" w:space="0" w:color="auto"/>
            <w:right w:val="none" w:sz="0" w:space="0" w:color="auto"/>
          </w:divBdr>
        </w:div>
        <w:div w:id="1097405205">
          <w:marLeft w:val="0"/>
          <w:marRight w:val="0"/>
          <w:marTop w:val="0"/>
          <w:marBottom w:val="0"/>
          <w:divBdr>
            <w:top w:val="none" w:sz="0" w:space="0" w:color="auto"/>
            <w:left w:val="none" w:sz="0" w:space="0" w:color="auto"/>
            <w:bottom w:val="none" w:sz="0" w:space="0" w:color="auto"/>
            <w:right w:val="none" w:sz="0" w:space="0" w:color="auto"/>
          </w:divBdr>
        </w:div>
        <w:div w:id="1140882530">
          <w:marLeft w:val="0"/>
          <w:marRight w:val="0"/>
          <w:marTop w:val="0"/>
          <w:marBottom w:val="0"/>
          <w:divBdr>
            <w:top w:val="none" w:sz="0" w:space="0" w:color="auto"/>
            <w:left w:val="none" w:sz="0" w:space="0" w:color="auto"/>
            <w:bottom w:val="none" w:sz="0" w:space="0" w:color="auto"/>
            <w:right w:val="none" w:sz="0" w:space="0" w:color="auto"/>
          </w:divBdr>
        </w:div>
        <w:div w:id="1475103007">
          <w:marLeft w:val="0"/>
          <w:marRight w:val="0"/>
          <w:marTop w:val="0"/>
          <w:marBottom w:val="0"/>
          <w:divBdr>
            <w:top w:val="none" w:sz="0" w:space="0" w:color="auto"/>
            <w:left w:val="none" w:sz="0" w:space="0" w:color="auto"/>
            <w:bottom w:val="none" w:sz="0" w:space="0" w:color="auto"/>
            <w:right w:val="none" w:sz="0" w:space="0" w:color="auto"/>
          </w:divBdr>
        </w:div>
        <w:div w:id="1527475032">
          <w:marLeft w:val="0"/>
          <w:marRight w:val="0"/>
          <w:marTop w:val="0"/>
          <w:marBottom w:val="0"/>
          <w:divBdr>
            <w:top w:val="none" w:sz="0" w:space="0" w:color="auto"/>
            <w:left w:val="none" w:sz="0" w:space="0" w:color="auto"/>
            <w:bottom w:val="none" w:sz="0" w:space="0" w:color="auto"/>
            <w:right w:val="none" w:sz="0" w:space="0" w:color="auto"/>
          </w:divBdr>
        </w:div>
        <w:div w:id="1700013754">
          <w:marLeft w:val="0"/>
          <w:marRight w:val="0"/>
          <w:marTop w:val="0"/>
          <w:marBottom w:val="0"/>
          <w:divBdr>
            <w:top w:val="none" w:sz="0" w:space="0" w:color="auto"/>
            <w:left w:val="none" w:sz="0" w:space="0" w:color="auto"/>
            <w:bottom w:val="none" w:sz="0" w:space="0" w:color="auto"/>
            <w:right w:val="none" w:sz="0" w:space="0" w:color="auto"/>
          </w:divBdr>
        </w:div>
        <w:div w:id="1730153760">
          <w:marLeft w:val="0"/>
          <w:marRight w:val="0"/>
          <w:marTop w:val="0"/>
          <w:marBottom w:val="0"/>
          <w:divBdr>
            <w:top w:val="none" w:sz="0" w:space="0" w:color="auto"/>
            <w:left w:val="none" w:sz="0" w:space="0" w:color="auto"/>
            <w:bottom w:val="none" w:sz="0" w:space="0" w:color="auto"/>
            <w:right w:val="none" w:sz="0" w:space="0" w:color="auto"/>
          </w:divBdr>
        </w:div>
        <w:div w:id="1767143565">
          <w:marLeft w:val="0"/>
          <w:marRight w:val="0"/>
          <w:marTop w:val="0"/>
          <w:marBottom w:val="0"/>
          <w:divBdr>
            <w:top w:val="none" w:sz="0" w:space="0" w:color="auto"/>
            <w:left w:val="none" w:sz="0" w:space="0" w:color="auto"/>
            <w:bottom w:val="none" w:sz="0" w:space="0" w:color="auto"/>
            <w:right w:val="none" w:sz="0" w:space="0" w:color="auto"/>
          </w:divBdr>
        </w:div>
        <w:div w:id="1891961218">
          <w:marLeft w:val="0"/>
          <w:marRight w:val="0"/>
          <w:marTop w:val="0"/>
          <w:marBottom w:val="0"/>
          <w:divBdr>
            <w:top w:val="none" w:sz="0" w:space="0" w:color="auto"/>
            <w:left w:val="none" w:sz="0" w:space="0" w:color="auto"/>
            <w:bottom w:val="none" w:sz="0" w:space="0" w:color="auto"/>
            <w:right w:val="none" w:sz="0" w:space="0" w:color="auto"/>
          </w:divBdr>
        </w:div>
        <w:div w:id="2132748040">
          <w:marLeft w:val="0"/>
          <w:marRight w:val="0"/>
          <w:marTop w:val="0"/>
          <w:marBottom w:val="0"/>
          <w:divBdr>
            <w:top w:val="none" w:sz="0" w:space="0" w:color="auto"/>
            <w:left w:val="none" w:sz="0" w:space="0" w:color="auto"/>
            <w:bottom w:val="none" w:sz="0" w:space="0" w:color="auto"/>
            <w:right w:val="none" w:sz="0" w:space="0" w:color="auto"/>
          </w:divBdr>
        </w:div>
        <w:div w:id="2133787092">
          <w:marLeft w:val="0"/>
          <w:marRight w:val="0"/>
          <w:marTop w:val="0"/>
          <w:marBottom w:val="0"/>
          <w:divBdr>
            <w:top w:val="none" w:sz="0" w:space="0" w:color="auto"/>
            <w:left w:val="none" w:sz="0" w:space="0" w:color="auto"/>
            <w:bottom w:val="none" w:sz="0" w:space="0" w:color="auto"/>
            <w:right w:val="none" w:sz="0" w:space="0" w:color="auto"/>
          </w:divBdr>
        </w:div>
      </w:divsChild>
    </w:div>
    <w:div w:id="1387796126">
      <w:bodyDiv w:val="1"/>
      <w:marLeft w:val="0"/>
      <w:marRight w:val="0"/>
      <w:marTop w:val="0"/>
      <w:marBottom w:val="0"/>
      <w:divBdr>
        <w:top w:val="none" w:sz="0" w:space="0" w:color="auto"/>
        <w:left w:val="none" w:sz="0" w:space="0" w:color="auto"/>
        <w:bottom w:val="none" w:sz="0" w:space="0" w:color="auto"/>
        <w:right w:val="none" w:sz="0" w:space="0" w:color="auto"/>
      </w:divBdr>
      <w:divsChild>
        <w:div w:id="108400553">
          <w:marLeft w:val="0"/>
          <w:marRight w:val="0"/>
          <w:marTop w:val="0"/>
          <w:marBottom w:val="0"/>
          <w:divBdr>
            <w:top w:val="none" w:sz="0" w:space="0" w:color="auto"/>
            <w:left w:val="none" w:sz="0" w:space="0" w:color="auto"/>
            <w:bottom w:val="none" w:sz="0" w:space="0" w:color="auto"/>
            <w:right w:val="none" w:sz="0" w:space="0" w:color="auto"/>
          </w:divBdr>
        </w:div>
        <w:div w:id="2086681808">
          <w:marLeft w:val="0"/>
          <w:marRight w:val="0"/>
          <w:marTop w:val="0"/>
          <w:marBottom w:val="0"/>
          <w:divBdr>
            <w:top w:val="none" w:sz="0" w:space="0" w:color="auto"/>
            <w:left w:val="none" w:sz="0" w:space="0" w:color="auto"/>
            <w:bottom w:val="none" w:sz="0" w:space="0" w:color="auto"/>
            <w:right w:val="none" w:sz="0" w:space="0" w:color="auto"/>
          </w:divBdr>
        </w:div>
      </w:divsChild>
    </w:div>
    <w:div w:id="1388794801">
      <w:bodyDiv w:val="1"/>
      <w:marLeft w:val="0"/>
      <w:marRight w:val="0"/>
      <w:marTop w:val="0"/>
      <w:marBottom w:val="0"/>
      <w:divBdr>
        <w:top w:val="none" w:sz="0" w:space="0" w:color="auto"/>
        <w:left w:val="none" w:sz="0" w:space="0" w:color="auto"/>
        <w:bottom w:val="none" w:sz="0" w:space="0" w:color="auto"/>
        <w:right w:val="none" w:sz="0" w:space="0" w:color="auto"/>
      </w:divBdr>
    </w:div>
    <w:div w:id="1388921138">
      <w:bodyDiv w:val="1"/>
      <w:marLeft w:val="0"/>
      <w:marRight w:val="0"/>
      <w:marTop w:val="0"/>
      <w:marBottom w:val="0"/>
      <w:divBdr>
        <w:top w:val="none" w:sz="0" w:space="0" w:color="auto"/>
        <w:left w:val="none" w:sz="0" w:space="0" w:color="auto"/>
        <w:bottom w:val="none" w:sz="0" w:space="0" w:color="auto"/>
        <w:right w:val="none" w:sz="0" w:space="0" w:color="auto"/>
      </w:divBdr>
      <w:divsChild>
        <w:div w:id="20133465">
          <w:marLeft w:val="0"/>
          <w:marRight w:val="0"/>
          <w:marTop w:val="0"/>
          <w:marBottom w:val="0"/>
          <w:divBdr>
            <w:top w:val="none" w:sz="0" w:space="0" w:color="auto"/>
            <w:left w:val="none" w:sz="0" w:space="0" w:color="auto"/>
            <w:bottom w:val="none" w:sz="0" w:space="0" w:color="auto"/>
            <w:right w:val="none" w:sz="0" w:space="0" w:color="auto"/>
          </w:divBdr>
        </w:div>
        <w:div w:id="23530786">
          <w:marLeft w:val="0"/>
          <w:marRight w:val="0"/>
          <w:marTop w:val="0"/>
          <w:marBottom w:val="0"/>
          <w:divBdr>
            <w:top w:val="none" w:sz="0" w:space="0" w:color="auto"/>
            <w:left w:val="none" w:sz="0" w:space="0" w:color="auto"/>
            <w:bottom w:val="none" w:sz="0" w:space="0" w:color="auto"/>
            <w:right w:val="none" w:sz="0" w:space="0" w:color="auto"/>
          </w:divBdr>
        </w:div>
        <w:div w:id="30229809">
          <w:marLeft w:val="0"/>
          <w:marRight w:val="0"/>
          <w:marTop w:val="0"/>
          <w:marBottom w:val="0"/>
          <w:divBdr>
            <w:top w:val="none" w:sz="0" w:space="0" w:color="auto"/>
            <w:left w:val="none" w:sz="0" w:space="0" w:color="auto"/>
            <w:bottom w:val="none" w:sz="0" w:space="0" w:color="auto"/>
            <w:right w:val="none" w:sz="0" w:space="0" w:color="auto"/>
          </w:divBdr>
        </w:div>
        <w:div w:id="67044569">
          <w:marLeft w:val="0"/>
          <w:marRight w:val="0"/>
          <w:marTop w:val="0"/>
          <w:marBottom w:val="0"/>
          <w:divBdr>
            <w:top w:val="none" w:sz="0" w:space="0" w:color="auto"/>
            <w:left w:val="none" w:sz="0" w:space="0" w:color="auto"/>
            <w:bottom w:val="none" w:sz="0" w:space="0" w:color="auto"/>
            <w:right w:val="none" w:sz="0" w:space="0" w:color="auto"/>
          </w:divBdr>
        </w:div>
        <w:div w:id="77752091">
          <w:marLeft w:val="0"/>
          <w:marRight w:val="0"/>
          <w:marTop w:val="0"/>
          <w:marBottom w:val="0"/>
          <w:divBdr>
            <w:top w:val="none" w:sz="0" w:space="0" w:color="auto"/>
            <w:left w:val="none" w:sz="0" w:space="0" w:color="auto"/>
            <w:bottom w:val="none" w:sz="0" w:space="0" w:color="auto"/>
            <w:right w:val="none" w:sz="0" w:space="0" w:color="auto"/>
          </w:divBdr>
        </w:div>
        <w:div w:id="573470051">
          <w:marLeft w:val="0"/>
          <w:marRight w:val="0"/>
          <w:marTop w:val="0"/>
          <w:marBottom w:val="0"/>
          <w:divBdr>
            <w:top w:val="none" w:sz="0" w:space="0" w:color="auto"/>
            <w:left w:val="none" w:sz="0" w:space="0" w:color="auto"/>
            <w:bottom w:val="none" w:sz="0" w:space="0" w:color="auto"/>
            <w:right w:val="none" w:sz="0" w:space="0" w:color="auto"/>
          </w:divBdr>
        </w:div>
        <w:div w:id="721447392">
          <w:marLeft w:val="0"/>
          <w:marRight w:val="0"/>
          <w:marTop w:val="0"/>
          <w:marBottom w:val="0"/>
          <w:divBdr>
            <w:top w:val="none" w:sz="0" w:space="0" w:color="auto"/>
            <w:left w:val="none" w:sz="0" w:space="0" w:color="auto"/>
            <w:bottom w:val="none" w:sz="0" w:space="0" w:color="auto"/>
            <w:right w:val="none" w:sz="0" w:space="0" w:color="auto"/>
          </w:divBdr>
        </w:div>
        <w:div w:id="847451872">
          <w:marLeft w:val="0"/>
          <w:marRight w:val="0"/>
          <w:marTop w:val="0"/>
          <w:marBottom w:val="0"/>
          <w:divBdr>
            <w:top w:val="none" w:sz="0" w:space="0" w:color="auto"/>
            <w:left w:val="none" w:sz="0" w:space="0" w:color="auto"/>
            <w:bottom w:val="none" w:sz="0" w:space="0" w:color="auto"/>
            <w:right w:val="none" w:sz="0" w:space="0" w:color="auto"/>
          </w:divBdr>
        </w:div>
        <w:div w:id="906110016">
          <w:marLeft w:val="0"/>
          <w:marRight w:val="0"/>
          <w:marTop w:val="0"/>
          <w:marBottom w:val="0"/>
          <w:divBdr>
            <w:top w:val="none" w:sz="0" w:space="0" w:color="auto"/>
            <w:left w:val="none" w:sz="0" w:space="0" w:color="auto"/>
            <w:bottom w:val="none" w:sz="0" w:space="0" w:color="auto"/>
            <w:right w:val="none" w:sz="0" w:space="0" w:color="auto"/>
          </w:divBdr>
        </w:div>
        <w:div w:id="1171019505">
          <w:marLeft w:val="0"/>
          <w:marRight w:val="0"/>
          <w:marTop w:val="0"/>
          <w:marBottom w:val="0"/>
          <w:divBdr>
            <w:top w:val="none" w:sz="0" w:space="0" w:color="auto"/>
            <w:left w:val="none" w:sz="0" w:space="0" w:color="auto"/>
            <w:bottom w:val="none" w:sz="0" w:space="0" w:color="auto"/>
            <w:right w:val="none" w:sz="0" w:space="0" w:color="auto"/>
          </w:divBdr>
        </w:div>
        <w:div w:id="1644502535">
          <w:marLeft w:val="0"/>
          <w:marRight w:val="0"/>
          <w:marTop w:val="0"/>
          <w:marBottom w:val="0"/>
          <w:divBdr>
            <w:top w:val="none" w:sz="0" w:space="0" w:color="auto"/>
            <w:left w:val="none" w:sz="0" w:space="0" w:color="auto"/>
            <w:bottom w:val="none" w:sz="0" w:space="0" w:color="auto"/>
            <w:right w:val="none" w:sz="0" w:space="0" w:color="auto"/>
          </w:divBdr>
        </w:div>
        <w:div w:id="1761753720">
          <w:marLeft w:val="0"/>
          <w:marRight w:val="0"/>
          <w:marTop w:val="0"/>
          <w:marBottom w:val="0"/>
          <w:divBdr>
            <w:top w:val="none" w:sz="0" w:space="0" w:color="auto"/>
            <w:left w:val="none" w:sz="0" w:space="0" w:color="auto"/>
            <w:bottom w:val="none" w:sz="0" w:space="0" w:color="auto"/>
            <w:right w:val="none" w:sz="0" w:space="0" w:color="auto"/>
          </w:divBdr>
        </w:div>
        <w:div w:id="1772119642">
          <w:marLeft w:val="0"/>
          <w:marRight w:val="0"/>
          <w:marTop w:val="0"/>
          <w:marBottom w:val="0"/>
          <w:divBdr>
            <w:top w:val="none" w:sz="0" w:space="0" w:color="auto"/>
            <w:left w:val="none" w:sz="0" w:space="0" w:color="auto"/>
            <w:bottom w:val="none" w:sz="0" w:space="0" w:color="auto"/>
            <w:right w:val="none" w:sz="0" w:space="0" w:color="auto"/>
          </w:divBdr>
        </w:div>
        <w:div w:id="2025402304">
          <w:marLeft w:val="0"/>
          <w:marRight w:val="0"/>
          <w:marTop w:val="0"/>
          <w:marBottom w:val="0"/>
          <w:divBdr>
            <w:top w:val="none" w:sz="0" w:space="0" w:color="auto"/>
            <w:left w:val="none" w:sz="0" w:space="0" w:color="auto"/>
            <w:bottom w:val="none" w:sz="0" w:space="0" w:color="auto"/>
            <w:right w:val="none" w:sz="0" w:space="0" w:color="auto"/>
          </w:divBdr>
        </w:div>
        <w:div w:id="2031832967">
          <w:marLeft w:val="0"/>
          <w:marRight w:val="0"/>
          <w:marTop w:val="0"/>
          <w:marBottom w:val="0"/>
          <w:divBdr>
            <w:top w:val="none" w:sz="0" w:space="0" w:color="auto"/>
            <w:left w:val="none" w:sz="0" w:space="0" w:color="auto"/>
            <w:bottom w:val="none" w:sz="0" w:space="0" w:color="auto"/>
            <w:right w:val="none" w:sz="0" w:space="0" w:color="auto"/>
          </w:divBdr>
        </w:div>
        <w:div w:id="2053269310">
          <w:marLeft w:val="0"/>
          <w:marRight w:val="0"/>
          <w:marTop w:val="0"/>
          <w:marBottom w:val="0"/>
          <w:divBdr>
            <w:top w:val="none" w:sz="0" w:space="0" w:color="auto"/>
            <w:left w:val="none" w:sz="0" w:space="0" w:color="auto"/>
            <w:bottom w:val="none" w:sz="0" w:space="0" w:color="auto"/>
            <w:right w:val="none" w:sz="0" w:space="0" w:color="auto"/>
          </w:divBdr>
        </w:div>
      </w:divsChild>
    </w:div>
    <w:div w:id="1390108206">
      <w:bodyDiv w:val="1"/>
      <w:marLeft w:val="0"/>
      <w:marRight w:val="0"/>
      <w:marTop w:val="0"/>
      <w:marBottom w:val="0"/>
      <w:divBdr>
        <w:top w:val="none" w:sz="0" w:space="0" w:color="auto"/>
        <w:left w:val="none" w:sz="0" w:space="0" w:color="auto"/>
        <w:bottom w:val="none" w:sz="0" w:space="0" w:color="auto"/>
        <w:right w:val="none" w:sz="0" w:space="0" w:color="auto"/>
      </w:divBdr>
      <w:divsChild>
        <w:div w:id="67312824">
          <w:marLeft w:val="0"/>
          <w:marRight w:val="0"/>
          <w:marTop w:val="0"/>
          <w:marBottom w:val="0"/>
          <w:divBdr>
            <w:top w:val="none" w:sz="0" w:space="0" w:color="auto"/>
            <w:left w:val="none" w:sz="0" w:space="0" w:color="auto"/>
            <w:bottom w:val="none" w:sz="0" w:space="0" w:color="auto"/>
            <w:right w:val="none" w:sz="0" w:space="0" w:color="auto"/>
          </w:divBdr>
        </w:div>
        <w:div w:id="606934984">
          <w:marLeft w:val="0"/>
          <w:marRight w:val="0"/>
          <w:marTop w:val="0"/>
          <w:marBottom w:val="0"/>
          <w:divBdr>
            <w:top w:val="none" w:sz="0" w:space="0" w:color="auto"/>
            <w:left w:val="none" w:sz="0" w:space="0" w:color="auto"/>
            <w:bottom w:val="none" w:sz="0" w:space="0" w:color="auto"/>
            <w:right w:val="none" w:sz="0" w:space="0" w:color="auto"/>
          </w:divBdr>
        </w:div>
        <w:div w:id="827937943">
          <w:marLeft w:val="0"/>
          <w:marRight w:val="0"/>
          <w:marTop w:val="0"/>
          <w:marBottom w:val="0"/>
          <w:divBdr>
            <w:top w:val="none" w:sz="0" w:space="0" w:color="auto"/>
            <w:left w:val="none" w:sz="0" w:space="0" w:color="auto"/>
            <w:bottom w:val="none" w:sz="0" w:space="0" w:color="auto"/>
            <w:right w:val="none" w:sz="0" w:space="0" w:color="auto"/>
          </w:divBdr>
        </w:div>
        <w:div w:id="906300667">
          <w:marLeft w:val="0"/>
          <w:marRight w:val="0"/>
          <w:marTop w:val="0"/>
          <w:marBottom w:val="0"/>
          <w:divBdr>
            <w:top w:val="none" w:sz="0" w:space="0" w:color="auto"/>
            <w:left w:val="none" w:sz="0" w:space="0" w:color="auto"/>
            <w:bottom w:val="none" w:sz="0" w:space="0" w:color="auto"/>
            <w:right w:val="none" w:sz="0" w:space="0" w:color="auto"/>
          </w:divBdr>
        </w:div>
        <w:div w:id="962469129">
          <w:marLeft w:val="0"/>
          <w:marRight w:val="0"/>
          <w:marTop w:val="0"/>
          <w:marBottom w:val="0"/>
          <w:divBdr>
            <w:top w:val="none" w:sz="0" w:space="0" w:color="auto"/>
            <w:left w:val="none" w:sz="0" w:space="0" w:color="auto"/>
            <w:bottom w:val="none" w:sz="0" w:space="0" w:color="auto"/>
            <w:right w:val="none" w:sz="0" w:space="0" w:color="auto"/>
          </w:divBdr>
        </w:div>
        <w:div w:id="1251157558">
          <w:marLeft w:val="0"/>
          <w:marRight w:val="0"/>
          <w:marTop w:val="0"/>
          <w:marBottom w:val="0"/>
          <w:divBdr>
            <w:top w:val="none" w:sz="0" w:space="0" w:color="auto"/>
            <w:left w:val="none" w:sz="0" w:space="0" w:color="auto"/>
            <w:bottom w:val="none" w:sz="0" w:space="0" w:color="auto"/>
            <w:right w:val="none" w:sz="0" w:space="0" w:color="auto"/>
          </w:divBdr>
        </w:div>
        <w:div w:id="1722754304">
          <w:marLeft w:val="0"/>
          <w:marRight w:val="0"/>
          <w:marTop w:val="0"/>
          <w:marBottom w:val="0"/>
          <w:divBdr>
            <w:top w:val="none" w:sz="0" w:space="0" w:color="auto"/>
            <w:left w:val="none" w:sz="0" w:space="0" w:color="auto"/>
            <w:bottom w:val="none" w:sz="0" w:space="0" w:color="auto"/>
            <w:right w:val="none" w:sz="0" w:space="0" w:color="auto"/>
          </w:divBdr>
        </w:div>
        <w:div w:id="1912960393">
          <w:marLeft w:val="0"/>
          <w:marRight w:val="0"/>
          <w:marTop w:val="0"/>
          <w:marBottom w:val="0"/>
          <w:divBdr>
            <w:top w:val="none" w:sz="0" w:space="0" w:color="auto"/>
            <w:left w:val="none" w:sz="0" w:space="0" w:color="auto"/>
            <w:bottom w:val="none" w:sz="0" w:space="0" w:color="auto"/>
            <w:right w:val="none" w:sz="0" w:space="0" w:color="auto"/>
          </w:divBdr>
        </w:div>
        <w:div w:id="2013331964">
          <w:marLeft w:val="0"/>
          <w:marRight w:val="0"/>
          <w:marTop w:val="0"/>
          <w:marBottom w:val="0"/>
          <w:divBdr>
            <w:top w:val="none" w:sz="0" w:space="0" w:color="auto"/>
            <w:left w:val="none" w:sz="0" w:space="0" w:color="auto"/>
            <w:bottom w:val="none" w:sz="0" w:space="0" w:color="auto"/>
            <w:right w:val="none" w:sz="0" w:space="0" w:color="auto"/>
          </w:divBdr>
        </w:div>
        <w:div w:id="2074497093">
          <w:marLeft w:val="0"/>
          <w:marRight w:val="0"/>
          <w:marTop w:val="0"/>
          <w:marBottom w:val="0"/>
          <w:divBdr>
            <w:top w:val="none" w:sz="0" w:space="0" w:color="auto"/>
            <w:left w:val="none" w:sz="0" w:space="0" w:color="auto"/>
            <w:bottom w:val="none" w:sz="0" w:space="0" w:color="auto"/>
            <w:right w:val="none" w:sz="0" w:space="0" w:color="auto"/>
          </w:divBdr>
        </w:div>
        <w:div w:id="2123038995">
          <w:marLeft w:val="0"/>
          <w:marRight w:val="0"/>
          <w:marTop w:val="0"/>
          <w:marBottom w:val="0"/>
          <w:divBdr>
            <w:top w:val="none" w:sz="0" w:space="0" w:color="auto"/>
            <w:left w:val="none" w:sz="0" w:space="0" w:color="auto"/>
            <w:bottom w:val="none" w:sz="0" w:space="0" w:color="auto"/>
            <w:right w:val="none" w:sz="0" w:space="0" w:color="auto"/>
          </w:divBdr>
        </w:div>
      </w:divsChild>
    </w:div>
    <w:div w:id="1392342980">
      <w:bodyDiv w:val="1"/>
      <w:marLeft w:val="0"/>
      <w:marRight w:val="0"/>
      <w:marTop w:val="0"/>
      <w:marBottom w:val="0"/>
      <w:divBdr>
        <w:top w:val="none" w:sz="0" w:space="0" w:color="auto"/>
        <w:left w:val="none" w:sz="0" w:space="0" w:color="auto"/>
        <w:bottom w:val="none" w:sz="0" w:space="0" w:color="auto"/>
        <w:right w:val="none" w:sz="0" w:space="0" w:color="auto"/>
      </w:divBdr>
    </w:div>
    <w:div w:id="1393843636">
      <w:bodyDiv w:val="1"/>
      <w:marLeft w:val="0"/>
      <w:marRight w:val="0"/>
      <w:marTop w:val="0"/>
      <w:marBottom w:val="0"/>
      <w:divBdr>
        <w:top w:val="none" w:sz="0" w:space="0" w:color="auto"/>
        <w:left w:val="none" w:sz="0" w:space="0" w:color="auto"/>
        <w:bottom w:val="none" w:sz="0" w:space="0" w:color="auto"/>
        <w:right w:val="none" w:sz="0" w:space="0" w:color="auto"/>
      </w:divBdr>
      <w:divsChild>
        <w:div w:id="825245161">
          <w:marLeft w:val="0"/>
          <w:marRight w:val="0"/>
          <w:marTop w:val="0"/>
          <w:marBottom w:val="0"/>
          <w:divBdr>
            <w:top w:val="none" w:sz="0" w:space="0" w:color="auto"/>
            <w:left w:val="none" w:sz="0" w:space="0" w:color="auto"/>
            <w:bottom w:val="none" w:sz="0" w:space="0" w:color="auto"/>
            <w:right w:val="none" w:sz="0" w:space="0" w:color="auto"/>
          </w:divBdr>
        </w:div>
        <w:div w:id="1005477430">
          <w:marLeft w:val="0"/>
          <w:marRight w:val="0"/>
          <w:marTop w:val="0"/>
          <w:marBottom w:val="0"/>
          <w:divBdr>
            <w:top w:val="none" w:sz="0" w:space="0" w:color="auto"/>
            <w:left w:val="none" w:sz="0" w:space="0" w:color="auto"/>
            <w:bottom w:val="none" w:sz="0" w:space="0" w:color="auto"/>
            <w:right w:val="none" w:sz="0" w:space="0" w:color="auto"/>
          </w:divBdr>
        </w:div>
        <w:div w:id="1448767808">
          <w:marLeft w:val="0"/>
          <w:marRight w:val="0"/>
          <w:marTop w:val="0"/>
          <w:marBottom w:val="0"/>
          <w:divBdr>
            <w:top w:val="none" w:sz="0" w:space="0" w:color="auto"/>
            <w:left w:val="none" w:sz="0" w:space="0" w:color="auto"/>
            <w:bottom w:val="none" w:sz="0" w:space="0" w:color="auto"/>
            <w:right w:val="none" w:sz="0" w:space="0" w:color="auto"/>
          </w:divBdr>
        </w:div>
        <w:div w:id="1498378973">
          <w:marLeft w:val="0"/>
          <w:marRight w:val="0"/>
          <w:marTop w:val="0"/>
          <w:marBottom w:val="0"/>
          <w:divBdr>
            <w:top w:val="none" w:sz="0" w:space="0" w:color="auto"/>
            <w:left w:val="none" w:sz="0" w:space="0" w:color="auto"/>
            <w:bottom w:val="none" w:sz="0" w:space="0" w:color="auto"/>
            <w:right w:val="none" w:sz="0" w:space="0" w:color="auto"/>
          </w:divBdr>
        </w:div>
      </w:divsChild>
    </w:div>
    <w:div w:id="1396078994">
      <w:bodyDiv w:val="1"/>
      <w:marLeft w:val="0"/>
      <w:marRight w:val="0"/>
      <w:marTop w:val="0"/>
      <w:marBottom w:val="0"/>
      <w:divBdr>
        <w:top w:val="none" w:sz="0" w:space="0" w:color="auto"/>
        <w:left w:val="none" w:sz="0" w:space="0" w:color="auto"/>
        <w:bottom w:val="none" w:sz="0" w:space="0" w:color="auto"/>
        <w:right w:val="none" w:sz="0" w:space="0" w:color="auto"/>
      </w:divBdr>
      <w:divsChild>
        <w:div w:id="915436101">
          <w:marLeft w:val="0"/>
          <w:marRight w:val="0"/>
          <w:marTop w:val="0"/>
          <w:marBottom w:val="0"/>
          <w:divBdr>
            <w:top w:val="none" w:sz="0" w:space="0" w:color="auto"/>
            <w:left w:val="none" w:sz="0" w:space="0" w:color="auto"/>
            <w:bottom w:val="none" w:sz="0" w:space="0" w:color="auto"/>
            <w:right w:val="none" w:sz="0" w:space="0" w:color="auto"/>
          </w:divBdr>
        </w:div>
        <w:div w:id="1784956758">
          <w:marLeft w:val="0"/>
          <w:marRight w:val="0"/>
          <w:marTop w:val="0"/>
          <w:marBottom w:val="0"/>
          <w:divBdr>
            <w:top w:val="none" w:sz="0" w:space="0" w:color="auto"/>
            <w:left w:val="none" w:sz="0" w:space="0" w:color="auto"/>
            <w:bottom w:val="none" w:sz="0" w:space="0" w:color="auto"/>
            <w:right w:val="none" w:sz="0" w:space="0" w:color="auto"/>
          </w:divBdr>
        </w:div>
      </w:divsChild>
    </w:div>
    <w:div w:id="1397314135">
      <w:bodyDiv w:val="1"/>
      <w:marLeft w:val="0"/>
      <w:marRight w:val="0"/>
      <w:marTop w:val="0"/>
      <w:marBottom w:val="0"/>
      <w:divBdr>
        <w:top w:val="none" w:sz="0" w:space="0" w:color="auto"/>
        <w:left w:val="none" w:sz="0" w:space="0" w:color="auto"/>
        <w:bottom w:val="none" w:sz="0" w:space="0" w:color="auto"/>
        <w:right w:val="none" w:sz="0" w:space="0" w:color="auto"/>
      </w:divBdr>
      <w:divsChild>
        <w:div w:id="1484738568">
          <w:marLeft w:val="0"/>
          <w:marRight w:val="0"/>
          <w:marTop w:val="0"/>
          <w:marBottom w:val="0"/>
          <w:divBdr>
            <w:top w:val="none" w:sz="0" w:space="0" w:color="auto"/>
            <w:left w:val="none" w:sz="0" w:space="0" w:color="auto"/>
            <w:bottom w:val="none" w:sz="0" w:space="0" w:color="auto"/>
            <w:right w:val="none" w:sz="0" w:space="0" w:color="auto"/>
          </w:divBdr>
        </w:div>
        <w:div w:id="1575163791">
          <w:marLeft w:val="0"/>
          <w:marRight w:val="0"/>
          <w:marTop w:val="0"/>
          <w:marBottom w:val="0"/>
          <w:divBdr>
            <w:top w:val="none" w:sz="0" w:space="0" w:color="auto"/>
            <w:left w:val="none" w:sz="0" w:space="0" w:color="auto"/>
            <w:bottom w:val="none" w:sz="0" w:space="0" w:color="auto"/>
            <w:right w:val="none" w:sz="0" w:space="0" w:color="auto"/>
          </w:divBdr>
        </w:div>
      </w:divsChild>
    </w:div>
    <w:div w:id="1399553869">
      <w:bodyDiv w:val="1"/>
      <w:marLeft w:val="0"/>
      <w:marRight w:val="0"/>
      <w:marTop w:val="0"/>
      <w:marBottom w:val="0"/>
      <w:divBdr>
        <w:top w:val="none" w:sz="0" w:space="0" w:color="auto"/>
        <w:left w:val="none" w:sz="0" w:space="0" w:color="auto"/>
        <w:bottom w:val="none" w:sz="0" w:space="0" w:color="auto"/>
        <w:right w:val="none" w:sz="0" w:space="0" w:color="auto"/>
      </w:divBdr>
    </w:div>
    <w:div w:id="1404374492">
      <w:bodyDiv w:val="1"/>
      <w:marLeft w:val="0"/>
      <w:marRight w:val="0"/>
      <w:marTop w:val="0"/>
      <w:marBottom w:val="0"/>
      <w:divBdr>
        <w:top w:val="none" w:sz="0" w:space="0" w:color="auto"/>
        <w:left w:val="none" w:sz="0" w:space="0" w:color="auto"/>
        <w:bottom w:val="none" w:sz="0" w:space="0" w:color="auto"/>
        <w:right w:val="none" w:sz="0" w:space="0" w:color="auto"/>
      </w:divBdr>
      <w:divsChild>
        <w:div w:id="133841376">
          <w:marLeft w:val="0"/>
          <w:marRight w:val="0"/>
          <w:marTop w:val="0"/>
          <w:marBottom w:val="0"/>
          <w:divBdr>
            <w:top w:val="none" w:sz="0" w:space="0" w:color="auto"/>
            <w:left w:val="none" w:sz="0" w:space="0" w:color="auto"/>
            <w:bottom w:val="none" w:sz="0" w:space="0" w:color="auto"/>
            <w:right w:val="none" w:sz="0" w:space="0" w:color="auto"/>
          </w:divBdr>
        </w:div>
        <w:div w:id="154494622">
          <w:marLeft w:val="0"/>
          <w:marRight w:val="0"/>
          <w:marTop w:val="0"/>
          <w:marBottom w:val="0"/>
          <w:divBdr>
            <w:top w:val="none" w:sz="0" w:space="0" w:color="auto"/>
            <w:left w:val="none" w:sz="0" w:space="0" w:color="auto"/>
            <w:bottom w:val="none" w:sz="0" w:space="0" w:color="auto"/>
            <w:right w:val="none" w:sz="0" w:space="0" w:color="auto"/>
          </w:divBdr>
        </w:div>
        <w:div w:id="358093841">
          <w:marLeft w:val="0"/>
          <w:marRight w:val="0"/>
          <w:marTop w:val="0"/>
          <w:marBottom w:val="0"/>
          <w:divBdr>
            <w:top w:val="none" w:sz="0" w:space="0" w:color="auto"/>
            <w:left w:val="none" w:sz="0" w:space="0" w:color="auto"/>
            <w:bottom w:val="none" w:sz="0" w:space="0" w:color="auto"/>
            <w:right w:val="none" w:sz="0" w:space="0" w:color="auto"/>
          </w:divBdr>
        </w:div>
        <w:div w:id="415828474">
          <w:marLeft w:val="0"/>
          <w:marRight w:val="0"/>
          <w:marTop w:val="0"/>
          <w:marBottom w:val="0"/>
          <w:divBdr>
            <w:top w:val="none" w:sz="0" w:space="0" w:color="auto"/>
            <w:left w:val="none" w:sz="0" w:space="0" w:color="auto"/>
            <w:bottom w:val="none" w:sz="0" w:space="0" w:color="auto"/>
            <w:right w:val="none" w:sz="0" w:space="0" w:color="auto"/>
          </w:divBdr>
        </w:div>
        <w:div w:id="850990278">
          <w:marLeft w:val="0"/>
          <w:marRight w:val="0"/>
          <w:marTop w:val="0"/>
          <w:marBottom w:val="0"/>
          <w:divBdr>
            <w:top w:val="none" w:sz="0" w:space="0" w:color="auto"/>
            <w:left w:val="none" w:sz="0" w:space="0" w:color="auto"/>
            <w:bottom w:val="none" w:sz="0" w:space="0" w:color="auto"/>
            <w:right w:val="none" w:sz="0" w:space="0" w:color="auto"/>
          </w:divBdr>
        </w:div>
        <w:div w:id="972633712">
          <w:marLeft w:val="0"/>
          <w:marRight w:val="0"/>
          <w:marTop w:val="0"/>
          <w:marBottom w:val="0"/>
          <w:divBdr>
            <w:top w:val="none" w:sz="0" w:space="0" w:color="auto"/>
            <w:left w:val="none" w:sz="0" w:space="0" w:color="auto"/>
            <w:bottom w:val="none" w:sz="0" w:space="0" w:color="auto"/>
            <w:right w:val="none" w:sz="0" w:space="0" w:color="auto"/>
          </w:divBdr>
        </w:div>
        <w:div w:id="1302225133">
          <w:marLeft w:val="0"/>
          <w:marRight w:val="0"/>
          <w:marTop w:val="0"/>
          <w:marBottom w:val="0"/>
          <w:divBdr>
            <w:top w:val="none" w:sz="0" w:space="0" w:color="auto"/>
            <w:left w:val="none" w:sz="0" w:space="0" w:color="auto"/>
            <w:bottom w:val="none" w:sz="0" w:space="0" w:color="auto"/>
            <w:right w:val="none" w:sz="0" w:space="0" w:color="auto"/>
          </w:divBdr>
        </w:div>
        <w:div w:id="1689986298">
          <w:marLeft w:val="0"/>
          <w:marRight w:val="0"/>
          <w:marTop w:val="0"/>
          <w:marBottom w:val="0"/>
          <w:divBdr>
            <w:top w:val="none" w:sz="0" w:space="0" w:color="auto"/>
            <w:left w:val="none" w:sz="0" w:space="0" w:color="auto"/>
            <w:bottom w:val="none" w:sz="0" w:space="0" w:color="auto"/>
            <w:right w:val="none" w:sz="0" w:space="0" w:color="auto"/>
          </w:divBdr>
        </w:div>
        <w:div w:id="1695420984">
          <w:marLeft w:val="0"/>
          <w:marRight w:val="0"/>
          <w:marTop w:val="0"/>
          <w:marBottom w:val="0"/>
          <w:divBdr>
            <w:top w:val="none" w:sz="0" w:space="0" w:color="auto"/>
            <w:left w:val="none" w:sz="0" w:space="0" w:color="auto"/>
            <w:bottom w:val="none" w:sz="0" w:space="0" w:color="auto"/>
            <w:right w:val="none" w:sz="0" w:space="0" w:color="auto"/>
          </w:divBdr>
        </w:div>
        <w:div w:id="2121606135">
          <w:marLeft w:val="0"/>
          <w:marRight w:val="0"/>
          <w:marTop w:val="0"/>
          <w:marBottom w:val="0"/>
          <w:divBdr>
            <w:top w:val="none" w:sz="0" w:space="0" w:color="auto"/>
            <w:left w:val="none" w:sz="0" w:space="0" w:color="auto"/>
            <w:bottom w:val="none" w:sz="0" w:space="0" w:color="auto"/>
            <w:right w:val="none" w:sz="0" w:space="0" w:color="auto"/>
          </w:divBdr>
        </w:div>
      </w:divsChild>
    </w:div>
    <w:div w:id="1405224512">
      <w:bodyDiv w:val="1"/>
      <w:marLeft w:val="0"/>
      <w:marRight w:val="0"/>
      <w:marTop w:val="0"/>
      <w:marBottom w:val="0"/>
      <w:divBdr>
        <w:top w:val="none" w:sz="0" w:space="0" w:color="auto"/>
        <w:left w:val="none" w:sz="0" w:space="0" w:color="auto"/>
        <w:bottom w:val="none" w:sz="0" w:space="0" w:color="auto"/>
        <w:right w:val="none" w:sz="0" w:space="0" w:color="auto"/>
      </w:divBdr>
      <w:divsChild>
        <w:div w:id="337582440">
          <w:marLeft w:val="0"/>
          <w:marRight w:val="0"/>
          <w:marTop w:val="0"/>
          <w:marBottom w:val="0"/>
          <w:divBdr>
            <w:top w:val="none" w:sz="0" w:space="0" w:color="auto"/>
            <w:left w:val="none" w:sz="0" w:space="0" w:color="auto"/>
            <w:bottom w:val="none" w:sz="0" w:space="0" w:color="auto"/>
            <w:right w:val="none" w:sz="0" w:space="0" w:color="auto"/>
          </w:divBdr>
        </w:div>
        <w:div w:id="507449801">
          <w:marLeft w:val="0"/>
          <w:marRight w:val="0"/>
          <w:marTop w:val="0"/>
          <w:marBottom w:val="0"/>
          <w:divBdr>
            <w:top w:val="none" w:sz="0" w:space="0" w:color="auto"/>
            <w:left w:val="none" w:sz="0" w:space="0" w:color="auto"/>
            <w:bottom w:val="none" w:sz="0" w:space="0" w:color="auto"/>
            <w:right w:val="none" w:sz="0" w:space="0" w:color="auto"/>
          </w:divBdr>
        </w:div>
        <w:div w:id="568883815">
          <w:marLeft w:val="0"/>
          <w:marRight w:val="0"/>
          <w:marTop w:val="0"/>
          <w:marBottom w:val="0"/>
          <w:divBdr>
            <w:top w:val="none" w:sz="0" w:space="0" w:color="auto"/>
            <w:left w:val="none" w:sz="0" w:space="0" w:color="auto"/>
            <w:bottom w:val="none" w:sz="0" w:space="0" w:color="auto"/>
            <w:right w:val="none" w:sz="0" w:space="0" w:color="auto"/>
          </w:divBdr>
        </w:div>
        <w:div w:id="814565372">
          <w:marLeft w:val="0"/>
          <w:marRight w:val="0"/>
          <w:marTop w:val="0"/>
          <w:marBottom w:val="0"/>
          <w:divBdr>
            <w:top w:val="none" w:sz="0" w:space="0" w:color="auto"/>
            <w:left w:val="none" w:sz="0" w:space="0" w:color="auto"/>
            <w:bottom w:val="none" w:sz="0" w:space="0" w:color="auto"/>
            <w:right w:val="none" w:sz="0" w:space="0" w:color="auto"/>
          </w:divBdr>
        </w:div>
        <w:div w:id="857308215">
          <w:marLeft w:val="0"/>
          <w:marRight w:val="0"/>
          <w:marTop w:val="0"/>
          <w:marBottom w:val="0"/>
          <w:divBdr>
            <w:top w:val="none" w:sz="0" w:space="0" w:color="auto"/>
            <w:left w:val="none" w:sz="0" w:space="0" w:color="auto"/>
            <w:bottom w:val="none" w:sz="0" w:space="0" w:color="auto"/>
            <w:right w:val="none" w:sz="0" w:space="0" w:color="auto"/>
          </w:divBdr>
        </w:div>
        <w:div w:id="941378584">
          <w:marLeft w:val="0"/>
          <w:marRight w:val="0"/>
          <w:marTop w:val="0"/>
          <w:marBottom w:val="0"/>
          <w:divBdr>
            <w:top w:val="none" w:sz="0" w:space="0" w:color="auto"/>
            <w:left w:val="none" w:sz="0" w:space="0" w:color="auto"/>
            <w:bottom w:val="none" w:sz="0" w:space="0" w:color="auto"/>
            <w:right w:val="none" w:sz="0" w:space="0" w:color="auto"/>
          </w:divBdr>
        </w:div>
        <w:div w:id="996415657">
          <w:marLeft w:val="0"/>
          <w:marRight w:val="0"/>
          <w:marTop w:val="0"/>
          <w:marBottom w:val="0"/>
          <w:divBdr>
            <w:top w:val="none" w:sz="0" w:space="0" w:color="auto"/>
            <w:left w:val="none" w:sz="0" w:space="0" w:color="auto"/>
            <w:bottom w:val="none" w:sz="0" w:space="0" w:color="auto"/>
            <w:right w:val="none" w:sz="0" w:space="0" w:color="auto"/>
          </w:divBdr>
        </w:div>
        <w:div w:id="1163551176">
          <w:marLeft w:val="0"/>
          <w:marRight w:val="0"/>
          <w:marTop w:val="0"/>
          <w:marBottom w:val="0"/>
          <w:divBdr>
            <w:top w:val="none" w:sz="0" w:space="0" w:color="auto"/>
            <w:left w:val="none" w:sz="0" w:space="0" w:color="auto"/>
            <w:bottom w:val="none" w:sz="0" w:space="0" w:color="auto"/>
            <w:right w:val="none" w:sz="0" w:space="0" w:color="auto"/>
          </w:divBdr>
        </w:div>
        <w:div w:id="1461342932">
          <w:marLeft w:val="0"/>
          <w:marRight w:val="0"/>
          <w:marTop w:val="0"/>
          <w:marBottom w:val="0"/>
          <w:divBdr>
            <w:top w:val="none" w:sz="0" w:space="0" w:color="auto"/>
            <w:left w:val="none" w:sz="0" w:space="0" w:color="auto"/>
            <w:bottom w:val="none" w:sz="0" w:space="0" w:color="auto"/>
            <w:right w:val="none" w:sz="0" w:space="0" w:color="auto"/>
          </w:divBdr>
        </w:div>
        <w:div w:id="1668433920">
          <w:marLeft w:val="0"/>
          <w:marRight w:val="0"/>
          <w:marTop w:val="0"/>
          <w:marBottom w:val="0"/>
          <w:divBdr>
            <w:top w:val="none" w:sz="0" w:space="0" w:color="auto"/>
            <w:left w:val="none" w:sz="0" w:space="0" w:color="auto"/>
            <w:bottom w:val="none" w:sz="0" w:space="0" w:color="auto"/>
            <w:right w:val="none" w:sz="0" w:space="0" w:color="auto"/>
          </w:divBdr>
        </w:div>
        <w:div w:id="1692098357">
          <w:marLeft w:val="0"/>
          <w:marRight w:val="0"/>
          <w:marTop w:val="0"/>
          <w:marBottom w:val="0"/>
          <w:divBdr>
            <w:top w:val="none" w:sz="0" w:space="0" w:color="auto"/>
            <w:left w:val="none" w:sz="0" w:space="0" w:color="auto"/>
            <w:bottom w:val="none" w:sz="0" w:space="0" w:color="auto"/>
            <w:right w:val="none" w:sz="0" w:space="0" w:color="auto"/>
          </w:divBdr>
        </w:div>
        <w:div w:id="1706522397">
          <w:marLeft w:val="0"/>
          <w:marRight w:val="0"/>
          <w:marTop w:val="0"/>
          <w:marBottom w:val="0"/>
          <w:divBdr>
            <w:top w:val="none" w:sz="0" w:space="0" w:color="auto"/>
            <w:left w:val="none" w:sz="0" w:space="0" w:color="auto"/>
            <w:bottom w:val="none" w:sz="0" w:space="0" w:color="auto"/>
            <w:right w:val="none" w:sz="0" w:space="0" w:color="auto"/>
          </w:divBdr>
        </w:div>
        <w:div w:id="1948075541">
          <w:marLeft w:val="0"/>
          <w:marRight w:val="0"/>
          <w:marTop w:val="0"/>
          <w:marBottom w:val="0"/>
          <w:divBdr>
            <w:top w:val="none" w:sz="0" w:space="0" w:color="auto"/>
            <w:left w:val="none" w:sz="0" w:space="0" w:color="auto"/>
            <w:bottom w:val="none" w:sz="0" w:space="0" w:color="auto"/>
            <w:right w:val="none" w:sz="0" w:space="0" w:color="auto"/>
          </w:divBdr>
        </w:div>
      </w:divsChild>
    </w:div>
    <w:div w:id="1405227312">
      <w:bodyDiv w:val="1"/>
      <w:marLeft w:val="0"/>
      <w:marRight w:val="0"/>
      <w:marTop w:val="0"/>
      <w:marBottom w:val="0"/>
      <w:divBdr>
        <w:top w:val="none" w:sz="0" w:space="0" w:color="auto"/>
        <w:left w:val="none" w:sz="0" w:space="0" w:color="auto"/>
        <w:bottom w:val="none" w:sz="0" w:space="0" w:color="auto"/>
        <w:right w:val="none" w:sz="0" w:space="0" w:color="auto"/>
      </w:divBdr>
      <w:divsChild>
        <w:div w:id="759914607">
          <w:marLeft w:val="0"/>
          <w:marRight w:val="0"/>
          <w:marTop w:val="0"/>
          <w:marBottom w:val="0"/>
          <w:divBdr>
            <w:top w:val="none" w:sz="0" w:space="0" w:color="auto"/>
            <w:left w:val="none" w:sz="0" w:space="0" w:color="auto"/>
            <w:bottom w:val="none" w:sz="0" w:space="0" w:color="auto"/>
            <w:right w:val="none" w:sz="0" w:space="0" w:color="auto"/>
          </w:divBdr>
        </w:div>
        <w:div w:id="830219102">
          <w:marLeft w:val="0"/>
          <w:marRight w:val="0"/>
          <w:marTop w:val="0"/>
          <w:marBottom w:val="0"/>
          <w:divBdr>
            <w:top w:val="none" w:sz="0" w:space="0" w:color="auto"/>
            <w:left w:val="none" w:sz="0" w:space="0" w:color="auto"/>
            <w:bottom w:val="none" w:sz="0" w:space="0" w:color="auto"/>
            <w:right w:val="none" w:sz="0" w:space="0" w:color="auto"/>
          </w:divBdr>
        </w:div>
        <w:div w:id="1213733605">
          <w:marLeft w:val="0"/>
          <w:marRight w:val="0"/>
          <w:marTop w:val="0"/>
          <w:marBottom w:val="0"/>
          <w:divBdr>
            <w:top w:val="none" w:sz="0" w:space="0" w:color="auto"/>
            <w:left w:val="none" w:sz="0" w:space="0" w:color="auto"/>
            <w:bottom w:val="none" w:sz="0" w:space="0" w:color="auto"/>
            <w:right w:val="none" w:sz="0" w:space="0" w:color="auto"/>
          </w:divBdr>
        </w:div>
        <w:div w:id="1296326225">
          <w:marLeft w:val="0"/>
          <w:marRight w:val="0"/>
          <w:marTop w:val="0"/>
          <w:marBottom w:val="0"/>
          <w:divBdr>
            <w:top w:val="none" w:sz="0" w:space="0" w:color="auto"/>
            <w:left w:val="none" w:sz="0" w:space="0" w:color="auto"/>
            <w:bottom w:val="none" w:sz="0" w:space="0" w:color="auto"/>
            <w:right w:val="none" w:sz="0" w:space="0" w:color="auto"/>
          </w:divBdr>
        </w:div>
        <w:div w:id="2016035809">
          <w:marLeft w:val="0"/>
          <w:marRight w:val="0"/>
          <w:marTop w:val="0"/>
          <w:marBottom w:val="0"/>
          <w:divBdr>
            <w:top w:val="none" w:sz="0" w:space="0" w:color="auto"/>
            <w:left w:val="none" w:sz="0" w:space="0" w:color="auto"/>
            <w:bottom w:val="none" w:sz="0" w:space="0" w:color="auto"/>
            <w:right w:val="none" w:sz="0" w:space="0" w:color="auto"/>
          </w:divBdr>
        </w:div>
      </w:divsChild>
    </w:div>
    <w:div w:id="1405303196">
      <w:bodyDiv w:val="1"/>
      <w:marLeft w:val="0"/>
      <w:marRight w:val="0"/>
      <w:marTop w:val="0"/>
      <w:marBottom w:val="0"/>
      <w:divBdr>
        <w:top w:val="none" w:sz="0" w:space="0" w:color="auto"/>
        <w:left w:val="none" w:sz="0" w:space="0" w:color="auto"/>
        <w:bottom w:val="none" w:sz="0" w:space="0" w:color="auto"/>
        <w:right w:val="none" w:sz="0" w:space="0" w:color="auto"/>
      </w:divBdr>
    </w:div>
    <w:div w:id="1408958611">
      <w:bodyDiv w:val="1"/>
      <w:marLeft w:val="0"/>
      <w:marRight w:val="0"/>
      <w:marTop w:val="0"/>
      <w:marBottom w:val="0"/>
      <w:divBdr>
        <w:top w:val="none" w:sz="0" w:space="0" w:color="auto"/>
        <w:left w:val="none" w:sz="0" w:space="0" w:color="auto"/>
        <w:bottom w:val="none" w:sz="0" w:space="0" w:color="auto"/>
        <w:right w:val="none" w:sz="0" w:space="0" w:color="auto"/>
      </w:divBdr>
    </w:div>
    <w:div w:id="1409842119">
      <w:bodyDiv w:val="1"/>
      <w:marLeft w:val="0"/>
      <w:marRight w:val="0"/>
      <w:marTop w:val="0"/>
      <w:marBottom w:val="0"/>
      <w:divBdr>
        <w:top w:val="none" w:sz="0" w:space="0" w:color="auto"/>
        <w:left w:val="none" w:sz="0" w:space="0" w:color="auto"/>
        <w:bottom w:val="none" w:sz="0" w:space="0" w:color="auto"/>
        <w:right w:val="none" w:sz="0" w:space="0" w:color="auto"/>
      </w:divBdr>
      <w:divsChild>
        <w:div w:id="1007823844">
          <w:marLeft w:val="0"/>
          <w:marRight w:val="0"/>
          <w:marTop w:val="0"/>
          <w:marBottom w:val="0"/>
          <w:divBdr>
            <w:top w:val="none" w:sz="0" w:space="0" w:color="auto"/>
            <w:left w:val="none" w:sz="0" w:space="0" w:color="auto"/>
            <w:bottom w:val="none" w:sz="0" w:space="0" w:color="auto"/>
            <w:right w:val="none" w:sz="0" w:space="0" w:color="auto"/>
          </w:divBdr>
        </w:div>
        <w:div w:id="1095328227">
          <w:marLeft w:val="0"/>
          <w:marRight w:val="0"/>
          <w:marTop w:val="0"/>
          <w:marBottom w:val="0"/>
          <w:divBdr>
            <w:top w:val="none" w:sz="0" w:space="0" w:color="auto"/>
            <w:left w:val="none" w:sz="0" w:space="0" w:color="auto"/>
            <w:bottom w:val="none" w:sz="0" w:space="0" w:color="auto"/>
            <w:right w:val="none" w:sz="0" w:space="0" w:color="auto"/>
          </w:divBdr>
        </w:div>
        <w:div w:id="1735544485">
          <w:marLeft w:val="0"/>
          <w:marRight w:val="0"/>
          <w:marTop w:val="0"/>
          <w:marBottom w:val="0"/>
          <w:divBdr>
            <w:top w:val="none" w:sz="0" w:space="0" w:color="auto"/>
            <w:left w:val="none" w:sz="0" w:space="0" w:color="auto"/>
            <w:bottom w:val="none" w:sz="0" w:space="0" w:color="auto"/>
            <w:right w:val="none" w:sz="0" w:space="0" w:color="auto"/>
          </w:divBdr>
        </w:div>
        <w:div w:id="1842353912">
          <w:marLeft w:val="0"/>
          <w:marRight w:val="0"/>
          <w:marTop w:val="0"/>
          <w:marBottom w:val="0"/>
          <w:divBdr>
            <w:top w:val="none" w:sz="0" w:space="0" w:color="auto"/>
            <w:left w:val="none" w:sz="0" w:space="0" w:color="auto"/>
            <w:bottom w:val="none" w:sz="0" w:space="0" w:color="auto"/>
            <w:right w:val="none" w:sz="0" w:space="0" w:color="auto"/>
          </w:divBdr>
        </w:div>
      </w:divsChild>
    </w:div>
    <w:div w:id="1413625972">
      <w:bodyDiv w:val="1"/>
      <w:marLeft w:val="0"/>
      <w:marRight w:val="0"/>
      <w:marTop w:val="0"/>
      <w:marBottom w:val="0"/>
      <w:divBdr>
        <w:top w:val="none" w:sz="0" w:space="0" w:color="auto"/>
        <w:left w:val="none" w:sz="0" w:space="0" w:color="auto"/>
        <w:bottom w:val="none" w:sz="0" w:space="0" w:color="auto"/>
        <w:right w:val="none" w:sz="0" w:space="0" w:color="auto"/>
      </w:divBdr>
      <w:divsChild>
        <w:div w:id="381174280">
          <w:marLeft w:val="0"/>
          <w:marRight w:val="0"/>
          <w:marTop w:val="0"/>
          <w:marBottom w:val="0"/>
          <w:divBdr>
            <w:top w:val="none" w:sz="0" w:space="0" w:color="auto"/>
            <w:left w:val="none" w:sz="0" w:space="0" w:color="auto"/>
            <w:bottom w:val="none" w:sz="0" w:space="0" w:color="auto"/>
            <w:right w:val="none" w:sz="0" w:space="0" w:color="auto"/>
          </w:divBdr>
        </w:div>
        <w:div w:id="386076688">
          <w:marLeft w:val="0"/>
          <w:marRight w:val="0"/>
          <w:marTop w:val="0"/>
          <w:marBottom w:val="0"/>
          <w:divBdr>
            <w:top w:val="none" w:sz="0" w:space="0" w:color="auto"/>
            <w:left w:val="none" w:sz="0" w:space="0" w:color="auto"/>
            <w:bottom w:val="none" w:sz="0" w:space="0" w:color="auto"/>
            <w:right w:val="none" w:sz="0" w:space="0" w:color="auto"/>
          </w:divBdr>
        </w:div>
        <w:div w:id="447239256">
          <w:marLeft w:val="0"/>
          <w:marRight w:val="0"/>
          <w:marTop w:val="0"/>
          <w:marBottom w:val="0"/>
          <w:divBdr>
            <w:top w:val="none" w:sz="0" w:space="0" w:color="auto"/>
            <w:left w:val="none" w:sz="0" w:space="0" w:color="auto"/>
            <w:bottom w:val="none" w:sz="0" w:space="0" w:color="auto"/>
            <w:right w:val="none" w:sz="0" w:space="0" w:color="auto"/>
          </w:divBdr>
        </w:div>
        <w:div w:id="976108735">
          <w:marLeft w:val="0"/>
          <w:marRight w:val="0"/>
          <w:marTop w:val="0"/>
          <w:marBottom w:val="0"/>
          <w:divBdr>
            <w:top w:val="none" w:sz="0" w:space="0" w:color="auto"/>
            <w:left w:val="none" w:sz="0" w:space="0" w:color="auto"/>
            <w:bottom w:val="none" w:sz="0" w:space="0" w:color="auto"/>
            <w:right w:val="none" w:sz="0" w:space="0" w:color="auto"/>
          </w:divBdr>
        </w:div>
        <w:div w:id="977077740">
          <w:marLeft w:val="0"/>
          <w:marRight w:val="0"/>
          <w:marTop w:val="0"/>
          <w:marBottom w:val="0"/>
          <w:divBdr>
            <w:top w:val="none" w:sz="0" w:space="0" w:color="auto"/>
            <w:left w:val="none" w:sz="0" w:space="0" w:color="auto"/>
            <w:bottom w:val="none" w:sz="0" w:space="0" w:color="auto"/>
            <w:right w:val="none" w:sz="0" w:space="0" w:color="auto"/>
          </w:divBdr>
        </w:div>
        <w:div w:id="1097217835">
          <w:marLeft w:val="0"/>
          <w:marRight w:val="0"/>
          <w:marTop w:val="0"/>
          <w:marBottom w:val="0"/>
          <w:divBdr>
            <w:top w:val="none" w:sz="0" w:space="0" w:color="auto"/>
            <w:left w:val="none" w:sz="0" w:space="0" w:color="auto"/>
            <w:bottom w:val="none" w:sz="0" w:space="0" w:color="auto"/>
            <w:right w:val="none" w:sz="0" w:space="0" w:color="auto"/>
          </w:divBdr>
        </w:div>
        <w:div w:id="1193566355">
          <w:marLeft w:val="0"/>
          <w:marRight w:val="0"/>
          <w:marTop w:val="0"/>
          <w:marBottom w:val="0"/>
          <w:divBdr>
            <w:top w:val="none" w:sz="0" w:space="0" w:color="auto"/>
            <w:left w:val="none" w:sz="0" w:space="0" w:color="auto"/>
            <w:bottom w:val="none" w:sz="0" w:space="0" w:color="auto"/>
            <w:right w:val="none" w:sz="0" w:space="0" w:color="auto"/>
          </w:divBdr>
        </w:div>
        <w:div w:id="1431465873">
          <w:marLeft w:val="0"/>
          <w:marRight w:val="0"/>
          <w:marTop w:val="0"/>
          <w:marBottom w:val="0"/>
          <w:divBdr>
            <w:top w:val="none" w:sz="0" w:space="0" w:color="auto"/>
            <w:left w:val="none" w:sz="0" w:space="0" w:color="auto"/>
            <w:bottom w:val="none" w:sz="0" w:space="0" w:color="auto"/>
            <w:right w:val="none" w:sz="0" w:space="0" w:color="auto"/>
          </w:divBdr>
        </w:div>
        <w:div w:id="1808543604">
          <w:marLeft w:val="0"/>
          <w:marRight w:val="0"/>
          <w:marTop w:val="0"/>
          <w:marBottom w:val="0"/>
          <w:divBdr>
            <w:top w:val="none" w:sz="0" w:space="0" w:color="auto"/>
            <w:left w:val="none" w:sz="0" w:space="0" w:color="auto"/>
            <w:bottom w:val="none" w:sz="0" w:space="0" w:color="auto"/>
            <w:right w:val="none" w:sz="0" w:space="0" w:color="auto"/>
          </w:divBdr>
        </w:div>
        <w:div w:id="1965651823">
          <w:marLeft w:val="0"/>
          <w:marRight w:val="0"/>
          <w:marTop w:val="0"/>
          <w:marBottom w:val="0"/>
          <w:divBdr>
            <w:top w:val="none" w:sz="0" w:space="0" w:color="auto"/>
            <w:left w:val="none" w:sz="0" w:space="0" w:color="auto"/>
            <w:bottom w:val="none" w:sz="0" w:space="0" w:color="auto"/>
            <w:right w:val="none" w:sz="0" w:space="0" w:color="auto"/>
          </w:divBdr>
        </w:div>
        <w:div w:id="2037653129">
          <w:marLeft w:val="0"/>
          <w:marRight w:val="0"/>
          <w:marTop w:val="0"/>
          <w:marBottom w:val="0"/>
          <w:divBdr>
            <w:top w:val="none" w:sz="0" w:space="0" w:color="auto"/>
            <w:left w:val="none" w:sz="0" w:space="0" w:color="auto"/>
            <w:bottom w:val="none" w:sz="0" w:space="0" w:color="auto"/>
            <w:right w:val="none" w:sz="0" w:space="0" w:color="auto"/>
          </w:divBdr>
        </w:div>
      </w:divsChild>
    </w:div>
    <w:div w:id="1414543345">
      <w:bodyDiv w:val="1"/>
      <w:marLeft w:val="0"/>
      <w:marRight w:val="0"/>
      <w:marTop w:val="0"/>
      <w:marBottom w:val="0"/>
      <w:divBdr>
        <w:top w:val="none" w:sz="0" w:space="0" w:color="auto"/>
        <w:left w:val="none" w:sz="0" w:space="0" w:color="auto"/>
        <w:bottom w:val="none" w:sz="0" w:space="0" w:color="auto"/>
        <w:right w:val="none" w:sz="0" w:space="0" w:color="auto"/>
      </w:divBdr>
      <w:divsChild>
        <w:div w:id="336348976">
          <w:marLeft w:val="0"/>
          <w:marRight w:val="0"/>
          <w:marTop w:val="0"/>
          <w:marBottom w:val="0"/>
          <w:divBdr>
            <w:top w:val="none" w:sz="0" w:space="0" w:color="auto"/>
            <w:left w:val="none" w:sz="0" w:space="0" w:color="auto"/>
            <w:bottom w:val="none" w:sz="0" w:space="0" w:color="auto"/>
            <w:right w:val="none" w:sz="0" w:space="0" w:color="auto"/>
          </w:divBdr>
        </w:div>
        <w:div w:id="465899749">
          <w:marLeft w:val="0"/>
          <w:marRight w:val="0"/>
          <w:marTop w:val="0"/>
          <w:marBottom w:val="0"/>
          <w:divBdr>
            <w:top w:val="none" w:sz="0" w:space="0" w:color="auto"/>
            <w:left w:val="none" w:sz="0" w:space="0" w:color="auto"/>
            <w:bottom w:val="none" w:sz="0" w:space="0" w:color="auto"/>
            <w:right w:val="none" w:sz="0" w:space="0" w:color="auto"/>
          </w:divBdr>
        </w:div>
        <w:div w:id="1042746694">
          <w:marLeft w:val="0"/>
          <w:marRight w:val="0"/>
          <w:marTop w:val="0"/>
          <w:marBottom w:val="0"/>
          <w:divBdr>
            <w:top w:val="none" w:sz="0" w:space="0" w:color="auto"/>
            <w:left w:val="none" w:sz="0" w:space="0" w:color="auto"/>
            <w:bottom w:val="none" w:sz="0" w:space="0" w:color="auto"/>
            <w:right w:val="none" w:sz="0" w:space="0" w:color="auto"/>
          </w:divBdr>
        </w:div>
      </w:divsChild>
    </w:div>
    <w:div w:id="1416127945">
      <w:bodyDiv w:val="1"/>
      <w:marLeft w:val="0"/>
      <w:marRight w:val="0"/>
      <w:marTop w:val="0"/>
      <w:marBottom w:val="0"/>
      <w:divBdr>
        <w:top w:val="none" w:sz="0" w:space="0" w:color="auto"/>
        <w:left w:val="none" w:sz="0" w:space="0" w:color="auto"/>
        <w:bottom w:val="none" w:sz="0" w:space="0" w:color="auto"/>
        <w:right w:val="none" w:sz="0" w:space="0" w:color="auto"/>
      </w:divBdr>
    </w:div>
    <w:div w:id="1416167470">
      <w:bodyDiv w:val="1"/>
      <w:marLeft w:val="0"/>
      <w:marRight w:val="0"/>
      <w:marTop w:val="0"/>
      <w:marBottom w:val="0"/>
      <w:divBdr>
        <w:top w:val="none" w:sz="0" w:space="0" w:color="auto"/>
        <w:left w:val="none" w:sz="0" w:space="0" w:color="auto"/>
        <w:bottom w:val="none" w:sz="0" w:space="0" w:color="auto"/>
        <w:right w:val="none" w:sz="0" w:space="0" w:color="auto"/>
      </w:divBdr>
    </w:div>
    <w:div w:id="1416517654">
      <w:bodyDiv w:val="1"/>
      <w:marLeft w:val="0"/>
      <w:marRight w:val="0"/>
      <w:marTop w:val="0"/>
      <w:marBottom w:val="0"/>
      <w:divBdr>
        <w:top w:val="none" w:sz="0" w:space="0" w:color="auto"/>
        <w:left w:val="none" w:sz="0" w:space="0" w:color="auto"/>
        <w:bottom w:val="none" w:sz="0" w:space="0" w:color="auto"/>
        <w:right w:val="none" w:sz="0" w:space="0" w:color="auto"/>
      </w:divBdr>
      <w:divsChild>
        <w:div w:id="111361911">
          <w:marLeft w:val="0"/>
          <w:marRight w:val="0"/>
          <w:marTop w:val="0"/>
          <w:marBottom w:val="0"/>
          <w:divBdr>
            <w:top w:val="none" w:sz="0" w:space="0" w:color="auto"/>
            <w:left w:val="none" w:sz="0" w:space="0" w:color="auto"/>
            <w:bottom w:val="none" w:sz="0" w:space="0" w:color="auto"/>
            <w:right w:val="none" w:sz="0" w:space="0" w:color="auto"/>
          </w:divBdr>
        </w:div>
        <w:div w:id="1181622868">
          <w:marLeft w:val="0"/>
          <w:marRight w:val="0"/>
          <w:marTop w:val="0"/>
          <w:marBottom w:val="0"/>
          <w:divBdr>
            <w:top w:val="none" w:sz="0" w:space="0" w:color="auto"/>
            <w:left w:val="none" w:sz="0" w:space="0" w:color="auto"/>
            <w:bottom w:val="none" w:sz="0" w:space="0" w:color="auto"/>
            <w:right w:val="none" w:sz="0" w:space="0" w:color="auto"/>
          </w:divBdr>
        </w:div>
      </w:divsChild>
    </w:div>
    <w:div w:id="1418478526">
      <w:bodyDiv w:val="1"/>
      <w:marLeft w:val="0"/>
      <w:marRight w:val="0"/>
      <w:marTop w:val="0"/>
      <w:marBottom w:val="0"/>
      <w:divBdr>
        <w:top w:val="none" w:sz="0" w:space="0" w:color="auto"/>
        <w:left w:val="none" w:sz="0" w:space="0" w:color="auto"/>
        <w:bottom w:val="none" w:sz="0" w:space="0" w:color="auto"/>
        <w:right w:val="none" w:sz="0" w:space="0" w:color="auto"/>
      </w:divBdr>
    </w:div>
    <w:div w:id="1418937506">
      <w:bodyDiv w:val="1"/>
      <w:marLeft w:val="0"/>
      <w:marRight w:val="0"/>
      <w:marTop w:val="0"/>
      <w:marBottom w:val="0"/>
      <w:divBdr>
        <w:top w:val="none" w:sz="0" w:space="0" w:color="auto"/>
        <w:left w:val="none" w:sz="0" w:space="0" w:color="auto"/>
        <w:bottom w:val="none" w:sz="0" w:space="0" w:color="auto"/>
        <w:right w:val="none" w:sz="0" w:space="0" w:color="auto"/>
      </w:divBdr>
      <w:divsChild>
        <w:div w:id="219363831">
          <w:marLeft w:val="0"/>
          <w:marRight w:val="0"/>
          <w:marTop w:val="0"/>
          <w:marBottom w:val="0"/>
          <w:divBdr>
            <w:top w:val="none" w:sz="0" w:space="0" w:color="auto"/>
            <w:left w:val="none" w:sz="0" w:space="0" w:color="auto"/>
            <w:bottom w:val="none" w:sz="0" w:space="0" w:color="auto"/>
            <w:right w:val="none" w:sz="0" w:space="0" w:color="auto"/>
          </w:divBdr>
        </w:div>
        <w:div w:id="857700984">
          <w:marLeft w:val="0"/>
          <w:marRight w:val="0"/>
          <w:marTop w:val="0"/>
          <w:marBottom w:val="0"/>
          <w:divBdr>
            <w:top w:val="none" w:sz="0" w:space="0" w:color="auto"/>
            <w:left w:val="none" w:sz="0" w:space="0" w:color="auto"/>
            <w:bottom w:val="none" w:sz="0" w:space="0" w:color="auto"/>
            <w:right w:val="none" w:sz="0" w:space="0" w:color="auto"/>
          </w:divBdr>
        </w:div>
      </w:divsChild>
    </w:div>
    <w:div w:id="1419643789">
      <w:bodyDiv w:val="1"/>
      <w:marLeft w:val="0"/>
      <w:marRight w:val="0"/>
      <w:marTop w:val="0"/>
      <w:marBottom w:val="0"/>
      <w:divBdr>
        <w:top w:val="none" w:sz="0" w:space="0" w:color="auto"/>
        <w:left w:val="none" w:sz="0" w:space="0" w:color="auto"/>
        <w:bottom w:val="none" w:sz="0" w:space="0" w:color="auto"/>
        <w:right w:val="none" w:sz="0" w:space="0" w:color="auto"/>
      </w:divBdr>
      <w:divsChild>
        <w:div w:id="3702709">
          <w:marLeft w:val="0"/>
          <w:marRight w:val="0"/>
          <w:marTop w:val="0"/>
          <w:marBottom w:val="0"/>
          <w:divBdr>
            <w:top w:val="none" w:sz="0" w:space="0" w:color="auto"/>
            <w:left w:val="none" w:sz="0" w:space="0" w:color="auto"/>
            <w:bottom w:val="none" w:sz="0" w:space="0" w:color="auto"/>
            <w:right w:val="none" w:sz="0" w:space="0" w:color="auto"/>
          </w:divBdr>
        </w:div>
        <w:div w:id="25185592">
          <w:marLeft w:val="0"/>
          <w:marRight w:val="0"/>
          <w:marTop w:val="0"/>
          <w:marBottom w:val="0"/>
          <w:divBdr>
            <w:top w:val="none" w:sz="0" w:space="0" w:color="auto"/>
            <w:left w:val="none" w:sz="0" w:space="0" w:color="auto"/>
            <w:bottom w:val="none" w:sz="0" w:space="0" w:color="auto"/>
            <w:right w:val="none" w:sz="0" w:space="0" w:color="auto"/>
          </w:divBdr>
        </w:div>
        <w:div w:id="48237224">
          <w:marLeft w:val="0"/>
          <w:marRight w:val="0"/>
          <w:marTop w:val="0"/>
          <w:marBottom w:val="0"/>
          <w:divBdr>
            <w:top w:val="none" w:sz="0" w:space="0" w:color="auto"/>
            <w:left w:val="none" w:sz="0" w:space="0" w:color="auto"/>
            <w:bottom w:val="none" w:sz="0" w:space="0" w:color="auto"/>
            <w:right w:val="none" w:sz="0" w:space="0" w:color="auto"/>
          </w:divBdr>
        </w:div>
        <w:div w:id="53704502">
          <w:marLeft w:val="0"/>
          <w:marRight w:val="0"/>
          <w:marTop w:val="0"/>
          <w:marBottom w:val="0"/>
          <w:divBdr>
            <w:top w:val="none" w:sz="0" w:space="0" w:color="auto"/>
            <w:left w:val="none" w:sz="0" w:space="0" w:color="auto"/>
            <w:bottom w:val="none" w:sz="0" w:space="0" w:color="auto"/>
            <w:right w:val="none" w:sz="0" w:space="0" w:color="auto"/>
          </w:divBdr>
        </w:div>
        <w:div w:id="89814679">
          <w:marLeft w:val="0"/>
          <w:marRight w:val="0"/>
          <w:marTop w:val="0"/>
          <w:marBottom w:val="0"/>
          <w:divBdr>
            <w:top w:val="none" w:sz="0" w:space="0" w:color="auto"/>
            <w:left w:val="none" w:sz="0" w:space="0" w:color="auto"/>
            <w:bottom w:val="none" w:sz="0" w:space="0" w:color="auto"/>
            <w:right w:val="none" w:sz="0" w:space="0" w:color="auto"/>
          </w:divBdr>
        </w:div>
        <w:div w:id="113908516">
          <w:marLeft w:val="0"/>
          <w:marRight w:val="0"/>
          <w:marTop w:val="0"/>
          <w:marBottom w:val="0"/>
          <w:divBdr>
            <w:top w:val="none" w:sz="0" w:space="0" w:color="auto"/>
            <w:left w:val="none" w:sz="0" w:space="0" w:color="auto"/>
            <w:bottom w:val="none" w:sz="0" w:space="0" w:color="auto"/>
            <w:right w:val="none" w:sz="0" w:space="0" w:color="auto"/>
          </w:divBdr>
        </w:div>
        <w:div w:id="154688034">
          <w:marLeft w:val="0"/>
          <w:marRight w:val="0"/>
          <w:marTop w:val="0"/>
          <w:marBottom w:val="0"/>
          <w:divBdr>
            <w:top w:val="none" w:sz="0" w:space="0" w:color="auto"/>
            <w:left w:val="none" w:sz="0" w:space="0" w:color="auto"/>
            <w:bottom w:val="none" w:sz="0" w:space="0" w:color="auto"/>
            <w:right w:val="none" w:sz="0" w:space="0" w:color="auto"/>
          </w:divBdr>
        </w:div>
        <w:div w:id="254023001">
          <w:marLeft w:val="0"/>
          <w:marRight w:val="0"/>
          <w:marTop w:val="0"/>
          <w:marBottom w:val="0"/>
          <w:divBdr>
            <w:top w:val="none" w:sz="0" w:space="0" w:color="auto"/>
            <w:left w:val="none" w:sz="0" w:space="0" w:color="auto"/>
            <w:bottom w:val="none" w:sz="0" w:space="0" w:color="auto"/>
            <w:right w:val="none" w:sz="0" w:space="0" w:color="auto"/>
          </w:divBdr>
        </w:div>
        <w:div w:id="357003939">
          <w:marLeft w:val="0"/>
          <w:marRight w:val="0"/>
          <w:marTop w:val="0"/>
          <w:marBottom w:val="0"/>
          <w:divBdr>
            <w:top w:val="none" w:sz="0" w:space="0" w:color="auto"/>
            <w:left w:val="none" w:sz="0" w:space="0" w:color="auto"/>
            <w:bottom w:val="none" w:sz="0" w:space="0" w:color="auto"/>
            <w:right w:val="none" w:sz="0" w:space="0" w:color="auto"/>
          </w:divBdr>
        </w:div>
        <w:div w:id="387925388">
          <w:marLeft w:val="0"/>
          <w:marRight w:val="0"/>
          <w:marTop w:val="0"/>
          <w:marBottom w:val="0"/>
          <w:divBdr>
            <w:top w:val="none" w:sz="0" w:space="0" w:color="auto"/>
            <w:left w:val="none" w:sz="0" w:space="0" w:color="auto"/>
            <w:bottom w:val="none" w:sz="0" w:space="0" w:color="auto"/>
            <w:right w:val="none" w:sz="0" w:space="0" w:color="auto"/>
          </w:divBdr>
        </w:div>
        <w:div w:id="442699112">
          <w:marLeft w:val="0"/>
          <w:marRight w:val="0"/>
          <w:marTop w:val="0"/>
          <w:marBottom w:val="0"/>
          <w:divBdr>
            <w:top w:val="none" w:sz="0" w:space="0" w:color="auto"/>
            <w:left w:val="none" w:sz="0" w:space="0" w:color="auto"/>
            <w:bottom w:val="none" w:sz="0" w:space="0" w:color="auto"/>
            <w:right w:val="none" w:sz="0" w:space="0" w:color="auto"/>
          </w:divBdr>
        </w:div>
        <w:div w:id="443043416">
          <w:marLeft w:val="0"/>
          <w:marRight w:val="0"/>
          <w:marTop w:val="0"/>
          <w:marBottom w:val="0"/>
          <w:divBdr>
            <w:top w:val="none" w:sz="0" w:space="0" w:color="auto"/>
            <w:left w:val="none" w:sz="0" w:space="0" w:color="auto"/>
            <w:bottom w:val="none" w:sz="0" w:space="0" w:color="auto"/>
            <w:right w:val="none" w:sz="0" w:space="0" w:color="auto"/>
          </w:divBdr>
        </w:div>
        <w:div w:id="628627385">
          <w:marLeft w:val="0"/>
          <w:marRight w:val="0"/>
          <w:marTop w:val="0"/>
          <w:marBottom w:val="0"/>
          <w:divBdr>
            <w:top w:val="none" w:sz="0" w:space="0" w:color="auto"/>
            <w:left w:val="none" w:sz="0" w:space="0" w:color="auto"/>
            <w:bottom w:val="none" w:sz="0" w:space="0" w:color="auto"/>
            <w:right w:val="none" w:sz="0" w:space="0" w:color="auto"/>
          </w:divBdr>
        </w:div>
        <w:div w:id="671182850">
          <w:marLeft w:val="0"/>
          <w:marRight w:val="0"/>
          <w:marTop w:val="0"/>
          <w:marBottom w:val="0"/>
          <w:divBdr>
            <w:top w:val="none" w:sz="0" w:space="0" w:color="auto"/>
            <w:left w:val="none" w:sz="0" w:space="0" w:color="auto"/>
            <w:bottom w:val="none" w:sz="0" w:space="0" w:color="auto"/>
            <w:right w:val="none" w:sz="0" w:space="0" w:color="auto"/>
          </w:divBdr>
        </w:div>
        <w:div w:id="735396364">
          <w:marLeft w:val="0"/>
          <w:marRight w:val="0"/>
          <w:marTop w:val="0"/>
          <w:marBottom w:val="0"/>
          <w:divBdr>
            <w:top w:val="none" w:sz="0" w:space="0" w:color="auto"/>
            <w:left w:val="none" w:sz="0" w:space="0" w:color="auto"/>
            <w:bottom w:val="none" w:sz="0" w:space="0" w:color="auto"/>
            <w:right w:val="none" w:sz="0" w:space="0" w:color="auto"/>
          </w:divBdr>
        </w:div>
        <w:div w:id="738751841">
          <w:marLeft w:val="0"/>
          <w:marRight w:val="0"/>
          <w:marTop w:val="0"/>
          <w:marBottom w:val="0"/>
          <w:divBdr>
            <w:top w:val="none" w:sz="0" w:space="0" w:color="auto"/>
            <w:left w:val="none" w:sz="0" w:space="0" w:color="auto"/>
            <w:bottom w:val="none" w:sz="0" w:space="0" w:color="auto"/>
            <w:right w:val="none" w:sz="0" w:space="0" w:color="auto"/>
          </w:divBdr>
        </w:div>
        <w:div w:id="738866761">
          <w:marLeft w:val="0"/>
          <w:marRight w:val="0"/>
          <w:marTop w:val="0"/>
          <w:marBottom w:val="0"/>
          <w:divBdr>
            <w:top w:val="none" w:sz="0" w:space="0" w:color="auto"/>
            <w:left w:val="none" w:sz="0" w:space="0" w:color="auto"/>
            <w:bottom w:val="none" w:sz="0" w:space="0" w:color="auto"/>
            <w:right w:val="none" w:sz="0" w:space="0" w:color="auto"/>
          </w:divBdr>
        </w:div>
        <w:div w:id="741831488">
          <w:marLeft w:val="0"/>
          <w:marRight w:val="0"/>
          <w:marTop w:val="0"/>
          <w:marBottom w:val="0"/>
          <w:divBdr>
            <w:top w:val="none" w:sz="0" w:space="0" w:color="auto"/>
            <w:left w:val="none" w:sz="0" w:space="0" w:color="auto"/>
            <w:bottom w:val="none" w:sz="0" w:space="0" w:color="auto"/>
            <w:right w:val="none" w:sz="0" w:space="0" w:color="auto"/>
          </w:divBdr>
        </w:div>
        <w:div w:id="843394793">
          <w:marLeft w:val="0"/>
          <w:marRight w:val="0"/>
          <w:marTop w:val="0"/>
          <w:marBottom w:val="0"/>
          <w:divBdr>
            <w:top w:val="none" w:sz="0" w:space="0" w:color="auto"/>
            <w:left w:val="none" w:sz="0" w:space="0" w:color="auto"/>
            <w:bottom w:val="none" w:sz="0" w:space="0" w:color="auto"/>
            <w:right w:val="none" w:sz="0" w:space="0" w:color="auto"/>
          </w:divBdr>
        </w:div>
        <w:div w:id="861406195">
          <w:marLeft w:val="0"/>
          <w:marRight w:val="0"/>
          <w:marTop w:val="0"/>
          <w:marBottom w:val="0"/>
          <w:divBdr>
            <w:top w:val="none" w:sz="0" w:space="0" w:color="auto"/>
            <w:left w:val="none" w:sz="0" w:space="0" w:color="auto"/>
            <w:bottom w:val="none" w:sz="0" w:space="0" w:color="auto"/>
            <w:right w:val="none" w:sz="0" w:space="0" w:color="auto"/>
          </w:divBdr>
        </w:div>
        <w:div w:id="881941164">
          <w:marLeft w:val="0"/>
          <w:marRight w:val="0"/>
          <w:marTop w:val="0"/>
          <w:marBottom w:val="0"/>
          <w:divBdr>
            <w:top w:val="none" w:sz="0" w:space="0" w:color="auto"/>
            <w:left w:val="none" w:sz="0" w:space="0" w:color="auto"/>
            <w:bottom w:val="none" w:sz="0" w:space="0" w:color="auto"/>
            <w:right w:val="none" w:sz="0" w:space="0" w:color="auto"/>
          </w:divBdr>
        </w:div>
        <w:div w:id="892352264">
          <w:marLeft w:val="0"/>
          <w:marRight w:val="0"/>
          <w:marTop w:val="0"/>
          <w:marBottom w:val="0"/>
          <w:divBdr>
            <w:top w:val="none" w:sz="0" w:space="0" w:color="auto"/>
            <w:left w:val="none" w:sz="0" w:space="0" w:color="auto"/>
            <w:bottom w:val="none" w:sz="0" w:space="0" w:color="auto"/>
            <w:right w:val="none" w:sz="0" w:space="0" w:color="auto"/>
          </w:divBdr>
        </w:div>
        <w:div w:id="1005593373">
          <w:marLeft w:val="0"/>
          <w:marRight w:val="0"/>
          <w:marTop w:val="0"/>
          <w:marBottom w:val="0"/>
          <w:divBdr>
            <w:top w:val="none" w:sz="0" w:space="0" w:color="auto"/>
            <w:left w:val="none" w:sz="0" w:space="0" w:color="auto"/>
            <w:bottom w:val="none" w:sz="0" w:space="0" w:color="auto"/>
            <w:right w:val="none" w:sz="0" w:space="0" w:color="auto"/>
          </w:divBdr>
        </w:div>
        <w:div w:id="1024135653">
          <w:marLeft w:val="0"/>
          <w:marRight w:val="0"/>
          <w:marTop w:val="0"/>
          <w:marBottom w:val="0"/>
          <w:divBdr>
            <w:top w:val="none" w:sz="0" w:space="0" w:color="auto"/>
            <w:left w:val="none" w:sz="0" w:space="0" w:color="auto"/>
            <w:bottom w:val="none" w:sz="0" w:space="0" w:color="auto"/>
            <w:right w:val="none" w:sz="0" w:space="0" w:color="auto"/>
          </w:divBdr>
        </w:div>
        <w:div w:id="1140077376">
          <w:marLeft w:val="0"/>
          <w:marRight w:val="0"/>
          <w:marTop w:val="0"/>
          <w:marBottom w:val="0"/>
          <w:divBdr>
            <w:top w:val="none" w:sz="0" w:space="0" w:color="auto"/>
            <w:left w:val="none" w:sz="0" w:space="0" w:color="auto"/>
            <w:bottom w:val="none" w:sz="0" w:space="0" w:color="auto"/>
            <w:right w:val="none" w:sz="0" w:space="0" w:color="auto"/>
          </w:divBdr>
        </w:div>
        <w:div w:id="1155486144">
          <w:marLeft w:val="0"/>
          <w:marRight w:val="0"/>
          <w:marTop w:val="0"/>
          <w:marBottom w:val="0"/>
          <w:divBdr>
            <w:top w:val="none" w:sz="0" w:space="0" w:color="auto"/>
            <w:left w:val="none" w:sz="0" w:space="0" w:color="auto"/>
            <w:bottom w:val="none" w:sz="0" w:space="0" w:color="auto"/>
            <w:right w:val="none" w:sz="0" w:space="0" w:color="auto"/>
          </w:divBdr>
        </w:div>
        <w:div w:id="1219777269">
          <w:marLeft w:val="0"/>
          <w:marRight w:val="0"/>
          <w:marTop w:val="0"/>
          <w:marBottom w:val="0"/>
          <w:divBdr>
            <w:top w:val="none" w:sz="0" w:space="0" w:color="auto"/>
            <w:left w:val="none" w:sz="0" w:space="0" w:color="auto"/>
            <w:bottom w:val="none" w:sz="0" w:space="0" w:color="auto"/>
            <w:right w:val="none" w:sz="0" w:space="0" w:color="auto"/>
          </w:divBdr>
        </w:div>
        <w:div w:id="1268998557">
          <w:marLeft w:val="0"/>
          <w:marRight w:val="0"/>
          <w:marTop w:val="0"/>
          <w:marBottom w:val="0"/>
          <w:divBdr>
            <w:top w:val="none" w:sz="0" w:space="0" w:color="auto"/>
            <w:left w:val="none" w:sz="0" w:space="0" w:color="auto"/>
            <w:bottom w:val="none" w:sz="0" w:space="0" w:color="auto"/>
            <w:right w:val="none" w:sz="0" w:space="0" w:color="auto"/>
          </w:divBdr>
        </w:div>
        <w:div w:id="1282228057">
          <w:marLeft w:val="0"/>
          <w:marRight w:val="0"/>
          <w:marTop w:val="0"/>
          <w:marBottom w:val="0"/>
          <w:divBdr>
            <w:top w:val="none" w:sz="0" w:space="0" w:color="auto"/>
            <w:left w:val="none" w:sz="0" w:space="0" w:color="auto"/>
            <w:bottom w:val="none" w:sz="0" w:space="0" w:color="auto"/>
            <w:right w:val="none" w:sz="0" w:space="0" w:color="auto"/>
          </w:divBdr>
        </w:div>
        <w:div w:id="1315908749">
          <w:marLeft w:val="0"/>
          <w:marRight w:val="0"/>
          <w:marTop w:val="0"/>
          <w:marBottom w:val="0"/>
          <w:divBdr>
            <w:top w:val="none" w:sz="0" w:space="0" w:color="auto"/>
            <w:left w:val="none" w:sz="0" w:space="0" w:color="auto"/>
            <w:bottom w:val="none" w:sz="0" w:space="0" w:color="auto"/>
            <w:right w:val="none" w:sz="0" w:space="0" w:color="auto"/>
          </w:divBdr>
        </w:div>
        <w:div w:id="1369330286">
          <w:marLeft w:val="0"/>
          <w:marRight w:val="0"/>
          <w:marTop w:val="0"/>
          <w:marBottom w:val="0"/>
          <w:divBdr>
            <w:top w:val="none" w:sz="0" w:space="0" w:color="auto"/>
            <w:left w:val="none" w:sz="0" w:space="0" w:color="auto"/>
            <w:bottom w:val="none" w:sz="0" w:space="0" w:color="auto"/>
            <w:right w:val="none" w:sz="0" w:space="0" w:color="auto"/>
          </w:divBdr>
        </w:div>
        <w:div w:id="1409421854">
          <w:marLeft w:val="0"/>
          <w:marRight w:val="0"/>
          <w:marTop w:val="0"/>
          <w:marBottom w:val="0"/>
          <w:divBdr>
            <w:top w:val="none" w:sz="0" w:space="0" w:color="auto"/>
            <w:left w:val="none" w:sz="0" w:space="0" w:color="auto"/>
            <w:bottom w:val="none" w:sz="0" w:space="0" w:color="auto"/>
            <w:right w:val="none" w:sz="0" w:space="0" w:color="auto"/>
          </w:divBdr>
        </w:div>
        <w:div w:id="1519925213">
          <w:marLeft w:val="0"/>
          <w:marRight w:val="0"/>
          <w:marTop w:val="0"/>
          <w:marBottom w:val="0"/>
          <w:divBdr>
            <w:top w:val="none" w:sz="0" w:space="0" w:color="auto"/>
            <w:left w:val="none" w:sz="0" w:space="0" w:color="auto"/>
            <w:bottom w:val="none" w:sz="0" w:space="0" w:color="auto"/>
            <w:right w:val="none" w:sz="0" w:space="0" w:color="auto"/>
          </w:divBdr>
        </w:div>
        <w:div w:id="1607225438">
          <w:marLeft w:val="0"/>
          <w:marRight w:val="0"/>
          <w:marTop w:val="0"/>
          <w:marBottom w:val="0"/>
          <w:divBdr>
            <w:top w:val="none" w:sz="0" w:space="0" w:color="auto"/>
            <w:left w:val="none" w:sz="0" w:space="0" w:color="auto"/>
            <w:bottom w:val="none" w:sz="0" w:space="0" w:color="auto"/>
            <w:right w:val="none" w:sz="0" w:space="0" w:color="auto"/>
          </w:divBdr>
        </w:div>
        <w:div w:id="1639021659">
          <w:marLeft w:val="0"/>
          <w:marRight w:val="0"/>
          <w:marTop w:val="0"/>
          <w:marBottom w:val="0"/>
          <w:divBdr>
            <w:top w:val="none" w:sz="0" w:space="0" w:color="auto"/>
            <w:left w:val="none" w:sz="0" w:space="0" w:color="auto"/>
            <w:bottom w:val="none" w:sz="0" w:space="0" w:color="auto"/>
            <w:right w:val="none" w:sz="0" w:space="0" w:color="auto"/>
          </w:divBdr>
        </w:div>
        <w:div w:id="1671056451">
          <w:marLeft w:val="0"/>
          <w:marRight w:val="0"/>
          <w:marTop w:val="0"/>
          <w:marBottom w:val="0"/>
          <w:divBdr>
            <w:top w:val="none" w:sz="0" w:space="0" w:color="auto"/>
            <w:left w:val="none" w:sz="0" w:space="0" w:color="auto"/>
            <w:bottom w:val="none" w:sz="0" w:space="0" w:color="auto"/>
            <w:right w:val="none" w:sz="0" w:space="0" w:color="auto"/>
          </w:divBdr>
        </w:div>
        <w:div w:id="1729500474">
          <w:marLeft w:val="0"/>
          <w:marRight w:val="0"/>
          <w:marTop w:val="0"/>
          <w:marBottom w:val="0"/>
          <w:divBdr>
            <w:top w:val="none" w:sz="0" w:space="0" w:color="auto"/>
            <w:left w:val="none" w:sz="0" w:space="0" w:color="auto"/>
            <w:bottom w:val="none" w:sz="0" w:space="0" w:color="auto"/>
            <w:right w:val="none" w:sz="0" w:space="0" w:color="auto"/>
          </w:divBdr>
        </w:div>
        <w:div w:id="1740706434">
          <w:marLeft w:val="0"/>
          <w:marRight w:val="0"/>
          <w:marTop w:val="0"/>
          <w:marBottom w:val="0"/>
          <w:divBdr>
            <w:top w:val="none" w:sz="0" w:space="0" w:color="auto"/>
            <w:left w:val="none" w:sz="0" w:space="0" w:color="auto"/>
            <w:bottom w:val="none" w:sz="0" w:space="0" w:color="auto"/>
            <w:right w:val="none" w:sz="0" w:space="0" w:color="auto"/>
          </w:divBdr>
        </w:div>
        <w:div w:id="1822889644">
          <w:marLeft w:val="0"/>
          <w:marRight w:val="0"/>
          <w:marTop w:val="0"/>
          <w:marBottom w:val="0"/>
          <w:divBdr>
            <w:top w:val="none" w:sz="0" w:space="0" w:color="auto"/>
            <w:left w:val="none" w:sz="0" w:space="0" w:color="auto"/>
            <w:bottom w:val="none" w:sz="0" w:space="0" w:color="auto"/>
            <w:right w:val="none" w:sz="0" w:space="0" w:color="auto"/>
          </w:divBdr>
        </w:div>
        <w:div w:id="1876308261">
          <w:marLeft w:val="0"/>
          <w:marRight w:val="0"/>
          <w:marTop w:val="0"/>
          <w:marBottom w:val="0"/>
          <w:divBdr>
            <w:top w:val="none" w:sz="0" w:space="0" w:color="auto"/>
            <w:left w:val="none" w:sz="0" w:space="0" w:color="auto"/>
            <w:bottom w:val="none" w:sz="0" w:space="0" w:color="auto"/>
            <w:right w:val="none" w:sz="0" w:space="0" w:color="auto"/>
          </w:divBdr>
        </w:div>
        <w:div w:id="2073305301">
          <w:marLeft w:val="0"/>
          <w:marRight w:val="0"/>
          <w:marTop w:val="0"/>
          <w:marBottom w:val="0"/>
          <w:divBdr>
            <w:top w:val="none" w:sz="0" w:space="0" w:color="auto"/>
            <w:left w:val="none" w:sz="0" w:space="0" w:color="auto"/>
            <w:bottom w:val="none" w:sz="0" w:space="0" w:color="auto"/>
            <w:right w:val="none" w:sz="0" w:space="0" w:color="auto"/>
          </w:divBdr>
        </w:div>
        <w:div w:id="2122335628">
          <w:marLeft w:val="0"/>
          <w:marRight w:val="0"/>
          <w:marTop w:val="0"/>
          <w:marBottom w:val="0"/>
          <w:divBdr>
            <w:top w:val="none" w:sz="0" w:space="0" w:color="auto"/>
            <w:left w:val="none" w:sz="0" w:space="0" w:color="auto"/>
            <w:bottom w:val="none" w:sz="0" w:space="0" w:color="auto"/>
            <w:right w:val="none" w:sz="0" w:space="0" w:color="auto"/>
          </w:divBdr>
        </w:div>
        <w:div w:id="2124154403">
          <w:marLeft w:val="0"/>
          <w:marRight w:val="0"/>
          <w:marTop w:val="0"/>
          <w:marBottom w:val="0"/>
          <w:divBdr>
            <w:top w:val="none" w:sz="0" w:space="0" w:color="auto"/>
            <w:left w:val="none" w:sz="0" w:space="0" w:color="auto"/>
            <w:bottom w:val="none" w:sz="0" w:space="0" w:color="auto"/>
            <w:right w:val="none" w:sz="0" w:space="0" w:color="auto"/>
          </w:divBdr>
        </w:div>
      </w:divsChild>
    </w:div>
    <w:div w:id="1423600629">
      <w:bodyDiv w:val="1"/>
      <w:marLeft w:val="0"/>
      <w:marRight w:val="0"/>
      <w:marTop w:val="0"/>
      <w:marBottom w:val="0"/>
      <w:divBdr>
        <w:top w:val="none" w:sz="0" w:space="0" w:color="auto"/>
        <w:left w:val="none" w:sz="0" w:space="0" w:color="auto"/>
        <w:bottom w:val="none" w:sz="0" w:space="0" w:color="auto"/>
        <w:right w:val="none" w:sz="0" w:space="0" w:color="auto"/>
      </w:divBdr>
      <w:divsChild>
        <w:div w:id="714046647">
          <w:marLeft w:val="0"/>
          <w:marRight w:val="0"/>
          <w:marTop w:val="0"/>
          <w:marBottom w:val="0"/>
          <w:divBdr>
            <w:top w:val="none" w:sz="0" w:space="0" w:color="auto"/>
            <w:left w:val="none" w:sz="0" w:space="0" w:color="auto"/>
            <w:bottom w:val="none" w:sz="0" w:space="0" w:color="auto"/>
            <w:right w:val="none" w:sz="0" w:space="0" w:color="auto"/>
          </w:divBdr>
        </w:div>
        <w:div w:id="763572366">
          <w:marLeft w:val="0"/>
          <w:marRight w:val="0"/>
          <w:marTop w:val="0"/>
          <w:marBottom w:val="0"/>
          <w:divBdr>
            <w:top w:val="none" w:sz="0" w:space="0" w:color="auto"/>
            <w:left w:val="none" w:sz="0" w:space="0" w:color="auto"/>
            <w:bottom w:val="none" w:sz="0" w:space="0" w:color="auto"/>
            <w:right w:val="none" w:sz="0" w:space="0" w:color="auto"/>
          </w:divBdr>
        </w:div>
        <w:div w:id="939917782">
          <w:marLeft w:val="0"/>
          <w:marRight w:val="0"/>
          <w:marTop w:val="0"/>
          <w:marBottom w:val="0"/>
          <w:divBdr>
            <w:top w:val="none" w:sz="0" w:space="0" w:color="auto"/>
            <w:left w:val="none" w:sz="0" w:space="0" w:color="auto"/>
            <w:bottom w:val="none" w:sz="0" w:space="0" w:color="auto"/>
            <w:right w:val="none" w:sz="0" w:space="0" w:color="auto"/>
          </w:divBdr>
        </w:div>
        <w:div w:id="1021320750">
          <w:marLeft w:val="0"/>
          <w:marRight w:val="0"/>
          <w:marTop w:val="0"/>
          <w:marBottom w:val="0"/>
          <w:divBdr>
            <w:top w:val="none" w:sz="0" w:space="0" w:color="auto"/>
            <w:left w:val="none" w:sz="0" w:space="0" w:color="auto"/>
            <w:bottom w:val="none" w:sz="0" w:space="0" w:color="auto"/>
            <w:right w:val="none" w:sz="0" w:space="0" w:color="auto"/>
          </w:divBdr>
        </w:div>
        <w:div w:id="1915579594">
          <w:marLeft w:val="0"/>
          <w:marRight w:val="0"/>
          <w:marTop w:val="0"/>
          <w:marBottom w:val="0"/>
          <w:divBdr>
            <w:top w:val="none" w:sz="0" w:space="0" w:color="auto"/>
            <w:left w:val="none" w:sz="0" w:space="0" w:color="auto"/>
            <w:bottom w:val="none" w:sz="0" w:space="0" w:color="auto"/>
            <w:right w:val="none" w:sz="0" w:space="0" w:color="auto"/>
          </w:divBdr>
        </w:div>
      </w:divsChild>
    </w:div>
    <w:div w:id="1424490506">
      <w:bodyDiv w:val="1"/>
      <w:marLeft w:val="0"/>
      <w:marRight w:val="0"/>
      <w:marTop w:val="0"/>
      <w:marBottom w:val="0"/>
      <w:divBdr>
        <w:top w:val="none" w:sz="0" w:space="0" w:color="auto"/>
        <w:left w:val="none" w:sz="0" w:space="0" w:color="auto"/>
        <w:bottom w:val="none" w:sz="0" w:space="0" w:color="auto"/>
        <w:right w:val="none" w:sz="0" w:space="0" w:color="auto"/>
      </w:divBdr>
      <w:divsChild>
        <w:div w:id="277612800">
          <w:marLeft w:val="0"/>
          <w:marRight w:val="0"/>
          <w:marTop w:val="0"/>
          <w:marBottom w:val="0"/>
          <w:divBdr>
            <w:top w:val="none" w:sz="0" w:space="0" w:color="auto"/>
            <w:left w:val="none" w:sz="0" w:space="0" w:color="auto"/>
            <w:bottom w:val="none" w:sz="0" w:space="0" w:color="auto"/>
            <w:right w:val="none" w:sz="0" w:space="0" w:color="auto"/>
          </w:divBdr>
        </w:div>
        <w:div w:id="989678439">
          <w:marLeft w:val="0"/>
          <w:marRight w:val="0"/>
          <w:marTop w:val="0"/>
          <w:marBottom w:val="0"/>
          <w:divBdr>
            <w:top w:val="none" w:sz="0" w:space="0" w:color="auto"/>
            <w:left w:val="none" w:sz="0" w:space="0" w:color="auto"/>
            <w:bottom w:val="none" w:sz="0" w:space="0" w:color="auto"/>
            <w:right w:val="none" w:sz="0" w:space="0" w:color="auto"/>
          </w:divBdr>
        </w:div>
        <w:div w:id="1043023467">
          <w:marLeft w:val="0"/>
          <w:marRight w:val="0"/>
          <w:marTop w:val="0"/>
          <w:marBottom w:val="0"/>
          <w:divBdr>
            <w:top w:val="none" w:sz="0" w:space="0" w:color="auto"/>
            <w:left w:val="none" w:sz="0" w:space="0" w:color="auto"/>
            <w:bottom w:val="none" w:sz="0" w:space="0" w:color="auto"/>
            <w:right w:val="none" w:sz="0" w:space="0" w:color="auto"/>
          </w:divBdr>
        </w:div>
      </w:divsChild>
    </w:div>
    <w:div w:id="1430732768">
      <w:bodyDiv w:val="1"/>
      <w:marLeft w:val="0"/>
      <w:marRight w:val="0"/>
      <w:marTop w:val="0"/>
      <w:marBottom w:val="0"/>
      <w:divBdr>
        <w:top w:val="none" w:sz="0" w:space="0" w:color="auto"/>
        <w:left w:val="none" w:sz="0" w:space="0" w:color="auto"/>
        <w:bottom w:val="none" w:sz="0" w:space="0" w:color="auto"/>
        <w:right w:val="none" w:sz="0" w:space="0" w:color="auto"/>
      </w:divBdr>
      <w:divsChild>
        <w:div w:id="1522428661">
          <w:marLeft w:val="0"/>
          <w:marRight w:val="0"/>
          <w:marTop w:val="0"/>
          <w:marBottom w:val="0"/>
          <w:divBdr>
            <w:top w:val="none" w:sz="0" w:space="0" w:color="auto"/>
            <w:left w:val="none" w:sz="0" w:space="0" w:color="auto"/>
            <w:bottom w:val="none" w:sz="0" w:space="0" w:color="auto"/>
            <w:right w:val="none" w:sz="0" w:space="0" w:color="auto"/>
          </w:divBdr>
        </w:div>
        <w:div w:id="2112773943">
          <w:marLeft w:val="0"/>
          <w:marRight w:val="0"/>
          <w:marTop w:val="0"/>
          <w:marBottom w:val="0"/>
          <w:divBdr>
            <w:top w:val="none" w:sz="0" w:space="0" w:color="auto"/>
            <w:left w:val="none" w:sz="0" w:space="0" w:color="auto"/>
            <w:bottom w:val="none" w:sz="0" w:space="0" w:color="auto"/>
            <w:right w:val="none" w:sz="0" w:space="0" w:color="auto"/>
          </w:divBdr>
        </w:div>
      </w:divsChild>
    </w:div>
    <w:div w:id="1430857206">
      <w:bodyDiv w:val="1"/>
      <w:marLeft w:val="0"/>
      <w:marRight w:val="0"/>
      <w:marTop w:val="0"/>
      <w:marBottom w:val="0"/>
      <w:divBdr>
        <w:top w:val="none" w:sz="0" w:space="0" w:color="auto"/>
        <w:left w:val="none" w:sz="0" w:space="0" w:color="auto"/>
        <w:bottom w:val="none" w:sz="0" w:space="0" w:color="auto"/>
        <w:right w:val="none" w:sz="0" w:space="0" w:color="auto"/>
      </w:divBdr>
    </w:div>
    <w:div w:id="1431968097">
      <w:bodyDiv w:val="1"/>
      <w:marLeft w:val="0"/>
      <w:marRight w:val="0"/>
      <w:marTop w:val="0"/>
      <w:marBottom w:val="0"/>
      <w:divBdr>
        <w:top w:val="none" w:sz="0" w:space="0" w:color="auto"/>
        <w:left w:val="none" w:sz="0" w:space="0" w:color="auto"/>
        <w:bottom w:val="none" w:sz="0" w:space="0" w:color="auto"/>
        <w:right w:val="none" w:sz="0" w:space="0" w:color="auto"/>
      </w:divBdr>
      <w:divsChild>
        <w:div w:id="137499055">
          <w:marLeft w:val="0"/>
          <w:marRight w:val="0"/>
          <w:marTop w:val="0"/>
          <w:marBottom w:val="0"/>
          <w:divBdr>
            <w:top w:val="none" w:sz="0" w:space="0" w:color="auto"/>
            <w:left w:val="none" w:sz="0" w:space="0" w:color="auto"/>
            <w:bottom w:val="none" w:sz="0" w:space="0" w:color="auto"/>
            <w:right w:val="none" w:sz="0" w:space="0" w:color="auto"/>
          </w:divBdr>
        </w:div>
        <w:div w:id="641540774">
          <w:marLeft w:val="0"/>
          <w:marRight w:val="0"/>
          <w:marTop w:val="0"/>
          <w:marBottom w:val="0"/>
          <w:divBdr>
            <w:top w:val="none" w:sz="0" w:space="0" w:color="auto"/>
            <w:left w:val="none" w:sz="0" w:space="0" w:color="auto"/>
            <w:bottom w:val="none" w:sz="0" w:space="0" w:color="auto"/>
            <w:right w:val="none" w:sz="0" w:space="0" w:color="auto"/>
          </w:divBdr>
        </w:div>
        <w:div w:id="2052882202">
          <w:marLeft w:val="0"/>
          <w:marRight w:val="0"/>
          <w:marTop w:val="0"/>
          <w:marBottom w:val="0"/>
          <w:divBdr>
            <w:top w:val="none" w:sz="0" w:space="0" w:color="auto"/>
            <w:left w:val="none" w:sz="0" w:space="0" w:color="auto"/>
            <w:bottom w:val="none" w:sz="0" w:space="0" w:color="auto"/>
            <w:right w:val="none" w:sz="0" w:space="0" w:color="auto"/>
          </w:divBdr>
        </w:div>
      </w:divsChild>
    </w:div>
    <w:div w:id="1435709477">
      <w:bodyDiv w:val="1"/>
      <w:marLeft w:val="0"/>
      <w:marRight w:val="0"/>
      <w:marTop w:val="0"/>
      <w:marBottom w:val="0"/>
      <w:divBdr>
        <w:top w:val="none" w:sz="0" w:space="0" w:color="auto"/>
        <w:left w:val="none" w:sz="0" w:space="0" w:color="auto"/>
        <w:bottom w:val="none" w:sz="0" w:space="0" w:color="auto"/>
        <w:right w:val="none" w:sz="0" w:space="0" w:color="auto"/>
      </w:divBdr>
      <w:divsChild>
        <w:div w:id="433138784">
          <w:marLeft w:val="0"/>
          <w:marRight w:val="0"/>
          <w:marTop w:val="0"/>
          <w:marBottom w:val="0"/>
          <w:divBdr>
            <w:top w:val="none" w:sz="0" w:space="0" w:color="auto"/>
            <w:left w:val="none" w:sz="0" w:space="0" w:color="auto"/>
            <w:bottom w:val="none" w:sz="0" w:space="0" w:color="auto"/>
            <w:right w:val="none" w:sz="0" w:space="0" w:color="auto"/>
          </w:divBdr>
        </w:div>
        <w:div w:id="1403599025">
          <w:marLeft w:val="0"/>
          <w:marRight w:val="0"/>
          <w:marTop w:val="0"/>
          <w:marBottom w:val="0"/>
          <w:divBdr>
            <w:top w:val="none" w:sz="0" w:space="0" w:color="auto"/>
            <w:left w:val="none" w:sz="0" w:space="0" w:color="auto"/>
            <w:bottom w:val="none" w:sz="0" w:space="0" w:color="auto"/>
            <w:right w:val="none" w:sz="0" w:space="0" w:color="auto"/>
          </w:divBdr>
        </w:div>
        <w:div w:id="1721897540">
          <w:marLeft w:val="0"/>
          <w:marRight w:val="0"/>
          <w:marTop w:val="0"/>
          <w:marBottom w:val="0"/>
          <w:divBdr>
            <w:top w:val="none" w:sz="0" w:space="0" w:color="auto"/>
            <w:left w:val="none" w:sz="0" w:space="0" w:color="auto"/>
            <w:bottom w:val="none" w:sz="0" w:space="0" w:color="auto"/>
            <w:right w:val="none" w:sz="0" w:space="0" w:color="auto"/>
          </w:divBdr>
        </w:div>
        <w:div w:id="1940261091">
          <w:marLeft w:val="0"/>
          <w:marRight w:val="0"/>
          <w:marTop w:val="0"/>
          <w:marBottom w:val="0"/>
          <w:divBdr>
            <w:top w:val="none" w:sz="0" w:space="0" w:color="auto"/>
            <w:left w:val="none" w:sz="0" w:space="0" w:color="auto"/>
            <w:bottom w:val="none" w:sz="0" w:space="0" w:color="auto"/>
            <w:right w:val="none" w:sz="0" w:space="0" w:color="auto"/>
          </w:divBdr>
        </w:div>
        <w:div w:id="2058233510">
          <w:marLeft w:val="0"/>
          <w:marRight w:val="0"/>
          <w:marTop w:val="0"/>
          <w:marBottom w:val="0"/>
          <w:divBdr>
            <w:top w:val="none" w:sz="0" w:space="0" w:color="auto"/>
            <w:left w:val="none" w:sz="0" w:space="0" w:color="auto"/>
            <w:bottom w:val="none" w:sz="0" w:space="0" w:color="auto"/>
            <w:right w:val="none" w:sz="0" w:space="0" w:color="auto"/>
          </w:divBdr>
        </w:div>
      </w:divsChild>
    </w:div>
    <w:div w:id="1436173005">
      <w:bodyDiv w:val="1"/>
      <w:marLeft w:val="0"/>
      <w:marRight w:val="0"/>
      <w:marTop w:val="0"/>
      <w:marBottom w:val="0"/>
      <w:divBdr>
        <w:top w:val="none" w:sz="0" w:space="0" w:color="auto"/>
        <w:left w:val="none" w:sz="0" w:space="0" w:color="auto"/>
        <w:bottom w:val="none" w:sz="0" w:space="0" w:color="auto"/>
        <w:right w:val="none" w:sz="0" w:space="0" w:color="auto"/>
      </w:divBdr>
      <w:divsChild>
        <w:div w:id="1024017541">
          <w:marLeft w:val="0"/>
          <w:marRight w:val="0"/>
          <w:marTop w:val="0"/>
          <w:marBottom w:val="0"/>
          <w:divBdr>
            <w:top w:val="none" w:sz="0" w:space="0" w:color="auto"/>
            <w:left w:val="none" w:sz="0" w:space="0" w:color="auto"/>
            <w:bottom w:val="none" w:sz="0" w:space="0" w:color="auto"/>
            <w:right w:val="none" w:sz="0" w:space="0" w:color="auto"/>
          </w:divBdr>
        </w:div>
        <w:div w:id="1202061651">
          <w:marLeft w:val="0"/>
          <w:marRight w:val="0"/>
          <w:marTop w:val="0"/>
          <w:marBottom w:val="0"/>
          <w:divBdr>
            <w:top w:val="none" w:sz="0" w:space="0" w:color="auto"/>
            <w:left w:val="none" w:sz="0" w:space="0" w:color="auto"/>
            <w:bottom w:val="none" w:sz="0" w:space="0" w:color="auto"/>
            <w:right w:val="none" w:sz="0" w:space="0" w:color="auto"/>
          </w:divBdr>
        </w:div>
        <w:div w:id="1725716805">
          <w:marLeft w:val="0"/>
          <w:marRight w:val="0"/>
          <w:marTop w:val="0"/>
          <w:marBottom w:val="0"/>
          <w:divBdr>
            <w:top w:val="none" w:sz="0" w:space="0" w:color="auto"/>
            <w:left w:val="none" w:sz="0" w:space="0" w:color="auto"/>
            <w:bottom w:val="none" w:sz="0" w:space="0" w:color="auto"/>
            <w:right w:val="none" w:sz="0" w:space="0" w:color="auto"/>
          </w:divBdr>
        </w:div>
      </w:divsChild>
    </w:div>
    <w:div w:id="1437672716">
      <w:bodyDiv w:val="1"/>
      <w:marLeft w:val="0"/>
      <w:marRight w:val="0"/>
      <w:marTop w:val="0"/>
      <w:marBottom w:val="0"/>
      <w:divBdr>
        <w:top w:val="none" w:sz="0" w:space="0" w:color="auto"/>
        <w:left w:val="none" w:sz="0" w:space="0" w:color="auto"/>
        <w:bottom w:val="none" w:sz="0" w:space="0" w:color="auto"/>
        <w:right w:val="none" w:sz="0" w:space="0" w:color="auto"/>
      </w:divBdr>
      <w:divsChild>
        <w:div w:id="288125267">
          <w:marLeft w:val="0"/>
          <w:marRight w:val="0"/>
          <w:marTop w:val="0"/>
          <w:marBottom w:val="0"/>
          <w:divBdr>
            <w:top w:val="none" w:sz="0" w:space="0" w:color="auto"/>
            <w:left w:val="none" w:sz="0" w:space="0" w:color="auto"/>
            <w:bottom w:val="none" w:sz="0" w:space="0" w:color="auto"/>
            <w:right w:val="none" w:sz="0" w:space="0" w:color="auto"/>
          </w:divBdr>
        </w:div>
        <w:div w:id="400182911">
          <w:marLeft w:val="0"/>
          <w:marRight w:val="0"/>
          <w:marTop w:val="0"/>
          <w:marBottom w:val="0"/>
          <w:divBdr>
            <w:top w:val="none" w:sz="0" w:space="0" w:color="auto"/>
            <w:left w:val="none" w:sz="0" w:space="0" w:color="auto"/>
            <w:bottom w:val="none" w:sz="0" w:space="0" w:color="auto"/>
            <w:right w:val="none" w:sz="0" w:space="0" w:color="auto"/>
          </w:divBdr>
        </w:div>
        <w:div w:id="413362745">
          <w:marLeft w:val="0"/>
          <w:marRight w:val="0"/>
          <w:marTop w:val="0"/>
          <w:marBottom w:val="0"/>
          <w:divBdr>
            <w:top w:val="none" w:sz="0" w:space="0" w:color="auto"/>
            <w:left w:val="none" w:sz="0" w:space="0" w:color="auto"/>
            <w:bottom w:val="none" w:sz="0" w:space="0" w:color="auto"/>
            <w:right w:val="none" w:sz="0" w:space="0" w:color="auto"/>
          </w:divBdr>
        </w:div>
        <w:div w:id="651182759">
          <w:marLeft w:val="0"/>
          <w:marRight w:val="0"/>
          <w:marTop w:val="0"/>
          <w:marBottom w:val="0"/>
          <w:divBdr>
            <w:top w:val="none" w:sz="0" w:space="0" w:color="auto"/>
            <w:left w:val="none" w:sz="0" w:space="0" w:color="auto"/>
            <w:bottom w:val="none" w:sz="0" w:space="0" w:color="auto"/>
            <w:right w:val="none" w:sz="0" w:space="0" w:color="auto"/>
          </w:divBdr>
        </w:div>
        <w:div w:id="751127843">
          <w:marLeft w:val="0"/>
          <w:marRight w:val="0"/>
          <w:marTop w:val="0"/>
          <w:marBottom w:val="0"/>
          <w:divBdr>
            <w:top w:val="none" w:sz="0" w:space="0" w:color="auto"/>
            <w:left w:val="none" w:sz="0" w:space="0" w:color="auto"/>
            <w:bottom w:val="none" w:sz="0" w:space="0" w:color="auto"/>
            <w:right w:val="none" w:sz="0" w:space="0" w:color="auto"/>
          </w:divBdr>
        </w:div>
        <w:div w:id="868488714">
          <w:marLeft w:val="0"/>
          <w:marRight w:val="0"/>
          <w:marTop w:val="0"/>
          <w:marBottom w:val="0"/>
          <w:divBdr>
            <w:top w:val="none" w:sz="0" w:space="0" w:color="auto"/>
            <w:left w:val="none" w:sz="0" w:space="0" w:color="auto"/>
            <w:bottom w:val="none" w:sz="0" w:space="0" w:color="auto"/>
            <w:right w:val="none" w:sz="0" w:space="0" w:color="auto"/>
          </w:divBdr>
        </w:div>
        <w:div w:id="1028721910">
          <w:marLeft w:val="0"/>
          <w:marRight w:val="0"/>
          <w:marTop w:val="0"/>
          <w:marBottom w:val="0"/>
          <w:divBdr>
            <w:top w:val="none" w:sz="0" w:space="0" w:color="auto"/>
            <w:left w:val="none" w:sz="0" w:space="0" w:color="auto"/>
            <w:bottom w:val="none" w:sz="0" w:space="0" w:color="auto"/>
            <w:right w:val="none" w:sz="0" w:space="0" w:color="auto"/>
          </w:divBdr>
        </w:div>
        <w:div w:id="1387071620">
          <w:marLeft w:val="0"/>
          <w:marRight w:val="0"/>
          <w:marTop w:val="0"/>
          <w:marBottom w:val="0"/>
          <w:divBdr>
            <w:top w:val="none" w:sz="0" w:space="0" w:color="auto"/>
            <w:left w:val="none" w:sz="0" w:space="0" w:color="auto"/>
            <w:bottom w:val="none" w:sz="0" w:space="0" w:color="auto"/>
            <w:right w:val="none" w:sz="0" w:space="0" w:color="auto"/>
          </w:divBdr>
        </w:div>
        <w:div w:id="1443459267">
          <w:marLeft w:val="0"/>
          <w:marRight w:val="0"/>
          <w:marTop w:val="0"/>
          <w:marBottom w:val="0"/>
          <w:divBdr>
            <w:top w:val="none" w:sz="0" w:space="0" w:color="auto"/>
            <w:left w:val="none" w:sz="0" w:space="0" w:color="auto"/>
            <w:bottom w:val="none" w:sz="0" w:space="0" w:color="auto"/>
            <w:right w:val="none" w:sz="0" w:space="0" w:color="auto"/>
          </w:divBdr>
        </w:div>
        <w:div w:id="1947299396">
          <w:marLeft w:val="0"/>
          <w:marRight w:val="0"/>
          <w:marTop w:val="0"/>
          <w:marBottom w:val="0"/>
          <w:divBdr>
            <w:top w:val="none" w:sz="0" w:space="0" w:color="auto"/>
            <w:left w:val="none" w:sz="0" w:space="0" w:color="auto"/>
            <w:bottom w:val="none" w:sz="0" w:space="0" w:color="auto"/>
            <w:right w:val="none" w:sz="0" w:space="0" w:color="auto"/>
          </w:divBdr>
        </w:div>
      </w:divsChild>
    </w:div>
    <w:div w:id="1439526349">
      <w:bodyDiv w:val="1"/>
      <w:marLeft w:val="0"/>
      <w:marRight w:val="0"/>
      <w:marTop w:val="0"/>
      <w:marBottom w:val="0"/>
      <w:divBdr>
        <w:top w:val="none" w:sz="0" w:space="0" w:color="auto"/>
        <w:left w:val="none" w:sz="0" w:space="0" w:color="auto"/>
        <w:bottom w:val="none" w:sz="0" w:space="0" w:color="auto"/>
        <w:right w:val="none" w:sz="0" w:space="0" w:color="auto"/>
      </w:divBdr>
    </w:div>
    <w:div w:id="1446465553">
      <w:bodyDiv w:val="1"/>
      <w:marLeft w:val="0"/>
      <w:marRight w:val="0"/>
      <w:marTop w:val="0"/>
      <w:marBottom w:val="0"/>
      <w:divBdr>
        <w:top w:val="none" w:sz="0" w:space="0" w:color="auto"/>
        <w:left w:val="none" w:sz="0" w:space="0" w:color="auto"/>
        <w:bottom w:val="none" w:sz="0" w:space="0" w:color="auto"/>
        <w:right w:val="none" w:sz="0" w:space="0" w:color="auto"/>
      </w:divBdr>
      <w:divsChild>
        <w:div w:id="354356306">
          <w:marLeft w:val="0"/>
          <w:marRight w:val="0"/>
          <w:marTop w:val="0"/>
          <w:marBottom w:val="0"/>
          <w:divBdr>
            <w:top w:val="none" w:sz="0" w:space="0" w:color="auto"/>
            <w:left w:val="none" w:sz="0" w:space="0" w:color="auto"/>
            <w:bottom w:val="none" w:sz="0" w:space="0" w:color="auto"/>
            <w:right w:val="none" w:sz="0" w:space="0" w:color="auto"/>
          </w:divBdr>
        </w:div>
        <w:div w:id="620377589">
          <w:marLeft w:val="0"/>
          <w:marRight w:val="0"/>
          <w:marTop w:val="0"/>
          <w:marBottom w:val="0"/>
          <w:divBdr>
            <w:top w:val="none" w:sz="0" w:space="0" w:color="auto"/>
            <w:left w:val="none" w:sz="0" w:space="0" w:color="auto"/>
            <w:bottom w:val="none" w:sz="0" w:space="0" w:color="auto"/>
            <w:right w:val="none" w:sz="0" w:space="0" w:color="auto"/>
          </w:divBdr>
        </w:div>
        <w:div w:id="756438908">
          <w:marLeft w:val="0"/>
          <w:marRight w:val="0"/>
          <w:marTop w:val="0"/>
          <w:marBottom w:val="0"/>
          <w:divBdr>
            <w:top w:val="none" w:sz="0" w:space="0" w:color="auto"/>
            <w:left w:val="none" w:sz="0" w:space="0" w:color="auto"/>
            <w:bottom w:val="none" w:sz="0" w:space="0" w:color="auto"/>
            <w:right w:val="none" w:sz="0" w:space="0" w:color="auto"/>
          </w:divBdr>
        </w:div>
        <w:div w:id="766929585">
          <w:marLeft w:val="0"/>
          <w:marRight w:val="0"/>
          <w:marTop w:val="0"/>
          <w:marBottom w:val="0"/>
          <w:divBdr>
            <w:top w:val="none" w:sz="0" w:space="0" w:color="auto"/>
            <w:left w:val="none" w:sz="0" w:space="0" w:color="auto"/>
            <w:bottom w:val="none" w:sz="0" w:space="0" w:color="auto"/>
            <w:right w:val="none" w:sz="0" w:space="0" w:color="auto"/>
          </w:divBdr>
        </w:div>
        <w:div w:id="1100875195">
          <w:marLeft w:val="0"/>
          <w:marRight w:val="0"/>
          <w:marTop w:val="0"/>
          <w:marBottom w:val="0"/>
          <w:divBdr>
            <w:top w:val="none" w:sz="0" w:space="0" w:color="auto"/>
            <w:left w:val="none" w:sz="0" w:space="0" w:color="auto"/>
            <w:bottom w:val="none" w:sz="0" w:space="0" w:color="auto"/>
            <w:right w:val="none" w:sz="0" w:space="0" w:color="auto"/>
          </w:divBdr>
        </w:div>
      </w:divsChild>
    </w:div>
    <w:div w:id="1447240226">
      <w:bodyDiv w:val="1"/>
      <w:marLeft w:val="0"/>
      <w:marRight w:val="0"/>
      <w:marTop w:val="0"/>
      <w:marBottom w:val="0"/>
      <w:divBdr>
        <w:top w:val="none" w:sz="0" w:space="0" w:color="auto"/>
        <w:left w:val="none" w:sz="0" w:space="0" w:color="auto"/>
        <w:bottom w:val="none" w:sz="0" w:space="0" w:color="auto"/>
        <w:right w:val="none" w:sz="0" w:space="0" w:color="auto"/>
      </w:divBdr>
      <w:divsChild>
        <w:div w:id="1344934282">
          <w:marLeft w:val="0"/>
          <w:marRight w:val="0"/>
          <w:marTop w:val="0"/>
          <w:marBottom w:val="0"/>
          <w:divBdr>
            <w:top w:val="none" w:sz="0" w:space="0" w:color="auto"/>
            <w:left w:val="none" w:sz="0" w:space="0" w:color="auto"/>
            <w:bottom w:val="none" w:sz="0" w:space="0" w:color="auto"/>
            <w:right w:val="none" w:sz="0" w:space="0" w:color="auto"/>
          </w:divBdr>
        </w:div>
        <w:div w:id="2023849034">
          <w:marLeft w:val="0"/>
          <w:marRight w:val="0"/>
          <w:marTop w:val="0"/>
          <w:marBottom w:val="0"/>
          <w:divBdr>
            <w:top w:val="none" w:sz="0" w:space="0" w:color="auto"/>
            <w:left w:val="none" w:sz="0" w:space="0" w:color="auto"/>
            <w:bottom w:val="none" w:sz="0" w:space="0" w:color="auto"/>
            <w:right w:val="none" w:sz="0" w:space="0" w:color="auto"/>
          </w:divBdr>
        </w:div>
      </w:divsChild>
    </w:div>
    <w:div w:id="1450391315">
      <w:bodyDiv w:val="1"/>
      <w:marLeft w:val="0"/>
      <w:marRight w:val="0"/>
      <w:marTop w:val="0"/>
      <w:marBottom w:val="0"/>
      <w:divBdr>
        <w:top w:val="none" w:sz="0" w:space="0" w:color="auto"/>
        <w:left w:val="none" w:sz="0" w:space="0" w:color="auto"/>
        <w:bottom w:val="none" w:sz="0" w:space="0" w:color="auto"/>
        <w:right w:val="none" w:sz="0" w:space="0" w:color="auto"/>
      </w:divBdr>
      <w:divsChild>
        <w:div w:id="243993864">
          <w:marLeft w:val="0"/>
          <w:marRight w:val="0"/>
          <w:marTop w:val="0"/>
          <w:marBottom w:val="0"/>
          <w:divBdr>
            <w:top w:val="none" w:sz="0" w:space="0" w:color="auto"/>
            <w:left w:val="none" w:sz="0" w:space="0" w:color="auto"/>
            <w:bottom w:val="none" w:sz="0" w:space="0" w:color="auto"/>
            <w:right w:val="none" w:sz="0" w:space="0" w:color="auto"/>
          </w:divBdr>
        </w:div>
        <w:div w:id="377123974">
          <w:marLeft w:val="0"/>
          <w:marRight w:val="0"/>
          <w:marTop w:val="0"/>
          <w:marBottom w:val="0"/>
          <w:divBdr>
            <w:top w:val="none" w:sz="0" w:space="0" w:color="auto"/>
            <w:left w:val="none" w:sz="0" w:space="0" w:color="auto"/>
            <w:bottom w:val="none" w:sz="0" w:space="0" w:color="auto"/>
            <w:right w:val="none" w:sz="0" w:space="0" w:color="auto"/>
          </w:divBdr>
        </w:div>
        <w:div w:id="940186893">
          <w:marLeft w:val="0"/>
          <w:marRight w:val="0"/>
          <w:marTop w:val="0"/>
          <w:marBottom w:val="0"/>
          <w:divBdr>
            <w:top w:val="none" w:sz="0" w:space="0" w:color="auto"/>
            <w:left w:val="none" w:sz="0" w:space="0" w:color="auto"/>
            <w:bottom w:val="none" w:sz="0" w:space="0" w:color="auto"/>
            <w:right w:val="none" w:sz="0" w:space="0" w:color="auto"/>
          </w:divBdr>
        </w:div>
        <w:div w:id="1815758017">
          <w:marLeft w:val="0"/>
          <w:marRight w:val="0"/>
          <w:marTop w:val="0"/>
          <w:marBottom w:val="0"/>
          <w:divBdr>
            <w:top w:val="none" w:sz="0" w:space="0" w:color="auto"/>
            <w:left w:val="none" w:sz="0" w:space="0" w:color="auto"/>
            <w:bottom w:val="none" w:sz="0" w:space="0" w:color="auto"/>
            <w:right w:val="none" w:sz="0" w:space="0" w:color="auto"/>
          </w:divBdr>
        </w:div>
        <w:div w:id="2048792414">
          <w:marLeft w:val="0"/>
          <w:marRight w:val="0"/>
          <w:marTop w:val="0"/>
          <w:marBottom w:val="0"/>
          <w:divBdr>
            <w:top w:val="none" w:sz="0" w:space="0" w:color="auto"/>
            <w:left w:val="none" w:sz="0" w:space="0" w:color="auto"/>
            <w:bottom w:val="none" w:sz="0" w:space="0" w:color="auto"/>
            <w:right w:val="none" w:sz="0" w:space="0" w:color="auto"/>
          </w:divBdr>
        </w:div>
        <w:div w:id="2057510589">
          <w:marLeft w:val="0"/>
          <w:marRight w:val="0"/>
          <w:marTop w:val="0"/>
          <w:marBottom w:val="0"/>
          <w:divBdr>
            <w:top w:val="none" w:sz="0" w:space="0" w:color="auto"/>
            <w:left w:val="none" w:sz="0" w:space="0" w:color="auto"/>
            <w:bottom w:val="none" w:sz="0" w:space="0" w:color="auto"/>
            <w:right w:val="none" w:sz="0" w:space="0" w:color="auto"/>
          </w:divBdr>
        </w:div>
      </w:divsChild>
    </w:div>
    <w:div w:id="1452479906">
      <w:bodyDiv w:val="1"/>
      <w:marLeft w:val="0"/>
      <w:marRight w:val="0"/>
      <w:marTop w:val="0"/>
      <w:marBottom w:val="0"/>
      <w:divBdr>
        <w:top w:val="none" w:sz="0" w:space="0" w:color="auto"/>
        <w:left w:val="none" w:sz="0" w:space="0" w:color="auto"/>
        <w:bottom w:val="none" w:sz="0" w:space="0" w:color="auto"/>
        <w:right w:val="none" w:sz="0" w:space="0" w:color="auto"/>
      </w:divBdr>
      <w:divsChild>
        <w:div w:id="138154534">
          <w:marLeft w:val="0"/>
          <w:marRight w:val="0"/>
          <w:marTop w:val="0"/>
          <w:marBottom w:val="0"/>
          <w:divBdr>
            <w:top w:val="none" w:sz="0" w:space="0" w:color="auto"/>
            <w:left w:val="none" w:sz="0" w:space="0" w:color="auto"/>
            <w:bottom w:val="none" w:sz="0" w:space="0" w:color="auto"/>
            <w:right w:val="none" w:sz="0" w:space="0" w:color="auto"/>
          </w:divBdr>
        </w:div>
        <w:div w:id="1242106703">
          <w:marLeft w:val="0"/>
          <w:marRight w:val="0"/>
          <w:marTop w:val="0"/>
          <w:marBottom w:val="0"/>
          <w:divBdr>
            <w:top w:val="none" w:sz="0" w:space="0" w:color="auto"/>
            <w:left w:val="none" w:sz="0" w:space="0" w:color="auto"/>
            <w:bottom w:val="none" w:sz="0" w:space="0" w:color="auto"/>
            <w:right w:val="none" w:sz="0" w:space="0" w:color="auto"/>
          </w:divBdr>
        </w:div>
        <w:div w:id="1695616367">
          <w:marLeft w:val="0"/>
          <w:marRight w:val="0"/>
          <w:marTop w:val="0"/>
          <w:marBottom w:val="0"/>
          <w:divBdr>
            <w:top w:val="none" w:sz="0" w:space="0" w:color="auto"/>
            <w:left w:val="none" w:sz="0" w:space="0" w:color="auto"/>
            <w:bottom w:val="none" w:sz="0" w:space="0" w:color="auto"/>
            <w:right w:val="none" w:sz="0" w:space="0" w:color="auto"/>
          </w:divBdr>
        </w:div>
      </w:divsChild>
    </w:div>
    <w:div w:id="1454328363">
      <w:bodyDiv w:val="1"/>
      <w:marLeft w:val="0"/>
      <w:marRight w:val="0"/>
      <w:marTop w:val="0"/>
      <w:marBottom w:val="0"/>
      <w:divBdr>
        <w:top w:val="none" w:sz="0" w:space="0" w:color="auto"/>
        <w:left w:val="none" w:sz="0" w:space="0" w:color="auto"/>
        <w:bottom w:val="none" w:sz="0" w:space="0" w:color="auto"/>
        <w:right w:val="none" w:sz="0" w:space="0" w:color="auto"/>
      </w:divBdr>
      <w:divsChild>
        <w:div w:id="282657394">
          <w:marLeft w:val="0"/>
          <w:marRight w:val="0"/>
          <w:marTop w:val="0"/>
          <w:marBottom w:val="0"/>
          <w:divBdr>
            <w:top w:val="none" w:sz="0" w:space="0" w:color="auto"/>
            <w:left w:val="none" w:sz="0" w:space="0" w:color="auto"/>
            <w:bottom w:val="none" w:sz="0" w:space="0" w:color="auto"/>
            <w:right w:val="none" w:sz="0" w:space="0" w:color="auto"/>
          </w:divBdr>
        </w:div>
        <w:div w:id="858082529">
          <w:marLeft w:val="0"/>
          <w:marRight w:val="0"/>
          <w:marTop w:val="0"/>
          <w:marBottom w:val="0"/>
          <w:divBdr>
            <w:top w:val="none" w:sz="0" w:space="0" w:color="auto"/>
            <w:left w:val="none" w:sz="0" w:space="0" w:color="auto"/>
            <w:bottom w:val="none" w:sz="0" w:space="0" w:color="auto"/>
            <w:right w:val="none" w:sz="0" w:space="0" w:color="auto"/>
          </w:divBdr>
        </w:div>
        <w:div w:id="1594047396">
          <w:marLeft w:val="0"/>
          <w:marRight w:val="0"/>
          <w:marTop w:val="0"/>
          <w:marBottom w:val="0"/>
          <w:divBdr>
            <w:top w:val="none" w:sz="0" w:space="0" w:color="auto"/>
            <w:left w:val="none" w:sz="0" w:space="0" w:color="auto"/>
            <w:bottom w:val="none" w:sz="0" w:space="0" w:color="auto"/>
            <w:right w:val="none" w:sz="0" w:space="0" w:color="auto"/>
          </w:divBdr>
        </w:div>
        <w:div w:id="1867866922">
          <w:marLeft w:val="0"/>
          <w:marRight w:val="0"/>
          <w:marTop w:val="0"/>
          <w:marBottom w:val="0"/>
          <w:divBdr>
            <w:top w:val="none" w:sz="0" w:space="0" w:color="auto"/>
            <w:left w:val="none" w:sz="0" w:space="0" w:color="auto"/>
            <w:bottom w:val="none" w:sz="0" w:space="0" w:color="auto"/>
            <w:right w:val="none" w:sz="0" w:space="0" w:color="auto"/>
          </w:divBdr>
        </w:div>
      </w:divsChild>
    </w:div>
    <w:div w:id="1458528458">
      <w:bodyDiv w:val="1"/>
      <w:marLeft w:val="0"/>
      <w:marRight w:val="0"/>
      <w:marTop w:val="0"/>
      <w:marBottom w:val="0"/>
      <w:divBdr>
        <w:top w:val="none" w:sz="0" w:space="0" w:color="auto"/>
        <w:left w:val="none" w:sz="0" w:space="0" w:color="auto"/>
        <w:bottom w:val="none" w:sz="0" w:space="0" w:color="auto"/>
        <w:right w:val="none" w:sz="0" w:space="0" w:color="auto"/>
      </w:divBdr>
      <w:divsChild>
        <w:div w:id="126162787">
          <w:marLeft w:val="0"/>
          <w:marRight w:val="0"/>
          <w:marTop w:val="0"/>
          <w:marBottom w:val="0"/>
          <w:divBdr>
            <w:top w:val="none" w:sz="0" w:space="0" w:color="auto"/>
            <w:left w:val="none" w:sz="0" w:space="0" w:color="auto"/>
            <w:bottom w:val="none" w:sz="0" w:space="0" w:color="auto"/>
            <w:right w:val="none" w:sz="0" w:space="0" w:color="auto"/>
          </w:divBdr>
        </w:div>
        <w:div w:id="424034459">
          <w:marLeft w:val="0"/>
          <w:marRight w:val="0"/>
          <w:marTop w:val="0"/>
          <w:marBottom w:val="0"/>
          <w:divBdr>
            <w:top w:val="none" w:sz="0" w:space="0" w:color="auto"/>
            <w:left w:val="none" w:sz="0" w:space="0" w:color="auto"/>
            <w:bottom w:val="none" w:sz="0" w:space="0" w:color="auto"/>
            <w:right w:val="none" w:sz="0" w:space="0" w:color="auto"/>
          </w:divBdr>
        </w:div>
        <w:div w:id="457457939">
          <w:marLeft w:val="0"/>
          <w:marRight w:val="0"/>
          <w:marTop w:val="0"/>
          <w:marBottom w:val="0"/>
          <w:divBdr>
            <w:top w:val="none" w:sz="0" w:space="0" w:color="auto"/>
            <w:left w:val="none" w:sz="0" w:space="0" w:color="auto"/>
            <w:bottom w:val="none" w:sz="0" w:space="0" w:color="auto"/>
            <w:right w:val="none" w:sz="0" w:space="0" w:color="auto"/>
          </w:divBdr>
        </w:div>
        <w:div w:id="496503725">
          <w:marLeft w:val="0"/>
          <w:marRight w:val="0"/>
          <w:marTop w:val="0"/>
          <w:marBottom w:val="0"/>
          <w:divBdr>
            <w:top w:val="none" w:sz="0" w:space="0" w:color="auto"/>
            <w:left w:val="none" w:sz="0" w:space="0" w:color="auto"/>
            <w:bottom w:val="none" w:sz="0" w:space="0" w:color="auto"/>
            <w:right w:val="none" w:sz="0" w:space="0" w:color="auto"/>
          </w:divBdr>
        </w:div>
        <w:div w:id="563641109">
          <w:marLeft w:val="0"/>
          <w:marRight w:val="0"/>
          <w:marTop w:val="0"/>
          <w:marBottom w:val="0"/>
          <w:divBdr>
            <w:top w:val="none" w:sz="0" w:space="0" w:color="auto"/>
            <w:left w:val="none" w:sz="0" w:space="0" w:color="auto"/>
            <w:bottom w:val="none" w:sz="0" w:space="0" w:color="auto"/>
            <w:right w:val="none" w:sz="0" w:space="0" w:color="auto"/>
          </w:divBdr>
        </w:div>
        <w:div w:id="890651054">
          <w:marLeft w:val="0"/>
          <w:marRight w:val="0"/>
          <w:marTop w:val="0"/>
          <w:marBottom w:val="0"/>
          <w:divBdr>
            <w:top w:val="none" w:sz="0" w:space="0" w:color="auto"/>
            <w:left w:val="none" w:sz="0" w:space="0" w:color="auto"/>
            <w:bottom w:val="none" w:sz="0" w:space="0" w:color="auto"/>
            <w:right w:val="none" w:sz="0" w:space="0" w:color="auto"/>
          </w:divBdr>
        </w:div>
        <w:div w:id="939333071">
          <w:marLeft w:val="0"/>
          <w:marRight w:val="0"/>
          <w:marTop w:val="0"/>
          <w:marBottom w:val="0"/>
          <w:divBdr>
            <w:top w:val="none" w:sz="0" w:space="0" w:color="auto"/>
            <w:left w:val="none" w:sz="0" w:space="0" w:color="auto"/>
            <w:bottom w:val="none" w:sz="0" w:space="0" w:color="auto"/>
            <w:right w:val="none" w:sz="0" w:space="0" w:color="auto"/>
          </w:divBdr>
        </w:div>
        <w:div w:id="1006979535">
          <w:marLeft w:val="0"/>
          <w:marRight w:val="0"/>
          <w:marTop w:val="0"/>
          <w:marBottom w:val="0"/>
          <w:divBdr>
            <w:top w:val="none" w:sz="0" w:space="0" w:color="auto"/>
            <w:left w:val="none" w:sz="0" w:space="0" w:color="auto"/>
            <w:bottom w:val="none" w:sz="0" w:space="0" w:color="auto"/>
            <w:right w:val="none" w:sz="0" w:space="0" w:color="auto"/>
          </w:divBdr>
        </w:div>
        <w:div w:id="1155757994">
          <w:marLeft w:val="0"/>
          <w:marRight w:val="0"/>
          <w:marTop w:val="0"/>
          <w:marBottom w:val="0"/>
          <w:divBdr>
            <w:top w:val="none" w:sz="0" w:space="0" w:color="auto"/>
            <w:left w:val="none" w:sz="0" w:space="0" w:color="auto"/>
            <w:bottom w:val="none" w:sz="0" w:space="0" w:color="auto"/>
            <w:right w:val="none" w:sz="0" w:space="0" w:color="auto"/>
          </w:divBdr>
        </w:div>
        <w:div w:id="1765884043">
          <w:marLeft w:val="0"/>
          <w:marRight w:val="0"/>
          <w:marTop w:val="0"/>
          <w:marBottom w:val="0"/>
          <w:divBdr>
            <w:top w:val="none" w:sz="0" w:space="0" w:color="auto"/>
            <w:left w:val="none" w:sz="0" w:space="0" w:color="auto"/>
            <w:bottom w:val="none" w:sz="0" w:space="0" w:color="auto"/>
            <w:right w:val="none" w:sz="0" w:space="0" w:color="auto"/>
          </w:divBdr>
        </w:div>
        <w:div w:id="1812558355">
          <w:marLeft w:val="0"/>
          <w:marRight w:val="0"/>
          <w:marTop w:val="0"/>
          <w:marBottom w:val="0"/>
          <w:divBdr>
            <w:top w:val="none" w:sz="0" w:space="0" w:color="auto"/>
            <w:left w:val="none" w:sz="0" w:space="0" w:color="auto"/>
            <w:bottom w:val="none" w:sz="0" w:space="0" w:color="auto"/>
            <w:right w:val="none" w:sz="0" w:space="0" w:color="auto"/>
          </w:divBdr>
        </w:div>
        <w:div w:id="2026245647">
          <w:marLeft w:val="0"/>
          <w:marRight w:val="0"/>
          <w:marTop w:val="0"/>
          <w:marBottom w:val="0"/>
          <w:divBdr>
            <w:top w:val="none" w:sz="0" w:space="0" w:color="auto"/>
            <w:left w:val="none" w:sz="0" w:space="0" w:color="auto"/>
            <w:bottom w:val="none" w:sz="0" w:space="0" w:color="auto"/>
            <w:right w:val="none" w:sz="0" w:space="0" w:color="auto"/>
          </w:divBdr>
        </w:div>
      </w:divsChild>
    </w:div>
    <w:div w:id="1461269791">
      <w:bodyDiv w:val="1"/>
      <w:marLeft w:val="0"/>
      <w:marRight w:val="0"/>
      <w:marTop w:val="0"/>
      <w:marBottom w:val="0"/>
      <w:divBdr>
        <w:top w:val="none" w:sz="0" w:space="0" w:color="auto"/>
        <w:left w:val="none" w:sz="0" w:space="0" w:color="auto"/>
        <w:bottom w:val="none" w:sz="0" w:space="0" w:color="auto"/>
        <w:right w:val="none" w:sz="0" w:space="0" w:color="auto"/>
      </w:divBdr>
      <w:divsChild>
        <w:div w:id="37053536">
          <w:marLeft w:val="0"/>
          <w:marRight w:val="0"/>
          <w:marTop w:val="0"/>
          <w:marBottom w:val="0"/>
          <w:divBdr>
            <w:top w:val="none" w:sz="0" w:space="0" w:color="auto"/>
            <w:left w:val="none" w:sz="0" w:space="0" w:color="auto"/>
            <w:bottom w:val="none" w:sz="0" w:space="0" w:color="auto"/>
            <w:right w:val="none" w:sz="0" w:space="0" w:color="auto"/>
          </w:divBdr>
        </w:div>
        <w:div w:id="68503257">
          <w:marLeft w:val="0"/>
          <w:marRight w:val="0"/>
          <w:marTop w:val="0"/>
          <w:marBottom w:val="0"/>
          <w:divBdr>
            <w:top w:val="none" w:sz="0" w:space="0" w:color="auto"/>
            <w:left w:val="none" w:sz="0" w:space="0" w:color="auto"/>
            <w:bottom w:val="none" w:sz="0" w:space="0" w:color="auto"/>
            <w:right w:val="none" w:sz="0" w:space="0" w:color="auto"/>
          </w:divBdr>
        </w:div>
        <w:div w:id="506677218">
          <w:marLeft w:val="0"/>
          <w:marRight w:val="0"/>
          <w:marTop w:val="0"/>
          <w:marBottom w:val="0"/>
          <w:divBdr>
            <w:top w:val="none" w:sz="0" w:space="0" w:color="auto"/>
            <w:left w:val="none" w:sz="0" w:space="0" w:color="auto"/>
            <w:bottom w:val="none" w:sz="0" w:space="0" w:color="auto"/>
            <w:right w:val="none" w:sz="0" w:space="0" w:color="auto"/>
          </w:divBdr>
        </w:div>
        <w:div w:id="709375424">
          <w:marLeft w:val="0"/>
          <w:marRight w:val="0"/>
          <w:marTop w:val="0"/>
          <w:marBottom w:val="0"/>
          <w:divBdr>
            <w:top w:val="none" w:sz="0" w:space="0" w:color="auto"/>
            <w:left w:val="none" w:sz="0" w:space="0" w:color="auto"/>
            <w:bottom w:val="none" w:sz="0" w:space="0" w:color="auto"/>
            <w:right w:val="none" w:sz="0" w:space="0" w:color="auto"/>
          </w:divBdr>
        </w:div>
        <w:div w:id="1183393404">
          <w:marLeft w:val="0"/>
          <w:marRight w:val="0"/>
          <w:marTop w:val="0"/>
          <w:marBottom w:val="0"/>
          <w:divBdr>
            <w:top w:val="none" w:sz="0" w:space="0" w:color="auto"/>
            <w:left w:val="none" w:sz="0" w:space="0" w:color="auto"/>
            <w:bottom w:val="none" w:sz="0" w:space="0" w:color="auto"/>
            <w:right w:val="none" w:sz="0" w:space="0" w:color="auto"/>
          </w:divBdr>
        </w:div>
      </w:divsChild>
    </w:div>
    <w:div w:id="1463956726">
      <w:bodyDiv w:val="1"/>
      <w:marLeft w:val="0"/>
      <w:marRight w:val="0"/>
      <w:marTop w:val="0"/>
      <w:marBottom w:val="0"/>
      <w:divBdr>
        <w:top w:val="none" w:sz="0" w:space="0" w:color="auto"/>
        <w:left w:val="none" w:sz="0" w:space="0" w:color="auto"/>
        <w:bottom w:val="none" w:sz="0" w:space="0" w:color="auto"/>
        <w:right w:val="none" w:sz="0" w:space="0" w:color="auto"/>
      </w:divBdr>
      <w:divsChild>
        <w:div w:id="123545151">
          <w:marLeft w:val="0"/>
          <w:marRight w:val="0"/>
          <w:marTop w:val="0"/>
          <w:marBottom w:val="0"/>
          <w:divBdr>
            <w:top w:val="none" w:sz="0" w:space="0" w:color="auto"/>
            <w:left w:val="none" w:sz="0" w:space="0" w:color="auto"/>
            <w:bottom w:val="none" w:sz="0" w:space="0" w:color="auto"/>
            <w:right w:val="none" w:sz="0" w:space="0" w:color="auto"/>
          </w:divBdr>
        </w:div>
        <w:div w:id="273638724">
          <w:marLeft w:val="0"/>
          <w:marRight w:val="0"/>
          <w:marTop w:val="0"/>
          <w:marBottom w:val="0"/>
          <w:divBdr>
            <w:top w:val="none" w:sz="0" w:space="0" w:color="auto"/>
            <w:left w:val="none" w:sz="0" w:space="0" w:color="auto"/>
            <w:bottom w:val="none" w:sz="0" w:space="0" w:color="auto"/>
            <w:right w:val="none" w:sz="0" w:space="0" w:color="auto"/>
          </w:divBdr>
        </w:div>
        <w:div w:id="474566276">
          <w:marLeft w:val="0"/>
          <w:marRight w:val="0"/>
          <w:marTop w:val="0"/>
          <w:marBottom w:val="0"/>
          <w:divBdr>
            <w:top w:val="none" w:sz="0" w:space="0" w:color="auto"/>
            <w:left w:val="none" w:sz="0" w:space="0" w:color="auto"/>
            <w:bottom w:val="none" w:sz="0" w:space="0" w:color="auto"/>
            <w:right w:val="none" w:sz="0" w:space="0" w:color="auto"/>
          </w:divBdr>
        </w:div>
        <w:div w:id="555362804">
          <w:marLeft w:val="0"/>
          <w:marRight w:val="0"/>
          <w:marTop w:val="0"/>
          <w:marBottom w:val="0"/>
          <w:divBdr>
            <w:top w:val="none" w:sz="0" w:space="0" w:color="auto"/>
            <w:left w:val="none" w:sz="0" w:space="0" w:color="auto"/>
            <w:bottom w:val="none" w:sz="0" w:space="0" w:color="auto"/>
            <w:right w:val="none" w:sz="0" w:space="0" w:color="auto"/>
          </w:divBdr>
        </w:div>
        <w:div w:id="618684322">
          <w:marLeft w:val="0"/>
          <w:marRight w:val="0"/>
          <w:marTop w:val="0"/>
          <w:marBottom w:val="0"/>
          <w:divBdr>
            <w:top w:val="none" w:sz="0" w:space="0" w:color="auto"/>
            <w:left w:val="none" w:sz="0" w:space="0" w:color="auto"/>
            <w:bottom w:val="none" w:sz="0" w:space="0" w:color="auto"/>
            <w:right w:val="none" w:sz="0" w:space="0" w:color="auto"/>
          </w:divBdr>
        </w:div>
        <w:div w:id="626357876">
          <w:marLeft w:val="0"/>
          <w:marRight w:val="0"/>
          <w:marTop w:val="0"/>
          <w:marBottom w:val="0"/>
          <w:divBdr>
            <w:top w:val="none" w:sz="0" w:space="0" w:color="auto"/>
            <w:left w:val="none" w:sz="0" w:space="0" w:color="auto"/>
            <w:bottom w:val="none" w:sz="0" w:space="0" w:color="auto"/>
            <w:right w:val="none" w:sz="0" w:space="0" w:color="auto"/>
          </w:divBdr>
        </w:div>
        <w:div w:id="870649577">
          <w:marLeft w:val="0"/>
          <w:marRight w:val="0"/>
          <w:marTop w:val="0"/>
          <w:marBottom w:val="0"/>
          <w:divBdr>
            <w:top w:val="none" w:sz="0" w:space="0" w:color="auto"/>
            <w:left w:val="none" w:sz="0" w:space="0" w:color="auto"/>
            <w:bottom w:val="none" w:sz="0" w:space="0" w:color="auto"/>
            <w:right w:val="none" w:sz="0" w:space="0" w:color="auto"/>
          </w:divBdr>
        </w:div>
        <w:div w:id="971447686">
          <w:marLeft w:val="0"/>
          <w:marRight w:val="0"/>
          <w:marTop w:val="0"/>
          <w:marBottom w:val="0"/>
          <w:divBdr>
            <w:top w:val="none" w:sz="0" w:space="0" w:color="auto"/>
            <w:left w:val="none" w:sz="0" w:space="0" w:color="auto"/>
            <w:bottom w:val="none" w:sz="0" w:space="0" w:color="auto"/>
            <w:right w:val="none" w:sz="0" w:space="0" w:color="auto"/>
          </w:divBdr>
        </w:div>
        <w:div w:id="1278637155">
          <w:marLeft w:val="0"/>
          <w:marRight w:val="0"/>
          <w:marTop w:val="0"/>
          <w:marBottom w:val="0"/>
          <w:divBdr>
            <w:top w:val="none" w:sz="0" w:space="0" w:color="auto"/>
            <w:left w:val="none" w:sz="0" w:space="0" w:color="auto"/>
            <w:bottom w:val="none" w:sz="0" w:space="0" w:color="auto"/>
            <w:right w:val="none" w:sz="0" w:space="0" w:color="auto"/>
          </w:divBdr>
        </w:div>
        <w:div w:id="1314139817">
          <w:marLeft w:val="0"/>
          <w:marRight w:val="0"/>
          <w:marTop w:val="0"/>
          <w:marBottom w:val="0"/>
          <w:divBdr>
            <w:top w:val="none" w:sz="0" w:space="0" w:color="auto"/>
            <w:left w:val="none" w:sz="0" w:space="0" w:color="auto"/>
            <w:bottom w:val="none" w:sz="0" w:space="0" w:color="auto"/>
            <w:right w:val="none" w:sz="0" w:space="0" w:color="auto"/>
          </w:divBdr>
        </w:div>
        <w:div w:id="1327513588">
          <w:marLeft w:val="0"/>
          <w:marRight w:val="0"/>
          <w:marTop w:val="0"/>
          <w:marBottom w:val="0"/>
          <w:divBdr>
            <w:top w:val="none" w:sz="0" w:space="0" w:color="auto"/>
            <w:left w:val="none" w:sz="0" w:space="0" w:color="auto"/>
            <w:bottom w:val="none" w:sz="0" w:space="0" w:color="auto"/>
            <w:right w:val="none" w:sz="0" w:space="0" w:color="auto"/>
          </w:divBdr>
        </w:div>
        <w:div w:id="1640113441">
          <w:marLeft w:val="0"/>
          <w:marRight w:val="0"/>
          <w:marTop w:val="0"/>
          <w:marBottom w:val="0"/>
          <w:divBdr>
            <w:top w:val="none" w:sz="0" w:space="0" w:color="auto"/>
            <w:left w:val="none" w:sz="0" w:space="0" w:color="auto"/>
            <w:bottom w:val="none" w:sz="0" w:space="0" w:color="auto"/>
            <w:right w:val="none" w:sz="0" w:space="0" w:color="auto"/>
          </w:divBdr>
        </w:div>
        <w:div w:id="1699624757">
          <w:marLeft w:val="0"/>
          <w:marRight w:val="0"/>
          <w:marTop w:val="0"/>
          <w:marBottom w:val="0"/>
          <w:divBdr>
            <w:top w:val="none" w:sz="0" w:space="0" w:color="auto"/>
            <w:left w:val="none" w:sz="0" w:space="0" w:color="auto"/>
            <w:bottom w:val="none" w:sz="0" w:space="0" w:color="auto"/>
            <w:right w:val="none" w:sz="0" w:space="0" w:color="auto"/>
          </w:divBdr>
        </w:div>
        <w:div w:id="1971395504">
          <w:marLeft w:val="0"/>
          <w:marRight w:val="0"/>
          <w:marTop w:val="0"/>
          <w:marBottom w:val="0"/>
          <w:divBdr>
            <w:top w:val="none" w:sz="0" w:space="0" w:color="auto"/>
            <w:left w:val="none" w:sz="0" w:space="0" w:color="auto"/>
            <w:bottom w:val="none" w:sz="0" w:space="0" w:color="auto"/>
            <w:right w:val="none" w:sz="0" w:space="0" w:color="auto"/>
          </w:divBdr>
        </w:div>
        <w:div w:id="2014066442">
          <w:marLeft w:val="0"/>
          <w:marRight w:val="0"/>
          <w:marTop w:val="0"/>
          <w:marBottom w:val="0"/>
          <w:divBdr>
            <w:top w:val="none" w:sz="0" w:space="0" w:color="auto"/>
            <w:left w:val="none" w:sz="0" w:space="0" w:color="auto"/>
            <w:bottom w:val="none" w:sz="0" w:space="0" w:color="auto"/>
            <w:right w:val="none" w:sz="0" w:space="0" w:color="auto"/>
          </w:divBdr>
        </w:div>
        <w:div w:id="2022193775">
          <w:marLeft w:val="0"/>
          <w:marRight w:val="0"/>
          <w:marTop w:val="0"/>
          <w:marBottom w:val="0"/>
          <w:divBdr>
            <w:top w:val="none" w:sz="0" w:space="0" w:color="auto"/>
            <w:left w:val="none" w:sz="0" w:space="0" w:color="auto"/>
            <w:bottom w:val="none" w:sz="0" w:space="0" w:color="auto"/>
            <w:right w:val="none" w:sz="0" w:space="0" w:color="auto"/>
          </w:divBdr>
        </w:div>
        <w:div w:id="2127190736">
          <w:marLeft w:val="0"/>
          <w:marRight w:val="0"/>
          <w:marTop w:val="0"/>
          <w:marBottom w:val="0"/>
          <w:divBdr>
            <w:top w:val="none" w:sz="0" w:space="0" w:color="auto"/>
            <w:left w:val="none" w:sz="0" w:space="0" w:color="auto"/>
            <w:bottom w:val="none" w:sz="0" w:space="0" w:color="auto"/>
            <w:right w:val="none" w:sz="0" w:space="0" w:color="auto"/>
          </w:divBdr>
        </w:div>
        <w:div w:id="2147239739">
          <w:marLeft w:val="0"/>
          <w:marRight w:val="0"/>
          <w:marTop w:val="0"/>
          <w:marBottom w:val="0"/>
          <w:divBdr>
            <w:top w:val="none" w:sz="0" w:space="0" w:color="auto"/>
            <w:left w:val="none" w:sz="0" w:space="0" w:color="auto"/>
            <w:bottom w:val="none" w:sz="0" w:space="0" w:color="auto"/>
            <w:right w:val="none" w:sz="0" w:space="0" w:color="auto"/>
          </w:divBdr>
        </w:div>
      </w:divsChild>
    </w:div>
    <w:div w:id="1464999865">
      <w:bodyDiv w:val="1"/>
      <w:marLeft w:val="0"/>
      <w:marRight w:val="0"/>
      <w:marTop w:val="0"/>
      <w:marBottom w:val="0"/>
      <w:divBdr>
        <w:top w:val="none" w:sz="0" w:space="0" w:color="auto"/>
        <w:left w:val="none" w:sz="0" w:space="0" w:color="auto"/>
        <w:bottom w:val="none" w:sz="0" w:space="0" w:color="auto"/>
        <w:right w:val="none" w:sz="0" w:space="0" w:color="auto"/>
      </w:divBdr>
      <w:divsChild>
        <w:div w:id="159737668">
          <w:marLeft w:val="0"/>
          <w:marRight w:val="0"/>
          <w:marTop w:val="0"/>
          <w:marBottom w:val="0"/>
          <w:divBdr>
            <w:top w:val="none" w:sz="0" w:space="0" w:color="auto"/>
            <w:left w:val="none" w:sz="0" w:space="0" w:color="auto"/>
            <w:bottom w:val="none" w:sz="0" w:space="0" w:color="auto"/>
            <w:right w:val="none" w:sz="0" w:space="0" w:color="auto"/>
          </w:divBdr>
        </w:div>
        <w:div w:id="864708028">
          <w:marLeft w:val="0"/>
          <w:marRight w:val="0"/>
          <w:marTop w:val="0"/>
          <w:marBottom w:val="0"/>
          <w:divBdr>
            <w:top w:val="none" w:sz="0" w:space="0" w:color="auto"/>
            <w:left w:val="none" w:sz="0" w:space="0" w:color="auto"/>
            <w:bottom w:val="none" w:sz="0" w:space="0" w:color="auto"/>
            <w:right w:val="none" w:sz="0" w:space="0" w:color="auto"/>
          </w:divBdr>
        </w:div>
        <w:div w:id="1090613975">
          <w:marLeft w:val="0"/>
          <w:marRight w:val="0"/>
          <w:marTop w:val="0"/>
          <w:marBottom w:val="0"/>
          <w:divBdr>
            <w:top w:val="none" w:sz="0" w:space="0" w:color="auto"/>
            <w:left w:val="none" w:sz="0" w:space="0" w:color="auto"/>
            <w:bottom w:val="none" w:sz="0" w:space="0" w:color="auto"/>
            <w:right w:val="none" w:sz="0" w:space="0" w:color="auto"/>
          </w:divBdr>
        </w:div>
      </w:divsChild>
    </w:div>
    <w:div w:id="1466580443">
      <w:bodyDiv w:val="1"/>
      <w:marLeft w:val="0"/>
      <w:marRight w:val="0"/>
      <w:marTop w:val="0"/>
      <w:marBottom w:val="0"/>
      <w:divBdr>
        <w:top w:val="none" w:sz="0" w:space="0" w:color="auto"/>
        <w:left w:val="none" w:sz="0" w:space="0" w:color="auto"/>
        <w:bottom w:val="none" w:sz="0" w:space="0" w:color="auto"/>
        <w:right w:val="none" w:sz="0" w:space="0" w:color="auto"/>
      </w:divBdr>
      <w:divsChild>
        <w:div w:id="990015992">
          <w:marLeft w:val="0"/>
          <w:marRight w:val="0"/>
          <w:marTop w:val="0"/>
          <w:marBottom w:val="0"/>
          <w:divBdr>
            <w:top w:val="none" w:sz="0" w:space="0" w:color="auto"/>
            <w:left w:val="none" w:sz="0" w:space="0" w:color="auto"/>
            <w:bottom w:val="none" w:sz="0" w:space="0" w:color="auto"/>
            <w:right w:val="none" w:sz="0" w:space="0" w:color="auto"/>
          </w:divBdr>
          <w:divsChild>
            <w:div w:id="1708869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931593">
      <w:bodyDiv w:val="1"/>
      <w:marLeft w:val="0"/>
      <w:marRight w:val="0"/>
      <w:marTop w:val="0"/>
      <w:marBottom w:val="0"/>
      <w:divBdr>
        <w:top w:val="none" w:sz="0" w:space="0" w:color="auto"/>
        <w:left w:val="none" w:sz="0" w:space="0" w:color="auto"/>
        <w:bottom w:val="none" w:sz="0" w:space="0" w:color="auto"/>
        <w:right w:val="none" w:sz="0" w:space="0" w:color="auto"/>
      </w:divBdr>
      <w:divsChild>
        <w:div w:id="282812532">
          <w:marLeft w:val="0"/>
          <w:marRight w:val="0"/>
          <w:marTop w:val="0"/>
          <w:marBottom w:val="0"/>
          <w:divBdr>
            <w:top w:val="none" w:sz="0" w:space="0" w:color="auto"/>
            <w:left w:val="none" w:sz="0" w:space="0" w:color="auto"/>
            <w:bottom w:val="none" w:sz="0" w:space="0" w:color="auto"/>
            <w:right w:val="none" w:sz="0" w:space="0" w:color="auto"/>
          </w:divBdr>
        </w:div>
        <w:div w:id="1303997300">
          <w:marLeft w:val="0"/>
          <w:marRight w:val="0"/>
          <w:marTop w:val="0"/>
          <w:marBottom w:val="0"/>
          <w:divBdr>
            <w:top w:val="none" w:sz="0" w:space="0" w:color="auto"/>
            <w:left w:val="none" w:sz="0" w:space="0" w:color="auto"/>
            <w:bottom w:val="none" w:sz="0" w:space="0" w:color="auto"/>
            <w:right w:val="none" w:sz="0" w:space="0" w:color="auto"/>
          </w:divBdr>
        </w:div>
        <w:div w:id="1465654503">
          <w:marLeft w:val="0"/>
          <w:marRight w:val="0"/>
          <w:marTop w:val="0"/>
          <w:marBottom w:val="0"/>
          <w:divBdr>
            <w:top w:val="none" w:sz="0" w:space="0" w:color="auto"/>
            <w:left w:val="none" w:sz="0" w:space="0" w:color="auto"/>
            <w:bottom w:val="none" w:sz="0" w:space="0" w:color="auto"/>
            <w:right w:val="none" w:sz="0" w:space="0" w:color="auto"/>
          </w:divBdr>
        </w:div>
        <w:div w:id="1503200943">
          <w:marLeft w:val="0"/>
          <w:marRight w:val="0"/>
          <w:marTop w:val="0"/>
          <w:marBottom w:val="0"/>
          <w:divBdr>
            <w:top w:val="none" w:sz="0" w:space="0" w:color="auto"/>
            <w:left w:val="none" w:sz="0" w:space="0" w:color="auto"/>
            <w:bottom w:val="none" w:sz="0" w:space="0" w:color="auto"/>
            <w:right w:val="none" w:sz="0" w:space="0" w:color="auto"/>
          </w:divBdr>
        </w:div>
        <w:div w:id="1661618273">
          <w:marLeft w:val="0"/>
          <w:marRight w:val="0"/>
          <w:marTop w:val="0"/>
          <w:marBottom w:val="0"/>
          <w:divBdr>
            <w:top w:val="none" w:sz="0" w:space="0" w:color="auto"/>
            <w:left w:val="none" w:sz="0" w:space="0" w:color="auto"/>
            <w:bottom w:val="none" w:sz="0" w:space="0" w:color="auto"/>
            <w:right w:val="none" w:sz="0" w:space="0" w:color="auto"/>
          </w:divBdr>
        </w:div>
        <w:div w:id="1680885440">
          <w:marLeft w:val="0"/>
          <w:marRight w:val="0"/>
          <w:marTop w:val="0"/>
          <w:marBottom w:val="0"/>
          <w:divBdr>
            <w:top w:val="none" w:sz="0" w:space="0" w:color="auto"/>
            <w:left w:val="none" w:sz="0" w:space="0" w:color="auto"/>
            <w:bottom w:val="none" w:sz="0" w:space="0" w:color="auto"/>
            <w:right w:val="none" w:sz="0" w:space="0" w:color="auto"/>
          </w:divBdr>
        </w:div>
        <w:div w:id="1870995812">
          <w:marLeft w:val="0"/>
          <w:marRight w:val="0"/>
          <w:marTop w:val="0"/>
          <w:marBottom w:val="0"/>
          <w:divBdr>
            <w:top w:val="none" w:sz="0" w:space="0" w:color="auto"/>
            <w:left w:val="none" w:sz="0" w:space="0" w:color="auto"/>
            <w:bottom w:val="none" w:sz="0" w:space="0" w:color="auto"/>
            <w:right w:val="none" w:sz="0" w:space="0" w:color="auto"/>
          </w:divBdr>
        </w:div>
      </w:divsChild>
    </w:div>
    <w:div w:id="1473712906">
      <w:bodyDiv w:val="1"/>
      <w:marLeft w:val="0"/>
      <w:marRight w:val="0"/>
      <w:marTop w:val="0"/>
      <w:marBottom w:val="0"/>
      <w:divBdr>
        <w:top w:val="none" w:sz="0" w:space="0" w:color="auto"/>
        <w:left w:val="none" w:sz="0" w:space="0" w:color="auto"/>
        <w:bottom w:val="none" w:sz="0" w:space="0" w:color="auto"/>
        <w:right w:val="none" w:sz="0" w:space="0" w:color="auto"/>
      </w:divBdr>
      <w:divsChild>
        <w:div w:id="17586831">
          <w:marLeft w:val="0"/>
          <w:marRight w:val="0"/>
          <w:marTop w:val="0"/>
          <w:marBottom w:val="0"/>
          <w:divBdr>
            <w:top w:val="none" w:sz="0" w:space="0" w:color="auto"/>
            <w:left w:val="none" w:sz="0" w:space="0" w:color="auto"/>
            <w:bottom w:val="none" w:sz="0" w:space="0" w:color="auto"/>
            <w:right w:val="none" w:sz="0" w:space="0" w:color="auto"/>
          </w:divBdr>
        </w:div>
        <w:div w:id="1164710061">
          <w:marLeft w:val="0"/>
          <w:marRight w:val="0"/>
          <w:marTop w:val="0"/>
          <w:marBottom w:val="0"/>
          <w:divBdr>
            <w:top w:val="none" w:sz="0" w:space="0" w:color="auto"/>
            <w:left w:val="none" w:sz="0" w:space="0" w:color="auto"/>
            <w:bottom w:val="none" w:sz="0" w:space="0" w:color="auto"/>
            <w:right w:val="none" w:sz="0" w:space="0" w:color="auto"/>
          </w:divBdr>
        </w:div>
        <w:div w:id="1386836769">
          <w:marLeft w:val="0"/>
          <w:marRight w:val="0"/>
          <w:marTop w:val="0"/>
          <w:marBottom w:val="0"/>
          <w:divBdr>
            <w:top w:val="none" w:sz="0" w:space="0" w:color="auto"/>
            <w:left w:val="none" w:sz="0" w:space="0" w:color="auto"/>
            <w:bottom w:val="none" w:sz="0" w:space="0" w:color="auto"/>
            <w:right w:val="none" w:sz="0" w:space="0" w:color="auto"/>
          </w:divBdr>
        </w:div>
        <w:div w:id="1515270603">
          <w:marLeft w:val="0"/>
          <w:marRight w:val="0"/>
          <w:marTop w:val="0"/>
          <w:marBottom w:val="0"/>
          <w:divBdr>
            <w:top w:val="none" w:sz="0" w:space="0" w:color="auto"/>
            <w:left w:val="none" w:sz="0" w:space="0" w:color="auto"/>
            <w:bottom w:val="none" w:sz="0" w:space="0" w:color="auto"/>
            <w:right w:val="none" w:sz="0" w:space="0" w:color="auto"/>
          </w:divBdr>
        </w:div>
      </w:divsChild>
    </w:div>
    <w:div w:id="1475835902">
      <w:bodyDiv w:val="1"/>
      <w:marLeft w:val="0"/>
      <w:marRight w:val="0"/>
      <w:marTop w:val="0"/>
      <w:marBottom w:val="0"/>
      <w:divBdr>
        <w:top w:val="none" w:sz="0" w:space="0" w:color="auto"/>
        <w:left w:val="none" w:sz="0" w:space="0" w:color="auto"/>
        <w:bottom w:val="none" w:sz="0" w:space="0" w:color="auto"/>
        <w:right w:val="none" w:sz="0" w:space="0" w:color="auto"/>
      </w:divBdr>
      <w:divsChild>
        <w:div w:id="1152596978">
          <w:marLeft w:val="0"/>
          <w:marRight w:val="0"/>
          <w:marTop w:val="0"/>
          <w:marBottom w:val="0"/>
          <w:divBdr>
            <w:top w:val="none" w:sz="0" w:space="0" w:color="auto"/>
            <w:left w:val="none" w:sz="0" w:space="0" w:color="auto"/>
            <w:bottom w:val="none" w:sz="0" w:space="0" w:color="auto"/>
            <w:right w:val="none" w:sz="0" w:space="0" w:color="auto"/>
          </w:divBdr>
        </w:div>
        <w:div w:id="2041280292">
          <w:marLeft w:val="0"/>
          <w:marRight w:val="0"/>
          <w:marTop w:val="0"/>
          <w:marBottom w:val="0"/>
          <w:divBdr>
            <w:top w:val="none" w:sz="0" w:space="0" w:color="auto"/>
            <w:left w:val="none" w:sz="0" w:space="0" w:color="auto"/>
            <w:bottom w:val="none" w:sz="0" w:space="0" w:color="auto"/>
            <w:right w:val="none" w:sz="0" w:space="0" w:color="auto"/>
          </w:divBdr>
        </w:div>
      </w:divsChild>
    </w:div>
    <w:div w:id="1476683422">
      <w:bodyDiv w:val="1"/>
      <w:marLeft w:val="0"/>
      <w:marRight w:val="0"/>
      <w:marTop w:val="0"/>
      <w:marBottom w:val="0"/>
      <w:divBdr>
        <w:top w:val="none" w:sz="0" w:space="0" w:color="auto"/>
        <w:left w:val="none" w:sz="0" w:space="0" w:color="auto"/>
        <w:bottom w:val="none" w:sz="0" w:space="0" w:color="auto"/>
        <w:right w:val="none" w:sz="0" w:space="0" w:color="auto"/>
      </w:divBdr>
      <w:divsChild>
        <w:div w:id="1164541202">
          <w:marLeft w:val="0"/>
          <w:marRight w:val="0"/>
          <w:marTop w:val="0"/>
          <w:marBottom w:val="0"/>
          <w:divBdr>
            <w:top w:val="none" w:sz="0" w:space="0" w:color="auto"/>
            <w:left w:val="none" w:sz="0" w:space="0" w:color="auto"/>
            <w:bottom w:val="none" w:sz="0" w:space="0" w:color="auto"/>
            <w:right w:val="none" w:sz="0" w:space="0" w:color="auto"/>
          </w:divBdr>
        </w:div>
        <w:div w:id="1300263460">
          <w:marLeft w:val="0"/>
          <w:marRight w:val="0"/>
          <w:marTop w:val="0"/>
          <w:marBottom w:val="0"/>
          <w:divBdr>
            <w:top w:val="none" w:sz="0" w:space="0" w:color="auto"/>
            <w:left w:val="none" w:sz="0" w:space="0" w:color="auto"/>
            <w:bottom w:val="none" w:sz="0" w:space="0" w:color="auto"/>
            <w:right w:val="none" w:sz="0" w:space="0" w:color="auto"/>
          </w:divBdr>
        </w:div>
        <w:div w:id="1834369050">
          <w:marLeft w:val="0"/>
          <w:marRight w:val="0"/>
          <w:marTop w:val="0"/>
          <w:marBottom w:val="0"/>
          <w:divBdr>
            <w:top w:val="none" w:sz="0" w:space="0" w:color="auto"/>
            <w:left w:val="none" w:sz="0" w:space="0" w:color="auto"/>
            <w:bottom w:val="none" w:sz="0" w:space="0" w:color="auto"/>
            <w:right w:val="none" w:sz="0" w:space="0" w:color="auto"/>
          </w:divBdr>
        </w:div>
        <w:div w:id="2030789071">
          <w:marLeft w:val="0"/>
          <w:marRight w:val="0"/>
          <w:marTop w:val="0"/>
          <w:marBottom w:val="0"/>
          <w:divBdr>
            <w:top w:val="none" w:sz="0" w:space="0" w:color="auto"/>
            <w:left w:val="none" w:sz="0" w:space="0" w:color="auto"/>
            <w:bottom w:val="none" w:sz="0" w:space="0" w:color="auto"/>
            <w:right w:val="none" w:sz="0" w:space="0" w:color="auto"/>
          </w:divBdr>
        </w:div>
      </w:divsChild>
    </w:div>
    <w:div w:id="1480608076">
      <w:bodyDiv w:val="1"/>
      <w:marLeft w:val="0"/>
      <w:marRight w:val="0"/>
      <w:marTop w:val="0"/>
      <w:marBottom w:val="0"/>
      <w:divBdr>
        <w:top w:val="none" w:sz="0" w:space="0" w:color="auto"/>
        <w:left w:val="none" w:sz="0" w:space="0" w:color="auto"/>
        <w:bottom w:val="none" w:sz="0" w:space="0" w:color="auto"/>
        <w:right w:val="none" w:sz="0" w:space="0" w:color="auto"/>
      </w:divBdr>
      <w:divsChild>
        <w:div w:id="72511648">
          <w:marLeft w:val="0"/>
          <w:marRight w:val="0"/>
          <w:marTop w:val="0"/>
          <w:marBottom w:val="0"/>
          <w:divBdr>
            <w:top w:val="none" w:sz="0" w:space="0" w:color="auto"/>
            <w:left w:val="none" w:sz="0" w:space="0" w:color="auto"/>
            <w:bottom w:val="none" w:sz="0" w:space="0" w:color="auto"/>
            <w:right w:val="none" w:sz="0" w:space="0" w:color="auto"/>
          </w:divBdr>
        </w:div>
        <w:div w:id="1252662870">
          <w:marLeft w:val="0"/>
          <w:marRight w:val="0"/>
          <w:marTop w:val="0"/>
          <w:marBottom w:val="0"/>
          <w:divBdr>
            <w:top w:val="none" w:sz="0" w:space="0" w:color="auto"/>
            <w:left w:val="none" w:sz="0" w:space="0" w:color="auto"/>
            <w:bottom w:val="none" w:sz="0" w:space="0" w:color="auto"/>
            <w:right w:val="none" w:sz="0" w:space="0" w:color="auto"/>
          </w:divBdr>
        </w:div>
      </w:divsChild>
    </w:div>
    <w:div w:id="1483547536">
      <w:bodyDiv w:val="1"/>
      <w:marLeft w:val="0"/>
      <w:marRight w:val="0"/>
      <w:marTop w:val="0"/>
      <w:marBottom w:val="0"/>
      <w:divBdr>
        <w:top w:val="none" w:sz="0" w:space="0" w:color="auto"/>
        <w:left w:val="none" w:sz="0" w:space="0" w:color="auto"/>
        <w:bottom w:val="none" w:sz="0" w:space="0" w:color="auto"/>
        <w:right w:val="none" w:sz="0" w:space="0" w:color="auto"/>
      </w:divBdr>
      <w:divsChild>
        <w:div w:id="77529753">
          <w:marLeft w:val="0"/>
          <w:marRight w:val="0"/>
          <w:marTop w:val="0"/>
          <w:marBottom w:val="0"/>
          <w:divBdr>
            <w:top w:val="none" w:sz="0" w:space="0" w:color="auto"/>
            <w:left w:val="none" w:sz="0" w:space="0" w:color="auto"/>
            <w:bottom w:val="none" w:sz="0" w:space="0" w:color="auto"/>
            <w:right w:val="none" w:sz="0" w:space="0" w:color="auto"/>
          </w:divBdr>
        </w:div>
        <w:div w:id="98374839">
          <w:marLeft w:val="0"/>
          <w:marRight w:val="0"/>
          <w:marTop w:val="0"/>
          <w:marBottom w:val="0"/>
          <w:divBdr>
            <w:top w:val="none" w:sz="0" w:space="0" w:color="auto"/>
            <w:left w:val="none" w:sz="0" w:space="0" w:color="auto"/>
            <w:bottom w:val="none" w:sz="0" w:space="0" w:color="auto"/>
            <w:right w:val="none" w:sz="0" w:space="0" w:color="auto"/>
          </w:divBdr>
        </w:div>
        <w:div w:id="216403345">
          <w:marLeft w:val="0"/>
          <w:marRight w:val="0"/>
          <w:marTop w:val="0"/>
          <w:marBottom w:val="0"/>
          <w:divBdr>
            <w:top w:val="none" w:sz="0" w:space="0" w:color="auto"/>
            <w:left w:val="none" w:sz="0" w:space="0" w:color="auto"/>
            <w:bottom w:val="none" w:sz="0" w:space="0" w:color="auto"/>
            <w:right w:val="none" w:sz="0" w:space="0" w:color="auto"/>
          </w:divBdr>
        </w:div>
        <w:div w:id="222722323">
          <w:marLeft w:val="0"/>
          <w:marRight w:val="0"/>
          <w:marTop w:val="0"/>
          <w:marBottom w:val="0"/>
          <w:divBdr>
            <w:top w:val="none" w:sz="0" w:space="0" w:color="auto"/>
            <w:left w:val="none" w:sz="0" w:space="0" w:color="auto"/>
            <w:bottom w:val="none" w:sz="0" w:space="0" w:color="auto"/>
            <w:right w:val="none" w:sz="0" w:space="0" w:color="auto"/>
          </w:divBdr>
        </w:div>
        <w:div w:id="641732708">
          <w:marLeft w:val="0"/>
          <w:marRight w:val="0"/>
          <w:marTop w:val="0"/>
          <w:marBottom w:val="0"/>
          <w:divBdr>
            <w:top w:val="none" w:sz="0" w:space="0" w:color="auto"/>
            <w:left w:val="none" w:sz="0" w:space="0" w:color="auto"/>
            <w:bottom w:val="none" w:sz="0" w:space="0" w:color="auto"/>
            <w:right w:val="none" w:sz="0" w:space="0" w:color="auto"/>
          </w:divBdr>
        </w:div>
        <w:div w:id="829250849">
          <w:marLeft w:val="0"/>
          <w:marRight w:val="0"/>
          <w:marTop w:val="0"/>
          <w:marBottom w:val="0"/>
          <w:divBdr>
            <w:top w:val="none" w:sz="0" w:space="0" w:color="auto"/>
            <w:left w:val="none" w:sz="0" w:space="0" w:color="auto"/>
            <w:bottom w:val="none" w:sz="0" w:space="0" w:color="auto"/>
            <w:right w:val="none" w:sz="0" w:space="0" w:color="auto"/>
          </w:divBdr>
        </w:div>
        <w:div w:id="954749794">
          <w:marLeft w:val="0"/>
          <w:marRight w:val="0"/>
          <w:marTop w:val="0"/>
          <w:marBottom w:val="0"/>
          <w:divBdr>
            <w:top w:val="none" w:sz="0" w:space="0" w:color="auto"/>
            <w:left w:val="none" w:sz="0" w:space="0" w:color="auto"/>
            <w:bottom w:val="none" w:sz="0" w:space="0" w:color="auto"/>
            <w:right w:val="none" w:sz="0" w:space="0" w:color="auto"/>
          </w:divBdr>
        </w:div>
        <w:div w:id="1090661273">
          <w:marLeft w:val="0"/>
          <w:marRight w:val="0"/>
          <w:marTop w:val="0"/>
          <w:marBottom w:val="0"/>
          <w:divBdr>
            <w:top w:val="none" w:sz="0" w:space="0" w:color="auto"/>
            <w:left w:val="none" w:sz="0" w:space="0" w:color="auto"/>
            <w:bottom w:val="none" w:sz="0" w:space="0" w:color="auto"/>
            <w:right w:val="none" w:sz="0" w:space="0" w:color="auto"/>
          </w:divBdr>
        </w:div>
        <w:div w:id="1139106964">
          <w:marLeft w:val="0"/>
          <w:marRight w:val="0"/>
          <w:marTop w:val="0"/>
          <w:marBottom w:val="0"/>
          <w:divBdr>
            <w:top w:val="none" w:sz="0" w:space="0" w:color="auto"/>
            <w:left w:val="none" w:sz="0" w:space="0" w:color="auto"/>
            <w:bottom w:val="none" w:sz="0" w:space="0" w:color="auto"/>
            <w:right w:val="none" w:sz="0" w:space="0" w:color="auto"/>
          </w:divBdr>
        </w:div>
        <w:div w:id="1363825878">
          <w:marLeft w:val="0"/>
          <w:marRight w:val="0"/>
          <w:marTop w:val="0"/>
          <w:marBottom w:val="0"/>
          <w:divBdr>
            <w:top w:val="none" w:sz="0" w:space="0" w:color="auto"/>
            <w:left w:val="none" w:sz="0" w:space="0" w:color="auto"/>
            <w:bottom w:val="none" w:sz="0" w:space="0" w:color="auto"/>
            <w:right w:val="none" w:sz="0" w:space="0" w:color="auto"/>
          </w:divBdr>
        </w:div>
        <w:div w:id="1759674334">
          <w:marLeft w:val="0"/>
          <w:marRight w:val="0"/>
          <w:marTop w:val="0"/>
          <w:marBottom w:val="0"/>
          <w:divBdr>
            <w:top w:val="none" w:sz="0" w:space="0" w:color="auto"/>
            <w:left w:val="none" w:sz="0" w:space="0" w:color="auto"/>
            <w:bottom w:val="none" w:sz="0" w:space="0" w:color="auto"/>
            <w:right w:val="none" w:sz="0" w:space="0" w:color="auto"/>
          </w:divBdr>
        </w:div>
      </w:divsChild>
    </w:div>
    <w:div w:id="1484423123">
      <w:bodyDiv w:val="1"/>
      <w:marLeft w:val="0"/>
      <w:marRight w:val="0"/>
      <w:marTop w:val="0"/>
      <w:marBottom w:val="0"/>
      <w:divBdr>
        <w:top w:val="none" w:sz="0" w:space="0" w:color="auto"/>
        <w:left w:val="none" w:sz="0" w:space="0" w:color="auto"/>
        <w:bottom w:val="none" w:sz="0" w:space="0" w:color="auto"/>
        <w:right w:val="none" w:sz="0" w:space="0" w:color="auto"/>
      </w:divBdr>
      <w:divsChild>
        <w:div w:id="528371922">
          <w:marLeft w:val="0"/>
          <w:marRight w:val="0"/>
          <w:marTop w:val="0"/>
          <w:marBottom w:val="0"/>
          <w:divBdr>
            <w:top w:val="none" w:sz="0" w:space="0" w:color="auto"/>
            <w:left w:val="none" w:sz="0" w:space="0" w:color="auto"/>
            <w:bottom w:val="none" w:sz="0" w:space="0" w:color="auto"/>
            <w:right w:val="none" w:sz="0" w:space="0" w:color="auto"/>
          </w:divBdr>
        </w:div>
        <w:div w:id="612782661">
          <w:marLeft w:val="0"/>
          <w:marRight w:val="0"/>
          <w:marTop w:val="0"/>
          <w:marBottom w:val="0"/>
          <w:divBdr>
            <w:top w:val="none" w:sz="0" w:space="0" w:color="auto"/>
            <w:left w:val="none" w:sz="0" w:space="0" w:color="auto"/>
            <w:bottom w:val="none" w:sz="0" w:space="0" w:color="auto"/>
            <w:right w:val="none" w:sz="0" w:space="0" w:color="auto"/>
          </w:divBdr>
        </w:div>
        <w:div w:id="834566165">
          <w:marLeft w:val="0"/>
          <w:marRight w:val="0"/>
          <w:marTop w:val="0"/>
          <w:marBottom w:val="0"/>
          <w:divBdr>
            <w:top w:val="none" w:sz="0" w:space="0" w:color="auto"/>
            <w:left w:val="none" w:sz="0" w:space="0" w:color="auto"/>
            <w:bottom w:val="none" w:sz="0" w:space="0" w:color="auto"/>
            <w:right w:val="none" w:sz="0" w:space="0" w:color="auto"/>
          </w:divBdr>
        </w:div>
        <w:div w:id="836194779">
          <w:marLeft w:val="0"/>
          <w:marRight w:val="0"/>
          <w:marTop w:val="0"/>
          <w:marBottom w:val="0"/>
          <w:divBdr>
            <w:top w:val="none" w:sz="0" w:space="0" w:color="auto"/>
            <w:left w:val="none" w:sz="0" w:space="0" w:color="auto"/>
            <w:bottom w:val="none" w:sz="0" w:space="0" w:color="auto"/>
            <w:right w:val="none" w:sz="0" w:space="0" w:color="auto"/>
          </w:divBdr>
        </w:div>
        <w:div w:id="1023171691">
          <w:marLeft w:val="0"/>
          <w:marRight w:val="0"/>
          <w:marTop w:val="0"/>
          <w:marBottom w:val="0"/>
          <w:divBdr>
            <w:top w:val="none" w:sz="0" w:space="0" w:color="auto"/>
            <w:left w:val="none" w:sz="0" w:space="0" w:color="auto"/>
            <w:bottom w:val="none" w:sz="0" w:space="0" w:color="auto"/>
            <w:right w:val="none" w:sz="0" w:space="0" w:color="auto"/>
          </w:divBdr>
        </w:div>
        <w:div w:id="1921599521">
          <w:marLeft w:val="0"/>
          <w:marRight w:val="0"/>
          <w:marTop w:val="0"/>
          <w:marBottom w:val="0"/>
          <w:divBdr>
            <w:top w:val="none" w:sz="0" w:space="0" w:color="auto"/>
            <w:left w:val="none" w:sz="0" w:space="0" w:color="auto"/>
            <w:bottom w:val="none" w:sz="0" w:space="0" w:color="auto"/>
            <w:right w:val="none" w:sz="0" w:space="0" w:color="auto"/>
          </w:divBdr>
        </w:div>
        <w:div w:id="2013988769">
          <w:marLeft w:val="0"/>
          <w:marRight w:val="0"/>
          <w:marTop w:val="0"/>
          <w:marBottom w:val="0"/>
          <w:divBdr>
            <w:top w:val="none" w:sz="0" w:space="0" w:color="auto"/>
            <w:left w:val="none" w:sz="0" w:space="0" w:color="auto"/>
            <w:bottom w:val="none" w:sz="0" w:space="0" w:color="auto"/>
            <w:right w:val="none" w:sz="0" w:space="0" w:color="auto"/>
          </w:divBdr>
        </w:div>
      </w:divsChild>
    </w:div>
    <w:div w:id="1485925992">
      <w:bodyDiv w:val="1"/>
      <w:marLeft w:val="0"/>
      <w:marRight w:val="0"/>
      <w:marTop w:val="0"/>
      <w:marBottom w:val="0"/>
      <w:divBdr>
        <w:top w:val="none" w:sz="0" w:space="0" w:color="auto"/>
        <w:left w:val="none" w:sz="0" w:space="0" w:color="auto"/>
        <w:bottom w:val="none" w:sz="0" w:space="0" w:color="auto"/>
        <w:right w:val="none" w:sz="0" w:space="0" w:color="auto"/>
      </w:divBdr>
    </w:div>
    <w:div w:id="1488470303">
      <w:bodyDiv w:val="1"/>
      <w:marLeft w:val="0"/>
      <w:marRight w:val="0"/>
      <w:marTop w:val="0"/>
      <w:marBottom w:val="0"/>
      <w:divBdr>
        <w:top w:val="none" w:sz="0" w:space="0" w:color="auto"/>
        <w:left w:val="none" w:sz="0" w:space="0" w:color="auto"/>
        <w:bottom w:val="none" w:sz="0" w:space="0" w:color="auto"/>
        <w:right w:val="none" w:sz="0" w:space="0" w:color="auto"/>
      </w:divBdr>
      <w:divsChild>
        <w:div w:id="1749419654">
          <w:marLeft w:val="0"/>
          <w:marRight w:val="0"/>
          <w:marTop w:val="0"/>
          <w:marBottom w:val="0"/>
          <w:divBdr>
            <w:top w:val="none" w:sz="0" w:space="0" w:color="auto"/>
            <w:left w:val="none" w:sz="0" w:space="0" w:color="auto"/>
            <w:bottom w:val="none" w:sz="0" w:space="0" w:color="auto"/>
            <w:right w:val="none" w:sz="0" w:space="0" w:color="auto"/>
          </w:divBdr>
        </w:div>
      </w:divsChild>
    </w:div>
    <w:div w:id="1491213439">
      <w:bodyDiv w:val="1"/>
      <w:marLeft w:val="0"/>
      <w:marRight w:val="0"/>
      <w:marTop w:val="0"/>
      <w:marBottom w:val="0"/>
      <w:divBdr>
        <w:top w:val="none" w:sz="0" w:space="0" w:color="auto"/>
        <w:left w:val="none" w:sz="0" w:space="0" w:color="auto"/>
        <w:bottom w:val="none" w:sz="0" w:space="0" w:color="auto"/>
        <w:right w:val="none" w:sz="0" w:space="0" w:color="auto"/>
      </w:divBdr>
      <w:divsChild>
        <w:div w:id="603538498">
          <w:marLeft w:val="0"/>
          <w:marRight w:val="0"/>
          <w:marTop w:val="0"/>
          <w:marBottom w:val="0"/>
          <w:divBdr>
            <w:top w:val="none" w:sz="0" w:space="0" w:color="auto"/>
            <w:left w:val="none" w:sz="0" w:space="0" w:color="auto"/>
            <w:bottom w:val="none" w:sz="0" w:space="0" w:color="auto"/>
            <w:right w:val="none" w:sz="0" w:space="0" w:color="auto"/>
          </w:divBdr>
        </w:div>
        <w:div w:id="878974543">
          <w:marLeft w:val="0"/>
          <w:marRight w:val="0"/>
          <w:marTop w:val="0"/>
          <w:marBottom w:val="0"/>
          <w:divBdr>
            <w:top w:val="none" w:sz="0" w:space="0" w:color="auto"/>
            <w:left w:val="none" w:sz="0" w:space="0" w:color="auto"/>
            <w:bottom w:val="none" w:sz="0" w:space="0" w:color="auto"/>
            <w:right w:val="none" w:sz="0" w:space="0" w:color="auto"/>
          </w:divBdr>
        </w:div>
      </w:divsChild>
    </w:div>
    <w:div w:id="1495026137">
      <w:bodyDiv w:val="1"/>
      <w:marLeft w:val="0"/>
      <w:marRight w:val="0"/>
      <w:marTop w:val="0"/>
      <w:marBottom w:val="0"/>
      <w:divBdr>
        <w:top w:val="none" w:sz="0" w:space="0" w:color="auto"/>
        <w:left w:val="none" w:sz="0" w:space="0" w:color="auto"/>
        <w:bottom w:val="none" w:sz="0" w:space="0" w:color="auto"/>
        <w:right w:val="none" w:sz="0" w:space="0" w:color="auto"/>
      </w:divBdr>
    </w:div>
    <w:div w:id="1496068954">
      <w:bodyDiv w:val="1"/>
      <w:marLeft w:val="0"/>
      <w:marRight w:val="0"/>
      <w:marTop w:val="0"/>
      <w:marBottom w:val="0"/>
      <w:divBdr>
        <w:top w:val="none" w:sz="0" w:space="0" w:color="auto"/>
        <w:left w:val="none" w:sz="0" w:space="0" w:color="auto"/>
        <w:bottom w:val="none" w:sz="0" w:space="0" w:color="auto"/>
        <w:right w:val="none" w:sz="0" w:space="0" w:color="auto"/>
      </w:divBdr>
      <w:divsChild>
        <w:div w:id="154104585">
          <w:marLeft w:val="0"/>
          <w:marRight w:val="0"/>
          <w:marTop w:val="0"/>
          <w:marBottom w:val="0"/>
          <w:divBdr>
            <w:top w:val="none" w:sz="0" w:space="0" w:color="auto"/>
            <w:left w:val="none" w:sz="0" w:space="0" w:color="auto"/>
            <w:bottom w:val="none" w:sz="0" w:space="0" w:color="auto"/>
            <w:right w:val="none" w:sz="0" w:space="0" w:color="auto"/>
          </w:divBdr>
        </w:div>
        <w:div w:id="441145052">
          <w:marLeft w:val="0"/>
          <w:marRight w:val="0"/>
          <w:marTop w:val="0"/>
          <w:marBottom w:val="0"/>
          <w:divBdr>
            <w:top w:val="none" w:sz="0" w:space="0" w:color="auto"/>
            <w:left w:val="none" w:sz="0" w:space="0" w:color="auto"/>
            <w:bottom w:val="none" w:sz="0" w:space="0" w:color="auto"/>
            <w:right w:val="none" w:sz="0" w:space="0" w:color="auto"/>
          </w:divBdr>
        </w:div>
        <w:div w:id="1208104142">
          <w:marLeft w:val="0"/>
          <w:marRight w:val="0"/>
          <w:marTop w:val="0"/>
          <w:marBottom w:val="0"/>
          <w:divBdr>
            <w:top w:val="none" w:sz="0" w:space="0" w:color="auto"/>
            <w:left w:val="none" w:sz="0" w:space="0" w:color="auto"/>
            <w:bottom w:val="none" w:sz="0" w:space="0" w:color="auto"/>
            <w:right w:val="none" w:sz="0" w:space="0" w:color="auto"/>
          </w:divBdr>
        </w:div>
        <w:div w:id="1241257322">
          <w:marLeft w:val="0"/>
          <w:marRight w:val="0"/>
          <w:marTop w:val="0"/>
          <w:marBottom w:val="0"/>
          <w:divBdr>
            <w:top w:val="none" w:sz="0" w:space="0" w:color="auto"/>
            <w:left w:val="none" w:sz="0" w:space="0" w:color="auto"/>
            <w:bottom w:val="none" w:sz="0" w:space="0" w:color="auto"/>
            <w:right w:val="none" w:sz="0" w:space="0" w:color="auto"/>
          </w:divBdr>
        </w:div>
        <w:div w:id="1745643448">
          <w:marLeft w:val="0"/>
          <w:marRight w:val="0"/>
          <w:marTop w:val="0"/>
          <w:marBottom w:val="0"/>
          <w:divBdr>
            <w:top w:val="none" w:sz="0" w:space="0" w:color="auto"/>
            <w:left w:val="none" w:sz="0" w:space="0" w:color="auto"/>
            <w:bottom w:val="none" w:sz="0" w:space="0" w:color="auto"/>
            <w:right w:val="none" w:sz="0" w:space="0" w:color="auto"/>
          </w:divBdr>
        </w:div>
      </w:divsChild>
    </w:div>
    <w:div w:id="1500151588">
      <w:bodyDiv w:val="1"/>
      <w:marLeft w:val="0"/>
      <w:marRight w:val="0"/>
      <w:marTop w:val="0"/>
      <w:marBottom w:val="0"/>
      <w:divBdr>
        <w:top w:val="none" w:sz="0" w:space="0" w:color="auto"/>
        <w:left w:val="none" w:sz="0" w:space="0" w:color="auto"/>
        <w:bottom w:val="none" w:sz="0" w:space="0" w:color="auto"/>
        <w:right w:val="none" w:sz="0" w:space="0" w:color="auto"/>
      </w:divBdr>
      <w:divsChild>
        <w:div w:id="76100781">
          <w:marLeft w:val="0"/>
          <w:marRight w:val="0"/>
          <w:marTop w:val="0"/>
          <w:marBottom w:val="0"/>
          <w:divBdr>
            <w:top w:val="none" w:sz="0" w:space="0" w:color="auto"/>
            <w:left w:val="none" w:sz="0" w:space="0" w:color="auto"/>
            <w:bottom w:val="none" w:sz="0" w:space="0" w:color="auto"/>
            <w:right w:val="none" w:sz="0" w:space="0" w:color="auto"/>
          </w:divBdr>
        </w:div>
        <w:div w:id="371928897">
          <w:marLeft w:val="0"/>
          <w:marRight w:val="0"/>
          <w:marTop w:val="0"/>
          <w:marBottom w:val="0"/>
          <w:divBdr>
            <w:top w:val="none" w:sz="0" w:space="0" w:color="auto"/>
            <w:left w:val="none" w:sz="0" w:space="0" w:color="auto"/>
            <w:bottom w:val="none" w:sz="0" w:space="0" w:color="auto"/>
            <w:right w:val="none" w:sz="0" w:space="0" w:color="auto"/>
          </w:divBdr>
        </w:div>
        <w:div w:id="1861122714">
          <w:marLeft w:val="0"/>
          <w:marRight w:val="0"/>
          <w:marTop w:val="0"/>
          <w:marBottom w:val="0"/>
          <w:divBdr>
            <w:top w:val="none" w:sz="0" w:space="0" w:color="auto"/>
            <w:left w:val="none" w:sz="0" w:space="0" w:color="auto"/>
            <w:bottom w:val="none" w:sz="0" w:space="0" w:color="auto"/>
            <w:right w:val="none" w:sz="0" w:space="0" w:color="auto"/>
          </w:divBdr>
        </w:div>
      </w:divsChild>
    </w:div>
    <w:div w:id="1501626997">
      <w:bodyDiv w:val="1"/>
      <w:marLeft w:val="0"/>
      <w:marRight w:val="0"/>
      <w:marTop w:val="0"/>
      <w:marBottom w:val="0"/>
      <w:divBdr>
        <w:top w:val="none" w:sz="0" w:space="0" w:color="auto"/>
        <w:left w:val="none" w:sz="0" w:space="0" w:color="auto"/>
        <w:bottom w:val="none" w:sz="0" w:space="0" w:color="auto"/>
        <w:right w:val="none" w:sz="0" w:space="0" w:color="auto"/>
      </w:divBdr>
      <w:divsChild>
        <w:div w:id="18162834">
          <w:marLeft w:val="0"/>
          <w:marRight w:val="0"/>
          <w:marTop w:val="0"/>
          <w:marBottom w:val="0"/>
          <w:divBdr>
            <w:top w:val="none" w:sz="0" w:space="0" w:color="auto"/>
            <w:left w:val="none" w:sz="0" w:space="0" w:color="auto"/>
            <w:bottom w:val="none" w:sz="0" w:space="0" w:color="auto"/>
            <w:right w:val="none" w:sz="0" w:space="0" w:color="auto"/>
          </w:divBdr>
        </w:div>
        <w:div w:id="62222840">
          <w:marLeft w:val="0"/>
          <w:marRight w:val="0"/>
          <w:marTop w:val="0"/>
          <w:marBottom w:val="0"/>
          <w:divBdr>
            <w:top w:val="none" w:sz="0" w:space="0" w:color="auto"/>
            <w:left w:val="none" w:sz="0" w:space="0" w:color="auto"/>
            <w:bottom w:val="none" w:sz="0" w:space="0" w:color="auto"/>
            <w:right w:val="none" w:sz="0" w:space="0" w:color="auto"/>
          </w:divBdr>
        </w:div>
        <w:div w:id="352877053">
          <w:marLeft w:val="0"/>
          <w:marRight w:val="0"/>
          <w:marTop w:val="0"/>
          <w:marBottom w:val="0"/>
          <w:divBdr>
            <w:top w:val="none" w:sz="0" w:space="0" w:color="auto"/>
            <w:left w:val="none" w:sz="0" w:space="0" w:color="auto"/>
            <w:bottom w:val="none" w:sz="0" w:space="0" w:color="auto"/>
            <w:right w:val="none" w:sz="0" w:space="0" w:color="auto"/>
          </w:divBdr>
        </w:div>
        <w:div w:id="569850636">
          <w:marLeft w:val="0"/>
          <w:marRight w:val="0"/>
          <w:marTop w:val="0"/>
          <w:marBottom w:val="0"/>
          <w:divBdr>
            <w:top w:val="none" w:sz="0" w:space="0" w:color="auto"/>
            <w:left w:val="none" w:sz="0" w:space="0" w:color="auto"/>
            <w:bottom w:val="none" w:sz="0" w:space="0" w:color="auto"/>
            <w:right w:val="none" w:sz="0" w:space="0" w:color="auto"/>
          </w:divBdr>
        </w:div>
        <w:div w:id="641039625">
          <w:marLeft w:val="0"/>
          <w:marRight w:val="0"/>
          <w:marTop w:val="0"/>
          <w:marBottom w:val="0"/>
          <w:divBdr>
            <w:top w:val="none" w:sz="0" w:space="0" w:color="auto"/>
            <w:left w:val="none" w:sz="0" w:space="0" w:color="auto"/>
            <w:bottom w:val="none" w:sz="0" w:space="0" w:color="auto"/>
            <w:right w:val="none" w:sz="0" w:space="0" w:color="auto"/>
          </w:divBdr>
        </w:div>
        <w:div w:id="713384336">
          <w:marLeft w:val="0"/>
          <w:marRight w:val="0"/>
          <w:marTop w:val="0"/>
          <w:marBottom w:val="0"/>
          <w:divBdr>
            <w:top w:val="none" w:sz="0" w:space="0" w:color="auto"/>
            <w:left w:val="none" w:sz="0" w:space="0" w:color="auto"/>
            <w:bottom w:val="none" w:sz="0" w:space="0" w:color="auto"/>
            <w:right w:val="none" w:sz="0" w:space="0" w:color="auto"/>
          </w:divBdr>
        </w:div>
        <w:div w:id="1231581231">
          <w:marLeft w:val="0"/>
          <w:marRight w:val="0"/>
          <w:marTop w:val="0"/>
          <w:marBottom w:val="0"/>
          <w:divBdr>
            <w:top w:val="none" w:sz="0" w:space="0" w:color="auto"/>
            <w:left w:val="none" w:sz="0" w:space="0" w:color="auto"/>
            <w:bottom w:val="none" w:sz="0" w:space="0" w:color="auto"/>
            <w:right w:val="none" w:sz="0" w:space="0" w:color="auto"/>
          </w:divBdr>
        </w:div>
        <w:div w:id="1285112582">
          <w:marLeft w:val="0"/>
          <w:marRight w:val="0"/>
          <w:marTop w:val="0"/>
          <w:marBottom w:val="0"/>
          <w:divBdr>
            <w:top w:val="none" w:sz="0" w:space="0" w:color="auto"/>
            <w:left w:val="none" w:sz="0" w:space="0" w:color="auto"/>
            <w:bottom w:val="none" w:sz="0" w:space="0" w:color="auto"/>
            <w:right w:val="none" w:sz="0" w:space="0" w:color="auto"/>
          </w:divBdr>
        </w:div>
        <w:div w:id="1426226817">
          <w:marLeft w:val="0"/>
          <w:marRight w:val="0"/>
          <w:marTop w:val="0"/>
          <w:marBottom w:val="0"/>
          <w:divBdr>
            <w:top w:val="none" w:sz="0" w:space="0" w:color="auto"/>
            <w:left w:val="none" w:sz="0" w:space="0" w:color="auto"/>
            <w:bottom w:val="none" w:sz="0" w:space="0" w:color="auto"/>
            <w:right w:val="none" w:sz="0" w:space="0" w:color="auto"/>
          </w:divBdr>
        </w:div>
        <w:div w:id="1532646098">
          <w:marLeft w:val="0"/>
          <w:marRight w:val="0"/>
          <w:marTop w:val="0"/>
          <w:marBottom w:val="0"/>
          <w:divBdr>
            <w:top w:val="none" w:sz="0" w:space="0" w:color="auto"/>
            <w:left w:val="none" w:sz="0" w:space="0" w:color="auto"/>
            <w:bottom w:val="none" w:sz="0" w:space="0" w:color="auto"/>
            <w:right w:val="none" w:sz="0" w:space="0" w:color="auto"/>
          </w:divBdr>
        </w:div>
        <w:div w:id="1563254628">
          <w:marLeft w:val="0"/>
          <w:marRight w:val="0"/>
          <w:marTop w:val="0"/>
          <w:marBottom w:val="0"/>
          <w:divBdr>
            <w:top w:val="none" w:sz="0" w:space="0" w:color="auto"/>
            <w:left w:val="none" w:sz="0" w:space="0" w:color="auto"/>
            <w:bottom w:val="none" w:sz="0" w:space="0" w:color="auto"/>
            <w:right w:val="none" w:sz="0" w:space="0" w:color="auto"/>
          </w:divBdr>
        </w:div>
        <w:div w:id="1596212440">
          <w:marLeft w:val="0"/>
          <w:marRight w:val="0"/>
          <w:marTop w:val="0"/>
          <w:marBottom w:val="0"/>
          <w:divBdr>
            <w:top w:val="none" w:sz="0" w:space="0" w:color="auto"/>
            <w:left w:val="none" w:sz="0" w:space="0" w:color="auto"/>
            <w:bottom w:val="none" w:sz="0" w:space="0" w:color="auto"/>
            <w:right w:val="none" w:sz="0" w:space="0" w:color="auto"/>
          </w:divBdr>
        </w:div>
        <w:div w:id="1614283876">
          <w:marLeft w:val="0"/>
          <w:marRight w:val="0"/>
          <w:marTop w:val="0"/>
          <w:marBottom w:val="0"/>
          <w:divBdr>
            <w:top w:val="none" w:sz="0" w:space="0" w:color="auto"/>
            <w:left w:val="none" w:sz="0" w:space="0" w:color="auto"/>
            <w:bottom w:val="none" w:sz="0" w:space="0" w:color="auto"/>
            <w:right w:val="none" w:sz="0" w:space="0" w:color="auto"/>
          </w:divBdr>
        </w:div>
        <w:div w:id="1736780186">
          <w:marLeft w:val="0"/>
          <w:marRight w:val="0"/>
          <w:marTop w:val="0"/>
          <w:marBottom w:val="0"/>
          <w:divBdr>
            <w:top w:val="none" w:sz="0" w:space="0" w:color="auto"/>
            <w:left w:val="none" w:sz="0" w:space="0" w:color="auto"/>
            <w:bottom w:val="none" w:sz="0" w:space="0" w:color="auto"/>
            <w:right w:val="none" w:sz="0" w:space="0" w:color="auto"/>
          </w:divBdr>
        </w:div>
        <w:div w:id="1756901255">
          <w:marLeft w:val="0"/>
          <w:marRight w:val="0"/>
          <w:marTop w:val="0"/>
          <w:marBottom w:val="0"/>
          <w:divBdr>
            <w:top w:val="none" w:sz="0" w:space="0" w:color="auto"/>
            <w:left w:val="none" w:sz="0" w:space="0" w:color="auto"/>
            <w:bottom w:val="none" w:sz="0" w:space="0" w:color="auto"/>
            <w:right w:val="none" w:sz="0" w:space="0" w:color="auto"/>
          </w:divBdr>
        </w:div>
        <w:div w:id="1780297951">
          <w:marLeft w:val="0"/>
          <w:marRight w:val="0"/>
          <w:marTop w:val="0"/>
          <w:marBottom w:val="0"/>
          <w:divBdr>
            <w:top w:val="none" w:sz="0" w:space="0" w:color="auto"/>
            <w:left w:val="none" w:sz="0" w:space="0" w:color="auto"/>
            <w:bottom w:val="none" w:sz="0" w:space="0" w:color="auto"/>
            <w:right w:val="none" w:sz="0" w:space="0" w:color="auto"/>
          </w:divBdr>
        </w:div>
        <w:div w:id="1812404689">
          <w:marLeft w:val="0"/>
          <w:marRight w:val="0"/>
          <w:marTop w:val="0"/>
          <w:marBottom w:val="0"/>
          <w:divBdr>
            <w:top w:val="none" w:sz="0" w:space="0" w:color="auto"/>
            <w:left w:val="none" w:sz="0" w:space="0" w:color="auto"/>
            <w:bottom w:val="none" w:sz="0" w:space="0" w:color="auto"/>
            <w:right w:val="none" w:sz="0" w:space="0" w:color="auto"/>
          </w:divBdr>
        </w:div>
        <w:div w:id="1852526643">
          <w:marLeft w:val="0"/>
          <w:marRight w:val="0"/>
          <w:marTop w:val="0"/>
          <w:marBottom w:val="0"/>
          <w:divBdr>
            <w:top w:val="none" w:sz="0" w:space="0" w:color="auto"/>
            <w:left w:val="none" w:sz="0" w:space="0" w:color="auto"/>
            <w:bottom w:val="none" w:sz="0" w:space="0" w:color="auto"/>
            <w:right w:val="none" w:sz="0" w:space="0" w:color="auto"/>
          </w:divBdr>
        </w:div>
        <w:div w:id="1897862448">
          <w:marLeft w:val="0"/>
          <w:marRight w:val="0"/>
          <w:marTop w:val="0"/>
          <w:marBottom w:val="0"/>
          <w:divBdr>
            <w:top w:val="none" w:sz="0" w:space="0" w:color="auto"/>
            <w:left w:val="none" w:sz="0" w:space="0" w:color="auto"/>
            <w:bottom w:val="none" w:sz="0" w:space="0" w:color="auto"/>
            <w:right w:val="none" w:sz="0" w:space="0" w:color="auto"/>
          </w:divBdr>
        </w:div>
        <w:div w:id="1963026392">
          <w:marLeft w:val="0"/>
          <w:marRight w:val="0"/>
          <w:marTop w:val="0"/>
          <w:marBottom w:val="0"/>
          <w:divBdr>
            <w:top w:val="none" w:sz="0" w:space="0" w:color="auto"/>
            <w:left w:val="none" w:sz="0" w:space="0" w:color="auto"/>
            <w:bottom w:val="none" w:sz="0" w:space="0" w:color="auto"/>
            <w:right w:val="none" w:sz="0" w:space="0" w:color="auto"/>
          </w:divBdr>
        </w:div>
        <w:div w:id="2057583910">
          <w:marLeft w:val="0"/>
          <w:marRight w:val="0"/>
          <w:marTop w:val="0"/>
          <w:marBottom w:val="0"/>
          <w:divBdr>
            <w:top w:val="none" w:sz="0" w:space="0" w:color="auto"/>
            <w:left w:val="none" w:sz="0" w:space="0" w:color="auto"/>
            <w:bottom w:val="none" w:sz="0" w:space="0" w:color="auto"/>
            <w:right w:val="none" w:sz="0" w:space="0" w:color="auto"/>
          </w:divBdr>
        </w:div>
        <w:div w:id="2057851035">
          <w:marLeft w:val="0"/>
          <w:marRight w:val="0"/>
          <w:marTop w:val="0"/>
          <w:marBottom w:val="0"/>
          <w:divBdr>
            <w:top w:val="none" w:sz="0" w:space="0" w:color="auto"/>
            <w:left w:val="none" w:sz="0" w:space="0" w:color="auto"/>
            <w:bottom w:val="none" w:sz="0" w:space="0" w:color="auto"/>
            <w:right w:val="none" w:sz="0" w:space="0" w:color="auto"/>
          </w:divBdr>
        </w:div>
        <w:div w:id="2075397832">
          <w:marLeft w:val="0"/>
          <w:marRight w:val="0"/>
          <w:marTop w:val="0"/>
          <w:marBottom w:val="0"/>
          <w:divBdr>
            <w:top w:val="none" w:sz="0" w:space="0" w:color="auto"/>
            <w:left w:val="none" w:sz="0" w:space="0" w:color="auto"/>
            <w:bottom w:val="none" w:sz="0" w:space="0" w:color="auto"/>
            <w:right w:val="none" w:sz="0" w:space="0" w:color="auto"/>
          </w:divBdr>
        </w:div>
        <w:div w:id="2086219215">
          <w:marLeft w:val="0"/>
          <w:marRight w:val="0"/>
          <w:marTop w:val="0"/>
          <w:marBottom w:val="0"/>
          <w:divBdr>
            <w:top w:val="none" w:sz="0" w:space="0" w:color="auto"/>
            <w:left w:val="none" w:sz="0" w:space="0" w:color="auto"/>
            <w:bottom w:val="none" w:sz="0" w:space="0" w:color="auto"/>
            <w:right w:val="none" w:sz="0" w:space="0" w:color="auto"/>
          </w:divBdr>
        </w:div>
        <w:div w:id="2086564943">
          <w:marLeft w:val="0"/>
          <w:marRight w:val="0"/>
          <w:marTop w:val="0"/>
          <w:marBottom w:val="0"/>
          <w:divBdr>
            <w:top w:val="none" w:sz="0" w:space="0" w:color="auto"/>
            <w:left w:val="none" w:sz="0" w:space="0" w:color="auto"/>
            <w:bottom w:val="none" w:sz="0" w:space="0" w:color="auto"/>
            <w:right w:val="none" w:sz="0" w:space="0" w:color="auto"/>
          </w:divBdr>
        </w:div>
      </w:divsChild>
    </w:div>
    <w:div w:id="1502891548">
      <w:bodyDiv w:val="1"/>
      <w:marLeft w:val="0"/>
      <w:marRight w:val="0"/>
      <w:marTop w:val="0"/>
      <w:marBottom w:val="0"/>
      <w:divBdr>
        <w:top w:val="none" w:sz="0" w:space="0" w:color="auto"/>
        <w:left w:val="none" w:sz="0" w:space="0" w:color="auto"/>
        <w:bottom w:val="none" w:sz="0" w:space="0" w:color="auto"/>
        <w:right w:val="none" w:sz="0" w:space="0" w:color="auto"/>
      </w:divBdr>
    </w:div>
    <w:div w:id="1505705693">
      <w:bodyDiv w:val="1"/>
      <w:marLeft w:val="0"/>
      <w:marRight w:val="0"/>
      <w:marTop w:val="0"/>
      <w:marBottom w:val="0"/>
      <w:divBdr>
        <w:top w:val="none" w:sz="0" w:space="0" w:color="auto"/>
        <w:left w:val="none" w:sz="0" w:space="0" w:color="auto"/>
        <w:bottom w:val="none" w:sz="0" w:space="0" w:color="auto"/>
        <w:right w:val="none" w:sz="0" w:space="0" w:color="auto"/>
      </w:divBdr>
      <w:divsChild>
        <w:div w:id="214435660">
          <w:marLeft w:val="720"/>
          <w:marRight w:val="0"/>
          <w:marTop w:val="0"/>
          <w:marBottom w:val="0"/>
          <w:divBdr>
            <w:top w:val="none" w:sz="0" w:space="0" w:color="auto"/>
            <w:left w:val="none" w:sz="0" w:space="0" w:color="auto"/>
            <w:bottom w:val="none" w:sz="0" w:space="0" w:color="auto"/>
            <w:right w:val="none" w:sz="0" w:space="0" w:color="auto"/>
          </w:divBdr>
        </w:div>
        <w:div w:id="1122573686">
          <w:marLeft w:val="720"/>
          <w:marRight w:val="0"/>
          <w:marTop w:val="0"/>
          <w:marBottom w:val="0"/>
          <w:divBdr>
            <w:top w:val="none" w:sz="0" w:space="0" w:color="auto"/>
            <w:left w:val="none" w:sz="0" w:space="0" w:color="auto"/>
            <w:bottom w:val="none" w:sz="0" w:space="0" w:color="auto"/>
            <w:right w:val="none" w:sz="0" w:space="0" w:color="auto"/>
          </w:divBdr>
        </w:div>
        <w:div w:id="1427072013">
          <w:marLeft w:val="720"/>
          <w:marRight w:val="0"/>
          <w:marTop w:val="0"/>
          <w:marBottom w:val="0"/>
          <w:divBdr>
            <w:top w:val="none" w:sz="0" w:space="0" w:color="auto"/>
            <w:left w:val="none" w:sz="0" w:space="0" w:color="auto"/>
            <w:bottom w:val="none" w:sz="0" w:space="0" w:color="auto"/>
            <w:right w:val="none" w:sz="0" w:space="0" w:color="auto"/>
          </w:divBdr>
        </w:div>
        <w:div w:id="1931810639">
          <w:marLeft w:val="720"/>
          <w:marRight w:val="0"/>
          <w:marTop w:val="0"/>
          <w:marBottom w:val="0"/>
          <w:divBdr>
            <w:top w:val="none" w:sz="0" w:space="0" w:color="auto"/>
            <w:left w:val="none" w:sz="0" w:space="0" w:color="auto"/>
            <w:bottom w:val="none" w:sz="0" w:space="0" w:color="auto"/>
            <w:right w:val="none" w:sz="0" w:space="0" w:color="auto"/>
          </w:divBdr>
        </w:div>
        <w:div w:id="2086294299">
          <w:marLeft w:val="720"/>
          <w:marRight w:val="0"/>
          <w:marTop w:val="0"/>
          <w:marBottom w:val="200"/>
          <w:divBdr>
            <w:top w:val="none" w:sz="0" w:space="0" w:color="auto"/>
            <w:left w:val="none" w:sz="0" w:space="0" w:color="auto"/>
            <w:bottom w:val="none" w:sz="0" w:space="0" w:color="auto"/>
            <w:right w:val="none" w:sz="0" w:space="0" w:color="auto"/>
          </w:divBdr>
        </w:div>
      </w:divsChild>
    </w:div>
    <w:div w:id="1507748578">
      <w:bodyDiv w:val="1"/>
      <w:marLeft w:val="0"/>
      <w:marRight w:val="0"/>
      <w:marTop w:val="0"/>
      <w:marBottom w:val="0"/>
      <w:divBdr>
        <w:top w:val="none" w:sz="0" w:space="0" w:color="auto"/>
        <w:left w:val="none" w:sz="0" w:space="0" w:color="auto"/>
        <w:bottom w:val="none" w:sz="0" w:space="0" w:color="auto"/>
        <w:right w:val="none" w:sz="0" w:space="0" w:color="auto"/>
      </w:divBdr>
      <w:divsChild>
        <w:div w:id="477763842">
          <w:marLeft w:val="0"/>
          <w:marRight w:val="0"/>
          <w:marTop w:val="0"/>
          <w:marBottom w:val="0"/>
          <w:divBdr>
            <w:top w:val="none" w:sz="0" w:space="0" w:color="auto"/>
            <w:left w:val="none" w:sz="0" w:space="0" w:color="auto"/>
            <w:bottom w:val="none" w:sz="0" w:space="0" w:color="auto"/>
            <w:right w:val="none" w:sz="0" w:space="0" w:color="auto"/>
          </w:divBdr>
        </w:div>
        <w:div w:id="1142232186">
          <w:marLeft w:val="0"/>
          <w:marRight w:val="0"/>
          <w:marTop w:val="0"/>
          <w:marBottom w:val="0"/>
          <w:divBdr>
            <w:top w:val="none" w:sz="0" w:space="0" w:color="auto"/>
            <w:left w:val="none" w:sz="0" w:space="0" w:color="auto"/>
            <w:bottom w:val="none" w:sz="0" w:space="0" w:color="auto"/>
            <w:right w:val="none" w:sz="0" w:space="0" w:color="auto"/>
          </w:divBdr>
        </w:div>
        <w:div w:id="1678459621">
          <w:marLeft w:val="0"/>
          <w:marRight w:val="0"/>
          <w:marTop w:val="0"/>
          <w:marBottom w:val="0"/>
          <w:divBdr>
            <w:top w:val="none" w:sz="0" w:space="0" w:color="auto"/>
            <w:left w:val="none" w:sz="0" w:space="0" w:color="auto"/>
            <w:bottom w:val="none" w:sz="0" w:space="0" w:color="auto"/>
            <w:right w:val="none" w:sz="0" w:space="0" w:color="auto"/>
          </w:divBdr>
        </w:div>
      </w:divsChild>
    </w:div>
    <w:div w:id="1513108205">
      <w:bodyDiv w:val="1"/>
      <w:marLeft w:val="0"/>
      <w:marRight w:val="0"/>
      <w:marTop w:val="0"/>
      <w:marBottom w:val="0"/>
      <w:divBdr>
        <w:top w:val="none" w:sz="0" w:space="0" w:color="auto"/>
        <w:left w:val="none" w:sz="0" w:space="0" w:color="auto"/>
        <w:bottom w:val="none" w:sz="0" w:space="0" w:color="auto"/>
        <w:right w:val="none" w:sz="0" w:space="0" w:color="auto"/>
      </w:divBdr>
      <w:divsChild>
        <w:div w:id="849023676">
          <w:marLeft w:val="0"/>
          <w:marRight w:val="0"/>
          <w:marTop w:val="0"/>
          <w:marBottom w:val="0"/>
          <w:divBdr>
            <w:top w:val="none" w:sz="0" w:space="0" w:color="auto"/>
            <w:left w:val="none" w:sz="0" w:space="0" w:color="auto"/>
            <w:bottom w:val="none" w:sz="0" w:space="0" w:color="auto"/>
            <w:right w:val="none" w:sz="0" w:space="0" w:color="auto"/>
          </w:divBdr>
        </w:div>
        <w:div w:id="1095007456">
          <w:marLeft w:val="0"/>
          <w:marRight w:val="0"/>
          <w:marTop w:val="0"/>
          <w:marBottom w:val="0"/>
          <w:divBdr>
            <w:top w:val="none" w:sz="0" w:space="0" w:color="auto"/>
            <w:left w:val="none" w:sz="0" w:space="0" w:color="auto"/>
            <w:bottom w:val="none" w:sz="0" w:space="0" w:color="auto"/>
            <w:right w:val="none" w:sz="0" w:space="0" w:color="auto"/>
          </w:divBdr>
        </w:div>
        <w:div w:id="1966888082">
          <w:marLeft w:val="0"/>
          <w:marRight w:val="0"/>
          <w:marTop w:val="0"/>
          <w:marBottom w:val="0"/>
          <w:divBdr>
            <w:top w:val="none" w:sz="0" w:space="0" w:color="auto"/>
            <w:left w:val="none" w:sz="0" w:space="0" w:color="auto"/>
            <w:bottom w:val="none" w:sz="0" w:space="0" w:color="auto"/>
            <w:right w:val="none" w:sz="0" w:space="0" w:color="auto"/>
          </w:divBdr>
        </w:div>
        <w:div w:id="2048989270">
          <w:marLeft w:val="0"/>
          <w:marRight w:val="0"/>
          <w:marTop w:val="0"/>
          <w:marBottom w:val="0"/>
          <w:divBdr>
            <w:top w:val="none" w:sz="0" w:space="0" w:color="auto"/>
            <w:left w:val="none" w:sz="0" w:space="0" w:color="auto"/>
            <w:bottom w:val="none" w:sz="0" w:space="0" w:color="auto"/>
            <w:right w:val="none" w:sz="0" w:space="0" w:color="auto"/>
          </w:divBdr>
        </w:div>
      </w:divsChild>
    </w:div>
    <w:div w:id="1516459539">
      <w:bodyDiv w:val="1"/>
      <w:marLeft w:val="0"/>
      <w:marRight w:val="0"/>
      <w:marTop w:val="0"/>
      <w:marBottom w:val="0"/>
      <w:divBdr>
        <w:top w:val="none" w:sz="0" w:space="0" w:color="auto"/>
        <w:left w:val="none" w:sz="0" w:space="0" w:color="auto"/>
        <w:bottom w:val="none" w:sz="0" w:space="0" w:color="auto"/>
        <w:right w:val="none" w:sz="0" w:space="0" w:color="auto"/>
      </w:divBdr>
      <w:divsChild>
        <w:div w:id="24642317">
          <w:marLeft w:val="0"/>
          <w:marRight w:val="0"/>
          <w:marTop w:val="0"/>
          <w:marBottom w:val="0"/>
          <w:divBdr>
            <w:top w:val="none" w:sz="0" w:space="0" w:color="auto"/>
            <w:left w:val="none" w:sz="0" w:space="0" w:color="auto"/>
            <w:bottom w:val="none" w:sz="0" w:space="0" w:color="auto"/>
            <w:right w:val="none" w:sz="0" w:space="0" w:color="auto"/>
          </w:divBdr>
        </w:div>
        <w:div w:id="81420745">
          <w:marLeft w:val="0"/>
          <w:marRight w:val="0"/>
          <w:marTop w:val="0"/>
          <w:marBottom w:val="0"/>
          <w:divBdr>
            <w:top w:val="none" w:sz="0" w:space="0" w:color="auto"/>
            <w:left w:val="none" w:sz="0" w:space="0" w:color="auto"/>
            <w:bottom w:val="none" w:sz="0" w:space="0" w:color="auto"/>
            <w:right w:val="none" w:sz="0" w:space="0" w:color="auto"/>
          </w:divBdr>
        </w:div>
        <w:div w:id="205483299">
          <w:marLeft w:val="0"/>
          <w:marRight w:val="0"/>
          <w:marTop w:val="0"/>
          <w:marBottom w:val="0"/>
          <w:divBdr>
            <w:top w:val="none" w:sz="0" w:space="0" w:color="auto"/>
            <w:left w:val="none" w:sz="0" w:space="0" w:color="auto"/>
            <w:bottom w:val="none" w:sz="0" w:space="0" w:color="auto"/>
            <w:right w:val="none" w:sz="0" w:space="0" w:color="auto"/>
          </w:divBdr>
        </w:div>
        <w:div w:id="357387383">
          <w:marLeft w:val="0"/>
          <w:marRight w:val="0"/>
          <w:marTop w:val="0"/>
          <w:marBottom w:val="0"/>
          <w:divBdr>
            <w:top w:val="none" w:sz="0" w:space="0" w:color="auto"/>
            <w:left w:val="none" w:sz="0" w:space="0" w:color="auto"/>
            <w:bottom w:val="none" w:sz="0" w:space="0" w:color="auto"/>
            <w:right w:val="none" w:sz="0" w:space="0" w:color="auto"/>
          </w:divBdr>
        </w:div>
        <w:div w:id="390690225">
          <w:marLeft w:val="0"/>
          <w:marRight w:val="0"/>
          <w:marTop w:val="0"/>
          <w:marBottom w:val="0"/>
          <w:divBdr>
            <w:top w:val="none" w:sz="0" w:space="0" w:color="auto"/>
            <w:left w:val="none" w:sz="0" w:space="0" w:color="auto"/>
            <w:bottom w:val="none" w:sz="0" w:space="0" w:color="auto"/>
            <w:right w:val="none" w:sz="0" w:space="0" w:color="auto"/>
          </w:divBdr>
        </w:div>
        <w:div w:id="553351081">
          <w:marLeft w:val="0"/>
          <w:marRight w:val="0"/>
          <w:marTop w:val="0"/>
          <w:marBottom w:val="0"/>
          <w:divBdr>
            <w:top w:val="none" w:sz="0" w:space="0" w:color="auto"/>
            <w:left w:val="none" w:sz="0" w:space="0" w:color="auto"/>
            <w:bottom w:val="none" w:sz="0" w:space="0" w:color="auto"/>
            <w:right w:val="none" w:sz="0" w:space="0" w:color="auto"/>
          </w:divBdr>
        </w:div>
        <w:div w:id="911702111">
          <w:marLeft w:val="0"/>
          <w:marRight w:val="0"/>
          <w:marTop w:val="0"/>
          <w:marBottom w:val="0"/>
          <w:divBdr>
            <w:top w:val="none" w:sz="0" w:space="0" w:color="auto"/>
            <w:left w:val="none" w:sz="0" w:space="0" w:color="auto"/>
            <w:bottom w:val="none" w:sz="0" w:space="0" w:color="auto"/>
            <w:right w:val="none" w:sz="0" w:space="0" w:color="auto"/>
          </w:divBdr>
        </w:div>
        <w:div w:id="2071922801">
          <w:marLeft w:val="0"/>
          <w:marRight w:val="0"/>
          <w:marTop w:val="0"/>
          <w:marBottom w:val="0"/>
          <w:divBdr>
            <w:top w:val="none" w:sz="0" w:space="0" w:color="auto"/>
            <w:left w:val="none" w:sz="0" w:space="0" w:color="auto"/>
            <w:bottom w:val="none" w:sz="0" w:space="0" w:color="auto"/>
            <w:right w:val="none" w:sz="0" w:space="0" w:color="auto"/>
          </w:divBdr>
        </w:div>
      </w:divsChild>
    </w:div>
    <w:div w:id="1518888290">
      <w:bodyDiv w:val="1"/>
      <w:marLeft w:val="0"/>
      <w:marRight w:val="0"/>
      <w:marTop w:val="0"/>
      <w:marBottom w:val="0"/>
      <w:divBdr>
        <w:top w:val="none" w:sz="0" w:space="0" w:color="auto"/>
        <w:left w:val="none" w:sz="0" w:space="0" w:color="auto"/>
        <w:bottom w:val="none" w:sz="0" w:space="0" w:color="auto"/>
        <w:right w:val="none" w:sz="0" w:space="0" w:color="auto"/>
      </w:divBdr>
      <w:divsChild>
        <w:div w:id="1993682379">
          <w:marLeft w:val="0"/>
          <w:marRight w:val="0"/>
          <w:marTop w:val="0"/>
          <w:marBottom w:val="0"/>
          <w:divBdr>
            <w:top w:val="none" w:sz="0" w:space="0" w:color="auto"/>
            <w:left w:val="none" w:sz="0" w:space="0" w:color="auto"/>
            <w:bottom w:val="none" w:sz="0" w:space="0" w:color="auto"/>
            <w:right w:val="none" w:sz="0" w:space="0" w:color="auto"/>
          </w:divBdr>
        </w:div>
      </w:divsChild>
    </w:div>
    <w:div w:id="1521311043">
      <w:bodyDiv w:val="1"/>
      <w:marLeft w:val="0"/>
      <w:marRight w:val="0"/>
      <w:marTop w:val="0"/>
      <w:marBottom w:val="0"/>
      <w:divBdr>
        <w:top w:val="none" w:sz="0" w:space="0" w:color="auto"/>
        <w:left w:val="none" w:sz="0" w:space="0" w:color="auto"/>
        <w:bottom w:val="none" w:sz="0" w:space="0" w:color="auto"/>
        <w:right w:val="none" w:sz="0" w:space="0" w:color="auto"/>
      </w:divBdr>
      <w:divsChild>
        <w:div w:id="224068170">
          <w:marLeft w:val="0"/>
          <w:marRight w:val="0"/>
          <w:marTop w:val="0"/>
          <w:marBottom w:val="0"/>
          <w:divBdr>
            <w:top w:val="none" w:sz="0" w:space="0" w:color="auto"/>
            <w:left w:val="none" w:sz="0" w:space="0" w:color="auto"/>
            <w:bottom w:val="none" w:sz="0" w:space="0" w:color="auto"/>
            <w:right w:val="none" w:sz="0" w:space="0" w:color="auto"/>
          </w:divBdr>
        </w:div>
        <w:div w:id="1036737721">
          <w:marLeft w:val="0"/>
          <w:marRight w:val="0"/>
          <w:marTop w:val="0"/>
          <w:marBottom w:val="0"/>
          <w:divBdr>
            <w:top w:val="none" w:sz="0" w:space="0" w:color="auto"/>
            <w:left w:val="none" w:sz="0" w:space="0" w:color="auto"/>
            <w:bottom w:val="none" w:sz="0" w:space="0" w:color="auto"/>
            <w:right w:val="none" w:sz="0" w:space="0" w:color="auto"/>
          </w:divBdr>
        </w:div>
        <w:div w:id="1390377409">
          <w:marLeft w:val="0"/>
          <w:marRight w:val="0"/>
          <w:marTop w:val="0"/>
          <w:marBottom w:val="0"/>
          <w:divBdr>
            <w:top w:val="none" w:sz="0" w:space="0" w:color="auto"/>
            <w:left w:val="none" w:sz="0" w:space="0" w:color="auto"/>
            <w:bottom w:val="none" w:sz="0" w:space="0" w:color="auto"/>
            <w:right w:val="none" w:sz="0" w:space="0" w:color="auto"/>
          </w:divBdr>
        </w:div>
        <w:div w:id="1572733343">
          <w:marLeft w:val="0"/>
          <w:marRight w:val="0"/>
          <w:marTop w:val="0"/>
          <w:marBottom w:val="0"/>
          <w:divBdr>
            <w:top w:val="none" w:sz="0" w:space="0" w:color="auto"/>
            <w:left w:val="none" w:sz="0" w:space="0" w:color="auto"/>
            <w:bottom w:val="none" w:sz="0" w:space="0" w:color="auto"/>
            <w:right w:val="none" w:sz="0" w:space="0" w:color="auto"/>
          </w:divBdr>
        </w:div>
      </w:divsChild>
    </w:div>
    <w:div w:id="1523780424">
      <w:bodyDiv w:val="1"/>
      <w:marLeft w:val="0"/>
      <w:marRight w:val="0"/>
      <w:marTop w:val="0"/>
      <w:marBottom w:val="0"/>
      <w:divBdr>
        <w:top w:val="none" w:sz="0" w:space="0" w:color="auto"/>
        <w:left w:val="none" w:sz="0" w:space="0" w:color="auto"/>
        <w:bottom w:val="none" w:sz="0" w:space="0" w:color="auto"/>
        <w:right w:val="none" w:sz="0" w:space="0" w:color="auto"/>
      </w:divBdr>
      <w:divsChild>
        <w:div w:id="265820033">
          <w:marLeft w:val="0"/>
          <w:marRight w:val="0"/>
          <w:marTop w:val="0"/>
          <w:marBottom w:val="0"/>
          <w:divBdr>
            <w:top w:val="none" w:sz="0" w:space="0" w:color="auto"/>
            <w:left w:val="none" w:sz="0" w:space="0" w:color="auto"/>
            <w:bottom w:val="none" w:sz="0" w:space="0" w:color="auto"/>
            <w:right w:val="none" w:sz="0" w:space="0" w:color="auto"/>
          </w:divBdr>
        </w:div>
        <w:div w:id="1154758759">
          <w:marLeft w:val="0"/>
          <w:marRight w:val="0"/>
          <w:marTop w:val="0"/>
          <w:marBottom w:val="0"/>
          <w:divBdr>
            <w:top w:val="none" w:sz="0" w:space="0" w:color="auto"/>
            <w:left w:val="none" w:sz="0" w:space="0" w:color="auto"/>
            <w:bottom w:val="none" w:sz="0" w:space="0" w:color="auto"/>
            <w:right w:val="none" w:sz="0" w:space="0" w:color="auto"/>
          </w:divBdr>
        </w:div>
        <w:div w:id="1200901815">
          <w:marLeft w:val="0"/>
          <w:marRight w:val="0"/>
          <w:marTop w:val="0"/>
          <w:marBottom w:val="0"/>
          <w:divBdr>
            <w:top w:val="none" w:sz="0" w:space="0" w:color="auto"/>
            <w:left w:val="none" w:sz="0" w:space="0" w:color="auto"/>
            <w:bottom w:val="none" w:sz="0" w:space="0" w:color="auto"/>
            <w:right w:val="none" w:sz="0" w:space="0" w:color="auto"/>
          </w:divBdr>
        </w:div>
        <w:div w:id="1384478434">
          <w:marLeft w:val="0"/>
          <w:marRight w:val="0"/>
          <w:marTop w:val="0"/>
          <w:marBottom w:val="0"/>
          <w:divBdr>
            <w:top w:val="none" w:sz="0" w:space="0" w:color="auto"/>
            <w:left w:val="none" w:sz="0" w:space="0" w:color="auto"/>
            <w:bottom w:val="none" w:sz="0" w:space="0" w:color="auto"/>
            <w:right w:val="none" w:sz="0" w:space="0" w:color="auto"/>
          </w:divBdr>
        </w:div>
        <w:div w:id="1933657844">
          <w:marLeft w:val="0"/>
          <w:marRight w:val="0"/>
          <w:marTop w:val="0"/>
          <w:marBottom w:val="0"/>
          <w:divBdr>
            <w:top w:val="none" w:sz="0" w:space="0" w:color="auto"/>
            <w:left w:val="none" w:sz="0" w:space="0" w:color="auto"/>
            <w:bottom w:val="none" w:sz="0" w:space="0" w:color="auto"/>
            <w:right w:val="none" w:sz="0" w:space="0" w:color="auto"/>
          </w:divBdr>
        </w:div>
      </w:divsChild>
    </w:div>
    <w:div w:id="1523786432">
      <w:bodyDiv w:val="1"/>
      <w:marLeft w:val="0"/>
      <w:marRight w:val="0"/>
      <w:marTop w:val="0"/>
      <w:marBottom w:val="0"/>
      <w:divBdr>
        <w:top w:val="none" w:sz="0" w:space="0" w:color="auto"/>
        <w:left w:val="none" w:sz="0" w:space="0" w:color="auto"/>
        <w:bottom w:val="none" w:sz="0" w:space="0" w:color="auto"/>
        <w:right w:val="none" w:sz="0" w:space="0" w:color="auto"/>
      </w:divBdr>
      <w:divsChild>
        <w:div w:id="78521749">
          <w:marLeft w:val="0"/>
          <w:marRight w:val="0"/>
          <w:marTop w:val="0"/>
          <w:marBottom w:val="0"/>
          <w:divBdr>
            <w:top w:val="none" w:sz="0" w:space="0" w:color="auto"/>
            <w:left w:val="none" w:sz="0" w:space="0" w:color="auto"/>
            <w:bottom w:val="none" w:sz="0" w:space="0" w:color="auto"/>
            <w:right w:val="none" w:sz="0" w:space="0" w:color="auto"/>
          </w:divBdr>
        </w:div>
        <w:div w:id="401610746">
          <w:marLeft w:val="0"/>
          <w:marRight w:val="0"/>
          <w:marTop w:val="0"/>
          <w:marBottom w:val="0"/>
          <w:divBdr>
            <w:top w:val="none" w:sz="0" w:space="0" w:color="auto"/>
            <w:left w:val="none" w:sz="0" w:space="0" w:color="auto"/>
            <w:bottom w:val="none" w:sz="0" w:space="0" w:color="auto"/>
            <w:right w:val="none" w:sz="0" w:space="0" w:color="auto"/>
          </w:divBdr>
        </w:div>
        <w:div w:id="827210486">
          <w:marLeft w:val="0"/>
          <w:marRight w:val="0"/>
          <w:marTop w:val="0"/>
          <w:marBottom w:val="0"/>
          <w:divBdr>
            <w:top w:val="none" w:sz="0" w:space="0" w:color="auto"/>
            <w:left w:val="none" w:sz="0" w:space="0" w:color="auto"/>
            <w:bottom w:val="none" w:sz="0" w:space="0" w:color="auto"/>
            <w:right w:val="none" w:sz="0" w:space="0" w:color="auto"/>
          </w:divBdr>
        </w:div>
        <w:div w:id="1340500976">
          <w:marLeft w:val="0"/>
          <w:marRight w:val="0"/>
          <w:marTop w:val="0"/>
          <w:marBottom w:val="0"/>
          <w:divBdr>
            <w:top w:val="none" w:sz="0" w:space="0" w:color="auto"/>
            <w:left w:val="none" w:sz="0" w:space="0" w:color="auto"/>
            <w:bottom w:val="none" w:sz="0" w:space="0" w:color="auto"/>
            <w:right w:val="none" w:sz="0" w:space="0" w:color="auto"/>
          </w:divBdr>
        </w:div>
        <w:div w:id="1757552603">
          <w:marLeft w:val="0"/>
          <w:marRight w:val="0"/>
          <w:marTop w:val="0"/>
          <w:marBottom w:val="0"/>
          <w:divBdr>
            <w:top w:val="none" w:sz="0" w:space="0" w:color="auto"/>
            <w:left w:val="none" w:sz="0" w:space="0" w:color="auto"/>
            <w:bottom w:val="none" w:sz="0" w:space="0" w:color="auto"/>
            <w:right w:val="none" w:sz="0" w:space="0" w:color="auto"/>
          </w:divBdr>
        </w:div>
        <w:div w:id="1947034365">
          <w:marLeft w:val="0"/>
          <w:marRight w:val="0"/>
          <w:marTop w:val="0"/>
          <w:marBottom w:val="0"/>
          <w:divBdr>
            <w:top w:val="none" w:sz="0" w:space="0" w:color="auto"/>
            <w:left w:val="none" w:sz="0" w:space="0" w:color="auto"/>
            <w:bottom w:val="none" w:sz="0" w:space="0" w:color="auto"/>
            <w:right w:val="none" w:sz="0" w:space="0" w:color="auto"/>
          </w:divBdr>
        </w:div>
        <w:div w:id="2036035271">
          <w:marLeft w:val="0"/>
          <w:marRight w:val="0"/>
          <w:marTop w:val="0"/>
          <w:marBottom w:val="0"/>
          <w:divBdr>
            <w:top w:val="none" w:sz="0" w:space="0" w:color="auto"/>
            <w:left w:val="none" w:sz="0" w:space="0" w:color="auto"/>
            <w:bottom w:val="none" w:sz="0" w:space="0" w:color="auto"/>
            <w:right w:val="none" w:sz="0" w:space="0" w:color="auto"/>
          </w:divBdr>
        </w:div>
      </w:divsChild>
    </w:div>
    <w:div w:id="1524979336">
      <w:bodyDiv w:val="1"/>
      <w:marLeft w:val="0"/>
      <w:marRight w:val="0"/>
      <w:marTop w:val="0"/>
      <w:marBottom w:val="0"/>
      <w:divBdr>
        <w:top w:val="none" w:sz="0" w:space="0" w:color="auto"/>
        <w:left w:val="none" w:sz="0" w:space="0" w:color="auto"/>
        <w:bottom w:val="none" w:sz="0" w:space="0" w:color="auto"/>
        <w:right w:val="none" w:sz="0" w:space="0" w:color="auto"/>
      </w:divBdr>
      <w:divsChild>
        <w:div w:id="90904516">
          <w:marLeft w:val="0"/>
          <w:marRight w:val="0"/>
          <w:marTop w:val="0"/>
          <w:marBottom w:val="0"/>
          <w:divBdr>
            <w:top w:val="none" w:sz="0" w:space="0" w:color="auto"/>
            <w:left w:val="none" w:sz="0" w:space="0" w:color="auto"/>
            <w:bottom w:val="none" w:sz="0" w:space="0" w:color="auto"/>
            <w:right w:val="none" w:sz="0" w:space="0" w:color="auto"/>
          </w:divBdr>
        </w:div>
        <w:div w:id="1049458495">
          <w:marLeft w:val="0"/>
          <w:marRight w:val="0"/>
          <w:marTop w:val="0"/>
          <w:marBottom w:val="0"/>
          <w:divBdr>
            <w:top w:val="none" w:sz="0" w:space="0" w:color="auto"/>
            <w:left w:val="none" w:sz="0" w:space="0" w:color="auto"/>
            <w:bottom w:val="none" w:sz="0" w:space="0" w:color="auto"/>
            <w:right w:val="none" w:sz="0" w:space="0" w:color="auto"/>
          </w:divBdr>
        </w:div>
        <w:div w:id="1465350612">
          <w:marLeft w:val="0"/>
          <w:marRight w:val="0"/>
          <w:marTop w:val="0"/>
          <w:marBottom w:val="0"/>
          <w:divBdr>
            <w:top w:val="none" w:sz="0" w:space="0" w:color="auto"/>
            <w:left w:val="none" w:sz="0" w:space="0" w:color="auto"/>
            <w:bottom w:val="none" w:sz="0" w:space="0" w:color="auto"/>
            <w:right w:val="none" w:sz="0" w:space="0" w:color="auto"/>
          </w:divBdr>
        </w:div>
        <w:div w:id="1488934763">
          <w:marLeft w:val="0"/>
          <w:marRight w:val="0"/>
          <w:marTop w:val="0"/>
          <w:marBottom w:val="0"/>
          <w:divBdr>
            <w:top w:val="none" w:sz="0" w:space="0" w:color="auto"/>
            <w:left w:val="none" w:sz="0" w:space="0" w:color="auto"/>
            <w:bottom w:val="none" w:sz="0" w:space="0" w:color="auto"/>
            <w:right w:val="none" w:sz="0" w:space="0" w:color="auto"/>
          </w:divBdr>
        </w:div>
        <w:div w:id="1699964607">
          <w:marLeft w:val="0"/>
          <w:marRight w:val="0"/>
          <w:marTop w:val="0"/>
          <w:marBottom w:val="0"/>
          <w:divBdr>
            <w:top w:val="none" w:sz="0" w:space="0" w:color="auto"/>
            <w:left w:val="none" w:sz="0" w:space="0" w:color="auto"/>
            <w:bottom w:val="none" w:sz="0" w:space="0" w:color="auto"/>
            <w:right w:val="none" w:sz="0" w:space="0" w:color="auto"/>
          </w:divBdr>
        </w:div>
        <w:div w:id="2026856688">
          <w:marLeft w:val="0"/>
          <w:marRight w:val="0"/>
          <w:marTop w:val="0"/>
          <w:marBottom w:val="0"/>
          <w:divBdr>
            <w:top w:val="none" w:sz="0" w:space="0" w:color="auto"/>
            <w:left w:val="none" w:sz="0" w:space="0" w:color="auto"/>
            <w:bottom w:val="none" w:sz="0" w:space="0" w:color="auto"/>
            <w:right w:val="none" w:sz="0" w:space="0" w:color="auto"/>
          </w:divBdr>
        </w:div>
      </w:divsChild>
    </w:div>
    <w:div w:id="1525054507">
      <w:bodyDiv w:val="1"/>
      <w:marLeft w:val="0"/>
      <w:marRight w:val="0"/>
      <w:marTop w:val="0"/>
      <w:marBottom w:val="0"/>
      <w:divBdr>
        <w:top w:val="none" w:sz="0" w:space="0" w:color="auto"/>
        <w:left w:val="none" w:sz="0" w:space="0" w:color="auto"/>
        <w:bottom w:val="none" w:sz="0" w:space="0" w:color="auto"/>
        <w:right w:val="none" w:sz="0" w:space="0" w:color="auto"/>
      </w:divBdr>
      <w:divsChild>
        <w:div w:id="901139407">
          <w:marLeft w:val="0"/>
          <w:marRight w:val="0"/>
          <w:marTop w:val="0"/>
          <w:marBottom w:val="0"/>
          <w:divBdr>
            <w:top w:val="none" w:sz="0" w:space="0" w:color="auto"/>
            <w:left w:val="none" w:sz="0" w:space="0" w:color="auto"/>
            <w:bottom w:val="none" w:sz="0" w:space="0" w:color="auto"/>
            <w:right w:val="none" w:sz="0" w:space="0" w:color="auto"/>
          </w:divBdr>
        </w:div>
        <w:div w:id="1482650430">
          <w:marLeft w:val="0"/>
          <w:marRight w:val="0"/>
          <w:marTop w:val="0"/>
          <w:marBottom w:val="0"/>
          <w:divBdr>
            <w:top w:val="none" w:sz="0" w:space="0" w:color="auto"/>
            <w:left w:val="none" w:sz="0" w:space="0" w:color="auto"/>
            <w:bottom w:val="none" w:sz="0" w:space="0" w:color="auto"/>
            <w:right w:val="none" w:sz="0" w:space="0" w:color="auto"/>
          </w:divBdr>
        </w:div>
      </w:divsChild>
    </w:div>
    <w:div w:id="1525636383">
      <w:bodyDiv w:val="1"/>
      <w:marLeft w:val="0"/>
      <w:marRight w:val="0"/>
      <w:marTop w:val="0"/>
      <w:marBottom w:val="0"/>
      <w:divBdr>
        <w:top w:val="none" w:sz="0" w:space="0" w:color="auto"/>
        <w:left w:val="none" w:sz="0" w:space="0" w:color="auto"/>
        <w:bottom w:val="none" w:sz="0" w:space="0" w:color="auto"/>
        <w:right w:val="none" w:sz="0" w:space="0" w:color="auto"/>
      </w:divBdr>
      <w:divsChild>
        <w:div w:id="26757845">
          <w:marLeft w:val="0"/>
          <w:marRight w:val="0"/>
          <w:marTop w:val="0"/>
          <w:marBottom w:val="0"/>
          <w:divBdr>
            <w:top w:val="none" w:sz="0" w:space="0" w:color="auto"/>
            <w:left w:val="none" w:sz="0" w:space="0" w:color="auto"/>
            <w:bottom w:val="none" w:sz="0" w:space="0" w:color="auto"/>
            <w:right w:val="none" w:sz="0" w:space="0" w:color="auto"/>
          </w:divBdr>
        </w:div>
        <w:div w:id="464392659">
          <w:marLeft w:val="0"/>
          <w:marRight w:val="0"/>
          <w:marTop w:val="0"/>
          <w:marBottom w:val="0"/>
          <w:divBdr>
            <w:top w:val="none" w:sz="0" w:space="0" w:color="auto"/>
            <w:left w:val="none" w:sz="0" w:space="0" w:color="auto"/>
            <w:bottom w:val="none" w:sz="0" w:space="0" w:color="auto"/>
            <w:right w:val="none" w:sz="0" w:space="0" w:color="auto"/>
          </w:divBdr>
        </w:div>
        <w:div w:id="906568602">
          <w:marLeft w:val="0"/>
          <w:marRight w:val="0"/>
          <w:marTop w:val="0"/>
          <w:marBottom w:val="0"/>
          <w:divBdr>
            <w:top w:val="none" w:sz="0" w:space="0" w:color="auto"/>
            <w:left w:val="none" w:sz="0" w:space="0" w:color="auto"/>
            <w:bottom w:val="none" w:sz="0" w:space="0" w:color="auto"/>
            <w:right w:val="none" w:sz="0" w:space="0" w:color="auto"/>
          </w:divBdr>
        </w:div>
        <w:div w:id="1060443187">
          <w:marLeft w:val="0"/>
          <w:marRight w:val="0"/>
          <w:marTop w:val="0"/>
          <w:marBottom w:val="0"/>
          <w:divBdr>
            <w:top w:val="none" w:sz="0" w:space="0" w:color="auto"/>
            <w:left w:val="none" w:sz="0" w:space="0" w:color="auto"/>
            <w:bottom w:val="none" w:sz="0" w:space="0" w:color="auto"/>
            <w:right w:val="none" w:sz="0" w:space="0" w:color="auto"/>
          </w:divBdr>
        </w:div>
        <w:div w:id="1381202982">
          <w:marLeft w:val="0"/>
          <w:marRight w:val="0"/>
          <w:marTop w:val="0"/>
          <w:marBottom w:val="0"/>
          <w:divBdr>
            <w:top w:val="none" w:sz="0" w:space="0" w:color="auto"/>
            <w:left w:val="none" w:sz="0" w:space="0" w:color="auto"/>
            <w:bottom w:val="none" w:sz="0" w:space="0" w:color="auto"/>
            <w:right w:val="none" w:sz="0" w:space="0" w:color="auto"/>
          </w:divBdr>
        </w:div>
        <w:div w:id="1538927620">
          <w:marLeft w:val="0"/>
          <w:marRight w:val="0"/>
          <w:marTop w:val="0"/>
          <w:marBottom w:val="0"/>
          <w:divBdr>
            <w:top w:val="none" w:sz="0" w:space="0" w:color="auto"/>
            <w:left w:val="none" w:sz="0" w:space="0" w:color="auto"/>
            <w:bottom w:val="none" w:sz="0" w:space="0" w:color="auto"/>
            <w:right w:val="none" w:sz="0" w:space="0" w:color="auto"/>
          </w:divBdr>
        </w:div>
        <w:div w:id="1894999175">
          <w:marLeft w:val="0"/>
          <w:marRight w:val="0"/>
          <w:marTop w:val="0"/>
          <w:marBottom w:val="0"/>
          <w:divBdr>
            <w:top w:val="none" w:sz="0" w:space="0" w:color="auto"/>
            <w:left w:val="none" w:sz="0" w:space="0" w:color="auto"/>
            <w:bottom w:val="none" w:sz="0" w:space="0" w:color="auto"/>
            <w:right w:val="none" w:sz="0" w:space="0" w:color="auto"/>
          </w:divBdr>
        </w:div>
        <w:div w:id="2005351720">
          <w:marLeft w:val="0"/>
          <w:marRight w:val="0"/>
          <w:marTop w:val="0"/>
          <w:marBottom w:val="0"/>
          <w:divBdr>
            <w:top w:val="none" w:sz="0" w:space="0" w:color="auto"/>
            <w:left w:val="none" w:sz="0" w:space="0" w:color="auto"/>
            <w:bottom w:val="none" w:sz="0" w:space="0" w:color="auto"/>
            <w:right w:val="none" w:sz="0" w:space="0" w:color="auto"/>
          </w:divBdr>
        </w:div>
        <w:div w:id="2039970037">
          <w:marLeft w:val="0"/>
          <w:marRight w:val="0"/>
          <w:marTop w:val="0"/>
          <w:marBottom w:val="0"/>
          <w:divBdr>
            <w:top w:val="none" w:sz="0" w:space="0" w:color="auto"/>
            <w:left w:val="none" w:sz="0" w:space="0" w:color="auto"/>
            <w:bottom w:val="none" w:sz="0" w:space="0" w:color="auto"/>
            <w:right w:val="none" w:sz="0" w:space="0" w:color="auto"/>
          </w:divBdr>
        </w:div>
      </w:divsChild>
    </w:div>
    <w:div w:id="1525707818">
      <w:bodyDiv w:val="1"/>
      <w:marLeft w:val="0"/>
      <w:marRight w:val="0"/>
      <w:marTop w:val="0"/>
      <w:marBottom w:val="0"/>
      <w:divBdr>
        <w:top w:val="none" w:sz="0" w:space="0" w:color="auto"/>
        <w:left w:val="none" w:sz="0" w:space="0" w:color="auto"/>
        <w:bottom w:val="none" w:sz="0" w:space="0" w:color="auto"/>
        <w:right w:val="none" w:sz="0" w:space="0" w:color="auto"/>
      </w:divBdr>
      <w:divsChild>
        <w:div w:id="1360350176">
          <w:marLeft w:val="0"/>
          <w:marRight w:val="0"/>
          <w:marTop w:val="0"/>
          <w:marBottom w:val="0"/>
          <w:divBdr>
            <w:top w:val="none" w:sz="0" w:space="0" w:color="auto"/>
            <w:left w:val="none" w:sz="0" w:space="0" w:color="auto"/>
            <w:bottom w:val="none" w:sz="0" w:space="0" w:color="auto"/>
            <w:right w:val="none" w:sz="0" w:space="0" w:color="auto"/>
          </w:divBdr>
        </w:div>
        <w:div w:id="1681084848">
          <w:marLeft w:val="0"/>
          <w:marRight w:val="0"/>
          <w:marTop w:val="0"/>
          <w:marBottom w:val="0"/>
          <w:divBdr>
            <w:top w:val="none" w:sz="0" w:space="0" w:color="auto"/>
            <w:left w:val="none" w:sz="0" w:space="0" w:color="auto"/>
            <w:bottom w:val="none" w:sz="0" w:space="0" w:color="auto"/>
            <w:right w:val="none" w:sz="0" w:space="0" w:color="auto"/>
          </w:divBdr>
        </w:div>
      </w:divsChild>
    </w:div>
    <w:div w:id="1528255449">
      <w:bodyDiv w:val="1"/>
      <w:marLeft w:val="0"/>
      <w:marRight w:val="0"/>
      <w:marTop w:val="0"/>
      <w:marBottom w:val="0"/>
      <w:divBdr>
        <w:top w:val="none" w:sz="0" w:space="0" w:color="auto"/>
        <w:left w:val="none" w:sz="0" w:space="0" w:color="auto"/>
        <w:bottom w:val="none" w:sz="0" w:space="0" w:color="auto"/>
        <w:right w:val="none" w:sz="0" w:space="0" w:color="auto"/>
      </w:divBdr>
      <w:divsChild>
        <w:div w:id="853153323">
          <w:marLeft w:val="0"/>
          <w:marRight w:val="0"/>
          <w:marTop w:val="0"/>
          <w:marBottom w:val="0"/>
          <w:divBdr>
            <w:top w:val="none" w:sz="0" w:space="0" w:color="auto"/>
            <w:left w:val="none" w:sz="0" w:space="0" w:color="auto"/>
            <w:bottom w:val="none" w:sz="0" w:space="0" w:color="auto"/>
            <w:right w:val="none" w:sz="0" w:space="0" w:color="auto"/>
          </w:divBdr>
        </w:div>
        <w:div w:id="1836919907">
          <w:marLeft w:val="0"/>
          <w:marRight w:val="0"/>
          <w:marTop w:val="0"/>
          <w:marBottom w:val="0"/>
          <w:divBdr>
            <w:top w:val="none" w:sz="0" w:space="0" w:color="auto"/>
            <w:left w:val="none" w:sz="0" w:space="0" w:color="auto"/>
            <w:bottom w:val="none" w:sz="0" w:space="0" w:color="auto"/>
            <w:right w:val="none" w:sz="0" w:space="0" w:color="auto"/>
          </w:divBdr>
        </w:div>
        <w:div w:id="2147234827">
          <w:marLeft w:val="0"/>
          <w:marRight w:val="0"/>
          <w:marTop w:val="0"/>
          <w:marBottom w:val="0"/>
          <w:divBdr>
            <w:top w:val="none" w:sz="0" w:space="0" w:color="auto"/>
            <w:left w:val="none" w:sz="0" w:space="0" w:color="auto"/>
            <w:bottom w:val="none" w:sz="0" w:space="0" w:color="auto"/>
            <w:right w:val="none" w:sz="0" w:space="0" w:color="auto"/>
          </w:divBdr>
        </w:div>
      </w:divsChild>
    </w:div>
    <w:div w:id="1534072311">
      <w:bodyDiv w:val="1"/>
      <w:marLeft w:val="0"/>
      <w:marRight w:val="0"/>
      <w:marTop w:val="0"/>
      <w:marBottom w:val="0"/>
      <w:divBdr>
        <w:top w:val="none" w:sz="0" w:space="0" w:color="auto"/>
        <w:left w:val="none" w:sz="0" w:space="0" w:color="auto"/>
        <w:bottom w:val="none" w:sz="0" w:space="0" w:color="auto"/>
        <w:right w:val="none" w:sz="0" w:space="0" w:color="auto"/>
      </w:divBdr>
      <w:divsChild>
        <w:div w:id="72550413">
          <w:marLeft w:val="806"/>
          <w:marRight w:val="0"/>
          <w:marTop w:val="120"/>
          <w:marBottom w:val="0"/>
          <w:divBdr>
            <w:top w:val="none" w:sz="0" w:space="0" w:color="auto"/>
            <w:left w:val="none" w:sz="0" w:space="0" w:color="auto"/>
            <w:bottom w:val="none" w:sz="0" w:space="0" w:color="auto"/>
            <w:right w:val="none" w:sz="0" w:space="0" w:color="auto"/>
          </w:divBdr>
        </w:div>
      </w:divsChild>
    </w:div>
    <w:div w:id="1534417654">
      <w:bodyDiv w:val="1"/>
      <w:marLeft w:val="0"/>
      <w:marRight w:val="0"/>
      <w:marTop w:val="0"/>
      <w:marBottom w:val="0"/>
      <w:divBdr>
        <w:top w:val="none" w:sz="0" w:space="0" w:color="auto"/>
        <w:left w:val="none" w:sz="0" w:space="0" w:color="auto"/>
        <w:bottom w:val="none" w:sz="0" w:space="0" w:color="auto"/>
        <w:right w:val="none" w:sz="0" w:space="0" w:color="auto"/>
      </w:divBdr>
      <w:divsChild>
        <w:div w:id="5404682">
          <w:marLeft w:val="0"/>
          <w:marRight w:val="0"/>
          <w:marTop w:val="0"/>
          <w:marBottom w:val="0"/>
          <w:divBdr>
            <w:top w:val="none" w:sz="0" w:space="0" w:color="auto"/>
            <w:left w:val="none" w:sz="0" w:space="0" w:color="auto"/>
            <w:bottom w:val="none" w:sz="0" w:space="0" w:color="auto"/>
            <w:right w:val="none" w:sz="0" w:space="0" w:color="auto"/>
          </w:divBdr>
        </w:div>
        <w:div w:id="50614220">
          <w:marLeft w:val="0"/>
          <w:marRight w:val="0"/>
          <w:marTop w:val="0"/>
          <w:marBottom w:val="0"/>
          <w:divBdr>
            <w:top w:val="none" w:sz="0" w:space="0" w:color="auto"/>
            <w:left w:val="none" w:sz="0" w:space="0" w:color="auto"/>
            <w:bottom w:val="none" w:sz="0" w:space="0" w:color="auto"/>
            <w:right w:val="none" w:sz="0" w:space="0" w:color="auto"/>
          </w:divBdr>
        </w:div>
        <w:div w:id="104157909">
          <w:marLeft w:val="0"/>
          <w:marRight w:val="0"/>
          <w:marTop w:val="0"/>
          <w:marBottom w:val="0"/>
          <w:divBdr>
            <w:top w:val="none" w:sz="0" w:space="0" w:color="auto"/>
            <w:left w:val="none" w:sz="0" w:space="0" w:color="auto"/>
            <w:bottom w:val="none" w:sz="0" w:space="0" w:color="auto"/>
            <w:right w:val="none" w:sz="0" w:space="0" w:color="auto"/>
          </w:divBdr>
        </w:div>
        <w:div w:id="420032791">
          <w:marLeft w:val="0"/>
          <w:marRight w:val="0"/>
          <w:marTop w:val="0"/>
          <w:marBottom w:val="0"/>
          <w:divBdr>
            <w:top w:val="none" w:sz="0" w:space="0" w:color="auto"/>
            <w:left w:val="none" w:sz="0" w:space="0" w:color="auto"/>
            <w:bottom w:val="none" w:sz="0" w:space="0" w:color="auto"/>
            <w:right w:val="none" w:sz="0" w:space="0" w:color="auto"/>
          </w:divBdr>
        </w:div>
        <w:div w:id="501746636">
          <w:marLeft w:val="0"/>
          <w:marRight w:val="0"/>
          <w:marTop w:val="0"/>
          <w:marBottom w:val="0"/>
          <w:divBdr>
            <w:top w:val="none" w:sz="0" w:space="0" w:color="auto"/>
            <w:left w:val="none" w:sz="0" w:space="0" w:color="auto"/>
            <w:bottom w:val="none" w:sz="0" w:space="0" w:color="auto"/>
            <w:right w:val="none" w:sz="0" w:space="0" w:color="auto"/>
          </w:divBdr>
        </w:div>
        <w:div w:id="517619319">
          <w:marLeft w:val="0"/>
          <w:marRight w:val="0"/>
          <w:marTop w:val="0"/>
          <w:marBottom w:val="0"/>
          <w:divBdr>
            <w:top w:val="none" w:sz="0" w:space="0" w:color="auto"/>
            <w:left w:val="none" w:sz="0" w:space="0" w:color="auto"/>
            <w:bottom w:val="none" w:sz="0" w:space="0" w:color="auto"/>
            <w:right w:val="none" w:sz="0" w:space="0" w:color="auto"/>
          </w:divBdr>
        </w:div>
        <w:div w:id="609967619">
          <w:marLeft w:val="0"/>
          <w:marRight w:val="0"/>
          <w:marTop w:val="0"/>
          <w:marBottom w:val="0"/>
          <w:divBdr>
            <w:top w:val="none" w:sz="0" w:space="0" w:color="auto"/>
            <w:left w:val="none" w:sz="0" w:space="0" w:color="auto"/>
            <w:bottom w:val="none" w:sz="0" w:space="0" w:color="auto"/>
            <w:right w:val="none" w:sz="0" w:space="0" w:color="auto"/>
          </w:divBdr>
        </w:div>
        <w:div w:id="656111624">
          <w:marLeft w:val="0"/>
          <w:marRight w:val="0"/>
          <w:marTop w:val="0"/>
          <w:marBottom w:val="0"/>
          <w:divBdr>
            <w:top w:val="none" w:sz="0" w:space="0" w:color="auto"/>
            <w:left w:val="none" w:sz="0" w:space="0" w:color="auto"/>
            <w:bottom w:val="none" w:sz="0" w:space="0" w:color="auto"/>
            <w:right w:val="none" w:sz="0" w:space="0" w:color="auto"/>
          </w:divBdr>
        </w:div>
        <w:div w:id="688483621">
          <w:marLeft w:val="0"/>
          <w:marRight w:val="0"/>
          <w:marTop w:val="0"/>
          <w:marBottom w:val="0"/>
          <w:divBdr>
            <w:top w:val="none" w:sz="0" w:space="0" w:color="auto"/>
            <w:left w:val="none" w:sz="0" w:space="0" w:color="auto"/>
            <w:bottom w:val="none" w:sz="0" w:space="0" w:color="auto"/>
            <w:right w:val="none" w:sz="0" w:space="0" w:color="auto"/>
          </w:divBdr>
        </w:div>
        <w:div w:id="778837070">
          <w:marLeft w:val="0"/>
          <w:marRight w:val="0"/>
          <w:marTop w:val="0"/>
          <w:marBottom w:val="0"/>
          <w:divBdr>
            <w:top w:val="none" w:sz="0" w:space="0" w:color="auto"/>
            <w:left w:val="none" w:sz="0" w:space="0" w:color="auto"/>
            <w:bottom w:val="none" w:sz="0" w:space="0" w:color="auto"/>
            <w:right w:val="none" w:sz="0" w:space="0" w:color="auto"/>
          </w:divBdr>
        </w:div>
        <w:div w:id="935406858">
          <w:marLeft w:val="0"/>
          <w:marRight w:val="0"/>
          <w:marTop w:val="0"/>
          <w:marBottom w:val="0"/>
          <w:divBdr>
            <w:top w:val="none" w:sz="0" w:space="0" w:color="auto"/>
            <w:left w:val="none" w:sz="0" w:space="0" w:color="auto"/>
            <w:bottom w:val="none" w:sz="0" w:space="0" w:color="auto"/>
            <w:right w:val="none" w:sz="0" w:space="0" w:color="auto"/>
          </w:divBdr>
        </w:div>
        <w:div w:id="1174145674">
          <w:marLeft w:val="0"/>
          <w:marRight w:val="0"/>
          <w:marTop w:val="0"/>
          <w:marBottom w:val="0"/>
          <w:divBdr>
            <w:top w:val="none" w:sz="0" w:space="0" w:color="auto"/>
            <w:left w:val="none" w:sz="0" w:space="0" w:color="auto"/>
            <w:bottom w:val="none" w:sz="0" w:space="0" w:color="auto"/>
            <w:right w:val="none" w:sz="0" w:space="0" w:color="auto"/>
          </w:divBdr>
        </w:div>
        <w:div w:id="1188834521">
          <w:marLeft w:val="0"/>
          <w:marRight w:val="0"/>
          <w:marTop w:val="0"/>
          <w:marBottom w:val="0"/>
          <w:divBdr>
            <w:top w:val="none" w:sz="0" w:space="0" w:color="auto"/>
            <w:left w:val="none" w:sz="0" w:space="0" w:color="auto"/>
            <w:bottom w:val="none" w:sz="0" w:space="0" w:color="auto"/>
            <w:right w:val="none" w:sz="0" w:space="0" w:color="auto"/>
          </w:divBdr>
        </w:div>
        <w:div w:id="1335109655">
          <w:marLeft w:val="0"/>
          <w:marRight w:val="0"/>
          <w:marTop w:val="0"/>
          <w:marBottom w:val="0"/>
          <w:divBdr>
            <w:top w:val="none" w:sz="0" w:space="0" w:color="auto"/>
            <w:left w:val="none" w:sz="0" w:space="0" w:color="auto"/>
            <w:bottom w:val="none" w:sz="0" w:space="0" w:color="auto"/>
            <w:right w:val="none" w:sz="0" w:space="0" w:color="auto"/>
          </w:divBdr>
        </w:div>
        <w:div w:id="1435398750">
          <w:marLeft w:val="0"/>
          <w:marRight w:val="0"/>
          <w:marTop w:val="0"/>
          <w:marBottom w:val="0"/>
          <w:divBdr>
            <w:top w:val="none" w:sz="0" w:space="0" w:color="auto"/>
            <w:left w:val="none" w:sz="0" w:space="0" w:color="auto"/>
            <w:bottom w:val="none" w:sz="0" w:space="0" w:color="auto"/>
            <w:right w:val="none" w:sz="0" w:space="0" w:color="auto"/>
          </w:divBdr>
        </w:div>
        <w:div w:id="1441220662">
          <w:marLeft w:val="0"/>
          <w:marRight w:val="0"/>
          <w:marTop w:val="0"/>
          <w:marBottom w:val="0"/>
          <w:divBdr>
            <w:top w:val="none" w:sz="0" w:space="0" w:color="auto"/>
            <w:left w:val="none" w:sz="0" w:space="0" w:color="auto"/>
            <w:bottom w:val="none" w:sz="0" w:space="0" w:color="auto"/>
            <w:right w:val="none" w:sz="0" w:space="0" w:color="auto"/>
          </w:divBdr>
        </w:div>
        <w:div w:id="1591701071">
          <w:marLeft w:val="0"/>
          <w:marRight w:val="0"/>
          <w:marTop w:val="0"/>
          <w:marBottom w:val="0"/>
          <w:divBdr>
            <w:top w:val="none" w:sz="0" w:space="0" w:color="auto"/>
            <w:left w:val="none" w:sz="0" w:space="0" w:color="auto"/>
            <w:bottom w:val="none" w:sz="0" w:space="0" w:color="auto"/>
            <w:right w:val="none" w:sz="0" w:space="0" w:color="auto"/>
          </w:divBdr>
        </w:div>
        <w:div w:id="1686250403">
          <w:marLeft w:val="0"/>
          <w:marRight w:val="0"/>
          <w:marTop w:val="0"/>
          <w:marBottom w:val="0"/>
          <w:divBdr>
            <w:top w:val="none" w:sz="0" w:space="0" w:color="auto"/>
            <w:left w:val="none" w:sz="0" w:space="0" w:color="auto"/>
            <w:bottom w:val="none" w:sz="0" w:space="0" w:color="auto"/>
            <w:right w:val="none" w:sz="0" w:space="0" w:color="auto"/>
          </w:divBdr>
        </w:div>
        <w:div w:id="1707637035">
          <w:marLeft w:val="0"/>
          <w:marRight w:val="0"/>
          <w:marTop w:val="0"/>
          <w:marBottom w:val="0"/>
          <w:divBdr>
            <w:top w:val="none" w:sz="0" w:space="0" w:color="auto"/>
            <w:left w:val="none" w:sz="0" w:space="0" w:color="auto"/>
            <w:bottom w:val="none" w:sz="0" w:space="0" w:color="auto"/>
            <w:right w:val="none" w:sz="0" w:space="0" w:color="auto"/>
          </w:divBdr>
        </w:div>
        <w:div w:id="1902590881">
          <w:marLeft w:val="0"/>
          <w:marRight w:val="0"/>
          <w:marTop w:val="0"/>
          <w:marBottom w:val="0"/>
          <w:divBdr>
            <w:top w:val="none" w:sz="0" w:space="0" w:color="auto"/>
            <w:left w:val="none" w:sz="0" w:space="0" w:color="auto"/>
            <w:bottom w:val="none" w:sz="0" w:space="0" w:color="auto"/>
            <w:right w:val="none" w:sz="0" w:space="0" w:color="auto"/>
          </w:divBdr>
        </w:div>
        <w:div w:id="1955675831">
          <w:marLeft w:val="0"/>
          <w:marRight w:val="0"/>
          <w:marTop w:val="0"/>
          <w:marBottom w:val="0"/>
          <w:divBdr>
            <w:top w:val="none" w:sz="0" w:space="0" w:color="auto"/>
            <w:left w:val="none" w:sz="0" w:space="0" w:color="auto"/>
            <w:bottom w:val="none" w:sz="0" w:space="0" w:color="auto"/>
            <w:right w:val="none" w:sz="0" w:space="0" w:color="auto"/>
          </w:divBdr>
        </w:div>
        <w:div w:id="1962374935">
          <w:marLeft w:val="0"/>
          <w:marRight w:val="0"/>
          <w:marTop w:val="0"/>
          <w:marBottom w:val="0"/>
          <w:divBdr>
            <w:top w:val="none" w:sz="0" w:space="0" w:color="auto"/>
            <w:left w:val="none" w:sz="0" w:space="0" w:color="auto"/>
            <w:bottom w:val="none" w:sz="0" w:space="0" w:color="auto"/>
            <w:right w:val="none" w:sz="0" w:space="0" w:color="auto"/>
          </w:divBdr>
        </w:div>
      </w:divsChild>
    </w:div>
    <w:div w:id="1536117937">
      <w:bodyDiv w:val="1"/>
      <w:marLeft w:val="0"/>
      <w:marRight w:val="0"/>
      <w:marTop w:val="0"/>
      <w:marBottom w:val="0"/>
      <w:divBdr>
        <w:top w:val="none" w:sz="0" w:space="0" w:color="auto"/>
        <w:left w:val="none" w:sz="0" w:space="0" w:color="auto"/>
        <w:bottom w:val="none" w:sz="0" w:space="0" w:color="auto"/>
        <w:right w:val="none" w:sz="0" w:space="0" w:color="auto"/>
      </w:divBdr>
    </w:div>
    <w:div w:id="1536625734">
      <w:bodyDiv w:val="1"/>
      <w:marLeft w:val="0"/>
      <w:marRight w:val="0"/>
      <w:marTop w:val="0"/>
      <w:marBottom w:val="0"/>
      <w:divBdr>
        <w:top w:val="none" w:sz="0" w:space="0" w:color="auto"/>
        <w:left w:val="none" w:sz="0" w:space="0" w:color="auto"/>
        <w:bottom w:val="none" w:sz="0" w:space="0" w:color="auto"/>
        <w:right w:val="none" w:sz="0" w:space="0" w:color="auto"/>
      </w:divBdr>
      <w:divsChild>
        <w:div w:id="150489736">
          <w:marLeft w:val="0"/>
          <w:marRight w:val="0"/>
          <w:marTop w:val="0"/>
          <w:marBottom w:val="0"/>
          <w:divBdr>
            <w:top w:val="none" w:sz="0" w:space="0" w:color="auto"/>
            <w:left w:val="none" w:sz="0" w:space="0" w:color="auto"/>
            <w:bottom w:val="none" w:sz="0" w:space="0" w:color="auto"/>
            <w:right w:val="none" w:sz="0" w:space="0" w:color="auto"/>
          </w:divBdr>
        </w:div>
        <w:div w:id="601110428">
          <w:marLeft w:val="0"/>
          <w:marRight w:val="0"/>
          <w:marTop w:val="0"/>
          <w:marBottom w:val="0"/>
          <w:divBdr>
            <w:top w:val="none" w:sz="0" w:space="0" w:color="auto"/>
            <w:left w:val="none" w:sz="0" w:space="0" w:color="auto"/>
            <w:bottom w:val="none" w:sz="0" w:space="0" w:color="auto"/>
            <w:right w:val="none" w:sz="0" w:space="0" w:color="auto"/>
          </w:divBdr>
        </w:div>
        <w:div w:id="973558989">
          <w:marLeft w:val="0"/>
          <w:marRight w:val="0"/>
          <w:marTop w:val="0"/>
          <w:marBottom w:val="0"/>
          <w:divBdr>
            <w:top w:val="none" w:sz="0" w:space="0" w:color="auto"/>
            <w:left w:val="none" w:sz="0" w:space="0" w:color="auto"/>
            <w:bottom w:val="none" w:sz="0" w:space="0" w:color="auto"/>
            <w:right w:val="none" w:sz="0" w:space="0" w:color="auto"/>
          </w:divBdr>
        </w:div>
        <w:div w:id="1617832654">
          <w:marLeft w:val="0"/>
          <w:marRight w:val="0"/>
          <w:marTop w:val="0"/>
          <w:marBottom w:val="0"/>
          <w:divBdr>
            <w:top w:val="none" w:sz="0" w:space="0" w:color="auto"/>
            <w:left w:val="none" w:sz="0" w:space="0" w:color="auto"/>
            <w:bottom w:val="none" w:sz="0" w:space="0" w:color="auto"/>
            <w:right w:val="none" w:sz="0" w:space="0" w:color="auto"/>
          </w:divBdr>
        </w:div>
        <w:div w:id="1814250965">
          <w:marLeft w:val="0"/>
          <w:marRight w:val="0"/>
          <w:marTop w:val="0"/>
          <w:marBottom w:val="0"/>
          <w:divBdr>
            <w:top w:val="none" w:sz="0" w:space="0" w:color="auto"/>
            <w:left w:val="none" w:sz="0" w:space="0" w:color="auto"/>
            <w:bottom w:val="none" w:sz="0" w:space="0" w:color="auto"/>
            <w:right w:val="none" w:sz="0" w:space="0" w:color="auto"/>
          </w:divBdr>
        </w:div>
        <w:div w:id="1865558025">
          <w:marLeft w:val="0"/>
          <w:marRight w:val="0"/>
          <w:marTop w:val="0"/>
          <w:marBottom w:val="0"/>
          <w:divBdr>
            <w:top w:val="none" w:sz="0" w:space="0" w:color="auto"/>
            <w:left w:val="none" w:sz="0" w:space="0" w:color="auto"/>
            <w:bottom w:val="none" w:sz="0" w:space="0" w:color="auto"/>
            <w:right w:val="none" w:sz="0" w:space="0" w:color="auto"/>
          </w:divBdr>
        </w:div>
        <w:div w:id="1927418359">
          <w:marLeft w:val="0"/>
          <w:marRight w:val="0"/>
          <w:marTop w:val="0"/>
          <w:marBottom w:val="0"/>
          <w:divBdr>
            <w:top w:val="none" w:sz="0" w:space="0" w:color="auto"/>
            <w:left w:val="none" w:sz="0" w:space="0" w:color="auto"/>
            <w:bottom w:val="none" w:sz="0" w:space="0" w:color="auto"/>
            <w:right w:val="none" w:sz="0" w:space="0" w:color="auto"/>
          </w:divBdr>
        </w:div>
        <w:div w:id="2030641824">
          <w:marLeft w:val="0"/>
          <w:marRight w:val="0"/>
          <w:marTop w:val="0"/>
          <w:marBottom w:val="0"/>
          <w:divBdr>
            <w:top w:val="none" w:sz="0" w:space="0" w:color="auto"/>
            <w:left w:val="none" w:sz="0" w:space="0" w:color="auto"/>
            <w:bottom w:val="none" w:sz="0" w:space="0" w:color="auto"/>
            <w:right w:val="none" w:sz="0" w:space="0" w:color="auto"/>
          </w:divBdr>
        </w:div>
      </w:divsChild>
    </w:div>
    <w:div w:id="1538084108">
      <w:bodyDiv w:val="1"/>
      <w:marLeft w:val="0"/>
      <w:marRight w:val="0"/>
      <w:marTop w:val="0"/>
      <w:marBottom w:val="0"/>
      <w:divBdr>
        <w:top w:val="none" w:sz="0" w:space="0" w:color="auto"/>
        <w:left w:val="none" w:sz="0" w:space="0" w:color="auto"/>
        <w:bottom w:val="none" w:sz="0" w:space="0" w:color="auto"/>
        <w:right w:val="none" w:sz="0" w:space="0" w:color="auto"/>
      </w:divBdr>
      <w:divsChild>
        <w:div w:id="550968374">
          <w:marLeft w:val="0"/>
          <w:marRight w:val="0"/>
          <w:marTop w:val="0"/>
          <w:marBottom w:val="0"/>
          <w:divBdr>
            <w:top w:val="none" w:sz="0" w:space="0" w:color="auto"/>
            <w:left w:val="none" w:sz="0" w:space="0" w:color="auto"/>
            <w:bottom w:val="none" w:sz="0" w:space="0" w:color="auto"/>
            <w:right w:val="none" w:sz="0" w:space="0" w:color="auto"/>
          </w:divBdr>
        </w:div>
      </w:divsChild>
    </w:div>
    <w:div w:id="1539246069">
      <w:bodyDiv w:val="1"/>
      <w:marLeft w:val="0"/>
      <w:marRight w:val="0"/>
      <w:marTop w:val="0"/>
      <w:marBottom w:val="0"/>
      <w:divBdr>
        <w:top w:val="none" w:sz="0" w:space="0" w:color="auto"/>
        <w:left w:val="none" w:sz="0" w:space="0" w:color="auto"/>
        <w:bottom w:val="none" w:sz="0" w:space="0" w:color="auto"/>
        <w:right w:val="none" w:sz="0" w:space="0" w:color="auto"/>
      </w:divBdr>
      <w:divsChild>
        <w:div w:id="257829317">
          <w:marLeft w:val="0"/>
          <w:marRight w:val="0"/>
          <w:marTop w:val="0"/>
          <w:marBottom w:val="0"/>
          <w:divBdr>
            <w:top w:val="none" w:sz="0" w:space="0" w:color="auto"/>
            <w:left w:val="none" w:sz="0" w:space="0" w:color="auto"/>
            <w:bottom w:val="none" w:sz="0" w:space="0" w:color="auto"/>
            <w:right w:val="none" w:sz="0" w:space="0" w:color="auto"/>
          </w:divBdr>
        </w:div>
        <w:div w:id="627779926">
          <w:marLeft w:val="0"/>
          <w:marRight w:val="0"/>
          <w:marTop w:val="0"/>
          <w:marBottom w:val="0"/>
          <w:divBdr>
            <w:top w:val="none" w:sz="0" w:space="0" w:color="auto"/>
            <w:left w:val="none" w:sz="0" w:space="0" w:color="auto"/>
            <w:bottom w:val="none" w:sz="0" w:space="0" w:color="auto"/>
            <w:right w:val="none" w:sz="0" w:space="0" w:color="auto"/>
          </w:divBdr>
        </w:div>
        <w:div w:id="645008243">
          <w:marLeft w:val="0"/>
          <w:marRight w:val="0"/>
          <w:marTop w:val="0"/>
          <w:marBottom w:val="0"/>
          <w:divBdr>
            <w:top w:val="none" w:sz="0" w:space="0" w:color="auto"/>
            <w:left w:val="none" w:sz="0" w:space="0" w:color="auto"/>
            <w:bottom w:val="none" w:sz="0" w:space="0" w:color="auto"/>
            <w:right w:val="none" w:sz="0" w:space="0" w:color="auto"/>
          </w:divBdr>
        </w:div>
        <w:div w:id="708143717">
          <w:marLeft w:val="0"/>
          <w:marRight w:val="0"/>
          <w:marTop w:val="0"/>
          <w:marBottom w:val="0"/>
          <w:divBdr>
            <w:top w:val="none" w:sz="0" w:space="0" w:color="auto"/>
            <w:left w:val="none" w:sz="0" w:space="0" w:color="auto"/>
            <w:bottom w:val="none" w:sz="0" w:space="0" w:color="auto"/>
            <w:right w:val="none" w:sz="0" w:space="0" w:color="auto"/>
          </w:divBdr>
        </w:div>
        <w:div w:id="1047146432">
          <w:marLeft w:val="0"/>
          <w:marRight w:val="0"/>
          <w:marTop w:val="0"/>
          <w:marBottom w:val="0"/>
          <w:divBdr>
            <w:top w:val="none" w:sz="0" w:space="0" w:color="auto"/>
            <w:left w:val="none" w:sz="0" w:space="0" w:color="auto"/>
            <w:bottom w:val="none" w:sz="0" w:space="0" w:color="auto"/>
            <w:right w:val="none" w:sz="0" w:space="0" w:color="auto"/>
          </w:divBdr>
        </w:div>
        <w:div w:id="1208251768">
          <w:marLeft w:val="0"/>
          <w:marRight w:val="0"/>
          <w:marTop w:val="0"/>
          <w:marBottom w:val="0"/>
          <w:divBdr>
            <w:top w:val="none" w:sz="0" w:space="0" w:color="auto"/>
            <w:left w:val="none" w:sz="0" w:space="0" w:color="auto"/>
            <w:bottom w:val="none" w:sz="0" w:space="0" w:color="auto"/>
            <w:right w:val="none" w:sz="0" w:space="0" w:color="auto"/>
          </w:divBdr>
        </w:div>
        <w:div w:id="1238050555">
          <w:marLeft w:val="0"/>
          <w:marRight w:val="0"/>
          <w:marTop w:val="0"/>
          <w:marBottom w:val="0"/>
          <w:divBdr>
            <w:top w:val="none" w:sz="0" w:space="0" w:color="auto"/>
            <w:left w:val="none" w:sz="0" w:space="0" w:color="auto"/>
            <w:bottom w:val="none" w:sz="0" w:space="0" w:color="auto"/>
            <w:right w:val="none" w:sz="0" w:space="0" w:color="auto"/>
          </w:divBdr>
        </w:div>
        <w:div w:id="1360622574">
          <w:marLeft w:val="0"/>
          <w:marRight w:val="0"/>
          <w:marTop w:val="0"/>
          <w:marBottom w:val="0"/>
          <w:divBdr>
            <w:top w:val="none" w:sz="0" w:space="0" w:color="auto"/>
            <w:left w:val="none" w:sz="0" w:space="0" w:color="auto"/>
            <w:bottom w:val="none" w:sz="0" w:space="0" w:color="auto"/>
            <w:right w:val="none" w:sz="0" w:space="0" w:color="auto"/>
          </w:divBdr>
        </w:div>
        <w:div w:id="1364285726">
          <w:marLeft w:val="0"/>
          <w:marRight w:val="0"/>
          <w:marTop w:val="0"/>
          <w:marBottom w:val="0"/>
          <w:divBdr>
            <w:top w:val="none" w:sz="0" w:space="0" w:color="auto"/>
            <w:left w:val="none" w:sz="0" w:space="0" w:color="auto"/>
            <w:bottom w:val="none" w:sz="0" w:space="0" w:color="auto"/>
            <w:right w:val="none" w:sz="0" w:space="0" w:color="auto"/>
          </w:divBdr>
        </w:div>
        <w:div w:id="1410925517">
          <w:marLeft w:val="0"/>
          <w:marRight w:val="0"/>
          <w:marTop w:val="0"/>
          <w:marBottom w:val="0"/>
          <w:divBdr>
            <w:top w:val="none" w:sz="0" w:space="0" w:color="auto"/>
            <w:left w:val="none" w:sz="0" w:space="0" w:color="auto"/>
            <w:bottom w:val="none" w:sz="0" w:space="0" w:color="auto"/>
            <w:right w:val="none" w:sz="0" w:space="0" w:color="auto"/>
          </w:divBdr>
        </w:div>
        <w:div w:id="1734354625">
          <w:marLeft w:val="0"/>
          <w:marRight w:val="0"/>
          <w:marTop w:val="0"/>
          <w:marBottom w:val="0"/>
          <w:divBdr>
            <w:top w:val="none" w:sz="0" w:space="0" w:color="auto"/>
            <w:left w:val="none" w:sz="0" w:space="0" w:color="auto"/>
            <w:bottom w:val="none" w:sz="0" w:space="0" w:color="auto"/>
            <w:right w:val="none" w:sz="0" w:space="0" w:color="auto"/>
          </w:divBdr>
        </w:div>
        <w:div w:id="1809471736">
          <w:marLeft w:val="0"/>
          <w:marRight w:val="0"/>
          <w:marTop w:val="0"/>
          <w:marBottom w:val="0"/>
          <w:divBdr>
            <w:top w:val="none" w:sz="0" w:space="0" w:color="auto"/>
            <w:left w:val="none" w:sz="0" w:space="0" w:color="auto"/>
            <w:bottom w:val="none" w:sz="0" w:space="0" w:color="auto"/>
            <w:right w:val="none" w:sz="0" w:space="0" w:color="auto"/>
          </w:divBdr>
        </w:div>
        <w:div w:id="1817331034">
          <w:marLeft w:val="0"/>
          <w:marRight w:val="0"/>
          <w:marTop w:val="0"/>
          <w:marBottom w:val="0"/>
          <w:divBdr>
            <w:top w:val="none" w:sz="0" w:space="0" w:color="auto"/>
            <w:left w:val="none" w:sz="0" w:space="0" w:color="auto"/>
            <w:bottom w:val="none" w:sz="0" w:space="0" w:color="auto"/>
            <w:right w:val="none" w:sz="0" w:space="0" w:color="auto"/>
          </w:divBdr>
        </w:div>
        <w:div w:id="2005552440">
          <w:marLeft w:val="0"/>
          <w:marRight w:val="0"/>
          <w:marTop w:val="0"/>
          <w:marBottom w:val="0"/>
          <w:divBdr>
            <w:top w:val="none" w:sz="0" w:space="0" w:color="auto"/>
            <w:left w:val="none" w:sz="0" w:space="0" w:color="auto"/>
            <w:bottom w:val="none" w:sz="0" w:space="0" w:color="auto"/>
            <w:right w:val="none" w:sz="0" w:space="0" w:color="auto"/>
          </w:divBdr>
        </w:div>
        <w:div w:id="2102526288">
          <w:marLeft w:val="0"/>
          <w:marRight w:val="0"/>
          <w:marTop w:val="0"/>
          <w:marBottom w:val="0"/>
          <w:divBdr>
            <w:top w:val="none" w:sz="0" w:space="0" w:color="auto"/>
            <w:left w:val="none" w:sz="0" w:space="0" w:color="auto"/>
            <w:bottom w:val="none" w:sz="0" w:space="0" w:color="auto"/>
            <w:right w:val="none" w:sz="0" w:space="0" w:color="auto"/>
          </w:divBdr>
        </w:div>
      </w:divsChild>
    </w:div>
    <w:div w:id="1547526017">
      <w:bodyDiv w:val="1"/>
      <w:marLeft w:val="0"/>
      <w:marRight w:val="0"/>
      <w:marTop w:val="0"/>
      <w:marBottom w:val="0"/>
      <w:divBdr>
        <w:top w:val="none" w:sz="0" w:space="0" w:color="auto"/>
        <w:left w:val="none" w:sz="0" w:space="0" w:color="auto"/>
        <w:bottom w:val="none" w:sz="0" w:space="0" w:color="auto"/>
        <w:right w:val="none" w:sz="0" w:space="0" w:color="auto"/>
      </w:divBdr>
    </w:div>
    <w:div w:id="1551724639">
      <w:bodyDiv w:val="1"/>
      <w:marLeft w:val="0"/>
      <w:marRight w:val="0"/>
      <w:marTop w:val="0"/>
      <w:marBottom w:val="0"/>
      <w:divBdr>
        <w:top w:val="none" w:sz="0" w:space="0" w:color="auto"/>
        <w:left w:val="none" w:sz="0" w:space="0" w:color="auto"/>
        <w:bottom w:val="none" w:sz="0" w:space="0" w:color="auto"/>
        <w:right w:val="none" w:sz="0" w:space="0" w:color="auto"/>
      </w:divBdr>
      <w:divsChild>
        <w:div w:id="341400344">
          <w:marLeft w:val="0"/>
          <w:marRight w:val="0"/>
          <w:marTop w:val="0"/>
          <w:marBottom w:val="0"/>
          <w:divBdr>
            <w:top w:val="none" w:sz="0" w:space="0" w:color="auto"/>
            <w:left w:val="none" w:sz="0" w:space="0" w:color="auto"/>
            <w:bottom w:val="none" w:sz="0" w:space="0" w:color="auto"/>
            <w:right w:val="none" w:sz="0" w:space="0" w:color="auto"/>
          </w:divBdr>
        </w:div>
        <w:div w:id="715660689">
          <w:marLeft w:val="0"/>
          <w:marRight w:val="0"/>
          <w:marTop w:val="0"/>
          <w:marBottom w:val="0"/>
          <w:divBdr>
            <w:top w:val="none" w:sz="0" w:space="0" w:color="auto"/>
            <w:left w:val="none" w:sz="0" w:space="0" w:color="auto"/>
            <w:bottom w:val="none" w:sz="0" w:space="0" w:color="auto"/>
            <w:right w:val="none" w:sz="0" w:space="0" w:color="auto"/>
          </w:divBdr>
        </w:div>
        <w:div w:id="1326976795">
          <w:marLeft w:val="0"/>
          <w:marRight w:val="0"/>
          <w:marTop w:val="0"/>
          <w:marBottom w:val="0"/>
          <w:divBdr>
            <w:top w:val="none" w:sz="0" w:space="0" w:color="auto"/>
            <w:left w:val="none" w:sz="0" w:space="0" w:color="auto"/>
            <w:bottom w:val="none" w:sz="0" w:space="0" w:color="auto"/>
            <w:right w:val="none" w:sz="0" w:space="0" w:color="auto"/>
          </w:divBdr>
        </w:div>
        <w:div w:id="2022538550">
          <w:marLeft w:val="0"/>
          <w:marRight w:val="0"/>
          <w:marTop w:val="0"/>
          <w:marBottom w:val="0"/>
          <w:divBdr>
            <w:top w:val="none" w:sz="0" w:space="0" w:color="auto"/>
            <w:left w:val="none" w:sz="0" w:space="0" w:color="auto"/>
            <w:bottom w:val="none" w:sz="0" w:space="0" w:color="auto"/>
            <w:right w:val="none" w:sz="0" w:space="0" w:color="auto"/>
          </w:divBdr>
        </w:div>
      </w:divsChild>
    </w:div>
    <w:div w:id="1561558718">
      <w:bodyDiv w:val="1"/>
      <w:marLeft w:val="0"/>
      <w:marRight w:val="0"/>
      <w:marTop w:val="0"/>
      <w:marBottom w:val="0"/>
      <w:divBdr>
        <w:top w:val="none" w:sz="0" w:space="0" w:color="auto"/>
        <w:left w:val="none" w:sz="0" w:space="0" w:color="auto"/>
        <w:bottom w:val="none" w:sz="0" w:space="0" w:color="auto"/>
        <w:right w:val="none" w:sz="0" w:space="0" w:color="auto"/>
      </w:divBdr>
      <w:divsChild>
        <w:div w:id="40717770">
          <w:marLeft w:val="0"/>
          <w:marRight w:val="0"/>
          <w:marTop w:val="0"/>
          <w:marBottom w:val="0"/>
          <w:divBdr>
            <w:top w:val="none" w:sz="0" w:space="0" w:color="auto"/>
            <w:left w:val="none" w:sz="0" w:space="0" w:color="auto"/>
            <w:bottom w:val="none" w:sz="0" w:space="0" w:color="auto"/>
            <w:right w:val="none" w:sz="0" w:space="0" w:color="auto"/>
          </w:divBdr>
        </w:div>
        <w:div w:id="1188911056">
          <w:marLeft w:val="0"/>
          <w:marRight w:val="0"/>
          <w:marTop w:val="0"/>
          <w:marBottom w:val="0"/>
          <w:divBdr>
            <w:top w:val="none" w:sz="0" w:space="0" w:color="auto"/>
            <w:left w:val="none" w:sz="0" w:space="0" w:color="auto"/>
            <w:bottom w:val="none" w:sz="0" w:space="0" w:color="auto"/>
            <w:right w:val="none" w:sz="0" w:space="0" w:color="auto"/>
          </w:divBdr>
        </w:div>
        <w:div w:id="1723212400">
          <w:marLeft w:val="0"/>
          <w:marRight w:val="0"/>
          <w:marTop w:val="0"/>
          <w:marBottom w:val="0"/>
          <w:divBdr>
            <w:top w:val="none" w:sz="0" w:space="0" w:color="auto"/>
            <w:left w:val="none" w:sz="0" w:space="0" w:color="auto"/>
            <w:bottom w:val="none" w:sz="0" w:space="0" w:color="auto"/>
            <w:right w:val="none" w:sz="0" w:space="0" w:color="auto"/>
          </w:divBdr>
        </w:div>
      </w:divsChild>
    </w:div>
    <w:div w:id="1567107246">
      <w:bodyDiv w:val="1"/>
      <w:marLeft w:val="0"/>
      <w:marRight w:val="0"/>
      <w:marTop w:val="0"/>
      <w:marBottom w:val="0"/>
      <w:divBdr>
        <w:top w:val="none" w:sz="0" w:space="0" w:color="auto"/>
        <w:left w:val="none" w:sz="0" w:space="0" w:color="auto"/>
        <w:bottom w:val="none" w:sz="0" w:space="0" w:color="auto"/>
        <w:right w:val="none" w:sz="0" w:space="0" w:color="auto"/>
      </w:divBdr>
      <w:divsChild>
        <w:div w:id="953711427">
          <w:marLeft w:val="0"/>
          <w:marRight w:val="0"/>
          <w:marTop w:val="0"/>
          <w:marBottom w:val="0"/>
          <w:divBdr>
            <w:top w:val="none" w:sz="0" w:space="0" w:color="auto"/>
            <w:left w:val="none" w:sz="0" w:space="0" w:color="auto"/>
            <w:bottom w:val="none" w:sz="0" w:space="0" w:color="auto"/>
            <w:right w:val="none" w:sz="0" w:space="0" w:color="auto"/>
          </w:divBdr>
        </w:div>
        <w:div w:id="1653635112">
          <w:marLeft w:val="0"/>
          <w:marRight w:val="0"/>
          <w:marTop w:val="0"/>
          <w:marBottom w:val="0"/>
          <w:divBdr>
            <w:top w:val="none" w:sz="0" w:space="0" w:color="auto"/>
            <w:left w:val="none" w:sz="0" w:space="0" w:color="auto"/>
            <w:bottom w:val="none" w:sz="0" w:space="0" w:color="auto"/>
            <w:right w:val="none" w:sz="0" w:space="0" w:color="auto"/>
          </w:divBdr>
        </w:div>
      </w:divsChild>
    </w:div>
    <w:div w:id="1567181739">
      <w:bodyDiv w:val="1"/>
      <w:marLeft w:val="0"/>
      <w:marRight w:val="0"/>
      <w:marTop w:val="0"/>
      <w:marBottom w:val="0"/>
      <w:divBdr>
        <w:top w:val="none" w:sz="0" w:space="0" w:color="auto"/>
        <w:left w:val="none" w:sz="0" w:space="0" w:color="auto"/>
        <w:bottom w:val="none" w:sz="0" w:space="0" w:color="auto"/>
        <w:right w:val="none" w:sz="0" w:space="0" w:color="auto"/>
      </w:divBdr>
      <w:divsChild>
        <w:div w:id="79763138">
          <w:marLeft w:val="0"/>
          <w:marRight w:val="0"/>
          <w:marTop w:val="0"/>
          <w:marBottom w:val="0"/>
          <w:divBdr>
            <w:top w:val="none" w:sz="0" w:space="0" w:color="auto"/>
            <w:left w:val="none" w:sz="0" w:space="0" w:color="auto"/>
            <w:bottom w:val="none" w:sz="0" w:space="0" w:color="auto"/>
            <w:right w:val="none" w:sz="0" w:space="0" w:color="auto"/>
          </w:divBdr>
        </w:div>
        <w:div w:id="178393970">
          <w:marLeft w:val="0"/>
          <w:marRight w:val="0"/>
          <w:marTop w:val="0"/>
          <w:marBottom w:val="0"/>
          <w:divBdr>
            <w:top w:val="none" w:sz="0" w:space="0" w:color="auto"/>
            <w:left w:val="none" w:sz="0" w:space="0" w:color="auto"/>
            <w:bottom w:val="none" w:sz="0" w:space="0" w:color="auto"/>
            <w:right w:val="none" w:sz="0" w:space="0" w:color="auto"/>
          </w:divBdr>
        </w:div>
        <w:div w:id="212736804">
          <w:marLeft w:val="0"/>
          <w:marRight w:val="0"/>
          <w:marTop w:val="0"/>
          <w:marBottom w:val="0"/>
          <w:divBdr>
            <w:top w:val="none" w:sz="0" w:space="0" w:color="auto"/>
            <w:left w:val="none" w:sz="0" w:space="0" w:color="auto"/>
            <w:bottom w:val="none" w:sz="0" w:space="0" w:color="auto"/>
            <w:right w:val="none" w:sz="0" w:space="0" w:color="auto"/>
          </w:divBdr>
        </w:div>
        <w:div w:id="277297718">
          <w:marLeft w:val="0"/>
          <w:marRight w:val="0"/>
          <w:marTop w:val="0"/>
          <w:marBottom w:val="0"/>
          <w:divBdr>
            <w:top w:val="none" w:sz="0" w:space="0" w:color="auto"/>
            <w:left w:val="none" w:sz="0" w:space="0" w:color="auto"/>
            <w:bottom w:val="none" w:sz="0" w:space="0" w:color="auto"/>
            <w:right w:val="none" w:sz="0" w:space="0" w:color="auto"/>
          </w:divBdr>
        </w:div>
        <w:div w:id="401297753">
          <w:marLeft w:val="0"/>
          <w:marRight w:val="0"/>
          <w:marTop w:val="0"/>
          <w:marBottom w:val="0"/>
          <w:divBdr>
            <w:top w:val="none" w:sz="0" w:space="0" w:color="auto"/>
            <w:left w:val="none" w:sz="0" w:space="0" w:color="auto"/>
            <w:bottom w:val="none" w:sz="0" w:space="0" w:color="auto"/>
            <w:right w:val="none" w:sz="0" w:space="0" w:color="auto"/>
          </w:divBdr>
        </w:div>
        <w:div w:id="417484472">
          <w:marLeft w:val="0"/>
          <w:marRight w:val="0"/>
          <w:marTop w:val="0"/>
          <w:marBottom w:val="0"/>
          <w:divBdr>
            <w:top w:val="none" w:sz="0" w:space="0" w:color="auto"/>
            <w:left w:val="none" w:sz="0" w:space="0" w:color="auto"/>
            <w:bottom w:val="none" w:sz="0" w:space="0" w:color="auto"/>
            <w:right w:val="none" w:sz="0" w:space="0" w:color="auto"/>
          </w:divBdr>
        </w:div>
        <w:div w:id="531916444">
          <w:marLeft w:val="0"/>
          <w:marRight w:val="0"/>
          <w:marTop w:val="0"/>
          <w:marBottom w:val="0"/>
          <w:divBdr>
            <w:top w:val="none" w:sz="0" w:space="0" w:color="auto"/>
            <w:left w:val="none" w:sz="0" w:space="0" w:color="auto"/>
            <w:bottom w:val="none" w:sz="0" w:space="0" w:color="auto"/>
            <w:right w:val="none" w:sz="0" w:space="0" w:color="auto"/>
          </w:divBdr>
        </w:div>
        <w:div w:id="724180832">
          <w:marLeft w:val="0"/>
          <w:marRight w:val="0"/>
          <w:marTop w:val="0"/>
          <w:marBottom w:val="0"/>
          <w:divBdr>
            <w:top w:val="none" w:sz="0" w:space="0" w:color="auto"/>
            <w:left w:val="none" w:sz="0" w:space="0" w:color="auto"/>
            <w:bottom w:val="none" w:sz="0" w:space="0" w:color="auto"/>
            <w:right w:val="none" w:sz="0" w:space="0" w:color="auto"/>
          </w:divBdr>
        </w:div>
        <w:div w:id="746341016">
          <w:marLeft w:val="0"/>
          <w:marRight w:val="0"/>
          <w:marTop w:val="0"/>
          <w:marBottom w:val="0"/>
          <w:divBdr>
            <w:top w:val="none" w:sz="0" w:space="0" w:color="auto"/>
            <w:left w:val="none" w:sz="0" w:space="0" w:color="auto"/>
            <w:bottom w:val="none" w:sz="0" w:space="0" w:color="auto"/>
            <w:right w:val="none" w:sz="0" w:space="0" w:color="auto"/>
          </w:divBdr>
        </w:div>
        <w:div w:id="815344645">
          <w:marLeft w:val="0"/>
          <w:marRight w:val="0"/>
          <w:marTop w:val="0"/>
          <w:marBottom w:val="0"/>
          <w:divBdr>
            <w:top w:val="none" w:sz="0" w:space="0" w:color="auto"/>
            <w:left w:val="none" w:sz="0" w:space="0" w:color="auto"/>
            <w:bottom w:val="none" w:sz="0" w:space="0" w:color="auto"/>
            <w:right w:val="none" w:sz="0" w:space="0" w:color="auto"/>
          </w:divBdr>
        </w:div>
        <w:div w:id="827480068">
          <w:marLeft w:val="0"/>
          <w:marRight w:val="0"/>
          <w:marTop w:val="0"/>
          <w:marBottom w:val="0"/>
          <w:divBdr>
            <w:top w:val="none" w:sz="0" w:space="0" w:color="auto"/>
            <w:left w:val="none" w:sz="0" w:space="0" w:color="auto"/>
            <w:bottom w:val="none" w:sz="0" w:space="0" w:color="auto"/>
            <w:right w:val="none" w:sz="0" w:space="0" w:color="auto"/>
          </w:divBdr>
        </w:div>
        <w:div w:id="893585957">
          <w:marLeft w:val="0"/>
          <w:marRight w:val="0"/>
          <w:marTop w:val="0"/>
          <w:marBottom w:val="0"/>
          <w:divBdr>
            <w:top w:val="none" w:sz="0" w:space="0" w:color="auto"/>
            <w:left w:val="none" w:sz="0" w:space="0" w:color="auto"/>
            <w:bottom w:val="none" w:sz="0" w:space="0" w:color="auto"/>
            <w:right w:val="none" w:sz="0" w:space="0" w:color="auto"/>
          </w:divBdr>
        </w:div>
        <w:div w:id="920409519">
          <w:marLeft w:val="0"/>
          <w:marRight w:val="0"/>
          <w:marTop w:val="0"/>
          <w:marBottom w:val="0"/>
          <w:divBdr>
            <w:top w:val="none" w:sz="0" w:space="0" w:color="auto"/>
            <w:left w:val="none" w:sz="0" w:space="0" w:color="auto"/>
            <w:bottom w:val="none" w:sz="0" w:space="0" w:color="auto"/>
            <w:right w:val="none" w:sz="0" w:space="0" w:color="auto"/>
          </w:divBdr>
        </w:div>
        <w:div w:id="948045866">
          <w:marLeft w:val="0"/>
          <w:marRight w:val="0"/>
          <w:marTop w:val="0"/>
          <w:marBottom w:val="0"/>
          <w:divBdr>
            <w:top w:val="none" w:sz="0" w:space="0" w:color="auto"/>
            <w:left w:val="none" w:sz="0" w:space="0" w:color="auto"/>
            <w:bottom w:val="none" w:sz="0" w:space="0" w:color="auto"/>
            <w:right w:val="none" w:sz="0" w:space="0" w:color="auto"/>
          </w:divBdr>
        </w:div>
        <w:div w:id="1193227911">
          <w:marLeft w:val="0"/>
          <w:marRight w:val="0"/>
          <w:marTop w:val="0"/>
          <w:marBottom w:val="0"/>
          <w:divBdr>
            <w:top w:val="none" w:sz="0" w:space="0" w:color="auto"/>
            <w:left w:val="none" w:sz="0" w:space="0" w:color="auto"/>
            <w:bottom w:val="none" w:sz="0" w:space="0" w:color="auto"/>
            <w:right w:val="none" w:sz="0" w:space="0" w:color="auto"/>
          </w:divBdr>
        </w:div>
        <w:div w:id="1212839237">
          <w:marLeft w:val="0"/>
          <w:marRight w:val="0"/>
          <w:marTop w:val="0"/>
          <w:marBottom w:val="0"/>
          <w:divBdr>
            <w:top w:val="none" w:sz="0" w:space="0" w:color="auto"/>
            <w:left w:val="none" w:sz="0" w:space="0" w:color="auto"/>
            <w:bottom w:val="none" w:sz="0" w:space="0" w:color="auto"/>
            <w:right w:val="none" w:sz="0" w:space="0" w:color="auto"/>
          </w:divBdr>
        </w:div>
        <w:div w:id="1263151833">
          <w:marLeft w:val="0"/>
          <w:marRight w:val="0"/>
          <w:marTop w:val="0"/>
          <w:marBottom w:val="0"/>
          <w:divBdr>
            <w:top w:val="none" w:sz="0" w:space="0" w:color="auto"/>
            <w:left w:val="none" w:sz="0" w:space="0" w:color="auto"/>
            <w:bottom w:val="none" w:sz="0" w:space="0" w:color="auto"/>
            <w:right w:val="none" w:sz="0" w:space="0" w:color="auto"/>
          </w:divBdr>
        </w:div>
        <w:div w:id="1323777798">
          <w:marLeft w:val="0"/>
          <w:marRight w:val="0"/>
          <w:marTop w:val="0"/>
          <w:marBottom w:val="0"/>
          <w:divBdr>
            <w:top w:val="none" w:sz="0" w:space="0" w:color="auto"/>
            <w:left w:val="none" w:sz="0" w:space="0" w:color="auto"/>
            <w:bottom w:val="none" w:sz="0" w:space="0" w:color="auto"/>
            <w:right w:val="none" w:sz="0" w:space="0" w:color="auto"/>
          </w:divBdr>
        </w:div>
        <w:div w:id="1518882156">
          <w:marLeft w:val="0"/>
          <w:marRight w:val="0"/>
          <w:marTop w:val="0"/>
          <w:marBottom w:val="0"/>
          <w:divBdr>
            <w:top w:val="none" w:sz="0" w:space="0" w:color="auto"/>
            <w:left w:val="none" w:sz="0" w:space="0" w:color="auto"/>
            <w:bottom w:val="none" w:sz="0" w:space="0" w:color="auto"/>
            <w:right w:val="none" w:sz="0" w:space="0" w:color="auto"/>
          </w:divBdr>
        </w:div>
        <w:div w:id="1665088093">
          <w:marLeft w:val="0"/>
          <w:marRight w:val="0"/>
          <w:marTop w:val="0"/>
          <w:marBottom w:val="0"/>
          <w:divBdr>
            <w:top w:val="none" w:sz="0" w:space="0" w:color="auto"/>
            <w:left w:val="none" w:sz="0" w:space="0" w:color="auto"/>
            <w:bottom w:val="none" w:sz="0" w:space="0" w:color="auto"/>
            <w:right w:val="none" w:sz="0" w:space="0" w:color="auto"/>
          </w:divBdr>
        </w:div>
        <w:div w:id="1765346235">
          <w:marLeft w:val="0"/>
          <w:marRight w:val="0"/>
          <w:marTop w:val="0"/>
          <w:marBottom w:val="0"/>
          <w:divBdr>
            <w:top w:val="none" w:sz="0" w:space="0" w:color="auto"/>
            <w:left w:val="none" w:sz="0" w:space="0" w:color="auto"/>
            <w:bottom w:val="none" w:sz="0" w:space="0" w:color="auto"/>
            <w:right w:val="none" w:sz="0" w:space="0" w:color="auto"/>
          </w:divBdr>
        </w:div>
        <w:div w:id="1857309130">
          <w:marLeft w:val="0"/>
          <w:marRight w:val="0"/>
          <w:marTop w:val="0"/>
          <w:marBottom w:val="0"/>
          <w:divBdr>
            <w:top w:val="none" w:sz="0" w:space="0" w:color="auto"/>
            <w:left w:val="none" w:sz="0" w:space="0" w:color="auto"/>
            <w:bottom w:val="none" w:sz="0" w:space="0" w:color="auto"/>
            <w:right w:val="none" w:sz="0" w:space="0" w:color="auto"/>
          </w:divBdr>
        </w:div>
        <w:div w:id="1863086145">
          <w:marLeft w:val="0"/>
          <w:marRight w:val="0"/>
          <w:marTop w:val="0"/>
          <w:marBottom w:val="0"/>
          <w:divBdr>
            <w:top w:val="none" w:sz="0" w:space="0" w:color="auto"/>
            <w:left w:val="none" w:sz="0" w:space="0" w:color="auto"/>
            <w:bottom w:val="none" w:sz="0" w:space="0" w:color="auto"/>
            <w:right w:val="none" w:sz="0" w:space="0" w:color="auto"/>
          </w:divBdr>
        </w:div>
        <w:div w:id="2105491372">
          <w:marLeft w:val="0"/>
          <w:marRight w:val="0"/>
          <w:marTop w:val="0"/>
          <w:marBottom w:val="0"/>
          <w:divBdr>
            <w:top w:val="none" w:sz="0" w:space="0" w:color="auto"/>
            <w:left w:val="none" w:sz="0" w:space="0" w:color="auto"/>
            <w:bottom w:val="none" w:sz="0" w:space="0" w:color="auto"/>
            <w:right w:val="none" w:sz="0" w:space="0" w:color="auto"/>
          </w:divBdr>
        </w:div>
      </w:divsChild>
    </w:div>
    <w:div w:id="1571036448">
      <w:bodyDiv w:val="1"/>
      <w:marLeft w:val="0"/>
      <w:marRight w:val="0"/>
      <w:marTop w:val="0"/>
      <w:marBottom w:val="0"/>
      <w:divBdr>
        <w:top w:val="none" w:sz="0" w:space="0" w:color="auto"/>
        <w:left w:val="none" w:sz="0" w:space="0" w:color="auto"/>
        <w:bottom w:val="none" w:sz="0" w:space="0" w:color="auto"/>
        <w:right w:val="none" w:sz="0" w:space="0" w:color="auto"/>
      </w:divBdr>
      <w:divsChild>
        <w:div w:id="475027734">
          <w:marLeft w:val="0"/>
          <w:marRight w:val="0"/>
          <w:marTop w:val="0"/>
          <w:marBottom w:val="0"/>
          <w:divBdr>
            <w:top w:val="none" w:sz="0" w:space="0" w:color="auto"/>
            <w:left w:val="none" w:sz="0" w:space="0" w:color="auto"/>
            <w:bottom w:val="none" w:sz="0" w:space="0" w:color="auto"/>
            <w:right w:val="none" w:sz="0" w:space="0" w:color="auto"/>
          </w:divBdr>
        </w:div>
        <w:div w:id="802964387">
          <w:marLeft w:val="0"/>
          <w:marRight w:val="0"/>
          <w:marTop w:val="0"/>
          <w:marBottom w:val="0"/>
          <w:divBdr>
            <w:top w:val="none" w:sz="0" w:space="0" w:color="auto"/>
            <w:left w:val="none" w:sz="0" w:space="0" w:color="auto"/>
            <w:bottom w:val="none" w:sz="0" w:space="0" w:color="auto"/>
            <w:right w:val="none" w:sz="0" w:space="0" w:color="auto"/>
          </w:divBdr>
        </w:div>
        <w:div w:id="1042629991">
          <w:marLeft w:val="0"/>
          <w:marRight w:val="0"/>
          <w:marTop w:val="0"/>
          <w:marBottom w:val="0"/>
          <w:divBdr>
            <w:top w:val="none" w:sz="0" w:space="0" w:color="auto"/>
            <w:left w:val="none" w:sz="0" w:space="0" w:color="auto"/>
            <w:bottom w:val="none" w:sz="0" w:space="0" w:color="auto"/>
            <w:right w:val="none" w:sz="0" w:space="0" w:color="auto"/>
          </w:divBdr>
        </w:div>
      </w:divsChild>
    </w:div>
    <w:div w:id="1573353201">
      <w:bodyDiv w:val="1"/>
      <w:marLeft w:val="0"/>
      <w:marRight w:val="0"/>
      <w:marTop w:val="0"/>
      <w:marBottom w:val="0"/>
      <w:divBdr>
        <w:top w:val="none" w:sz="0" w:space="0" w:color="auto"/>
        <w:left w:val="none" w:sz="0" w:space="0" w:color="auto"/>
        <w:bottom w:val="none" w:sz="0" w:space="0" w:color="auto"/>
        <w:right w:val="none" w:sz="0" w:space="0" w:color="auto"/>
      </w:divBdr>
      <w:divsChild>
        <w:div w:id="473833889">
          <w:marLeft w:val="0"/>
          <w:marRight w:val="0"/>
          <w:marTop w:val="0"/>
          <w:marBottom w:val="0"/>
          <w:divBdr>
            <w:top w:val="none" w:sz="0" w:space="0" w:color="auto"/>
            <w:left w:val="none" w:sz="0" w:space="0" w:color="auto"/>
            <w:bottom w:val="none" w:sz="0" w:space="0" w:color="auto"/>
            <w:right w:val="none" w:sz="0" w:space="0" w:color="auto"/>
          </w:divBdr>
        </w:div>
        <w:div w:id="538665853">
          <w:marLeft w:val="0"/>
          <w:marRight w:val="0"/>
          <w:marTop w:val="0"/>
          <w:marBottom w:val="0"/>
          <w:divBdr>
            <w:top w:val="none" w:sz="0" w:space="0" w:color="auto"/>
            <w:left w:val="none" w:sz="0" w:space="0" w:color="auto"/>
            <w:bottom w:val="none" w:sz="0" w:space="0" w:color="auto"/>
            <w:right w:val="none" w:sz="0" w:space="0" w:color="auto"/>
          </w:divBdr>
        </w:div>
      </w:divsChild>
    </w:div>
    <w:div w:id="1578711465">
      <w:bodyDiv w:val="1"/>
      <w:marLeft w:val="0"/>
      <w:marRight w:val="0"/>
      <w:marTop w:val="0"/>
      <w:marBottom w:val="0"/>
      <w:divBdr>
        <w:top w:val="none" w:sz="0" w:space="0" w:color="auto"/>
        <w:left w:val="none" w:sz="0" w:space="0" w:color="auto"/>
        <w:bottom w:val="none" w:sz="0" w:space="0" w:color="auto"/>
        <w:right w:val="none" w:sz="0" w:space="0" w:color="auto"/>
      </w:divBdr>
      <w:divsChild>
        <w:div w:id="11615401">
          <w:marLeft w:val="0"/>
          <w:marRight w:val="0"/>
          <w:marTop w:val="0"/>
          <w:marBottom w:val="0"/>
          <w:divBdr>
            <w:top w:val="none" w:sz="0" w:space="0" w:color="auto"/>
            <w:left w:val="none" w:sz="0" w:space="0" w:color="auto"/>
            <w:bottom w:val="none" w:sz="0" w:space="0" w:color="auto"/>
            <w:right w:val="none" w:sz="0" w:space="0" w:color="auto"/>
          </w:divBdr>
        </w:div>
        <w:div w:id="405499674">
          <w:marLeft w:val="0"/>
          <w:marRight w:val="0"/>
          <w:marTop w:val="0"/>
          <w:marBottom w:val="0"/>
          <w:divBdr>
            <w:top w:val="none" w:sz="0" w:space="0" w:color="auto"/>
            <w:left w:val="none" w:sz="0" w:space="0" w:color="auto"/>
            <w:bottom w:val="none" w:sz="0" w:space="0" w:color="auto"/>
            <w:right w:val="none" w:sz="0" w:space="0" w:color="auto"/>
          </w:divBdr>
        </w:div>
        <w:div w:id="674115116">
          <w:marLeft w:val="0"/>
          <w:marRight w:val="0"/>
          <w:marTop w:val="0"/>
          <w:marBottom w:val="0"/>
          <w:divBdr>
            <w:top w:val="none" w:sz="0" w:space="0" w:color="auto"/>
            <w:left w:val="none" w:sz="0" w:space="0" w:color="auto"/>
            <w:bottom w:val="none" w:sz="0" w:space="0" w:color="auto"/>
            <w:right w:val="none" w:sz="0" w:space="0" w:color="auto"/>
          </w:divBdr>
        </w:div>
        <w:div w:id="1161658040">
          <w:marLeft w:val="0"/>
          <w:marRight w:val="0"/>
          <w:marTop w:val="0"/>
          <w:marBottom w:val="0"/>
          <w:divBdr>
            <w:top w:val="none" w:sz="0" w:space="0" w:color="auto"/>
            <w:left w:val="none" w:sz="0" w:space="0" w:color="auto"/>
            <w:bottom w:val="none" w:sz="0" w:space="0" w:color="auto"/>
            <w:right w:val="none" w:sz="0" w:space="0" w:color="auto"/>
          </w:divBdr>
        </w:div>
        <w:div w:id="1627589005">
          <w:marLeft w:val="0"/>
          <w:marRight w:val="0"/>
          <w:marTop w:val="0"/>
          <w:marBottom w:val="0"/>
          <w:divBdr>
            <w:top w:val="none" w:sz="0" w:space="0" w:color="auto"/>
            <w:left w:val="none" w:sz="0" w:space="0" w:color="auto"/>
            <w:bottom w:val="none" w:sz="0" w:space="0" w:color="auto"/>
            <w:right w:val="none" w:sz="0" w:space="0" w:color="auto"/>
          </w:divBdr>
        </w:div>
        <w:div w:id="1836997103">
          <w:marLeft w:val="0"/>
          <w:marRight w:val="0"/>
          <w:marTop w:val="0"/>
          <w:marBottom w:val="0"/>
          <w:divBdr>
            <w:top w:val="none" w:sz="0" w:space="0" w:color="auto"/>
            <w:left w:val="none" w:sz="0" w:space="0" w:color="auto"/>
            <w:bottom w:val="none" w:sz="0" w:space="0" w:color="auto"/>
            <w:right w:val="none" w:sz="0" w:space="0" w:color="auto"/>
          </w:divBdr>
        </w:div>
        <w:div w:id="1945531236">
          <w:marLeft w:val="0"/>
          <w:marRight w:val="0"/>
          <w:marTop w:val="0"/>
          <w:marBottom w:val="0"/>
          <w:divBdr>
            <w:top w:val="none" w:sz="0" w:space="0" w:color="auto"/>
            <w:left w:val="none" w:sz="0" w:space="0" w:color="auto"/>
            <w:bottom w:val="none" w:sz="0" w:space="0" w:color="auto"/>
            <w:right w:val="none" w:sz="0" w:space="0" w:color="auto"/>
          </w:divBdr>
        </w:div>
        <w:div w:id="1960792107">
          <w:marLeft w:val="0"/>
          <w:marRight w:val="0"/>
          <w:marTop w:val="0"/>
          <w:marBottom w:val="0"/>
          <w:divBdr>
            <w:top w:val="none" w:sz="0" w:space="0" w:color="auto"/>
            <w:left w:val="none" w:sz="0" w:space="0" w:color="auto"/>
            <w:bottom w:val="none" w:sz="0" w:space="0" w:color="auto"/>
            <w:right w:val="none" w:sz="0" w:space="0" w:color="auto"/>
          </w:divBdr>
        </w:div>
      </w:divsChild>
    </w:div>
    <w:div w:id="1580021175">
      <w:bodyDiv w:val="1"/>
      <w:marLeft w:val="0"/>
      <w:marRight w:val="0"/>
      <w:marTop w:val="0"/>
      <w:marBottom w:val="0"/>
      <w:divBdr>
        <w:top w:val="none" w:sz="0" w:space="0" w:color="auto"/>
        <w:left w:val="none" w:sz="0" w:space="0" w:color="auto"/>
        <w:bottom w:val="none" w:sz="0" w:space="0" w:color="auto"/>
        <w:right w:val="none" w:sz="0" w:space="0" w:color="auto"/>
      </w:divBdr>
      <w:divsChild>
        <w:div w:id="1150829502">
          <w:marLeft w:val="0"/>
          <w:marRight w:val="0"/>
          <w:marTop w:val="0"/>
          <w:marBottom w:val="0"/>
          <w:divBdr>
            <w:top w:val="none" w:sz="0" w:space="0" w:color="auto"/>
            <w:left w:val="none" w:sz="0" w:space="0" w:color="auto"/>
            <w:bottom w:val="none" w:sz="0" w:space="0" w:color="auto"/>
            <w:right w:val="none" w:sz="0" w:space="0" w:color="auto"/>
          </w:divBdr>
        </w:div>
        <w:div w:id="1561867907">
          <w:marLeft w:val="0"/>
          <w:marRight w:val="0"/>
          <w:marTop w:val="0"/>
          <w:marBottom w:val="0"/>
          <w:divBdr>
            <w:top w:val="none" w:sz="0" w:space="0" w:color="auto"/>
            <w:left w:val="none" w:sz="0" w:space="0" w:color="auto"/>
            <w:bottom w:val="none" w:sz="0" w:space="0" w:color="auto"/>
            <w:right w:val="none" w:sz="0" w:space="0" w:color="auto"/>
          </w:divBdr>
        </w:div>
        <w:div w:id="1982683892">
          <w:marLeft w:val="0"/>
          <w:marRight w:val="0"/>
          <w:marTop w:val="0"/>
          <w:marBottom w:val="0"/>
          <w:divBdr>
            <w:top w:val="none" w:sz="0" w:space="0" w:color="auto"/>
            <w:left w:val="none" w:sz="0" w:space="0" w:color="auto"/>
            <w:bottom w:val="none" w:sz="0" w:space="0" w:color="auto"/>
            <w:right w:val="none" w:sz="0" w:space="0" w:color="auto"/>
          </w:divBdr>
        </w:div>
      </w:divsChild>
    </w:div>
    <w:div w:id="1580290212">
      <w:bodyDiv w:val="1"/>
      <w:marLeft w:val="0"/>
      <w:marRight w:val="0"/>
      <w:marTop w:val="0"/>
      <w:marBottom w:val="0"/>
      <w:divBdr>
        <w:top w:val="none" w:sz="0" w:space="0" w:color="auto"/>
        <w:left w:val="none" w:sz="0" w:space="0" w:color="auto"/>
        <w:bottom w:val="none" w:sz="0" w:space="0" w:color="auto"/>
        <w:right w:val="none" w:sz="0" w:space="0" w:color="auto"/>
      </w:divBdr>
      <w:divsChild>
        <w:div w:id="773131354">
          <w:marLeft w:val="0"/>
          <w:marRight w:val="0"/>
          <w:marTop w:val="0"/>
          <w:marBottom w:val="0"/>
          <w:divBdr>
            <w:top w:val="none" w:sz="0" w:space="0" w:color="auto"/>
            <w:left w:val="none" w:sz="0" w:space="0" w:color="auto"/>
            <w:bottom w:val="none" w:sz="0" w:space="0" w:color="auto"/>
            <w:right w:val="none" w:sz="0" w:space="0" w:color="auto"/>
          </w:divBdr>
        </w:div>
        <w:div w:id="1895432641">
          <w:marLeft w:val="0"/>
          <w:marRight w:val="0"/>
          <w:marTop w:val="0"/>
          <w:marBottom w:val="0"/>
          <w:divBdr>
            <w:top w:val="none" w:sz="0" w:space="0" w:color="auto"/>
            <w:left w:val="none" w:sz="0" w:space="0" w:color="auto"/>
            <w:bottom w:val="none" w:sz="0" w:space="0" w:color="auto"/>
            <w:right w:val="none" w:sz="0" w:space="0" w:color="auto"/>
          </w:divBdr>
        </w:div>
      </w:divsChild>
    </w:div>
    <w:div w:id="1584679021">
      <w:bodyDiv w:val="1"/>
      <w:marLeft w:val="0"/>
      <w:marRight w:val="0"/>
      <w:marTop w:val="0"/>
      <w:marBottom w:val="0"/>
      <w:divBdr>
        <w:top w:val="none" w:sz="0" w:space="0" w:color="auto"/>
        <w:left w:val="none" w:sz="0" w:space="0" w:color="auto"/>
        <w:bottom w:val="none" w:sz="0" w:space="0" w:color="auto"/>
        <w:right w:val="none" w:sz="0" w:space="0" w:color="auto"/>
      </w:divBdr>
      <w:divsChild>
        <w:div w:id="393359629">
          <w:marLeft w:val="0"/>
          <w:marRight w:val="0"/>
          <w:marTop w:val="0"/>
          <w:marBottom w:val="0"/>
          <w:divBdr>
            <w:top w:val="none" w:sz="0" w:space="0" w:color="auto"/>
            <w:left w:val="none" w:sz="0" w:space="0" w:color="auto"/>
            <w:bottom w:val="none" w:sz="0" w:space="0" w:color="auto"/>
            <w:right w:val="none" w:sz="0" w:space="0" w:color="auto"/>
          </w:divBdr>
        </w:div>
        <w:div w:id="636109831">
          <w:marLeft w:val="0"/>
          <w:marRight w:val="0"/>
          <w:marTop w:val="0"/>
          <w:marBottom w:val="0"/>
          <w:divBdr>
            <w:top w:val="none" w:sz="0" w:space="0" w:color="auto"/>
            <w:left w:val="none" w:sz="0" w:space="0" w:color="auto"/>
            <w:bottom w:val="none" w:sz="0" w:space="0" w:color="auto"/>
            <w:right w:val="none" w:sz="0" w:space="0" w:color="auto"/>
          </w:divBdr>
        </w:div>
        <w:div w:id="680549673">
          <w:marLeft w:val="0"/>
          <w:marRight w:val="0"/>
          <w:marTop w:val="0"/>
          <w:marBottom w:val="0"/>
          <w:divBdr>
            <w:top w:val="none" w:sz="0" w:space="0" w:color="auto"/>
            <w:left w:val="none" w:sz="0" w:space="0" w:color="auto"/>
            <w:bottom w:val="none" w:sz="0" w:space="0" w:color="auto"/>
            <w:right w:val="none" w:sz="0" w:space="0" w:color="auto"/>
          </w:divBdr>
        </w:div>
        <w:div w:id="1138255925">
          <w:marLeft w:val="0"/>
          <w:marRight w:val="0"/>
          <w:marTop w:val="0"/>
          <w:marBottom w:val="0"/>
          <w:divBdr>
            <w:top w:val="none" w:sz="0" w:space="0" w:color="auto"/>
            <w:left w:val="none" w:sz="0" w:space="0" w:color="auto"/>
            <w:bottom w:val="none" w:sz="0" w:space="0" w:color="auto"/>
            <w:right w:val="none" w:sz="0" w:space="0" w:color="auto"/>
          </w:divBdr>
        </w:div>
        <w:div w:id="1250966413">
          <w:marLeft w:val="0"/>
          <w:marRight w:val="0"/>
          <w:marTop w:val="0"/>
          <w:marBottom w:val="0"/>
          <w:divBdr>
            <w:top w:val="none" w:sz="0" w:space="0" w:color="auto"/>
            <w:left w:val="none" w:sz="0" w:space="0" w:color="auto"/>
            <w:bottom w:val="none" w:sz="0" w:space="0" w:color="auto"/>
            <w:right w:val="none" w:sz="0" w:space="0" w:color="auto"/>
          </w:divBdr>
        </w:div>
        <w:div w:id="1569923529">
          <w:marLeft w:val="0"/>
          <w:marRight w:val="0"/>
          <w:marTop w:val="0"/>
          <w:marBottom w:val="0"/>
          <w:divBdr>
            <w:top w:val="none" w:sz="0" w:space="0" w:color="auto"/>
            <w:left w:val="none" w:sz="0" w:space="0" w:color="auto"/>
            <w:bottom w:val="none" w:sz="0" w:space="0" w:color="auto"/>
            <w:right w:val="none" w:sz="0" w:space="0" w:color="auto"/>
          </w:divBdr>
        </w:div>
      </w:divsChild>
    </w:div>
    <w:div w:id="1587953163">
      <w:bodyDiv w:val="1"/>
      <w:marLeft w:val="0"/>
      <w:marRight w:val="0"/>
      <w:marTop w:val="0"/>
      <w:marBottom w:val="0"/>
      <w:divBdr>
        <w:top w:val="none" w:sz="0" w:space="0" w:color="auto"/>
        <w:left w:val="none" w:sz="0" w:space="0" w:color="auto"/>
        <w:bottom w:val="none" w:sz="0" w:space="0" w:color="auto"/>
        <w:right w:val="none" w:sz="0" w:space="0" w:color="auto"/>
      </w:divBdr>
      <w:divsChild>
        <w:div w:id="109785246">
          <w:marLeft w:val="0"/>
          <w:marRight w:val="0"/>
          <w:marTop w:val="0"/>
          <w:marBottom w:val="0"/>
          <w:divBdr>
            <w:top w:val="none" w:sz="0" w:space="0" w:color="auto"/>
            <w:left w:val="none" w:sz="0" w:space="0" w:color="auto"/>
            <w:bottom w:val="none" w:sz="0" w:space="0" w:color="auto"/>
            <w:right w:val="none" w:sz="0" w:space="0" w:color="auto"/>
          </w:divBdr>
        </w:div>
        <w:div w:id="352389715">
          <w:marLeft w:val="0"/>
          <w:marRight w:val="0"/>
          <w:marTop w:val="0"/>
          <w:marBottom w:val="0"/>
          <w:divBdr>
            <w:top w:val="none" w:sz="0" w:space="0" w:color="auto"/>
            <w:left w:val="none" w:sz="0" w:space="0" w:color="auto"/>
            <w:bottom w:val="none" w:sz="0" w:space="0" w:color="auto"/>
            <w:right w:val="none" w:sz="0" w:space="0" w:color="auto"/>
          </w:divBdr>
        </w:div>
        <w:div w:id="536813991">
          <w:marLeft w:val="0"/>
          <w:marRight w:val="0"/>
          <w:marTop w:val="0"/>
          <w:marBottom w:val="0"/>
          <w:divBdr>
            <w:top w:val="none" w:sz="0" w:space="0" w:color="auto"/>
            <w:left w:val="none" w:sz="0" w:space="0" w:color="auto"/>
            <w:bottom w:val="none" w:sz="0" w:space="0" w:color="auto"/>
            <w:right w:val="none" w:sz="0" w:space="0" w:color="auto"/>
          </w:divBdr>
        </w:div>
        <w:div w:id="586614771">
          <w:marLeft w:val="0"/>
          <w:marRight w:val="0"/>
          <w:marTop w:val="0"/>
          <w:marBottom w:val="0"/>
          <w:divBdr>
            <w:top w:val="none" w:sz="0" w:space="0" w:color="auto"/>
            <w:left w:val="none" w:sz="0" w:space="0" w:color="auto"/>
            <w:bottom w:val="none" w:sz="0" w:space="0" w:color="auto"/>
            <w:right w:val="none" w:sz="0" w:space="0" w:color="auto"/>
          </w:divBdr>
        </w:div>
        <w:div w:id="1370377771">
          <w:marLeft w:val="0"/>
          <w:marRight w:val="0"/>
          <w:marTop w:val="0"/>
          <w:marBottom w:val="0"/>
          <w:divBdr>
            <w:top w:val="none" w:sz="0" w:space="0" w:color="auto"/>
            <w:left w:val="none" w:sz="0" w:space="0" w:color="auto"/>
            <w:bottom w:val="none" w:sz="0" w:space="0" w:color="auto"/>
            <w:right w:val="none" w:sz="0" w:space="0" w:color="auto"/>
          </w:divBdr>
        </w:div>
        <w:div w:id="1877421762">
          <w:marLeft w:val="0"/>
          <w:marRight w:val="0"/>
          <w:marTop w:val="0"/>
          <w:marBottom w:val="0"/>
          <w:divBdr>
            <w:top w:val="none" w:sz="0" w:space="0" w:color="auto"/>
            <w:left w:val="none" w:sz="0" w:space="0" w:color="auto"/>
            <w:bottom w:val="none" w:sz="0" w:space="0" w:color="auto"/>
            <w:right w:val="none" w:sz="0" w:space="0" w:color="auto"/>
          </w:divBdr>
        </w:div>
      </w:divsChild>
    </w:div>
    <w:div w:id="1588004865">
      <w:bodyDiv w:val="1"/>
      <w:marLeft w:val="0"/>
      <w:marRight w:val="0"/>
      <w:marTop w:val="0"/>
      <w:marBottom w:val="0"/>
      <w:divBdr>
        <w:top w:val="none" w:sz="0" w:space="0" w:color="auto"/>
        <w:left w:val="none" w:sz="0" w:space="0" w:color="auto"/>
        <w:bottom w:val="none" w:sz="0" w:space="0" w:color="auto"/>
        <w:right w:val="none" w:sz="0" w:space="0" w:color="auto"/>
      </w:divBdr>
      <w:divsChild>
        <w:div w:id="113334278">
          <w:marLeft w:val="0"/>
          <w:marRight w:val="0"/>
          <w:marTop w:val="0"/>
          <w:marBottom w:val="0"/>
          <w:divBdr>
            <w:top w:val="none" w:sz="0" w:space="0" w:color="auto"/>
            <w:left w:val="none" w:sz="0" w:space="0" w:color="auto"/>
            <w:bottom w:val="none" w:sz="0" w:space="0" w:color="auto"/>
            <w:right w:val="none" w:sz="0" w:space="0" w:color="auto"/>
          </w:divBdr>
        </w:div>
        <w:div w:id="212667739">
          <w:marLeft w:val="0"/>
          <w:marRight w:val="0"/>
          <w:marTop w:val="0"/>
          <w:marBottom w:val="0"/>
          <w:divBdr>
            <w:top w:val="none" w:sz="0" w:space="0" w:color="auto"/>
            <w:left w:val="none" w:sz="0" w:space="0" w:color="auto"/>
            <w:bottom w:val="none" w:sz="0" w:space="0" w:color="auto"/>
            <w:right w:val="none" w:sz="0" w:space="0" w:color="auto"/>
          </w:divBdr>
        </w:div>
        <w:div w:id="1414819610">
          <w:marLeft w:val="0"/>
          <w:marRight w:val="0"/>
          <w:marTop w:val="0"/>
          <w:marBottom w:val="0"/>
          <w:divBdr>
            <w:top w:val="none" w:sz="0" w:space="0" w:color="auto"/>
            <w:left w:val="none" w:sz="0" w:space="0" w:color="auto"/>
            <w:bottom w:val="none" w:sz="0" w:space="0" w:color="auto"/>
            <w:right w:val="none" w:sz="0" w:space="0" w:color="auto"/>
          </w:divBdr>
        </w:div>
        <w:div w:id="1732999589">
          <w:marLeft w:val="0"/>
          <w:marRight w:val="0"/>
          <w:marTop w:val="0"/>
          <w:marBottom w:val="0"/>
          <w:divBdr>
            <w:top w:val="none" w:sz="0" w:space="0" w:color="auto"/>
            <w:left w:val="none" w:sz="0" w:space="0" w:color="auto"/>
            <w:bottom w:val="none" w:sz="0" w:space="0" w:color="auto"/>
            <w:right w:val="none" w:sz="0" w:space="0" w:color="auto"/>
          </w:divBdr>
        </w:div>
        <w:div w:id="1993753801">
          <w:marLeft w:val="0"/>
          <w:marRight w:val="0"/>
          <w:marTop w:val="0"/>
          <w:marBottom w:val="0"/>
          <w:divBdr>
            <w:top w:val="none" w:sz="0" w:space="0" w:color="auto"/>
            <w:left w:val="none" w:sz="0" w:space="0" w:color="auto"/>
            <w:bottom w:val="none" w:sz="0" w:space="0" w:color="auto"/>
            <w:right w:val="none" w:sz="0" w:space="0" w:color="auto"/>
          </w:divBdr>
        </w:div>
      </w:divsChild>
    </w:div>
    <w:div w:id="1588803073">
      <w:bodyDiv w:val="1"/>
      <w:marLeft w:val="0"/>
      <w:marRight w:val="0"/>
      <w:marTop w:val="0"/>
      <w:marBottom w:val="0"/>
      <w:divBdr>
        <w:top w:val="none" w:sz="0" w:space="0" w:color="auto"/>
        <w:left w:val="none" w:sz="0" w:space="0" w:color="auto"/>
        <w:bottom w:val="none" w:sz="0" w:space="0" w:color="auto"/>
        <w:right w:val="none" w:sz="0" w:space="0" w:color="auto"/>
      </w:divBdr>
    </w:div>
    <w:div w:id="1591237574">
      <w:bodyDiv w:val="1"/>
      <w:marLeft w:val="0"/>
      <w:marRight w:val="0"/>
      <w:marTop w:val="0"/>
      <w:marBottom w:val="0"/>
      <w:divBdr>
        <w:top w:val="none" w:sz="0" w:space="0" w:color="auto"/>
        <w:left w:val="none" w:sz="0" w:space="0" w:color="auto"/>
        <w:bottom w:val="none" w:sz="0" w:space="0" w:color="auto"/>
        <w:right w:val="none" w:sz="0" w:space="0" w:color="auto"/>
      </w:divBdr>
      <w:divsChild>
        <w:div w:id="233200320">
          <w:marLeft w:val="0"/>
          <w:marRight w:val="0"/>
          <w:marTop w:val="0"/>
          <w:marBottom w:val="0"/>
          <w:divBdr>
            <w:top w:val="none" w:sz="0" w:space="0" w:color="auto"/>
            <w:left w:val="none" w:sz="0" w:space="0" w:color="auto"/>
            <w:bottom w:val="none" w:sz="0" w:space="0" w:color="auto"/>
            <w:right w:val="none" w:sz="0" w:space="0" w:color="auto"/>
          </w:divBdr>
        </w:div>
        <w:div w:id="499659312">
          <w:marLeft w:val="0"/>
          <w:marRight w:val="0"/>
          <w:marTop w:val="0"/>
          <w:marBottom w:val="0"/>
          <w:divBdr>
            <w:top w:val="none" w:sz="0" w:space="0" w:color="auto"/>
            <w:left w:val="none" w:sz="0" w:space="0" w:color="auto"/>
            <w:bottom w:val="none" w:sz="0" w:space="0" w:color="auto"/>
            <w:right w:val="none" w:sz="0" w:space="0" w:color="auto"/>
          </w:divBdr>
        </w:div>
        <w:div w:id="820774696">
          <w:marLeft w:val="0"/>
          <w:marRight w:val="0"/>
          <w:marTop w:val="0"/>
          <w:marBottom w:val="0"/>
          <w:divBdr>
            <w:top w:val="none" w:sz="0" w:space="0" w:color="auto"/>
            <w:left w:val="none" w:sz="0" w:space="0" w:color="auto"/>
            <w:bottom w:val="none" w:sz="0" w:space="0" w:color="auto"/>
            <w:right w:val="none" w:sz="0" w:space="0" w:color="auto"/>
          </w:divBdr>
        </w:div>
        <w:div w:id="2067407486">
          <w:marLeft w:val="0"/>
          <w:marRight w:val="0"/>
          <w:marTop w:val="0"/>
          <w:marBottom w:val="0"/>
          <w:divBdr>
            <w:top w:val="none" w:sz="0" w:space="0" w:color="auto"/>
            <w:left w:val="none" w:sz="0" w:space="0" w:color="auto"/>
            <w:bottom w:val="none" w:sz="0" w:space="0" w:color="auto"/>
            <w:right w:val="none" w:sz="0" w:space="0" w:color="auto"/>
          </w:divBdr>
        </w:div>
      </w:divsChild>
    </w:div>
    <w:div w:id="1595161620">
      <w:bodyDiv w:val="1"/>
      <w:marLeft w:val="0"/>
      <w:marRight w:val="0"/>
      <w:marTop w:val="0"/>
      <w:marBottom w:val="0"/>
      <w:divBdr>
        <w:top w:val="none" w:sz="0" w:space="0" w:color="auto"/>
        <w:left w:val="none" w:sz="0" w:space="0" w:color="auto"/>
        <w:bottom w:val="none" w:sz="0" w:space="0" w:color="auto"/>
        <w:right w:val="none" w:sz="0" w:space="0" w:color="auto"/>
      </w:divBdr>
      <w:divsChild>
        <w:div w:id="277758273">
          <w:marLeft w:val="0"/>
          <w:marRight w:val="0"/>
          <w:marTop w:val="0"/>
          <w:marBottom w:val="0"/>
          <w:divBdr>
            <w:top w:val="none" w:sz="0" w:space="0" w:color="auto"/>
            <w:left w:val="none" w:sz="0" w:space="0" w:color="auto"/>
            <w:bottom w:val="none" w:sz="0" w:space="0" w:color="auto"/>
            <w:right w:val="none" w:sz="0" w:space="0" w:color="auto"/>
          </w:divBdr>
        </w:div>
        <w:div w:id="421994754">
          <w:marLeft w:val="0"/>
          <w:marRight w:val="0"/>
          <w:marTop w:val="0"/>
          <w:marBottom w:val="0"/>
          <w:divBdr>
            <w:top w:val="none" w:sz="0" w:space="0" w:color="auto"/>
            <w:left w:val="none" w:sz="0" w:space="0" w:color="auto"/>
            <w:bottom w:val="none" w:sz="0" w:space="0" w:color="auto"/>
            <w:right w:val="none" w:sz="0" w:space="0" w:color="auto"/>
          </w:divBdr>
        </w:div>
        <w:div w:id="461970824">
          <w:marLeft w:val="0"/>
          <w:marRight w:val="0"/>
          <w:marTop w:val="0"/>
          <w:marBottom w:val="0"/>
          <w:divBdr>
            <w:top w:val="none" w:sz="0" w:space="0" w:color="auto"/>
            <w:left w:val="none" w:sz="0" w:space="0" w:color="auto"/>
            <w:bottom w:val="none" w:sz="0" w:space="0" w:color="auto"/>
            <w:right w:val="none" w:sz="0" w:space="0" w:color="auto"/>
          </w:divBdr>
        </w:div>
        <w:div w:id="546375201">
          <w:marLeft w:val="0"/>
          <w:marRight w:val="0"/>
          <w:marTop w:val="0"/>
          <w:marBottom w:val="0"/>
          <w:divBdr>
            <w:top w:val="none" w:sz="0" w:space="0" w:color="auto"/>
            <w:left w:val="none" w:sz="0" w:space="0" w:color="auto"/>
            <w:bottom w:val="none" w:sz="0" w:space="0" w:color="auto"/>
            <w:right w:val="none" w:sz="0" w:space="0" w:color="auto"/>
          </w:divBdr>
        </w:div>
        <w:div w:id="548687871">
          <w:marLeft w:val="0"/>
          <w:marRight w:val="0"/>
          <w:marTop w:val="0"/>
          <w:marBottom w:val="0"/>
          <w:divBdr>
            <w:top w:val="none" w:sz="0" w:space="0" w:color="auto"/>
            <w:left w:val="none" w:sz="0" w:space="0" w:color="auto"/>
            <w:bottom w:val="none" w:sz="0" w:space="0" w:color="auto"/>
            <w:right w:val="none" w:sz="0" w:space="0" w:color="auto"/>
          </w:divBdr>
        </w:div>
        <w:div w:id="1213342702">
          <w:marLeft w:val="0"/>
          <w:marRight w:val="0"/>
          <w:marTop w:val="0"/>
          <w:marBottom w:val="0"/>
          <w:divBdr>
            <w:top w:val="none" w:sz="0" w:space="0" w:color="auto"/>
            <w:left w:val="none" w:sz="0" w:space="0" w:color="auto"/>
            <w:bottom w:val="none" w:sz="0" w:space="0" w:color="auto"/>
            <w:right w:val="none" w:sz="0" w:space="0" w:color="auto"/>
          </w:divBdr>
        </w:div>
        <w:div w:id="1267537220">
          <w:marLeft w:val="0"/>
          <w:marRight w:val="0"/>
          <w:marTop w:val="0"/>
          <w:marBottom w:val="0"/>
          <w:divBdr>
            <w:top w:val="none" w:sz="0" w:space="0" w:color="auto"/>
            <w:left w:val="none" w:sz="0" w:space="0" w:color="auto"/>
            <w:bottom w:val="none" w:sz="0" w:space="0" w:color="auto"/>
            <w:right w:val="none" w:sz="0" w:space="0" w:color="auto"/>
          </w:divBdr>
        </w:div>
        <w:div w:id="1491604739">
          <w:marLeft w:val="0"/>
          <w:marRight w:val="0"/>
          <w:marTop w:val="0"/>
          <w:marBottom w:val="0"/>
          <w:divBdr>
            <w:top w:val="none" w:sz="0" w:space="0" w:color="auto"/>
            <w:left w:val="none" w:sz="0" w:space="0" w:color="auto"/>
            <w:bottom w:val="none" w:sz="0" w:space="0" w:color="auto"/>
            <w:right w:val="none" w:sz="0" w:space="0" w:color="auto"/>
          </w:divBdr>
        </w:div>
        <w:div w:id="1734959613">
          <w:marLeft w:val="0"/>
          <w:marRight w:val="0"/>
          <w:marTop w:val="0"/>
          <w:marBottom w:val="0"/>
          <w:divBdr>
            <w:top w:val="none" w:sz="0" w:space="0" w:color="auto"/>
            <w:left w:val="none" w:sz="0" w:space="0" w:color="auto"/>
            <w:bottom w:val="none" w:sz="0" w:space="0" w:color="auto"/>
            <w:right w:val="none" w:sz="0" w:space="0" w:color="auto"/>
          </w:divBdr>
        </w:div>
        <w:div w:id="1757942052">
          <w:marLeft w:val="0"/>
          <w:marRight w:val="0"/>
          <w:marTop w:val="0"/>
          <w:marBottom w:val="0"/>
          <w:divBdr>
            <w:top w:val="none" w:sz="0" w:space="0" w:color="auto"/>
            <w:left w:val="none" w:sz="0" w:space="0" w:color="auto"/>
            <w:bottom w:val="none" w:sz="0" w:space="0" w:color="auto"/>
            <w:right w:val="none" w:sz="0" w:space="0" w:color="auto"/>
          </w:divBdr>
        </w:div>
        <w:div w:id="1775129204">
          <w:marLeft w:val="0"/>
          <w:marRight w:val="0"/>
          <w:marTop w:val="0"/>
          <w:marBottom w:val="0"/>
          <w:divBdr>
            <w:top w:val="none" w:sz="0" w:space="0" w:color="auto"/>
            <w:left w:val="none" w:sz="0" w:space="0" w:color="auto"/>
            <w:bottom w:val="none" w:sz="0" w:space="0" w:color="auto"/>
            <w:right w:val="none" w:sz="0" w:space="0" w:color="auto"/>
          </w:divBdr>
        </w:div>
      </w:divsChild>
    </w:div>
    <w:div w:id="1595895413">
      <w:bodyDiv w:val="1"/>
      <w:marLeft w:val="0"/>
      <w:marRight w:val="0"/>
      <w:marTop w:val="0"/>
      <w:marBottom w:val="0"/>
      <w:divBdr>
        <w:top w:val="none" w:sz="0" w:space="0" w:color="auto"/>
        <w:left w:val="none" w:sz="0" w:space="0" w:color="auto"/>
        <w:bottom w:val="none" w:sz="0" w:space="0" w:color="auto"/>
        <w:right w:val="none" w:sz="0" w:space="0" w:color="auto"/>
      </w:divBdr>
      <w:divsChild>
        <w:div w:id="724597883">
          <w:marLeft w:val="187"/>
          <w:marRight w:val="0"/>
          <w:marTop w:val="0"/>
          <w:marBottom w:val="65"/>
          <w:divBdr>
            <w:top w:val="none" w:sz="0" w:space="0" w:color="auto"/>
            <w:left w:val="none" w:sz="0" w:space="0" w:color="auto"/>
            <w:bottom w:val="none" w:sz="0" w:space="0" w:color="auto"/>
            <w:right w:val="none" w:sz="0" w:space="0" w:color="auto"/>
          </w:divBdr>
        </w:div>
        <w:div w:id="843127461">
          <w:marLeft w:val="187"/>
          <w:marRight w:val="0"/>
          <w:marTop w:val="0"/>
          <w:marBottom w:val="65"/>
          <w:divBdr>
            <w:top w:val="none" w:sz="0" w:space="0" w:color="auto"/>
            <w:left w:val="none" w:sz="0" w:space="0" w:color="auto"/>
            <w:bottom w:val="none" w:sz="0" w:space="0" w:color="auto"/>
            <w:right w:val="none" w:sz="0" w:space="0" w:color="auto"/>
          </w:divBdr>
        </w:div>
        <w:div w:id="896622321">
          <w:marLeft w:val="187"/>
          <w:marRight w:val="0"/>
          <w:marTop w:val="0"/>
          <w:marBottom w:val="65"/>
          <w:divBdr>
            <w:top w:val="none" w:sz="0" w:space="0" w:color="auto"/>
            <w:left w:val="none" w:sz="0" w:space="0" w:color="auto"/>
            <w:bottom w:val="none" w:sz="0" w:space="0" w:color="auto"/>
            <w:right w:val="none" w:sz="0" w:space="0" w:color="auto"/>
          </w:divBdr>
        </w:div>
        <w:div w:id="1312707811">
          <w:marLeft w:val="187"/>
          <w:marRight w:val="0"/>
          <w:marTop w:val="0"/>
          <w:marBottom w:val="65"/>
          <w:divBdr>
            <w:top w:val="none" w:sz="0" w:space="0" w:color="auto"/>
            <w:left w:val="none" w:sz="0" w:space="0" w:color="auto"/>
            <w:bottom w:val="none" w:sz="0" w:space="0" w:color="auto"/>
            <w:right w:val="none" w:sz="0" w:space="0" w:color="auto"/>
          </w:divBdr>
        </w:div>
        <w:div w:id="1742948469">
          <w:marLeft w:val="187"/>
          <w:marRight w:val="0"/>
          <w:marTop w:val="0"/>
          <w:marBottom w:val="65"/>
          <w:divBdr>
            <w:top w:val="none" w:sz="0" w:space="0" w:color="auto"/>
            <w:left w:val="none" w:sz="0" w:space="0" w:color="auto"/>
            <w:bottom w:val="none" w:sz="0" w:space="0" w:color="auto"/>
            <w:right w:val="none" w:sz="0" w:space="0" w:color="auto"/>
          </w:divBdr>
        </w:div>
      </w:divsChild>
    </w:div>
    <w:div w:id="1596595870">
      <w:bodyDiv w:val="1"/>
      <w:marLeft w:val="0"/>
      <w:marRight w:val="0"/>
      <w:marTop w:val="0"/>
      <w:marBottom w:val="0"/>
      <w:divBdr>
        <w:top w:val="none" w:sz="0" w:space="0" w:color="auto"/>
        <w:left w:val="none" w:sz="0" w:space="0" w:color="auto"/>
        <w:bottom w:val="none" w:sz="0" w:space="0" w:color="auto"/>
        <w:right w:val="none" w:sz="0" w:space="0" w:color="auto"/>
      </w:divBdr>
      <w:divsChild>
        <w:div w:id="939958">
          <w:marLeft w:val="0"/>
          <w:marRight w:val="0"/>
          <w:marTop w:val="0"/>
          <w:marBottom w:val="0"/>
          <w:divBdr>
            <w:top w:val="none" w:sz="0" w:space="0" w:color="auto"/>
            <w:left w:val="none" w:sz="0" w:space="0" w:color="auto"/>
            <w:bottom w:val="none" w:sz="0" w:space="0" w:color="auto"/>
            <w:right w:val="none" w:sz="0" w:space="0" w:color="auto"/>
          </w:divBdr>
        </w:div>
        <w:div w:id="34083830">
          <w:marLeft w:val="0"/>
          <w:marRight w:val="0"/>
          <w:marTop w:val="0"/>
          <w:marBottom w:val="0"/>
          <w:divBdr>
            <w:top w:val="none" w:sz="0" w:space="0" w:color="auto"/>
            <w:left w:val="none" w:sz="0" w:space="0" w:color="auto"/>
            <w:bottom w:val="none" w:sz="0" w:space="0" w:color="auto"/>
            <w:right w:val="none" w:sz="0" w:space="0" w:color="auto"/>
          </w:divBdr>
        </w:div>
        <w:div w:id="34698488">
          <w:marLeft w:val="0"/>
          <w:marRight w:val="0"/>
          <w:marTop w:val="0"/>
          <w:marBottom w:val="0"/>
          <w:divBdr>
            <w:top w:val="none" w:sz="0" w:space="0" w:color="auto"/>
            <w:left w:val="none" w:sz="0" w:space="0" w:color="auto"/>
            <w:bottom w:val="none" w:sz="0" w:space="0" w:color="auto"/>
            <w:right w:val="none" w:sz="0" w:space="0" w:color="auto"/>
          </w:divBdr>
        </w:div>
        <w:div w:id="104086450">
          <w:marLeft w:val="0"/>
          <w:marRight w:val="0"/>
          <w:marTop w:val="0"/>
          <w:marBottom w:val="0"/>
          <w:divBdr>
            <w:top w:val="none" w:sz="0" w:space="0" w:color="auto"/>
            <w:left w:val="none" w:sz="0" w:space="0" w:color="auto"/>
            <w:bottom w:val="none" w:sz="0" w:space="0" w:color="auto"/>
            <w:right w:val="none" w:sz="0" w:space="0" w:color="auto"/>
          </w:divBdr>
        </w:div>
        <w:div w:id="475950141">
          <w:marLeft w:val="0"/>
          <w:marRight w:val="0"/>
          <w:marTop w:val="0"/>
          <w:marBottom w:val="0"/>
          <w:divBdr>
            <w:top w:val="none" w:sz="0" w:space="0" w:color="auto"/>
            <w:left w:val="none" w:sz="0" w:space="0" w:color="auto"/>
            <w:bottom w:val="none" w:sz="0" w:space="0" w:color="auto"/>
            <w:right w:val="none" w:sz="0" w:space="0" w:color="auto"/>
          </w:divBdr>
        </w:div>
        <w:div w:id="595596445">
          <w:marLeft w:val="0"/>
          <w:marRight w:val="0"/>
          <w:marTop w:val="0"/>
          <w:marBottom w:val="0"/>
          <w:divBdr>
            <w:top w:val="none" w:sz="0" w:space="0" w:color="auto"/>
            <w:left w:val="none" w:sz="0" w:space="0" w:color="auto"/>
            <w:bottom w:val="none" w:sz="0" w:space="0" w:color="auto"/>
            <w:right w:val="none" w:sz="0" w:space="0" w:color="auto"/>
          </w:divBdr>
        </w:div>
        <w:div w:id="651564968">
          <w:marLeft w:val="0"/>
          <w:marRight w:val="0"/>
          <w:marTop w:val="0"/>
          <w:marBottom w:val="0"/>
          <w:divBdr>
            <w:top w:val="none" w:sz="0" w:space="0" w:color="auto"/>
            <w:left w:val="none" w:sz="0" w:space="0" w:color="auto"/>
            <w:bottom w:val="none" w:sz="0" w:space="0" w:color="auto"/>
            <w:right w:val="none" w:sz="0" w:space="0" w:color="auto"/>
          </w:divBdr>
        </w:div>
        <w:div w:id="655257834">
          <w:marLeft w:val="0"/>
          <w:marRight w:val="0"/>
          <w:marTop w:val="0"/>
          <w:marBottom w:val="0"/>
          <w:divBdr>
            <w:top w:val="none" w:sz="0" w:space="0" w:color="auto"/>
            <w:left w:val="none" w:sz="0" w:space="0" w:color="auto"/>
            <w:bottom w:val="none" w:sz="0" w:space="0" w:color="auto"/>
            <w:right w:val="none" w:sz="0" w:space="0" w:color="auto"/>
          </w:divBdr>
        </w:div>
        <w:div w:id="662511509">
          <w:marLeft w:val="0"/>
          <w:marRight w:val="0"/>
          <w:marTop w:val="0"/>
          <w:marBottom w:val="0"/>
          <w:divBdr>
            <w:top w:val="none" w:sz="0" w:space="0" w:color="auto"/>
            <w:left w:val="none" w:sz="0" w:space="0" w:color="auto"/>
            <w:bottom w:val="none" w:sz="0" w:space="0" w:color="auto"/>
            <w:right w:val="none" w:sz="0" w:space="0" w:color="auto"/>
          </w:divBdr>
        </w:div>
        <w:div w:id="663360435">
          <w:marLeft w:val="0"/>
          <w:marRight w:val="0"/>
          <w:marTop w:val="0"/>
          <w:marBottom w:val="0"/>
          <w:divBdr>
            <w:top w:val="none" w:sz="0" w:space="0" w:color="auto"/>
            <w:left w:val="none" w:sz="0" w:space="0" w:color="auto"/>
            <w:bottom w:val="none" w:sz="0" w:space="0" w:color="auto"/>
            <w:right w:val="none" w:sz="0" w:space="0" w:color="auto"/>
          </w:divBdr>
        </w:div>
        <w:div w:id="780539247">
          <w:marLeft w:val="0"/>
          <w:marRight w:val="0"/>
          <w:marTop w:val="0"/>
          <w:marBottom w:val="0"/>
          <w:divBdr>
            <w:top w:val="none" w:sz="0" w:space="0" w:color="auto"/>
            <w:left w:val="none" w:sz="0" w:space="0" w:color="auto"/>
            <w:bottom w:val="none" w:sz="0" w:space="0" w:color="auto"/>
            <w:right w:val="none" w:sz="0" w:space="0" w:color="auto"/>
          </w:divBdr>
        </w:div>
        <w:div w:id="1051885358">
          <w:marLeft w:val="0"/>
          <w:marRight w:val="0"/>
          <w:marTop w:val="0"/>
          <w:marBottom w:val="0"/>
          <w:divBdr>
            <w:top w:val="none" w:sz="0" w:space="0" w:color="auto"/>
            <w:left w:val="none" w:sz="0" w:space="0" w:color="auto"/>
            <w:bottom w:val="none" w:sz="0" w:space="0" w:color="auto"/>
            <w:right w:val="none" w:sz="0" w:space="0" w:color="auto"/>
          </w:divBdr>
        </w:div>
        <w:div w:id="1204488242">
          <w:marLeft w:val="0"/>
          <w:marRight w:val="0"/>
          <w:marTop w:val="0"/>
          <w:marBottom w:val="0"/>
          <w:divBdr>
            <w:top w:val="none" w:sz="0" w:space="0" w:color="auto"/>
            <w:left w:val="none" w:sz="0" w:space="0" w:color="auto"/>
            <w:bottom w:val="none" w:sz="0" w:space="0" w:color="auto"/>
            <w:right w:val="none" w:sz="0" w:space="0" w:color="auto"/>
          </w:divBdr>
        </w:div>
        <w:div w:id="1260943083">
          <w:marLeft w:val="0"/>
          <w:marRight w:val="0"/>
          <w:marTop w:val="0"/>
          <w:marBottom w:val="0"/>
          <w:divBdr>
            <w:top w:val="none" w:sz="0" w:space="0" w:color="auto"/>
            <w:left w:val="none" w:sz="0" w:space="0" w:color="auto"/>
            <w:bottom w:val="none" w:sz="0" w:space="0" w:color="auto"/>
            <w:right w:val="none" w:sz="0" w:space="0" w:color="auto"/>
          </w:divBdr>
        </w:div>
        <w:div w:id="1336956776">
          <w:marLeft w:val="0"/>
          <w:marRight w:val="0"/>
          <w:marTop w:val="0"/>
          <w:marBottom w:val="0"/>
          <w:divBdr>
            <w:top w:val="none" w:sz="0" w:space="0" w:color="auto"/>
            <w:left w:val="none" w:sz="0" w:space="0" w:color="auto"/>
            <w:bottom w:val="none" w:sz="0" w:space="0" w:color="auto"/>
            <w:right w:val="none" w:sz="0" w:space="0" w:color="auto"/>
          </w:divBdr>
        </w:div>
        <w:div w:id="1391810992">
          <w:marLeft w:val="0"/>
          <w:marRight w:val="0"/>
          <w:marTop w:val="0"/>
          <w:marBottom w:val="0"/>
          <w:divBdr>
            <w:top w:val="none" w:sz="0" w:space="0" w:color="auto"/>
            <w:left w:val="none" w:sz="0" w:space="0" w:color="auto"/>
            <w:bottom w:val="none" w:sz="0" w:space="0" w:color="auto"/>
            <w:right w:val="none" w:sz="0" w:space="0" w:color="auto"/>
          </w:divBdr>
        </w:div>
        <w:div w:id="1403406383">
          <w:marLeft w:val="0"/>
          <w:marRight w:val="0"/>
          <w:marTop w:val="0"/>
          <w:marBottom w:val="0"/>
          <w:divBdr>
            <w:top w:val="none" w:sz="0" w:space="0" w:color="auto"/>
            <w:left w:val="none" w:sz="0" w:space="0" w:color="auto"/>
            <w:bottom w:val="none" w:sz="0" w:space="0" w:color="auto"/>
            <w:right w:val="none" w:sz="0" w:space="0" w:color="auto"/>
          </w:divBdr>
        </w:div>
        <w:div w:id="1444109202">
          <w:marLeft w:val="0"/>
          <w:marRight w:val="0"/>
          <w:marTop w:val="0"/>
          <w:marBottom w:val="0"/>
          <w:divBdr>
            <w:top w:val="none" w:sz="0" w:space="0" w:color="auto"/>
            <w:left w:val="none" w:sz="0" w:space="0" w:color="auto"/>
            <w:bottom w:val="none" w:sz="0" w:space="0" w:color="auto"/>
            <w:right w:val="none" w:sz="0" w:space="0" w:color="auto"/>
          </w:divBdr>
        </w:div>
        <w:div w:id="1472554353">
          <w:marLeft w:val="0"/>
          <w:marRight w:val="0"/>
          <w:marTop w:val="0"/>
          <w:marBottom w:val="0"/>
          <w:divBdr>
            <w:top w:val="none" w:sz="0" w:space="0" w:color="auto"/>
            <w:left w:val="none" w:sz="0" w:space="0" w:color="auto"/>
            <w:bottom w:val="none" w:sz="0" w:space="0" w:color="auto"/>
            <w:right w:val="none" w:sz="0" w:space="0" w:color="auto"/>
          </w:divBdr>
        </w:div>
        <w:div w:id="1591740911">
          <w:marLeft w:val="0"/>
          <w:marRight w:val="0"/>
          <w:marTop w:val="0"/>
          <w:marBottom w:val="0"/>
          <w:divBdr>
            <w:top w:val="none" w:sz="0" w:space="0" w:color="auto"/>
            <w:left w:val="none" w:sz="0" w:space="0" w:color="auto"/>
            <w:bottom w:val="none" w:sz="0" w:space="0" w:color="auto"/>
            <w:right w:val="none" w:sz="0" w:space="0" w:color="auto"/>
          </w:divBdr>
        </w:div>
        <w:div w:id="1615937995">
          <w:marLeft w:val="0"/>
          <w:marRight w:val="0"/>
          <w:marTop w:val="0"/>
          <w:marBottom w:val="0"/>
          <w:divBdr>
            <w:top w:val="none" w:sz="0" w:space="0" w:color="auto"/>
            <w:left w:val="none" w:sz="0" w:space="0" w:color="auto"/>
            <w:bottom w:val="none" w:sz="0" w:space="0" w:color="auto"/>
            <w:right w:val="none" w:sz="0" w:space="0" w:color="auto"/>
          </w:divBdr>
        </w:div>
        <w:div w:id="1716657813">
          <w:marLeft w:val="0"/>
          <w:marRight w:val="0"/>
          <w:marTop w:val="0"/>
          <w:marBottom w:val="0"/>
          <w:divBdr>
            <w:top w:val="none" w:sz="0" w:space="0" w:color="auto"/>
            <w:left w:val="none" w:sz="0" w:space="0" w:color="auto"/>
            <w:bottom w:val="none" w:sz="0" w:space="0" w:color="auto"/>
            <w:right w:val="none" w:sz="0" w:space="0" w:color="auto"/>
          </w:divBdr>
        </w:div>
        <w:div w:id="1912933530">
          <w:marLeft w:val="0"/>
          <w:marRight w:val="0"/>
          <w:marTop w:val="0"/>
          <w:marBottom w:val="0"/>
          <w:divBdr>
            <w:top w:val="none" w:sz="0" w:space="0" w:color="auto"/>
            <w:left w:val="none" w:sz="0" w:space="0" w:color="auto"/>
            <w:bottom w:val="none" w:sz="0" w:space="0" w:color="auto"/>
            <w:right w:val="none" w:sz="0" w:space="0" w:color="auto"/>
          </w:divBdr>
        </w:div>
        <w:div w:id="2099397856">
          <w:marLeft w:val="0"/>
          <w:marRight w:val="0"/>
          <w:marTop w:val="0"/>
          <w:marBottom w:val="0"/>
          <w:divBdr>
            <w:top w:val="none" w:sz="0" w:space="0" w:color="auto"/>
            <w:left w:val="none" w:sz="0" w:space="0" w:color="auto"/>
            <w:bottom w:val="none" w:sz="0" w:space="0" w:color="auto"/>
            <w:right w:val="none" w:sz="0" w:space="0" w:color="auto"/>
          </w:divBdr>
        </w:div>
      </w:divsChild>
    </w:div>
    <w:div w:id="1598758118">
      <w:bodyDiv w:val="1"/>
      <w:marLeft w:val="0"/>
      <w:marRight w:val="0"/>
      <w:marTop w:val="0"/>
      <w:marBottom w:val="0"/>
      <w:divBdr>
        <w:top w:val="none" w:sz="0" w:space="0" w:color="auto"/>
        <w:left w:val="none" w:sz="0" w:space="0" w:color="auto"/>
        <w:bottom w:val="none" w:sz="0" w:space="0" w:color="auto"/>
        <w:right w:val="none" w:sz="0" w:space="0" w:color="auto"/>
      </w:divBdr>
      <w:divsChild>
        <w:div w:id="225579975">
          <w:marLeft w:val="0"/>
          <w:marRight w:val="0"/>
          <w:marTop w:val="0"/>
          <w:marBottom w:val="0"/>
          <w:divBdr>
            <w:top w:val="none" w:sz="0" w:space="0" w:color="auto"/>
            <w:left w:val="none" w:sz="0" w:space="0" w:color="auto"/>
            <w:bottom w:val="none" w:sz="0" w:space="0" w:color="auto"/>
            <w:right w:val="none" w:sz="0" w:space="0" w:color="auto"/>
          </w:divBdr>
        </w:div>
        <w:div w:id="1010908887">
          <w:marLeft w:val="0"/>
          <w:marRight w:val="0"/>
          <w:marTop w:val="0"/>
          <w:marBottom w:val="0"/>
          <w:divBdr>
            <w:top w:val="none" w:sz="0" w:space="0" w:color="auto"/>
            <w:left w:val="none" w:sz="0" w:space="0" w:color="auto"/>
            <w:bottom w:val="none" w:sz="0" w:space="0" w:color="auto"/>
            <w:right w:val="none" w:sz="0" w:space="0" w:color="auto"/>
          </w:divBdr>
        </w:div>
        <w:div w:id="1133255743">
          <w:marLeft w:val="0"/>
          <w:marRight w:val="0"/>
          <w:marTop w:val="0"/>
          <w:marBottom w:val="0"/>
          <w:divBdr>
            <w:top w:val="none" w:sz="0" w:space="0" w:color="auto"/>
            <w:left w:val="none" w:sz="0" w:space="0" w:color="auto"/>
            <w:bottom w:val="none" w:sz="0" w:space="0" w:color="auto"/>
            <w:right w:val="none" w:sz="0" w:space="0" w:color="auto"/>
          </w:divBdr>
        </w:div>
        <w:div w:id="1269314329">
          <w:marLeft w:val="0"/>
          <w:marRight w:val="0"/>
          <w:marTop w:val="0"/>
          <w:marBottom w:val="0"/>
          <w:divBdr>
            <w:top w:val="none" w:sz="0" w:space="0" w:color="auto"/>
            <w:left w:val="none" w:sz="0" w:space="0" w:color="auto"/>
            <w:bottom w:val="none" w:sz="0" w:space="0" w:color="auto"/>
            <w:right w:val="none" w:sz="0" w:space="0" w:color="auto"/>
          </w:divBdr>
        </w:div>
        <w:div w:id="1305350962">
          <w:marLeft w:val="0"/>
          <w:marRight w:val="0"/>
          <w:marTop w:val="0"/>
          <w:marBottom w:val="0"/>
          <w:divBdr>
            <w:top w:val="none" w:sz="0" w:space="0" w:color="auto"/>
            <w:left w:val="none" w:sz="0" w:space="0" w:color="auto"/>
            <w:bottom w:val="none" w:sz="0" w:space="0" w:color="auto"/>
            <w:right w:val="none" w:sz="0" w:space="0" w:color="auto"/>
          </w:divBdr>
        </w:div>
        <w:div w:id="1503281642">
          <w:marLeft w:val="0"/>
          <w:marRight w:val="0"/>
          <w:marTop w:val="0"/>
          <w:marBottom w:val="0"/>
          <w:divBdr>
            <w:top w:val="none" w:sz="0" w:space="0" w:color="auto"/>
            <w:left w:val="none" w:sz="0" w:space="0" w:color="auto"/>
            <w:bottom w:val="none" w:sz="0" w:space="0" w:color="auto"/>
            <w:right w:val="none" w:sz="0" w:space="0" w:color="auto"/>
          </w:divBdr>
        </w:div>
        <w:div w:id="1631127645">
          <w:marLeft w:val="0"/>
          <w:marRight w:val="0"/>
          <w:marTop w:val="0"/>
          <w:marBottom w:val="0"/>
          <w:divBdr>
            <w:top w:val="none" w:sz="0" w:space="0" w:color="auto"/>
            <w:left w:val="none" w:sz="0" w:space="0" w:color="auto"/>
            <w:bottom w:val="none" w:sz="0" w:space="0" w:color="auto"/>
            <w:right w:val="none" w:sz="0" w:space="0" w:color="auto"/>
          </w:divBdr>
        </w:div>
        <w:div w:id="1754667692">
          <w:marLeft w:val="0"/>
          <w:marRight w:val="0"/>
          <w:marTop w:val="0"/>
          <w:marBottom w:val="0"/>
          <w:divBdr>
            <w:top w:val="none" w:sz="0" w:space="0" w:color="auto"/>
            <w:left w:val="none" w:sz="0" w:space="0" w:color="auto"/>
            <w:bottom w:val="none" w:sz="0" w:space="0" w:color="auto"/>
            <w:right w:val="none" w:sz="0" w:space="0" w:color="auto"/>
          </w:divBdr>
        </w:div>
      </w:divsChild>
    </w:div>
    <w:div w:id="1599634772">
      <w:bodyDiv w:val="1"/>
      <w:marLeft w:val="0"/>
      <w:marRight w:val="0"/>
      <w:marTop w:val="0"/>
      <w:marBottom w:val="0"/>
      <w:divBdr>
        <w:top w:val="none" w:sz="0" w:space="0" w:color="auto"/>
        <w:left w:val="none" w:sz="0" w:space="0" w:color="auto"/>
        <w:bottom w:val="none" w:sz="0" w:space="0" w:color="auto"/>
        <w:right w:val="none" w:sz="0" w:space="0" w:color="auto"/>
      </w:divBdr>
      <w:divsChild>
        <w:div w:id="1184244421">
          <w:marLeft w:val="0"/>
          <w:marRight w:val="0"/>
          <w:marTop w:val="0"/>
          <w:marBottom w:val="0"/>
          <w:divBdr>
            <w:top w:val="none" w:sz="0" w:space="0" w:color="auto"/>
            <w:left w:val="none" w:sz="0" w:space="0" w:color="auto"/>
            <w:bottom w:val="none" w:sz="0" w:space="0" w:color="auto"/>
            <w:right w:val="none" w:sz="0" w:space="0" w:color="auto"/>
          </w:divBdr>
        </w:div>
        <w:div w:id="1528711528">
          <w:marLeft w:val="0"/>
          <w:marRight w:val="0"/>
          <w:marTop w:val="0"/>
          <w:marBottom w:val="0"/>
          <w:divBdr>
            <w:top w:val="none" w:sz="0" w:space="0" w:color="auto"/>
            <w:left w:val="none" w:sz="0" w:space="0" w:color="auto"/>
            <w:bottom w:val="none" w:sz="0" w:space="0" w:color="auto"/>
            <w:right w:val="none" w:sz="0" w:space="0" w:color="auto"/>
          </w:divBdr>
        </w:div>
      </w:divsChild>
    </w:div>
    <w:div w:id="1601527750">
      <w:bodyDiv w:val="1"/>
      <w:marLeft w:val="0"/>
      <w:marRight w:val="0"/>
      <w:marTop w:val="0"/>
      <w:marBottom w:val="0"/>
      <w:divBdr>
        <w:top w:val="none" w:sz="0" w:space="0" w:color="auto"/>
        <w:left w:val="none" w:sz="0" w:space="0" w:color="auto"/>
        <w:bottom w:val="none" w:sz="0" w:space="0" w:color="auto"/>
        <w:right w:val="none" w:sz="0" w:space="0" w:color="auto"/>
      </w:divBdr>
      <w:divsChild>
        <w:div w:id="567691419">
          <w:marLeft w:val="0"/>
          <w:marRight w:val="0"/>
          <w:marTop w:val="0"/>
          <w:marBottom w:val="0"/>
          <w:divBdr>
            <w:top w:val="none" w:sz="0" w:space="0" w:color="auto"/>
            <w:left w:val="none" w:sz="0" w:space="0" w:color="auto"/>
            <w:bottom w:val="none" w:sz="0" w:space="0" w:color="auto"/>
            <w:right w:val="none" w:sz="0" w:space="0" w:color="auto"/>
          </w:divBdr>
        </w:div>
        <w:div w:id="1697191960">
          <w:marLeft w:val="0"/>
          <w:marRight w:val="0"/>
          <w:marTop w:val="0"/>
          <w:marBottom w:val="0"/>
          <w:divBdr>
            <w:top w:val="none" w:sz="0" w:space="0" w:color="auto"/>
            <w:left w:val="none" w:sz="0" w:space="0" w:color="auto"/>
            <w:bottom w:val="none" w:sz="0" w:space="0" w:color="auto"/>
            <w:right w:val="none" w:sz="0" w:space="0" w:color="auto"/>
          </w:divBdr>
        </w:div>
        <w:div w:id="2074309199">
          <w:marLeft w:val="0"/>
          <w:marRight w:val="0"/>
          <w:marTop w:val="0"/>
          <w:marBottom w:val="0"/>
          <w:divBdr>
            <w:top w:val="none" w:sz="0" w:space="0" w:color="auto"/>
            <w:left w:val="none" w:sz="0" w:space="0" w:color="auto"/>
            <w:bottom w:val="none" w:sz="0" w:space="0" w:color="auto"/>
            <w:right w:val="none" w:sz="0" w:space="0" w:color="auto"/>
          </w:divBdr>
        </w:div>
      </w:divsChild>
    </w:div>
    <w:div w:id="1608734686">
      <w:bodyDiv w:val="1"/>
      <w:marLeft w:val="0"/>
      <w:marRight w:val="0"/>
      <w:marTop w:val="0"/>
      <w:marBottom w:val="0"/>
      <w:divBdr>
        <w:top w:val="none" w:sz="0" w:space="0" w:color="auto"/>
        <w:left w:val="none" w:sz="0" w:space="0" w:color="auto"/>
        <w:bottom w:val="none" w:sz="0" w:space="0" w:color="auto"/>
        <w:right w:val="none" w:sz="0" w:space="0" w:color="auto"/>
      </w:divBdr>
      <w:divsChild>
        <w:div w:id="109209060">
          <w:marLeft w:val="0"/>
          <w:marRight w:val="0"/>
          <w:marTop w:val="0"/>
          <w:marBottom w:val="0"/>
          <w:divBdr>
            <w:top w:val="none" w:sz="0" w:space="0" w:color="auto"/>
            <w:left w:val="none" w:sz="0" w:space="0" w:color="auto"/>
            <w:bottom w:val="none" w:sz="0" w:space="0" w:color="auto"/>
            <w:right w:val="none" w:sz="0" w:space="0" w:color="auto"/>
          </w:divBdr>
        </w:div>
        <w:div w:id="651372329">
          <w:marLeft w:val="0"/>
          <w:marRight w:val="0"/>
          <w:marTop w:val="0"/>
          <w:marBottom w:val="0"/>
          <w:divBdr>
            <w:top w:val="none" w:sz="0" w:space="0" w:color="auto"/>
            <w:left w:val="none" w:sz="0" w:space="0" w:color="auto"/>
            <w:bottom w:val="none" w:sz="0" w:space="0" w:color="auto"/>
            <w:right w:val="none" w:sz="0" w:space="0" w:color="auto"/>
          </w:divBdr>
        </w:div>
        <w:div w:id="1193566909">
          <w:marLeft w:val="0"/>
          <w:marRight w:val="0"/>
          <w:marTop w:val="0"/>
          <w:marBottom w:val="0"/>
          <w:divBdr>
            <w:top w:val="none" w:sz="0" w:space="0" w:color="auto"/>
            <w:left w:val="none" w:sz="0" w:space="0" w:color="auto"/>
            <w:bottom w:val="none" w:sz="0" w:space="0" w:color="auto"/>
            <w:right w:val="none" w:sz="0" w:space="0" w:color="auto"/>
          </w:divBdr>
        </w:div>
        <w:div w:id="1231771624">
          <w:marLeft w:val="0"/>
          <w:marRight w:val="0"/>
          <w:marTop w:val="0"/>
          <w:marBottom w:val="0"/>
          <w:divBdr>
            <w:top w:val="none" w:sz="0" w:space="0" w:color="auto"/>
            <w:left w:val="none" w:sz="0" w:space="0" w:color="auto"/>
            <w:bottom w:val="none" w:sz="0" w:space="0" w:color="auto"/>
            <w:right w:val="none" w:sz="0" w:space="0" w:color="auto"/>
          </w:divBdr>
        </w:div>
        <w:div w:id="1488786394">
          <w:marLeft w:val="0"/>
          <w:marRight w:val="0"/>
          <w:marTop w:val="0"/>
          <w:marBottom w:val="0"/>
          <w:divBdr>
            <w:top w:val="none" w:sz="0" w:space="0" w:color="auto"/>
            <w:left w:val="none" w:sz="0" w:space="0" w:color="auto"/>
            <w:bottom w:val="none" w:sz="0" w:space="0" w:color="auto"/>
            <w:right w:val="none" w:sz="0" w:space="0" w:color="auto"/>
          </w:divBdr>
        </w:div>
        <w:div w:id="1639719674">
          <w:marLeft w:val="0"/>
          <w:marRight w:val="0"/>
          <w:marTop w:val="0"/>
          <w:marBottom w:val="0"/>
          <w:divBdr>
            <w:top w:val="none" w:sz="0" w:space="0" w:color="auto"/>
            <w:left w:val="none" w:sz="0" w:space="0" w:color="auto"/>
            <w:bottom w:val="none" w:sz="0" w:space="0" w:color="auto"/>
            <w:right w:val="none" w:sz="0" w:space="0" w:color="auto"/>
          </w:divBdr>
        </w:div>
        <w:div w:id="1869101689">
          <w:marLeft w:val="0"/>
          <w:marRight w:val="0"/>
          <w:marTop w:val="0"/>
          <w:marBottom w:val="0"/>
          <w:divBdr>
            <w:top w:val="none" w:sz="0" w:space="0" w:color="auto"/>
            <w:left w:val="none" w:sz="0" w:space="0" w:color="auto"/>
            <w:bottom w:val="none" w:sz="0" w:space="0" w:color="auto"/>
            <w:right w:val="none" w:sz="0" w:space="0" w:color="auto"/>
          </w:divBdr>
        </w:div>
        <w:div w:id="1944655195">
          <w:marLeft w:val="0"/>
          <w:marRight w:val="0"/>
          <w:marTop w:val="0"/>
          <w:marBottom w:val="0"/>
          <w:divBdr>
            <w:top w:val="none" w:sz="0" w:space="0" w:color="auto"/>
            <w:left w:val="none" w:sz="0" w:space="0" w:color="auto"/>
            <w:bottom w:val="none" w:sz="0" w:space="0" w:color="auto"/>
            <w:right w:val="none" w:sz="0" w:space="0" w:color="auto"/>
          </w:divBdr>
        </w:div>
        <w:div w:id="1966811168">
          <w:marLeft w:val="0"/>
          <w:marRight w:val="0"/>
          <w:marTop w:val="0"/>
          <w:marBottom w:val="0"/>
          <w:divBdr>
            <w:top w:val="none" w:sz="0" w:space="0" w:color="auto"/>
            <w:left w:val="none" w:sz="0" w:space="0" w:color="auto"/>
            <w:bottom w:val="none" w:sz="0" w:space="0" w:color="auto"/>
            <w:right w:val="none" w:sz="0" w:space="0" w:color="auto"/>
          </w:divBdr>
        </w:div>
        <w:div w:id="1977906000">
          <w:marLeft w:val="0"/>
          <w:marRight w:val="0"/>
          <w:marTop w:val="0"/>
          <w:marBottom w:val="0"/>
          <w:divBdr>
            <w:top w:val="none" w:sz="0" w:space="0" w:color="auto"/>
            <w:left w:val="none" w:sz="0" w:space="0" w:color="auto"/>
            <w:bottom w:val="none" w:sz="0" w:space="0" w:color="auto"/>
            <w:right w:val="none" w:sz="0" w:space="0" w:color="auto"/>
          </w:divBdr>
        </w:div>
        <w:div w:id="2020808484">
          <w:marLeft w:val="0"/>
          <w:marRight w:val="0"/>
          <w:marTop w:val="0"/>
          <w:marBottom w:val="0"/>
          <w:divBdr>
            <w:top w:val="none" w:sz="0" w:space="0" w:color="auto"/>
            <w:left w:val="none" w:sz="0" w:space="0" w:color="auto"/>
            <w:bottom w:val="none" w:sz="0" w:space="0" w:color="auto"/>
            <w:right w:val="none" w:sz="0" w:space="0" w:color="auto"/>
          </w:divBdr>
        </w:div>
      </w:divsChild>
    </w:div>
    <w:div w:id="1610624154">
      <w:bodyDiv w:val="1"/>
      <w:marLeft w:val="0"/>
      <w:marRight w:val="0"/>
      <w:marTop w:val="0"/>
      <w:marBottom w:val="0"/>
      <w:divBdr>
        <w:top w:val="none" w:sz="0" w:space="0" w:color="auto"/>
        <w:left w:val="none" w:sz="0" w:space="0" w:color="auto"/>
        <w:bottom w:val="none" w:sz="0" w:space="0" w:color="auto"/>
        <w:right w:val="none" w:sz="0" w:space="0" w:color="auto"/>
      </w:divBdr>
      <w:divsChild>
        <w:div w:id="170680619">
          <w:marLeft w:val="0"/>
          <w:marRight w:val="0"/>
          <w:marTop w:val="0"/>
          <w:marBottom w:val="0"/>
          <w:divBdr>
            <w:top w:val="none" w:sz="0" w:space="0" w:color="auto"/>
            <w:left w:val="none" w:sz="0" w:space="0" w:color="auto"/>
            <w:bottom w:val="none" w:sz="0" w:space="0" w:color="auto"/>
            <w:right w:val="none" w:sz="0" w:space="0" w:color="auto"/>
          </w:divBdr>
        </w:div>
        <w:div w:id="261182345">
          <w:marLeft w:val="0"/>
          <w:marRight w:val="0"/>
          <w:marTop w:val="0"/>
          <w:marBottom w:val="0"/>
          <w:divBdr>
            <w:top w:val="none" w:sz="0" w:space="0" w:color="auto"/>
            <w:left w:val="none" w:sz="0" w:space="0" w:color="auto"/>
            <w:bottom w:val="none" w:sz="0" w:space="0" w:color="auto"/>
            <w:right w:val="none" w:sz="0" w:space="0" w:color="auto"/>
          </w:divBdr>
        </w:div>
        <w:div w:id="565148148">
          <w:marLeft w:val="0"/>
          <w:marRight w:val="0"/>
          <w:marTop w:val="0"/>
          <w:marBottom w:val="0"/>
          <w:divBdr>
            <w:top w:val="none" w:sz="0" w:space="0" w:color="auto"/>
            <w:left w:val="none" w:sz="0" w:space="0" w:color="auto"/>
            <w:bottom w:val="none" w:sz="0" w:space="0" w:color="auto"/>
            <w:right w:val="none" w:sz="0" w:space="0" w:color="auto"/>
          </w:divBdr>
        </w:div>
        <w:div w:id="605695554">
          <w:marLeft w:val="0"/>
          <w:marRight w:val="0"/>
          <w:marTop w:val="0"/>
          <w:marBottom w:val="0"/>
          <w:divBdr>
            <w:top w:val="none" w:sz="0" w:space="0" w:color="auto"/>
            <w:left w:val="none" w:sz="0" w:space="0" w:color="auto"/>
            <w:bottom w:val="none" w:sz="0" w:space="0" w:color="auto"/>
            <w:right w:val="none" w:sz="0" w:space="0" w:color="auto"/>
          </w:divBdr>
        </w:div>
        <w:div w:id="738863143">
          <w:marLeft w:val="0"/>
          <w:marRight w:val="0"/>
          <w:marTop w:val="0"/>
          <w:marBottom w:val="0"/>
          <w:divBdr>
            <w:top w:val="none" w:sz="0" w:space="0" w:color="auto"/>
            <w:left w:val="none" w:sz="0" w:space="0" w:color="auto"/>
            <w:bottom w:val="none" w:sz="0" w:space="0" w:color="auto"/>
            <w:right w:val="none" w:sz="0" w:space="0" w:color="auto"/>
          </w:divBdr>
        </w:div>
        <w:div w:id="907157607">
          <w:marLeft w:val="0"/>
          <w:marRight w:val="0"/>
          <w:marTop w:val="0"/>
          <w:marBottom w:val="0"/>
          <w:divBdr>
            <w:top w:val="none" w:sz="0" w:space="0" w:color="auto"/>
            <w:left w:val="none" w:sz="0" w:space="0" w:color="auto"/>
            <w:bottom w:val="none" w:sz="0" w:space="0" w:color="auto"/>
            <w:right w:val="none" w:sz="0" w:space="0" w:color="auto"/>
          </w:divBdr>
        </w:div>
        <w:div w:id="990518511">
          <w:marLeft w:val="0"/>
          <w:marRight w:val="0"/>
          <w:marTop w:val="0"/>
          <w:marBottom w:val="0"/>
          <w:divBdr>
            <w:top w:val="none" w:sz="0" w:space="0" w:color="auto"/>
            <w:left w:val="none" w:sz="0" w:space="0" w:color="auto"/>
            <w:bottom w:val="none" w:sz="0" w:space="0" w:color="auto"/>
            <w:right w:val="none" w:sz="0" w:space="0" w:color="auto"/>
          </w:divBdr>
        </w:div>
        <w:div w:id="1202203467">
          <w:marLeft w:val="0"/>
          <w:marRight w:val="0"/>
          <w:marTop w:val="0"/>
          <w:marBottom w:val="0"/>
          <w:divBdr>
            <w:top w:val="none" w:sz="0" w:space="0" w:color="auto"/>
            <w:left w:val="none" w:sz="0" w:space="0" w:color="auto"/>
            <w:bottom w:val="none" w:sz="0" w:space="0" w:color="auto"/>
            <w:right w:val="none" w:sz="0" w:space="0" w:color="auto"/>
          </w:divBdr>
        </w:div>
        <w:div w:id="1481657095">
          <w:marLeft w:val="0"/>
          <w:marRight w:val="0"/>
          <w:marTop w:val="0"/>
          <w:marBottom w:val="0"/>
          <w:divBdr>
            <w:top w:val="none" w:sz="0" w:space="0" w:color="auto"/>
            <w:left w:val="none" w:sz="0" w:space="0" w:color="auto"/>
            <w:bottom w:val="none" w:sz="0" w:space="0" w:color="auto"/>
            <w:right w:val="none" w:sz="0" w:space="0" w:color="auto"/>
          </w:divBdr>
        </w:div>
        <w:div w:id="2010909771">
          <w:marLeft w:val="0"/>
          <w:marRight w:val="0"/>
          <w:marTop w:val="0"/>
          <w:marBottom w:val="0"/>
          <w:divBdr>
            <w:top w:val="none" w:sz="0" w:space="0" w:color="auto"/>
            <w:left w:val="none" w:sz="0" w:space="0" w:color="auto"/>
            <w:bottom w:val="none" w:sz="0" w:space="0" w:color="auto"/>
            <w:right w:val="none" w:sz="0" w:space="0" w:color="auto"/>
          </w:divBdr>
        </w:div>
        <w:div w:id="2065787620">
          <w:marLeft w:val="0"/>
          <w:marRight w:val="0"/>
          <w:marTop w:val="0"/>
          <w:marBottom w:val="0"/>
          <w:divBdr>
            <w:top w:val="none" w:sz="0" w:space="0" w:color="auto"/>
            <w:left w:val="none" w:sz="0" w:space="0" w:color="auto"/>
            <w:bottom w:val="none" w:sz="0" w:space="0" w:color="auto"/>
            <w:right w:val="none" w:sz="0" w:space="0" w:color="auto"/>
          </w:divBdr>
        </w:div>
        <w:div w:id="2119333256">
          <w:marLeft w:val="0"/>
          <w:marRight w:val="0"/>
          <w:marTop w:val="0"/>
          <w:marBottom w:val="0"/>
          <w:divBdr>
            <w:top w:val="none" w:sz="0" w:space="0" w:color="auto"/>
            <w:left w:val="none" w:sz="0" w:space="0" w:color="auto"/>
            <w:bottom w:val="none" w:sz="0" w:space="0" w:color="auto"/>
            <w:right w:val="none" w:sz="0" w:space="0" w:color="auto"/>
          </w:divBdr>
        </w:div>
        <w:div w:id="2144734746">
          <w:marLeft w:val="0"/>
          <w:marRight w:val="0"/>
          <w:marTop w:val="0"/>
          <w:marBottom w:val="0"/>
          <w:divBdr>
            <w:top w:val="none" w:sz="0" w:space="0" w:color="auto"/>
            <w:left w:val="none" w:sz="0" w:space="0" w:color="auto"/>
            <w:bottom w:val="none" w:sz="0" w:space="0" w:color="auto"/>
            <w:right w:val="none" w:sz="0" w:space="0" w:color="auto"/>
          </w:divBdr>
        </w:div>
      </w:divsChild>
    </w:div>
    <w:div w:id="1613708352">
      <w:bodyDiv w:val="1"/>
      <w:marLeft w:val="0"/>
      <w:marRight w:val="0"/>
      <w:marTop w:val="0"/>
      <w:marBottom w:val="0"/>
      <w:divBdr>
        <w:top w:val="none" w:sz="0" w:space="0" w:color="auto"/>
        <w:left w:val="none" w:sz="0" w:space="0" w:color="auto"/>
        <w:bottom w:val="none" w:sz="0" w:space="0" w:color="auto"/>
        <w:right w:val="none" w:sz="0" w:space="0" w:color="auto"/>
      </w:divBdr>
      <w:divsChild>
        <w:div w:id="671837006">
          <w:marLeft w:val="0"/>
          <w:marRight w:val="0"/>
          <w:marTop w:val="0"/>
          <w:marBottom w:val="0"/>
          <w:divBdr>
            <w:top w:val="none" w:sz="0" w:space="0" w:color="auto"/>
            <w:left w:val="none" w:sz="0" w:space="0" w:color="auto"/>
            <w:bottom w:val="none" w:sz="0" w:space="0" w:color="auto"/>
            <w:right w:val="none" w:sz="0" w:space="0" w:color="auto"/>
          </w:divBdr>
        </w:div>
        <w:div w:id="789396130">
          <w:marLeft w:val="0"/>
          <w:marRight w:val="0"/>
          <w:marTop w:val="0"/>
          <w:marBottom w:val="0"/>
          <w:divBdr>
            <w:top w:val="none" w:sz="0" w:space="0" w:color="auto"/>
            <w:left w:val="none" w:sz="0" w:space="0" w:color="auto"/>
            <w:bottom w:val="none" w:sz="0" w:space="0" w:color="auto"/>
            <w:right w:val="none" w:sz="0" w:space="0" w:color="auto"/>
          </w:divBdr>
        </w:div>
      </w:divsChild>
    </w:div>
    <w:div w:id="1613783577">
      <w:bodyDiv w:val="1"/>
      <w:marLeft w:val="0"/>
      <w:marRight w:val="0"/>
      <w:marTop w:val="0"/>
      <w:marBottom w:val="0"/>
      <w:divBdr>
        <w:top w:val="none" w:sz="0" w:space="0" w:color="auto"/>
        <w:left w:val="none" w:sz="0" w:space="0" w:color="auto"/>
        <w:bottom w:val="none" w:sz="0" w:space="0" w:color="auto"/>
        <w:right w:val="none" w:sz="0" w:space="0" w:color="auto"/>
      </w:divBdr>
      <w:divsChild>
        <w:div w:id="204293848">
          <w:marLeft w:val="0"/>
          <w:marRight w:val="0"/>
          <w:marTop w:val="0"/>
          <w:marBottom w:val="0"/>
          <w:divBdr>
            <w:top w:val="none" w:sz="0" w:space="0" w:color="auto"/>
            <w:left w:val="none" w:sz="0" w:space="0" w:color="auto"/>
            <w:bottom w:val="none" w:sz="0" w:space="0" w:color="auto"/>
            <w:right w:val="none" w:sz="0" w:space="0" w:color="auto"/>
          </w:divBdr>
        </w:div>
        <w:div w:id="641887595">
          <w:marLeft w:val="0"/>
          <w:marRight w:val="0"/>
          <w:marTop w:val="0"/>
          <w:marBottom w:val="0"/>
          <w:divBdr>
            <w:top w:val="none" w:sz="0" w:space="0" w:color="auto"/>
            <w:left w:val="none" w:sz="0" w:space="0" w:color="auto"/>
            <w:bottom w:val="none" w:sz="0" w:space="0" w:color="auto"/>
            <w:right w:val="none" w:sz="0" w:space="0" w:color="auto"/>
          </w:divBdr>
        </w:div>
        <w:div w:id="1246842629">
          <w:marLeft w:val="0"/>
          <w:marRight w:val="0"/>
          <w:marTop w:val="0"/>
          <w:marBottom w:val="0"/>
          <w:divBdr>
            <w:top w:val="none" w:sz="0" w:space="0" w:color="auto"/>
            <w:left w:val="none" w:sz="0" w:space="0" w:color="auto"/>
            <w:bottom w:val="none" w:sz="0" w:space="0" w:color="auto"/>
            <w:right w:val="none" w:sz="0" w:space="0" w:color="auto"/>
          </w:divBdr>
        </w:div>
      </w:divsChild>
    </w:div>
    <w:div w:id="1614170640">
      <w:bodyDiv w:val="1"/>
      <w:marLeft w:val="0"/>
      <w:marRight w:val="0"/>
      <w:marTop w:val="0"/>
      <w:marBottom w:val="0"/>
      <w:divBdr>
        <w:top w:val="none" w:sz="0" w:space="0" w:color="auto"/>
        <w:left w:val="none" w:sz="0" w:space="0" w:color="auto"/>
        <w:bottom w:val="none" w:sz="0" w:space="0" w:color="auto"/>
        <w:right w:val="none" w:sz="0" w:space="0" w:color="auto"/>
      </w:divBdr>
      <w:divsChild>
        <w:div w:id="472721382">
          <w:marLeft w:val="0"/>
          <w:marRight w:val="0"/>
          <w:marTop w:val="0"/>
          <w:marBottom w:val="0"/>
          <w:divBdr>
            <w:top w:val="none" w:sz="0" w:space="0" w:color="auto"/>
            <w:left w:val="none" w:sz="0" w:space="0" w:color="auto"/>
            <w:bottom w:val="none" w:sz="0" w:space="0" w:color="auto"/>
            <w:right w:val="none" w:sz="0" w:space="0" w:color="auto"/>
          </w:divBdr>
        </w:div>
        <w:div w:id="1142114262">
          <w:marLeft w:val="0"/>
          <w:marRight w:val="0"/>
          <w:marTop w:val="0"/>
          <w:marBottom w:val="0"/>
          <w:divBdr>
            <w:top w:val="none" w:sz="0" w:space="0" w:color="auto"/>
            <w:left w:val="none" w:sz="0" w:space="0" w:color="auto"/>
            <w:bottom w:val="none" w:sz="0" w:space="0" w:color="auto"/>
            <w:right w:val="none" w:sz="0" w:space="0" w:color="auto"/>
          </w:divBdr>
        </w:div>
        <w:div w:id="1619096159">
          <w:marLeft w:val="0"/>
          <w:marRight w:val="0"/>
          <w:marTop w:val="0"/>
          <w:marBottom w:val="0"/>
          <w:divBdr>
            <w:top w:val="none" w:sz="0" w:space="0" w:color="auto"/>
            <w:left w:val="none" w:sz="0" w:space="0" w:color="auto"/>
            <w:bottom w:val="none" w:sz="0" w:space="0" w:color="auto"/>
            <w:right w:val="none" w:sz="0" w:space="0" w:color="auto"/>
          </w:divBdr>
        </w:div>
        <w:div w:id="2045248034">
          <w:marLeft w:val="0"/>
          <w:marRight w:val="0"/>
          <w:marTop w:val="0"/>
          <w:marBottom w:val="0"/>
          <w:divBdr>
            <w:top w:val="none" w:sz="0" w:space="0" w:color="auto"/>
            <w:left w:val="none" w:sz="0" w:space="0" w:color="auto"/>
            <w:bottom w:val="none" w:sz="0" w:space="0" w:color="auto"/>
            <w:right w:val="none" w:sz="0" w:space="0" w:color="auto"/>
          </w:divBdr>
        </w:div>
      </w:divsChild>
    </w:div>
    <w:div w:id="1615020479">
      <w:bodyDiv w:val="1"/>
      <w:marLeft w:val="0"/>
      <w:marRight w:val="0"/>
      <w:marTop w:val="0"/>
      <w:marBottom w:val="0"/>
      <w:divBdr>
        <w:top w:val="none" w:sz="0" w:space="0" w:color="auto"/>
        <w:left w:val="none" w:sz="0" w:space="0" w:color="auto"/>
        <w:bottom w:val="none" w:sz="0" w:space="0" w:color="auto"/>
        <w:right w:val="none" w:sz="0" w:space="0" w:color="auto"/>
      </w:divBdr>
      <w:divsChild>
        <w:div w:id="1003244458">
          <w:marLeft w:val="187"/>
          <w:marRight w:val="0"/>
          <w:marTop w:val="0"/>
          <w:marBottom w:val="50"/>
          <w:divBdr>
            <w:top w:val="none" w:sz="0" w:space="0" w:color="auto"/>
            <w:left w:val="none" w:sz="0" w:space="0" w:color="auto"/>
            <w:bottom w:val="none" w:sz="0" w:space="0" w:color="auto"/>
            <w:right w:val="none" w:sz="0" w:space="0" w:color="auto"/>
          </w:divBdr>
        </w:div>
        <w:div w:id="1099838683">
          <w:marLeft w:val="187"/>
          <w:marRight w:val="0"/>
          <w:marTop w:val="0"/>
          <w:marBottom w:val="50"/>
          <w:divBdr>
            <w:top w:val="none" w:sz="0" w:space="0" w:color="auto"/>
            <w:left w:val="none" w:sz="0" w:space="0" w:color="auto"/>
            <w:bottom w:val="none" w:sz="0" w:space="0" w:color="auto"/>
            <w:right w:val="none" w:sz="0" w:space="0" w:color="auto"/>
          </w:divBdr>
        </w:div>
        <w:div w:id="1518428051">
          <w:marLeft w:val="187"/>
          <w:marRight w:val="0"/>
          <w:marTop w:val="0"/>
          <w:marBottom w:val="50"/>
          <w:divBdr>
            <w:top w:val="none" w:sz="0" w:space="0" w:color="auto"/>
            <w:left w:val="none" w:sz="0" w:space="0" w:color="auto"/>
            <w:bottom w:val="none" w:sz="0" w:space="0" w:color="auto"/>
            <w:right w:val="none" w:sz="0" w:space="0" w:color="auto"/>
          </w:divBdr>
        </w:div>
        <w:div w:id="1844513015">
          <w:marLeft w:val="187"/>
          <w:marRight w:val="0"/>
          <w:marTop w:val="0"/>
          <w:marBottom w:val="50"/>
          <w:divBdr>
            <w:top w:val="none" w:sz="0" w:space="0" w:color="auto"/>
            <w:left w:val="none" w:sz="0" w:space="0" w:color="auto"/>
            <w:bottom w:val="none" w:sz="0" w:space="0" w:color="auto"/>
            <w:right w:val="none" w:sz="0" w:space="0" w:color="auto"/>
          </w:divBdr>
        </w:div>
        <w:div w:id="1997417004">
          <w:marLeft w:val="187"/>
          <w:marRight w:val="0"/>
          <w:marTop w:val="0"/>
          <w:marBottom w:val="50"/>
          <w:divBdr>
            <w:top w:val="none" w:sz="0" w:space="0" w:color="auto"/>
            <w:left w:val="none" w:sz="0" w:space="0" w:color="auto"/>
            <w:bottom w:val="none" w:sz="0" w:space="0" w:color="auto"/>
            <w:right w:val="none" w:sz="0" w:space="0" w:color="auto"/>
          </w:divBdr>
        </w:div>
        <w:div w:id="2004623667">
          <w:marLeft w:val="187"/>
          <w:marRight w:val="0"/>
          <w:marTop w:val="0"/>
          <w:marBottom w:val="50"/>
          <w:divBdr>
            <w:top w:val="none" w:sz="0" w:space="0" w:color="auto"/>
            <w:left w:val="none" w:sz="0" w:space="0" w:color="auto"/>
            <w:bottom w:val="none" w:sz="0" w:space="0" w:color="auto"/>
            <w:right w:val="none" w:sz="0" w:space="0" w:color="auto"/>
          </w:divBdr>
        </w:div>
      </w:divsChild>
    </w:div>
    <w:div w:id="1615557178">
      <w:bodyDiv w:val="1"/>
      <w:marLeft w:val="0"/>
      <w:marRight w:val="0"/>
      <w:marTop w:val="0"/>
      <w:marBottom w:val="0"/>
      <w:divBdr>
        <w:top w:val="none" w:sz="0" w:space="0" w:color="auto"/>
        <w:left w:val="none" w:sz="0" w:space="0" w:color="auto"/>
        <w:bottom w:val="none" w:sz="0" w:space="0" w:color="auto"/>
        <w:right w:val="none" w:sz="0" w:space="0" w:color="auto"/>
      </w:divBdr>
      <w:divsChild>
        <w:div w:id="221602352">
          <w:marLeft w:val="0"/>
          <w:marRight w:val="0"/>
          <w:marTop w:val="0"/>
          <w:marBottom w:val="0"/>
          <w:divBdr>
            <w:top w:val="none" w:sz="0" w:space="0" w:color="auto"/>
            <w:left w:val="none" w:sz="0" w:space="0" w:color="auto"/>
            <w:bottom w:val="none" w:sz="0" w:space="0" w:color="auto"/>
            <w:right w:val="none" w:sz="0" w:space="0" w:color="auto"/>
          </w:divBdr>
        </w:div>
        <w:div w:id="318458601">
          <w:marLeft w:val="0"/>
          <w:marRight w:val="0"/>
          <w:marTop w:val="0"/>
          <w:marBottom w:val="0"/>
          <w:divBdr>
            <w:top w:val="none" w:sz="0" w:space="0" w:color="auto"/>
            <w:left w:val="none" w:sz="0" w:space="0" w:color="auto"/>
            <w:bottom w:val="none" w:sz="0" w:space="0" w:color="auto"/>
            <w:right w:val="none" w:sz="0" w:space="0" w:color="auto"/>
          </w:divBdr>
        </w:div>
        <w:div w:id="1048185447">
          <w:marLeft w:val="0"/>
          <w:marRight w:val="0"/>
          <w:marTop w:val="0"/>
          <w:marBottom w:val="0"/>
          <w:divBdr>
            <w:top w:val="none" w:sz="0" w:space="0" w:color="auto"/>
            <w:left w:val="none" w:sz="0" w:space="0" w:color="auto"/>
            <w:bottom w:val="none" w:sz="0" w:space="0" w:color="auto"/>
            <w:right w:val="none" w:sz="0" w:space="0" w:color="auto"/>
          </w:divBdr>
        </w:div>
        <w:div w:id="1609314674">
          <w:marLeft w:val="0"/>
          <w:marRight w:val="0"/>
          <w:marTop w:val="0"/>
          <w:marBottom w:val="0"/>
          <w:divBdr>
            <w:top w:val="none" w:sz="0" w:space="0" w:color="auto"/>
            <w:left w:val="none" w:sz="0" w:space="0" w:color="auto"/>
            <w:bottom w:val="none" w:sz="0" w:space="0" w:color="auto"/>
            <w:right w:val="none" w:sz="0" w:space="0" w:color="auto"/>
          </w:divBdr>
        </w:div>
        <w:div w:id="1925873163">
          <w:marLeft w:val="0"/>
          <w:marRight w:val="0"/>
          <w:marTop w:val="0"/>
          <w:marBottom w:val="0"/>
          <w:divBdr>
            <w:top w:val="none" w:sz="0" w:space="0" w:color="auto"/>
            <w:left w:val="none" w:sz="0" w:space="0" w:color="auto"/>
            <w:bottom w:val="none" w:sz="0" w:space="0" w:color="auto"/>
            <w:right w:val="none" w:sz="0" w:space="0" w:color="auto"/>
          </w:divBdr>
        </w:div>
      </w:divsChild>
    </w:div>
    <w:div w:id="1616709741">
      <w:bodyDiv w:val="1"/>
      <w:marLeft w:val="0"/>
      <w:marRight w:val="0"/>
      <w:marTop w:val="0"/>
      <w:marBottom w:val="0"/>
      <w:divBdr>
        <w:top w:val="none" w:sz="0" w:space="0" w:color="auto"/>
        <w:left w:val="none" w:sz="0" w:space="0" w:color="auto"/>
        <w:bottom w:val="none" w:sz="0" w:space="0" w:color="auto"/>
        <w:right w:val="none" w:sz="0" w:space="0" w:color="auto"/>
      </w:divBdr>
      <w:divsChild>
        <w:div w:id="807209970">
          <w:marLeft w:val="0"/>
          <w:marRight w:val="0"/>
          <w:marTop w:val="0"/>
          <w:marBottom w:val="0"/>
          <w:divBdr>
            <w:top w:val="none" w:sz="0" w:space="0" w:color="auto"/>
            <w:left w:val="none" w:sz="0" w:space="0" w:color="auto"/>
            <w:bottom w:val="none" w:sz="0" w:space="0" w:color="auto"/>
            <w:right w:val="none" w:sz="0" w:space="0" w:color="auto"/>
          </w:divBdr>
        </w:div>
        <w:div w:id="935745089">
          <w:marLeft w:val="0"/>
          <w:marRight w:val="0"/>
          <w:marTop w:val="0"/>
          <w:marBottom w:val="0"/>
          <w:divBdr>
            <w:top w:val="none" w:sz="0" w:space="0" w:color="auto"/>
            <w:left w:val="none" w:sz="0" w:space="0" w:color="auto"/>
            <w:bottom w:val="none" w:sz="0" w:space="0" w:color="auto"/>
            <w:right w:val="none" w:sz="0" w:space="0" w:color="auto"/>
          </w:divBdr>
        </w:div>
      </w:divsChild>
    </w:div>
    <w:div w:id="1616712991">
      <w:bodyDiv w:val="1"/>
      <w:marLeft w:val="0"/>
      <w:marRight w:val="0"/>
      <w:marTop w:val="0"/>
      <w:marBottom w:val="0"/>
      <w:divBdr>
        <w:top w:val="none" w:sz="0" w:space="0" w:color="auto"/>
        <w:left w:val="none" w:sz="0" w:space="0" w:color="auto"/>
        <w:bottom w:val="none" w:sz="0" w:space="0" w:color="auto"/>
        <w:right w:val="none" w:sz="0" w:space="0" w:color="auto"/>
      </w:divBdr>
      <w:divsChild>
        <w:div w:id="862091244">
          <w:marLeft w:val="576"/>
          <w:marRight w:val="0"/>
          <w:marTop w:val="120"/>
          <w:marBottom w:val="0"/>
          <w:divBdr>
            <w:top w:val="none" w:sz="0" w:space="0" w:color="auto"/>
            <w:left w:val="none" w:sz="0" w:space="0" w:color="auto"/>
            <w:bottom w:val="none" w:sz="0" w:space="0" w:color="auto"/>
            <w:right w:val="none" w:sz="0" w:space="0" w:color="auto"/>
          </w:divBdr>
        </w:div>
        <w:div w:id="875003482">
          <w:marLeft w:val="576"/>
          <w:marRight w:val="0"/>
          <w:marTop w:val="120"/>
          <w:marBottom w:val="0"/>
          <w:divBdr>
            <w:top w:val="none" w:sz="0" w:space="0" w:color="auto"/>
            <w:left w:val="none" w:sz="0" w:space="0" w:color="auto"/>
            <w:bottom w:val="none" w:sz="0" w:space="0" w:color="auto"/>
            <w:right w:val="none" w:sz="0" w:space="0" w:color="auto"/>
          </w:divBdr>
        </w:div>
        <w:div w:id="1723484508">
          <w:marLeft w:val="576"/>
          <w:marRight w:val="0"/>
          <w:marTop w:val="120"/>
          <w:marBottom w:val="0"/>
          <w:divBdr>
            <w:top w:val="none" w:sz="0" w:space="0" w:color="auto"/>
            <w:left w:val="none" w:sz="0" w:space="0" w:color="auto"/>
            <w:bottom w:val="none" w:sz="0" w:space="0" w:color="auto"/>
            <w:right w:val="none" w:sz="0" w:space="0" w:color="auto"/>
          </w:divBdr>
        </w:div>
      </w:divsChild>
    </w:div>
    <w:div w:id="1621765055">
      <w:bodyDiv w:val="1"/>
      <w:marLeft w:val="0"/>
      <w:marRight w:val="0"/>
      <w:marTop w:val="0"/>
      <w:marBottom w:val="0"/>
      <w:divBdr>
        <w:top w:val="none" w:sz="0" w:space="0" w:color="auto"/>
        <w:left w:val="none" w:sz="0" w:space="0" w:color="auto"/>
        <w:bottom w:val="none" w:sz="0" w:space="0" w:color="auto"/>
        <w:right w:val="none" w:sz="0" w:space="0" w:color="auto"/>
      </w:divBdr>
      <w:divsChild>
        <w:div w:id="685909383">
          <w:marLeft w:val="0"/>
          <w:marRight w:val="0"/>
          <w:marTop w:val="0"/>
          <w:marBottom w:val="0"/>
          <w:divBdr>
            <w:top w:val="none" w:sz="0" w:space="0" w:color="auto"/>
            <w:left w:val="none" w:sz="0" w:space="0" w:color="auto"/>
            <w:bottom w:val="none" w:sz="0" w:space="0" w:color="auto"/>
            <w:right w:val="none" w:sz="0" w:space="0" w:color="auto"/>
          </w:divBdr>
        </w:div>
        <w:div w:id="1311054906">
          <w:marLeft w:val="0"/>
          <w:marRight w:val="0"/>
          <w:marTop w:val="0"/>
          <w:marBottom w:val="0"/>
          <w:divBdr>
            <w:top w:val="none" w:sz="0" w:space="0" w:color="auto"/>
            <w:left w:val="none" w:sz="0" w:space="0" w:color="auto"/>
            <w:bottom w:val="none" w:sz="0" w:space="0" w:color="auto"/>
            <w:right w:val="none" w:sz="0" w:space="0" w:color="auto"/>
          </w:divBdr>
        </w:div>
      </w:divsChild>
    </w:div>
    <w:div w:id="1623800205">
      <w:bodyDiv w:val="1"/>
      <w:marLeft w:val="0"/>
      <w:marRight w:val="0"/>
      <w:marTop w:val="0"/>
      <w:marBottom w:val="0"/>
      <w:divBdr>
        <w:top w:val="none" w:sz="0" w:space="0" w:color="auto"/>
        <w:left w:val="none" w:sz="0" w:space="0" w:color="auto"/>
        <w:bottom w:val="none" w:sz="0" w:space="0" w:color="auto"/>
        <w:right w:val="none" w:sz="0" w:space="0" w:color="auto"/>
      </w:divBdr>
      <w:divsChild>
        <w:div w:id="71124929">
          <w:marLeft w:val="0"/>
          <w:marRight w:val="0"/>
          <w:marTop w:val="0"/>
          <w:marBottom w:val="0"/>
          <w:divBdr>
            <w:top w:val="none" w:sz="0" w:space="0" w:color="auto"/>
            <w:left w:val="none" w:sz="0" w:space="0" w:color="auto"/>
            <w:bottom w:val="none" w:sz="0" w:space="0" w:color="auto"/>
            <w:right w:val="none" w:sz="0" w:space="0" w:color="auto"/>
          </w:divBdr>
        </w:div>
        <w:div w:id="185140088">
          <w:marLeft w:val="0"/>
          <w:marRight w:val="0"/>
          <w:marTop w:val="0"/>
          <w:marBottom w:val="0"/>
          <w:divBdr>
            <w:top w:val="none" w:sz="0" w:space="0" w:color="auto"/>
            <w:left w:val="none" w:sz="0" w:space="0" w:color="auto"/>
            <w:bottom w:val="none" w:sz="0" w:space="0" w:color="auto"/>
            <w:right w:val="none" w:sz="0" w:space="0" w:color="auto"/>
          </w:divBdr>
        </w:div>
        <w:div w:id="205415785">
          <w:marLeft w:val="0"/>
          <w:marRight w:val="0"/>
          <w:marTop w:val="0"/>
          <w:marBottom w:val="0"/>
          <w:divBdr>
            <w:top w:val="none" w:sz="0" w:space="0" w:color="auto"/>
            <w:left w:val="none" w:sz="0" w:space="0" w:color="auto"/>
            <w:bottom w:val="none" w:sz="0" w:space="0" w:color="auto"/>
            <w:right w:val="none" w:sz="0" w:space="0" w:color="auto"/>
          </w:divBdr>
        </w:div>
        <w:div w:id="339891656">
          <w:marLeft w:val="0"/>
          <w:marRight w:val="0"/>
          <w:marTop w:val="0"/>
          <w:marBottom w:val="0"/>
          <w:divBdr>
            <w:top w:val="none" w:sz="0" w:space="0" w:color="auto"/>
            <w:left w:val="none" w:sz="0" w:space="0" w:color="auto"/>
            <w:bottom w:val="none" w:sz="0" w:space="0" w:color="auto"/>
            <w:right w:val="none" w:sz="0" w:space="0" w:color="auto"/>
          </w:divBdr>
        </w:div>
        <w:div w:id="349189711">
          <w:marLeft w:val="0"/>
          <w:marRight w:val="0"/>
          <w:marTop w:val="0"/>
          <w:marBottom w:val="0"/>
          <w:divBdr>
            <w:top w:val="none" w:sz="0" w:space="0" w:color="auto"/>
            <w:left w:val="none" w:sz="0" w:space="0" w:color="auto"/>
            <w:bottom w:val="none" w:sz="0" w:space="0" w:color="auto"/>
            <w:right w:val="none" w:sz="0" w:space="0" w:color="auto"/>
          </w:divBdr>
        </w:div>
        <w:div w:id="381441594">
          <w:marLeft w:val="0"/>
          <w:marRight w:val="0"/>
          <w:marTop w:val="0"/>
          <w:marBottom w:val="0"/>
          <w:divBdr>
            <w:top w:val="none" w:sz="0" w:space="0" w:color="auto"/>
            <w:left w:val="none" w:sz="0" w:space="0" w:color="auto"/>
            <w:bottom w:val="none" w:sz="0" w:space="0" w:color="auto"/>
            <w:right w:val="none" w:sz="0" w:space="0" w:color="auto"/>
          </w:divBdr>
        </w:div>
        <w:div w:id="767968535">
          <w:marLeft w:val="0"/>
          <w:marRight w:val="0"/>
          <w:marTop w:val="0"/>
          <w:marBottom w:val="0"/>
          <w:divBdr>
            <w:top w:val="none" w:sz="0" w:space="0" w:color="auto"/>
            <w:left w:val="none" w:sz="0" w:space="0" w:color="auto"/>
            <w:bottom w:val="none" w:sz="0" w:space="0" w:color="auto"/>
            <w:right w:val="none" w:sz="0" w:space="0" w:color="auto"/>
          </w:divBdr>
        </w:div>
        <w:div w:id="909461976">
          <w:marLeft w:val="0"/>
          <w:marRight w:val="0"/>
          <w:marTop w:val="0"/>
          <w:marBottom w:val="0"/>
          <w:divBdr>
            <w:top w:val="none" w:sz="0" w:space="0" w:color="auto"/>
            <w:left w:val="none" w:sz="0" w:space="0" w:color="auto"/>
            <w:bottom w:val="none" w:sz="0" w:space="0" w:color="auto"/>
            <w:right w:val="none" w:sz="0" w:space="0" w:color="auto"/>
          </w:divBdr>
        </w:div>
      </w:divsChild>
    </w:div>
    <w:div w:id="1624117579">
      <w:bodyDiv w:val="1"/>
      <w:marLeft w:val="0"/>
      <w:marRight w:val="0"/>
      <w:marTop w:val="0"/>
      <w:marBottom w:val="0"/>
      <w:divBdr>
        <w:top w:val="none" w:sz="0" w:space="0" w:color="auto"/>
        <w:left w:val="none" w:sz="0" w:space="0" w:color="auto"/>
        <w:bottom w:val="none" w:sz="0" w:space="0" w:color="auto"/>
        <w:right w:val="none" w:sz="0" w:space="0" w:color="auto"/>
      </w:divBdr>
      <w:divsChild>
        <w:div w:id="769468026">
          <w:marLeft w:val="0"/>
          <w:marRight w:val="0"/>
          <w:marTop w:val="0"/>
          <w:marBottom w:val="0"/>
          <w:divBdr>
            <w:top w:val="none" w:sz="0" w:space="0" w:color="auto"/>
            <w:left w:val="none" w:sz="0" w:space="0" w:color="auto"/>
            <w:bottom w:val="none" w:sz="0" w:space="0" w:color="auto"/>
            <w:right w:val="none" w:sz="0" w:space="0" w:color="auto"/>
          </w:divBdr>
        </w:div>
        <w:div w:id="807943131">
          <w:marLeft w:val="0"/>
          <w:marRight w:val="0"/>
          <w:marTop w:val="0"/>
          <w:marBottom w:val="0"/>
          <w:divBdr>
            <w:top w:val="none" w:sz="0" w:space="0" w:color="auto"/>
            <w:left w:val="none" w:sz="0" w:space="0" w:color="auto"/>
            <w:bottom w:val="none" w:sz="0" w:space="0" w:color="auto"/>
            <w:right w:val="none" w:sz="0" w:space="0" w:color="auto"/>
          </w:divBdr>
        </w:div>
        <w:div w:id="1254241939">
          <w:marLeft w:val="0"/>
          <w:marRight w:val="0"/>
          <w:marTop w:val="0"/>
          <w:marBottom w:val="0"/>
          <w:divBdr>
            <w:top w:val="none" w:sz="0" w:space="0" w:color="auto"/>
            <w:left w:val="none" w:sz="0" w:space="0" w:color="auto"/>
            <w:bottom w:val="none" w:sz="0" w:space="0" w:color="auto"/>
            <w:right w:val="none" w:sz="0" w:space="0" w:color="auto"/>
          </w:divBdr>
        </w:div>
        <w:div w:id="1933001661">
          <w:marLeft w:val="0"/>
          <w:marRight w:val="0"/>
          <w:marTop w:val="0"/>
          <w:marBottom w:val="0"/>
          <w:divBdr>
            <w:top w:val="none" w:sz="0" w:space="0" w:color="auto"/>
            <w:left w:val="none" w:sz="0" w:space="0" w:color="auto"/>
            <w:bottom w:val="none" w:sz="0" w:space="0" w:color="auto"/>
            <w:right w:val="none" w:sz="0" w:space="0" w:color="auto"/>
          </w:divBdr>
        </w:div>
      </w:divsChild>
    </w:div>
    <w:div w:id="1624966119">
      <w:bodyDiv w:val="1"/>
      <w:marLeft w:val="0"/>
      <w:marRight w:val="0"/>
      <w:marTop w:val="0"/>
      <w:marBottom w:val="0"/>
      <w:divBdr>
        <w:top w:val="none" w:sz="0" w:space="0" w:color="auto"/>
        <w:left w:val="none" w:sz="0" w:space="0" w:color="auto"/>
        <w:bottom w:val="none" w:sz="0" w:space="0" w:color="auto"/>
        <w:right w:val="none" w:sz="0" w:space="0" w:color="auto"/>
      </w:divBdr>
      <w:divsChild>
        <w:div w:id="1150634812">
          <w:marLeft w:val="0"/>
          <w:marRight w:val="0"/>
          <w:marTop w:val="0"/>
          <w:marBottom w:val="0"/>
          <w:divBdr>
            <w:top w:val="none" w:sz="0" w:space="0" w:color="auto"/>
            <w:left w:val="none" w:sz="0" w:space="0" w:color="auto"/>
            <w:bottom w:val="none" w:sz="0" w:space="0" w:color="auto"/>
            <w:right w:val="none" w:sz="0" w:space="0" w:color="auto"/>
          </w:divBdr>
        </w:div>
      </w:divsChild>
    </w:div>
    <w:div w:id="1624993092">
      <w:bodyDiv w:val="1"/>
      <w:marLeft w:val="0"/>
      <w:marRight w:val="0"/>
      <w:marTop w:val="0"/>
      <w:marBottom w:val="0"/>
      <w:divBdr>
        <w:top w:val="none" w:sz="0" w:space="0" w:color="auto"/>
        <w:left w:val="none" w:sz="0" w:space="0" w:color="auto"/>
        <w:bottom w:val="none" w:sz="0" w:space="0" w:color="auto"/>
        <w:right w:val="none" w:sz="0" w:space="0" w:color="auto"/>
      </w:divBdr>
      <w:divsChild>
        <w:div w:id="62678473">
          <w:marLeft w:val="0"/>
          <w:marRight w:val="0"/>
          <w:marTop w:val="0"/>
          <w:marBottom w:val="0"/>
          <w:divBdr>
            <w:top w:val="none" w:sz="0" w:space="0" w:color="auto"/>
            <w:left w:val="none" w:sz="0" w:space="0" w:color="auto"/>
            <w:bottom w:val="none" w:sz="0" w:space="0" w:color="auto"/>
            <w:right w:val="none" w:sz="0" w:space="0" w:color="auto"/>
          </w:divBdr>
        </w:div>
        <w:div w:id="134219949">
          <w:marLeft w:val="0"/>
          <w:marRight w:val="0"/>
          <w:marTop w:val="0"/>
          <w:marBottom w:val="0"/>
          <w:divBdr>
            <w:top w:val="none" w:sz="0" w:space="0" w:color="auto"/>
            <w:left w:val="none" w:sz="0" w:space="0" w:color="auto"/>
            <w:bottom w:val="none" w:sz="0" w:space="0" w:color="auto"/>
            <w:right w:val="none" w:sz="0" w:space="0" w:color="auto"/>
          </w:divBdr>
        </w:div>
        <w:div w:id="968049247">
          <w:marLeft w:val="0"/>
          <w:marRight w:val="0"/>
          <w:marTop w:val="0"/>
          <w:marBottom w:val="0"/>
          <w:divBdr>
            <w:top w:val="none" w:sz="0" w:space="0" w:color="auto"/>
            <w:left w:val="none" w:sz="0" w:space="0" w:color="auto"/>
            <w:bottom w:val="none" w:sz="0" w:space="0" w:color="auto"/>
            <w:right w:val="none" w:sz="0" w:space="0" w:color="auto"/>
          </w:divBdr>
        </w:div>
        <w:div w:id="1340426799">
          <w:marLeft w:val="0"/>
          <w:marRight w:val="0"/>
          <w:marTop w:val="0"/>
          <w:marBottom w:val="0"/>
          <w:divBdr>
            <w:top w:val="none" w:sz="0" w:space="0" w:color="auto"/>
            <w:left w:val="none" w:sz="0" w:space="0" w:color="auto"/>
            <w:bottom w:val="none" w:sz="0" w:space="0" w:color="auto"/>
            <w:right w:val="none" w:sz="0" w:space="0" w:color="auto"/>
          </w:divBdr>
        </w:div>
        <w:div w:id="1906985210">
          <w:marLeft w:val="0"/>
          <w:marRight w:val="0"/>
          <w:marTop w:val="0"/>
          <w:marBottom w:val="0"/>
          <w:divBdr>
            <w:top w:val="none" w:sz="0" w:space="0" w:color="auto"/>
            <w:left w:val="none" w:sz="0" w:space="0" w:color="auto"/>
            <w:bottom w:val="none" w:sz="0" w:space="0" w:color="auto"/>
            <w:right w:val="none" w:sz="0" w:space="0" w:color="auto"/>
          </w:divBdr>
        </w:div>
      </w:divsChild>
    </w:div>
    <w:div w:id="1627003257">
      <w:bodyDiv w:val="1"/>
      <w:marLeft w:val="0"/>
      <w:marRight w:val="0"/>
      <w:marTop w:val="0"/>
      <w:marBottom w:val="0"/>
      <w:divBdr>
        <w:top w:val="none" w:sz="0" w:space="0" w:color="auto"/>
        <w:left w:val="none" w:sz="0" w:space="0" w:color="auto"/>
        <w:bottom w:val="none" w:sz="0" w:space="0" w:color="auto"/>
        <w:right w:val="none" w:sz="0" w:space="0" w:color="auto"/>
      </w:divBdr>
      <w:divsChild>
        <w:div w:id="162207304">
          <w:marLeft w:val="0"/>
          <w:marRight w:val="0"/>
          <w:marTop w:val="0"/>
          <w:marBottom w:val="0"/>
          <w:divBdr>
            <w:top w:val="none" w:sz="0" w:space="0" w:color="auto"/>
            <w:left w:val="none" w:sz="0" w:space="0" w:color="auto"/>
            <w:bottom w:val="none" w:sz="0" w:space="0" w:color="auto"/>
            <w:right w:val="none" w:sz="0" w:space="0" w:color="auto"/>
          </w:divBdr>
        </w:div>
        <w:div w:id="1093093530">
          <w:marLeft w:val="0"/>
          <w:marRight w:val="0"/>
          <w:marTop w:val="0"/>
          <w:marBottom w:val="0"/>
          <w:divBdr>
            <w:top w:val="none" w:sz="0" w:space="0" w:color="auto"/>
            <w:left w:val="none" w:sz="0" w:space="0" w:color="auto"/>
            <w:bottom w:val="none" w:sz="0" w:space="0" w:color="auto"/>
            <w:right w:val="none" w:sz="0" w:space="0" w:color="auto"/>
          </w:divBdr>
        </w:div>
        <w:div w:id="1173184995">
          <w:marLeft w:val="0"/>
          <w:marRight w:val="0"/>
          <w:marTop w:val="0"/>
          <w:marBottom w:val="0"/>
          <w:divBdr>
            <w:top w:val="none" w:sz="0" w:space="0" w:color="auto"/>
            <w:left w:val="none" w:sz="0" w:space="0" w:color="auto"/>
            <w:bottom w:val="none" w:sz="0" w:space="0" w:color="auto"/>
            <w:right w:val="none" w:sz="0" w:space="0" w:color="auto"/>
          </w:divBdr>
        </w:div>
        <w:div w:id="1677880358">
          <w:marLeft w:val="0"/>
          <w:marRight w:val="0"/>
          <w:marTop w:val="0"/>
          <w:marBottom w:val="0"/>
          <w:divBdr>
            <w:top w:val="none" w:sz="0" w:space="0" w:color="auto"/>
            <w:left w:val="none" w:sz="0" w:space="0" w:color="auto"/>
            <w:bottom w:val="none" w:sz="0" w:space="0" w:color="auto"/>
            <w:right w:val="none" w:sz="0" w:space="0" w:color="auto"/>
          </w:divBdr>
        </w:div>
        <w:div w:id="1913083522">
          <w:marLeft w:val="0"/>
          <w:marRight w:val="0"/>
          <w:marTop w:val="0"/>
          <w:marBottom w:val="0"/>
          <w:divBdr>
            <w:top w:val="none" w:sz="0" w:space="0" w:color="auto"/>
            <w:left w:val="none" w:sz="0" w:space="0" w:color="auto"/>
            <w:bottom w:val="none" w:sz="0" w:space="0" w:color="auto"/>
            <w:right w:val="none" w:sz="0" w:space="0" w:color="auto"/>
          </w:divBdr>
        </w:div>
      </w:divsChild>
    </w:div>
    <w:div w:id="1627928602">
      <w:bodyDiv w:val="1"/>
      <w:marLeft w:val="0"/>
      <w:marRight w:val="0"/>
      <w:marTop w:val="0"/>
      <w:marBottom w:val="0"/>
      <w:divBdr>
        <w:top w:val="none" w:sz="0" w:space="0" w:color="auto"/>
        <w:left w:val="none" w:sz="0" w:space="0" w:color="auto"/>
        <w:bottom w:val="none" w:sz="0" w:space="0" w:color="auto"/>
        <w:right w:val="none" w:sz="0" w:space="0" w:color="auto"/>
      </w:divBdr>
    </w:div>
    <w:div w:id="1632520986">
      <w:bodyDiv w:val="1"/>
      <w:marLeft w:val="0"/>
      <w:marRight w:val="0"/>
      <w:marTop w:val="0"/>
      <w:marBottom w:val="0"/>
      <w:divBdr>
        <w:top w:val="none" w:sz="0" w:space="0" w:color="auto"/>
        <w:left w:val="none" w:sz="0" w:space="0" w:color="auto"/>
        <w:bottom w:val="none" w:sz="0" w:space="0" w:color="auto"/>
        <w:right w:val="none" w:sz="0" w:space="0" w:color="auto"/>
      </w:divBdr>
      <w:divsChild>
        <w:div w:id="578561985">
          <w:marLeft w:val="0"/>
          <w:marRight w:val="0"/>
          <w:marTop w:val="0"/>
          <w:marBottom w:val="0"/>
          <w:divBdr>
            <w:top w:val="none" w:sz="0" w:space="0" w:color="auto"/>
            <w:left w:val="none" w:sz="0" w:space="0" w:color="auto"/>
            <w:bottom w:val="none" w:sz="0" w:space="0" w:color="auto"/>
            <w:right w:val="none" w:sz="0" w:space="0" w:color="auto"/>
          </w:divBdr>
        </w:div>
        <w:div w:id="719288493">
          <w:marLeft w:val="0"/>
          <w:marRight w:val="0"/>
          <w:marTop w:val="0"/>
          <w:marBottom w:val="0"/>
          <w:divBdr>
            <w:top w:val="none" w:sz="0" w:space="0" w:color="auto"/>
            <w:left w:val="none" w:sz="0" w:space="0" w:color="auto"/>
            <w:bottom w:val="none" w:sz="0" w:space="0" w:color="auto"/>
            <w:right w:val="none" w:sz="0" w:space="0" w:color="auto"/>
          </w:divBdr>
        </w:div>
        <w:div w:id="905606057">
          <w:marLeft w:val="0"/>
          <w:marRight w:val="0"/>
          <w:marTop w:val="0"/>
          <w:marBottom w:val="0"/>
          <w:divBdr>
            <w:top w:val="none" w:sz="0" w:space="0" w:color="auto"/>
            <w:left w:val="none" w:sz="0" w:space="0" w:color="auto"/>
            <w:bottom w:val="none" w:sz="0" w:space="0" w:color="auto"/>
            <w:right w:val="none" w:sz="0" w:space="0" w:color="auto"/>
          </w:divBdr>
        </w:div>
        <w:div w:id="979462414">
          <w:marLeft w:val="0"/>
          <w:marRight w:val="0"/>
          <w:marTop w:val="0"/>
          <w:marBottom w:val="0"/>
          <w:divBdr>
            <w:top w:val="none" w:sz="0" w:space="0" w:color="auto"/>
            <w:left w:val="none" w:sz="0" w:space="0" w:color="auto"/>
            <w:bottom w:val="none" w:sz="0" w:space="0" w:color="auto"/>
            <w:right w:val="none" w:sz="0" w:space="0" w:color="auto"/>
          </w:divBdr>
        </w:div>
        <w:div w:id="1072848909">
          <w:marLeft w:val="0"/>
          <w:marRight w:val="0"/>
          <w:marTop w:val="0"/>
          <w:marBottom w:val="0"/>
          <w:divBdr>
            <w:top w:val="none" w:sz="0" w:space="0" w:color="auto"/>
            <w:left w:val="none" w:sz="0" w:space="0" w:color="auto"/>
            <w:bottom w:val="none" w:sz="0" w:space="0" w:color="auto"/>
            <w:right w:val="none" w:sz="0" w:space="0" w:color="auto"/>
          </w:divBdr>
        </w:div>
        <w:div w:id="1174296679">
          <w:marLeft w:val="0"/>
          <w:marRight w:val="0"/>
          <w:marTop w:val="0"/>
          <w:marBottom w:val="0"/>
          <w:divBdr>
            <w:top w:val="none" w:sz="0" w:space="0" w:color="auto"/>
            <w:left w:val="none" w:sz="0" w:space="0" w:color="auto"/>
            <w:bottom w:val="none" w:sz="0" w:space="0" w:color="auto"/>
            <w:right w:val="none" w:sz="0" w:space="0" w:color="auto"/>
          </w:divBdr>
        </w:div>
        <w:div w:id="1304505833">
          <w:marLeft w:val="0"/>
          <w:marRight w:val="0"/>
          <w:marTop w:val="0"/>
          <w:marBottom w:val="0"/>
          <w:divBdr>
            <w:top w:val="none" w:sz="0" w:space="0" w:color="auto"/>
            <w:left w:val="none" w:sz="0" w:space="0" w:color="auto"/>
            <w:bottom w:val="none" w:sz="0" w:space="0" w:color="auto"/>
            <w:right w:val="none" w:sz="0" w:space="0" w:color="auto"/>
          </w:divBdr>
        </w:div>
        <w:div w:id="1316715260">
          <w:marLeft w:val="0"/>
          <w:marRight w:val="0"/>
          <w:marTop w:val="0"/>
          <w:marBottom w:val="0"/>
          <w:divBdr>
            <w:top w:val="none" w:sz="0" w:space="0" w:color="auto"/>
            <w:left w:val="none" w:sz="0" w:space="0" w:color="auto"/>
            <w:bottom w:val="none" w:sz="0" w:space="0" w:color="auto"/>
            <w:right w:val="none" w:sz="0" w:space="0" w:color="auto"/>
          </w:divBdr>
        </w:div>
        <w:div w:id="1712070043">
          <w:marLeft w:val="0"/>
          <w:marRight w:val="0"/>
          <w:marTop w:val="0"/>
          <w:marBottom w:val="0"/>
          <w:divBdr>
            <w:top w:val="none" w:sz="0" w:space="0" w:color="auto"/>
            <w:left w:val="none" w:sz="0" w:space="0" w:color="auto"/>
            <w:bottom w:val="none" w:sz="0" w:space="0" w:color="auto"/>
            <w:right w:val="none" w:sz="0" w:space="0" w:color="auto"/>
          </w:divBdr>
        </w:div>
        <w:div w:id="1805582684">
          <w:marLeft w:val="0"/>
          <w:marRight w:val="0"/>
          <w:marTop w:val="0"/>
          <w:marBottom w:val="0"/>
          <w:divBdr>
            <w:top w:val="none" w:sz="0" w:space="0" w:color="auto"/>
            <w:left w:val="none" w:sz="0" w:space="0" w:color="auto"/>
            <w:bottom w:val="none" w:sz="0" w:space="0" w:color="auto"/>
            <w:right w:val="none" w:sz="0" w:space="0" w:color="auto"/>
          </w:divBdr>
        </w:div>
        <w:div w:id="1992058963">
          <w:marLeft w:val="0"/>
          <w:marRight w:val="0"/>
          <w:marTop w:val="0"/>
          <w:marBottom w:val="0"/>
          <w:divBdr>
            <w:top w:val="none" w:sz="0" w:space="0" w:color="auto"/>
            <w:left w:val="none" w:sz="0" w:space="0" w:color="auto"/>
            <w:bottom w:val="none" w:sz="0" w:space="0" w:color="auto"/>
            <w:right w:val="none" w:sz="0" w:space="0" w:color="auto"/>
          </w:divBdr>
        </w:div>
        <w:div w:id="2075277422">
          <w:marLeft w:val="0"/>
          <w:marRight w:val="0"/>
          <w:marTop w:val="0"/>
          <w:marBottom w:val="0"/>
          <w:divBdr>
            <w:top w:val="none" w:sz="0" w:space="0" w:color="auto"/>
            <w:left w:val="none" w:sz="0" w:space="0" w:color="auto"/>
            <w:bottom w:val="none" w:sz="0" w:space="0" w:color="auto"/>
            <w:right w:val="none" w:sz="0" w:space="0" w:color="auto"/>
          </w:divBdr>
        </w:div>
        <w:div w:id="2124420195">
          <w:marLeft w:val="0"/>
          <w:marRight w:val="0"/>
          <w:marTop w:val="0"/>
          <w:marBottom w:val="0"/>
          <w:divBdr>
            <w:top w:val="none" w:sz="0" w:space="0" w:color="auto"/>
            <w:left w:val="none" w:sz="0" w:space="0" w:color="auto"/>
            <w:bottom w:val="none" w:sz="0" w:space="0" w:color="auto"/>
            <w:right w:val="none" w:sz="0" w:space="0" w:color="auto"/>
          </w:divBdr>
        </w:div>
      </w:divsChild>
    </w:div>
    <w:div w:id="1633319402">
      <w:bodyDiv w:val="1"/>
      <w:marLeft w:val="0"/>
      <w:marRight w:val="0"/>
      <w:marTop w:val="0"/>
      <w:marBottom w:val="0"/>
      <w:divBdr>
        <w:top w:val="none" w:sz="0" w:space="0" w:color="auto"/>
        <w:left w:val="none" w:sz="0" w:space="0" w:color="auto"/>
        <w:bottom w:val="none" w:sz="0" w:space="0" w:color="auto"/>
        <w:right w:val="none" w:sz="0" w:space="0" w:color="auto"/>
      </w:divBdr>
      <w:divsChild>
        <w:div w:id="166485044">
          <w:marLeft w:val="0"/>
          <w:marRight w:val="0"/>
          <w:marTop w:val="0"/>
          <w:marBottom w:val="0"/>
          <w:divBdr>
            <w:top w:val="none" w:sz="0" w:space="0" w:color="auto"/>
            <w:left w:val="none" w:sz="0" w:space="0" w:color="auto"/>
            <w:bottom w:val="none" w:sz="0" w:space="0" w:color="auto"/>
            <w:right w:val="none" w:sz="0" w:space="0" w:color="auto"/>
          </w:divBdr>
        </w:div>
        <w:div w:id="786659856">
          <w:marLeft w:val="0"/>
          <w:marRight w:val="0"/>
          <w:marTop w:val="0"/>
          <w:marBottom w:val="0"/>
          <w:divBdr>
            <w:top w:val="none" w:sz="0" w:space="0" w:color="auto"/>
            <w:left w:val="none" w:sz="0" w:space="0" w:color="auto"/>
            <w:bottom w:val="none" w:sz="0" w:space="0" w:color="auto"/>
            <w:right w:val="none" w:sz="0" w:space="0" w:color="auto"/>
          </w:divBdr>
        </w:div>
        <w:div w:id="1625229856">
          <w:marLeft w:val="0"/>
          <w:marRight w:val="0"/>
          <w:marTop w:val="0"/>
          <w:marBottom w:val="0"/>
          <w:divBdr>
            <w:top w:val="none" w:sz="0" w:space="0" w:color="auto"/>
            <w:left w:val="none" w:sz="0" w:space="0" w:color="auto"/>
            <w:bottom w:val="none" w:sz="0" w:space="0" w:color="auto"/>
            <w:right w:val="none" w:sz="0" w:space="0" w:color="auto"/>
          </w:divBdr>
        </w:div>
        <w:div w:id="1836452487">
          <w:marLeft w:val="0"/>
          <w:marRight w:val="0"/>
          <w:marTop w:val="0"/>
          <w:marBottom w:val="0"/>
          <w:divBdr>
            <w:top w:val="none" w:sz="0" w:space="0" w:color="auto"/>
            <w:left w:val="none" w:sz="0" w:space="0" w:color="auto"/>
            <w:bottom w:val="none" w:sz="0" w:space="0" w:color="auto"/>
            <w:right w:val="none" w:sz="0" w:space="0" w:color="auto"/>
          </w:divBdr>
        </w:div>
        <w:div w:id="1976525954">
          <w:marLeft w:val="0"/>
          <w:marRight w:val="0"/>
          <w:marTop w:val="0"/>
          <w:marBottom w:val="0"/>
          <w:divBdr>
            <w:top w:val="none" w:sz="0" w:space="0" w:color="auto"/>
            <w:left w:val="none" w:sz="0" w:space="0" w:color="auto"/>
            <w:bottom w:val="none" w:sz="0" w:space="0" w:color="auto"/>
            <w:right w:val="none" w:sz="0" w:space="0" w:color="auto"/>
          </w:divBdr>
        </w:div>
      </w:divsChild>
    </w:div>
    <w:div w:id="1633823663">
      <w:bodyDiv w:val="1"/>
      <w:marLeft w:val="0"/>
      <w:marRight w:val="0"/>
      <w:marTop w:val="0"/>
      <w:marBottom w:val="0"/>
      <w:divBdr>
        <w:top w:val="none" w:sz="0" w:space="0" w:color="auto"/>
        <w:left w:val="none" w:sz="0" w:space="0" w:color="auto"/>
        <w:bottom w:val="none" w:sz="0" w:space="0" w:color="auto"/>
        <w:right w:val="none" w:sz="0" w:space="0" w:color="auto"/>
      </w:divBdr>
      <w:divsChild>
        <w:div w:id="1378359524">
          <w:marLeft w:val="0"/>
          <w:marRight w:val="0"/>
          <w:marTop w:val="0"/>
          <w:marBottom w:val="0"/>
          <w:divBdr>
            <w:top w:val="none" w:sz="0" w:space="0" w:color="auto"/>
            <w:left w:val="none" w:sz="0" w:space="0" w:color="auto"/>
            <w:bottom w:val="none" w:sz="0" w:space="0" w:color="auto"/>
            <w:right w:val="none" w:sz="0" w:space="0" w:color="auto"/>
          </w:divBdr>
        </w:div>
        <w:div w:id="1624456122">
          <w:marLeft w:val="0"/>
          <w:marRight w:val="0"/>
          <w:marTop w:val="0"/>
          <w:marBottom w:val="0"/>
          <w:divBdr>
            <w:top w:val="none" w:sz="0" w:space="0" w:color="auto"/>
            <w:left w:val="none" w:sz="0" w:space="0" w:color="auto"/>
            <w:bottom w:val="none" w:sz="0" w:space="0" w:color="auto"/>
            <w:right w:val="none" w:sz="0" w:space="0" w:color="auto"/>
          </w:divBdr>
        </w:div>
      </w:divsChild>
    </w:div>
    <w:div w:id="1636131888">
      <w:bodyDiv w:val="1"/>
      <w:marLeft w:val="0"/>
      <w:marRight w:val="0"/>
      <w:marTop w:val="0"/>
      <w:marBottom w:val="0"/>
      <w:divBdr>
        <w:top w:val="none" w:sz="0" w:space="0" w:color="auto"/>
        <w:left w:val="none" w:sz="0" w:space="0" w:color="auto"/>
        <w:bottom w:val="none" w:sz="0" w:space="0" w:color="auto"/>
        <w:right w:val="none" w:sz="0" w:space="0" w:color="auto"/>
      </w:divBdr>
      <w:divsChild>
        <w:div w:id="1806199668">
          <w:marLeft w:val="0"/>
          <w:marRight w:val="0"/>
          <w:marTop w:val="0"/>
          <w:marBottom w:val="0"/>
          <w:divBdr>
            <w:top w:val="none" w:sz="0" w:space="0" w:color="auto"/>
            <w:left w:val="none" w:sz="0" w:space="0" w:color="auto"/>
            <w:bottom w:val="none" w:sz="0" w:space="0" w:color="auto"/>
            <w:right w:val="none" w:sz="0" w:space="0" w:color="auto"/>
          </w:divBdr>
          <w:divsChild>
            <w:div w:id="65414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451797">
      <w:bodyDiv w:val="1"/>
      <w:marLeft w:val="0"/>
      <w:marRight w:val="0"/>
      <w:marTop w:val="0"/>
      <w:marBottom w:val="0"/>
      <w:divBdr>
        <w:top w:val="none" w:sz="0" w:space="0" w:color="auto"/>
        <w:left w:val="none" w:sz="0" w:space="0" w:color="auto"/>
        <w:bottom w:val="none" w:sz="0" w:space="0" w:color="auto"/>
        <w:right w:val="none" w:sz="0" w:space="0" w:color="auto"/>
      </w:divBdr>
      <w:divsChild>
        <w:div w:id="1393844367">
          <w:marLeft w:val="0"/>
          <w:marRight w:val="0"/>
          <w:marTop w:val="0"/>
          <w:marBottom w:val="0"/>
          <w:divBdr>
            <w:top w:val="none" w:sz="0" w:space="0" w:color="auto"/>
            <w:left w:val="none" w:sz="0" w:space="0" w:color="auto"/>
            <w:bottom w:val="none" w:sz="0" w:space="0" w:color="auto"/>
            <w:right w:val="none" w:sz="0" w:space="0" w:color="auto"/>
          </w:divBdr>
        </w:div>
        <w:div w:id="1805779817">
          <w:marLeft w:val="0"/>
          <w:marRight w:val="0"/>
          <w:marTop w:val="0"/>
          <w:marBottom w:val="0"/>
          <w:divBdr>
            <w:top w:val="none" w:sz="0" w:space="0" w:color="auto"/>
            <w:left w:val="none" w:sz="0" w:space="0" w:color="auto"/>
            <w:bottom w:val="none" w:sz="0" w:space="0" w:color="auto"/>
            <w:right w:val="none" w:sz="0" w:space="0" w:color="auto"/>
          </w:divBdr>
        </w:div>
      </w:divsChild>
    </w:div>
    <w:div w:id="1641619537">
      <w:bodyDiv w:val="1"/>
      <w:marLeft w:val="0"/>
      <w:marRight w:val="0"/>
      <w:marTop w:val="0"/>
      <w:marBottom w:val="0"/>
      <w:divBdr>
        <w:top w:val="none" w:sz="0" w:space="0" w:color="auto"/>
        <w:left w:val="none" w:sz="0" w:space="0" w:color="auto"/>
        <w:bottom w:val="none" w:sz="0" w:space="0" w:color="auto"/>
        <w:right w:val="none" w:sz="0" w:space="0" w:color="auto"/>
      </w:divBdr>
      <w:divsChild>
        <w:div w:id="161438983">
          <w:marLeft w:val="0"/>
          <w:marRight w:val="0"/>
          <w:marTop w:val="0"/>
          <w:marBottom w:val="0"/>
          <w:divBdr>
            <w:top w:val="none" w:sz="0" w:space="0" w:color="auto"/>
            <w:left w:val="none" w:sz="0" w:space="0" w:color="auto"/>
            <w:bottom w:val="none" w:sz="0" w:space="0" w:color="auto"/>
            <w:right w:val="none" w:sz="0" w:space="0" w:color="auto"/>
          </w:divBdr>
        </w:div>
        <w:div w:id="754128100">
          <w:marLeft w:val="0"/>
          <w:marRight w:val="0"/>
          <w:marTop w:val="0"/>
          <w:marBottom w:val="0"/>
          <w:divBdr>
            <w:top w:val="none" w:sz="0" w:space="0" w:color="auto"/>
            <w:left w:val="none" w:sz="0" w:space="0" w:color="auto"/>
            <w:bottom w:val="none" w:sz="0" w:space="0" w:color="auto"/>
            <w:right w:val="none" w:sz="0" w:space="0" w:color="auto"/>
          </w:divBdr>
        </w:div>
        <w:div w:id="1092162852">
          <w:marLeft w:val="0"/>
          <w:marRight w:val="0"/>
          <w:marTop w:val="0"/>
          <w:marBottom w:val="0"/>
          <w:divBdr>
            <w:top w:val="none" w:sz="0" w:space="0" w:color="auto"/>
            <w:left w:val="none" w:sz="0" w:space="0" w:color="auto"/>
            <w:bottom w:val="none" w:sz="0" w:space="0" w:color="auto"/>
            <w:right w:val="none" w:sz="0" w:space="0" w:color="auto"/>
          </w:divBdr>
        </w:div>
        <w:div w:id="1839686090">
          <w:marLeft w:val="0"/>
          <w:marRight w:val="0"/>
          <w:marTop w:val="0"/>
          <w:marBottom w:val="0"/>
          <w:divBdr>
            <w:top w:val="none" w:sz="0" w:space="0" w:color="auto"/>
            <w:left w:val="none" w:sz="0" w:space="0" w:color="auto"/>
            <w:bottom w:val="none" w:sz="0" w:space="0" w:color="auto"/>
            <w:right w:val="none" w:sz="0" w:space="0" w:color="auto"/>
          </w:divBdr>
        </w:div>
        <w:div w:id="2042438434">
          <w:marLeft w:val="0"/>
          <w:marRight w:val="0"/>
          <w:marTop w:val="0"/>
          <w:marBottom w:val="0"/>
          <w:divBdr>
            <w:top w:val="none" w:sz="0" w:space="0" w:color="auto"/>
            <w:left w:val="none" w:sz="0" w:space="0" w:color="auto"/>
            <w:bottom w:val="none" w:sz="0" w:space="0" w:color="auto"/>
            <w:right w:val="none" w:sz="0" w:space="0" w:color="auto"/>
          </w:divBdr>
        </w:div>
      </w:divsChild>
    </w:div>
    <w:div w:id="1642079137">
      <w:bodyDiv w:val="1"/>
      <w:marLeft w:val="0"/>
      <w:marRight w:val="0"/>
      <w:marTop w:val="0"/>
      <w:marBottom w:val="0"/>
      <w:divBdr>
        <w:top w:val="none" w:sz="0" w:space="0" w:color="auto"/>
        <w:left w:val="none" w:sz="0" w:space="0" w:color="auto"/>
        <w:bottom w:val="none" w:sz="0" w:space="0" w:color="auto"/>
        <w:right w:val="none" w:sz="0" w:space="0" w:color="auto"/>
      </w:divBdr>
      <w:divsChild>
        <w:div w:id="6758363">
          <w:marLeft w:val="0"/>
          <w:marRight w:val="0"/>
          <w:marTop w:val="0"/>
          <w:marBottom w:val="0"/>
          <w:divBdr>
            <w:top w:val="none" w:sz="0" w:space="0" w:color="auto"/>
            <w:left w:val="none" w:sz="0" w:space="0" w:color="auto"/>
            <w:bottom w:val="none" w:sz="0" w:space="0" w:color="auto"/>
            <w:right w:val="none" w:sz="0" w:space="0" w:color="auto"/>
          </w:divBdr>
        </w:div>
        <w:div w:id="706570033">
          <w:marLeft w:val="0"/>
          <w:marRight w:val="0"/>
          <w:marTop w:val="0"/>
          <w:marBottom w:val="0"/>
          <w:divBdr>
            <w:top w:val="none" w:sz="0" w:space="0" w:color="auto"/>
            <w:left w:val="none" w:sz="0" w:space="0" w:color="auto"/>
            <w:bottom w:val="none" w:sz="0" w:space="0" w:color="auto"/>
            <w:right w:val="none" w:sz="0" w:space="0" w:color="auto"/>
          </w:divBdr>
        </w:div>
        <w:div w:id="808090927">
          <w:marLeft w:val="0"/>
          <w:marRight w:val="0"/>
          <w:marTop w:val="0"/>
          <w:marBottom w:val="0"/>
          <w:divBdr>
            <w:top w:val="none" w:sz="0" w:space="0" w:color="auto"/>
            <w:left w:val="none" w:sz="0" w:space="0" w:color="auto"/>
            <w:bottom w:val="none" w:sz="0" w:space="0" w:color="auto"/>
            <w:right w:val="none" w:sz="0" w:space="0" w:color="auto"/>
          </w:divBdr>
        </w:div>
      </w:divsChild>
    </w:div>
    <w:div w:id="1645160737">
      <w:bodyDiv w:val="1"/>
      <w:marLeft w:val="0"/>
      <w:marRight w:val="0"/>
      <w:marTop w:val="0"/>
      <w:marBottom w:val="0"/>
      <w:divBdr>
        <w:top w:val="none" w:sz="0" w:space="0" w:color="auto"/>
        <w:left w:val="none" w:sz="0" w:space="0" w:color="auto"/>
        <w:bottom w:val="none" w:sz="0" w:space="0" w:color="auto"/>
        <w:right w:val="none" w:sz="0" w:space="0" w:color="auto"/>
      </w:divBdr>
    </w:div>
    <w:div w:id="1646814367">
      <w:bodyDiv w:val="1"/>
      <w:marLeft w:val="0"/>
      <w:marRight w:val="0"/>
      <w:marTop w:val="0"/>
      <w:marBottom w:val="0"/>
      <w:divBdr>
        <w:top w:val="none" w:sz="0" w:space="0" w:color="auto"/>
        <w:left w:val="none" w:sz="0" w:space="0" w:color="auto"/>
        <w:bottom w:val="none" w:sz="0" w:space="0" w:color="auto"/>
        <w:right w:val="none" w:sz="0" w:space="0" w:color="auto"/>
      </w:divBdr>
      <w:divsChild>
        <w:div w:id="144663298">
          <w:marLeft w:val="0"/>
          <w:marRight w:val="0"/>
          <w:marTop w:val="0"/>
          <w:marBottom w:val="0"/>
          <w:divBdr>
            <w:top w:val="none" w:sz="0" w:space="0" w:color="auto"/>
            <w:left w:val="none" w:sz="0" w:space="0" w:color="auto"/>
            <w:bottom w:val="none" w:sz="0" w:space="0" w:color="auto"/>
            <w:right w:val="none" w:sz="0" w:space="0" w:color="auto"/>
          </w:divBdr>
        </w:div>
        <w:div w:id="318776260">
          <w:marLeft w:val="0"/>
          <w:marRight w:val="0"/>
          <w:marTop w:val="0"/>
          <w:marBottom w:val="0"/>
          <w:divBdr>
            <w:top w:val="none" w:sz="0" w:space="0" w:color="auto"/>
            <w:left w:val="none" w:sz="0" w:space="0" w:color="auto"/>
            <w:bottom w:val="none" w:sz="0" w:space="0" w:color="auto"/>
            <w:right w:val="none" w:sz="0" w:space="0" w:color="auto"/>
          </w:divBdr>
        </w:div>
        <w:div w:id="663359579">
          <w:marLeft w:val="0"/>
          <w:marRight w:val="0"/>
          <w:marTop w:val="0"/>
          <w:marBottom w:val="0"/>
          <w:divBdr>
            <w:top w:val="none" w:sz="0" w:space="0" w:color="auto"/>
            <w:left w:val="none" w:sz="0" w:space="0" w:color="auto"/>
            <w:bottom w:val="none" w:sz="0" w:space="0" w:color="auto"/>
            <w:right w:val="none" w:sz="0" w:space="0" w:color="auto"/>
          </w:divBdr>
        </w:div>
        <w:div w:id="1205285915">
          <w:marLeft w:val="0"/>
          <w:marRight w:val="0"/>
          <w:marTop w:val="0"/>
          <w:marBottom w:val="0"/>
          <w:divBdr>
            <w:top w:val="none" w:sz="0" w:space="0" w:color="auto"/>
            <w:left w:val="none" w:sz="0" w:space="0" w:color="auto"/>
            <w:bottom w:val="none" w:sz="0" w:space="0" w:color="auto"/>
            <w:right w:val="none" w:sz="0" w:space="0" w:color="auto"/>
          </w:divBdr>
        </w:div>
        <w:div w:id="1914853039">
          <w:marLeft w:val="0"/>
          <w:marRight w:val="0"/>
          <w:marTop w:val="0"/>
          <w:marBottom w:val="0"/>
          <w:divBdr>
            <w:top w:val="none" w:sz="0" w:space="0" w:color="auto"/>
            <w:left w:val="none" w:sz="0" w:space="0" w:color="auto"/>
            <w:bottom w:val="none" w:sz="0" w:space="0" w:color="auto"/>
            <w:right w:val="none" w:sz="0" w:space="0" w:color="auto"/>
          </w:divBdr>
        </w:div>
      </w:divsChild>
    </w:div>
    <w:div w:id="1647319810">
      <w:bodyDiv w:val="1"/>
      <w:marLeft w:val="0"/>
      <w:marRight w:val="0"/>
      <w:marTop w:val="0"/>
      <w:marBottom w:val="0"/>
      <w:divBdr>
        <w:top w:val="none" w:sz="0" w:space="0" w:color="auto"/>
        <w:left w:val="none" w:sz="0" w:space="0" w:color="auto"/>
        <w:bottom w:val="none" w:sz="0" w:space="0" w:color="auto"/>
        <w:right w:val="none" w:sz="0" w:space="0" w:color="auto"/>
      </w:divBdr>
      <w:divsChild>
        <w:div w:id="713500102">
          <w:marLeft w:val="0"/>
          <w:marRight w:val="0"/>
          <w:marTop w:val="0"/>
          <w:marBottom w:val="0"/>
          <w:divBdr>
            <w:top w:val="none" w:sz="0" w:space="0" w:color="auto"/>
            <w:left w:val="none" w:sz="0" w:space="0" w:color="auto"/>
            <w:bottom w:val="none" w:sz="0" w:space="0" w:color="auto"/>
            <w:right w:val="none" w:sz="0" w:space="0" w:color="auto"/>
          </w:divBdr>
        </w:div>
        <w:div w:id="860630148">
          <w:marLeft w:val="0"/>
          <w:marRight w:val="0"/>
          <w:marTop w:val="0"/>
          <w:marBottom w:val="0"/>
          <w:divBdr>
            <w:top w:val="none" w:sz="0" w:space="0" w:color="auto"/>
            <w:left w:val="none" w:sz="0" w:space="0" w:color="auto"/>
            <w:bottom w:val="none" w:sz="0" w:space="0" w:color="auto"/>
            <w:right w:val="none" w:sz="0" w:space="0" w:color="auto"/>
          </w:divBdr>
        </w:div>
      </w:divsChild>
    </w:div>
    <w:div w:id="1648391748">
      <w:bodyDiv w:val="1"/>
      <w:marLeft w:val="0"/>
      <w:marRight w:val="0"/>
      <w:marTop w:val="0"/>
      <w:marBottom w:val="0"/>
      <w:divBdr>
        <w:top w:val="none" w:sz="0" w:space="0" w:color="auto"/>
        <w:left w:val="none" w:sz="0" w:space="0" w:color="auto"/>
        <w:bottom w:val="none" w:sz="0" w:space="0" w:color="auto"/>
        <w:right w:val="none" w:sz="0" w:space="0" w:color="auto"/>
      </w:divBdr>
      <w:divsChild>
        <w:div w:id="887498457">
          <w:marLeft w:val="0"/>
          <w:marRight w:val="0"/>
          <w:marTop w:val="0"/>
          <w:marBottom w:val="0"/>
          <w:divBdr>
            <w:top w:val="none" w:sz="0" w:space="0" w:color="auto"/>
            <w:left w:val="none" w:sz="0" w:space="0" w:color="auto"/>
            <w:bottom w:val="none" w:sz="0" w:space="0" w:color="auto"/>
            <w:right w:val="none" w:sz="0" w:space="0" w:color="auto"/>
          </w:divBdr>
        </w:div>
        <w:div w:id="954755451">
          <w:marLeft w:val="0"/>
          <w:marRight w:val="0"/>
          <w:marTop w:val="0"/>
          <w:marBottom w:val="0"/>
          <w:divBdr>
            <w:top w:val="none" w:sz="0" w:space="0" w:color="auto"/>
            <w:left w:val="none" w:sz="0" w:space="0" w:color="auto"/>
            <w:bottom w:val="none" w:sz="0" w:space="0" w:color="auto"/>
            <w:right w:val="none" w:sz="0" w:space="0" w:color="auto"/>
          </w:divBdr>
        </w:div>
      </w:divsChild>
    </w:div>
    <w:div w:id="1649826116">
      <w:bodyDiv w:val="1"/>
      <w:marLeft w:val="0"/>
      <w:marRight w:val="0"/>
      <w:marTop w:val="0"/>
      <w:marBottom w:val="0"/>
      <w:divBdr>
        <w:top w:val="none" w:sz="0" w:space="0" w:color="auto"/>
        <w:left w:val="none" w:sz="0" w:space="0" w:color="auto"/>
        <w:bottom w:val="none" w:sz="0" w:space="0" w:color="auto"/>
        <w:right w:val="none" w:sz="0" w:space="0" w:color="auto"/>
      </w:divBdr>
      <w:divsChild>
        <w:div w:id="701440865">
          <w:marLeft w:val="0"/>
          <w:marRight w:val="0"/>
          <w:marTop w:val="0"/>
          <w:marBottom w:val="0"/>
          <w:divBdr>
            <w:top w:val="none" w:sz="0" w:space="0" w:color="auto"/>
            <w:left w:val="none" w:sz="0" w:space="0" w:color="auto"/>
            <w:bottom w:val="none" w:sz="0" w:space="0" w:color="auto"/>
            <w:right w:val="none" w:sz="0" w:space="0" w:color="auto"/>
          </w:divBdr>
        </w:div>
        <w:div w:id="1979607982">
          <w:marLeft w:val="0"/>
          <w:marRight w:val="0"/>
          <w:marTop w:val="0"/>
          <w:marBottom w:val="0"/>
          <w:divBdr>
            <w:top w:val="none" w:sz="0" w:space="0" w:color="auto"/>
            <w:left w:val="none" w:sz="0" w:space="0" w:color="auto"/>
            <w:bottom w:val="none" w:sz="0" w:space="0" w:color="auto"/>
            <w:right w:val="none" w:sz="0" w:space="0" w:color="auto"/>
          </w:divBdr>
        </w:div>
      </w:divsChild>
    </w:div>
    <w:div w:id="1653098142">
      <w:bodyDiv w:val="1"/>
      <w:marLeft w:val="0"/>
      <w:marRight w:val="0"/>
      <w:marTop w:val="0"/>
      <w:marBottom w:val="0"/>
      <w:divBdr>
        <w:top w:val="none" w:sz="0" w:space="0" w:color="auto"/>
        <w:left w:val="none" w:sz="0" w:space="0" w:color="auto"/>
        <w:bottom w:val="none" w:sz="0" w:space="0" w:color="auto"/>
        <w:right w:val="none" w:sz="0" w:space="0" w:color="auto"/>
      </w:divBdr>
      <w:divsChild>
        <w:div w:id="471025557">
          <w:marLeft w:val="0"/>
          <w:marRight w:val="0"/>
          <w:marTop w:val="0"/>
          <w:marBottom w:val="0"/>
          <w:divBdr>
            <w:top w:val="none" w:sz="0" w:space="0" w:color="auto"/>
            <w:left w:val="none" w:sz="0" w:space="0" w:color="auto"/>
            <w:bottom w:val="none" w:sz="0" w:space="0" w:color="auto"/>
            <w:right w:val="none" w:sz="0" w:space="0" w:color="auto"/>
          </w:divBdr>
        </w:div>
        <w:div w:id="704060304">
          <w:marLeft w:val="0"/>
          <w:marRight w:val="0"/>
          <w:marTop w:val="0"/>
          <w:marBottom w:val="0"/>
          <w:divBdr>
            <w:top w:val="none" w:sz="0" w:space="0" w:color="auto"/>
            <w:left w:val="none" w:sz="0" w:space="0" w:color="auto"/>
            <w:bottom w:val="none" w:sz="0" w:space="0" w:color="auto"/>
            <w:right w:val="none" w:sz="0" w:space="0" w:color="auto"/>
          </w:divBdr>
        </w:div>
        <w:div w:id="986321716">
          <w:marLeft w:val="0"/>
          <w:marRight w:val="0"/>
          <w:marTop w:val="0"/>
          <w:marBottom w:val="0"/>
          <w:divBdr>
            <w:top w:val="none" w:sz="0" w:space="0" w:color="auto"/>
            <w:left w:val="none" w:sz="0" w:space="0" w:color="auto"/>
            <w:bottom w:val="none" w:sz="0" w:space="0" w:color="auto"/>
            <w:right w:val="none" w:sz="0" w:space="0" w:color="auto"/>
          </w:divBdr>
        </w:div>
        <w:div w:id="1258831807">
          <w:marLeft w:val="0"/>
          <w:marRight w:val="0"/>
          <w:marTop w:val="0"/>
          <w:marBottom w:val="0"/>
          <w:divBdr>
            <w:top w:val="none" w:sz="0" w:space="0" w:color="auto"/>
            <w:left w:val="none" w:sz="0" w:space="0" w:color="auto"/>
            <w:bottom w:val="none" w:sz="0" w:space="0" w:color="auto"/>
            <w:right w:val="none" w:sz="0" w:space="0" w:color="auto"/>
          </w:divBdr>
        </w:div>
        <w:div w:id="1507358603">
          <w:marLeft w:val="0"/>
          <w:marRight w:val="0"/>
          <w:marTop w:val="0"/>
          <w:marBottom w:val="0"/>
          <w:divBdr>
            <w:top w:val="none" w:sz="0" w:space="0" w:color="auto"/>
            <w:left w:val="none" w:sz="0" w:space="0" w:color="auto"/>
            <w:bottom w:val="none" w:sz="0" w:space="0" w:color="auto"/>
            <w:right w:val="none" w:sz="0" w:space="0" w:color="auto"/>
          </w:divBdr>
        </w:div>
      </w:divsChild>
    </w:div>
    <w:div w:id="1655453876">
      <w:bodyDiv w:val="1"/>
      <w:marLeft w:val="0"/>
      <w:marRight w:val="0"/>
      <w:marTop w:val="0"/>
      <w:marBottom w:val="0"/>
      <w:divBdr>
        <w:top w:val="none" w:sz="0" w:space="0" w:color="auto"/>
        <w:left w:val="none" w:sz="0" w:space="0" w:color="auto"/>
        <w:bottom w:val="none" w:sz="0" w:space="0" w:color="auto"/>
        <w:right w:val="none" w:sz="0" w:space="0" w:color="auto"/>
      </w:divBdr>
      <w:divsChild>
        <w:div w:id="383598656">
          <w:marLeft w:val="0"/>
          <w:marRight w:val="0"/>
          <w:marTop w:val="0"/>
          <w:marBottom w:val="0"/>
          <w:divBdr>
            <w:top w:val="none" w:sz="0" w:space="0" w:color="auto"/>
            <w:left w:val="none" w:sz="0" w:space="0" w:color="auto"/>
            <w:bottom w:val="none" w:sz="0" w:space="0" w:color="auto"/>
            <w:right w:val="none" w:sz="0" w:space="0" w:color="auto"/>
          </w:divBdr>
        </w:div>
        <w:div w:id="529075380">
          <w:marLeft w:val="0"/>
          <w:marRight w:val="0"/>
          <w:marTop w:val="0"/>
          <w:marBottom w:val="0"/>
          <w:divBdr>
            <w:top w:val="none" w:sz="0" w:space="0" w:color="auto"/>
            <w:left w:val="none" w:sz="0" w:space="0" w:color="auto"/>
            <w:bottom w:val="none" w:sz="0" w:space="0" w:color="auto"/>
            <w:right w:val="none" w:sz="0" w:space="0" w:color="auto"/>
          </w:divBdr>
        </w:div>
        <w:div w:id="1037006870">
          <w:marLeft w:val="0"/>
          <w:marRight w:val="0"/>
          <w:marTop w:val="0"/>
          <w:marBottom w:val="0"/>
          <w:divBdr>
            <w:top w:val="none" w:sz="0" w:space="0" w:color="auto"/>
            <w:left w:val="none" w:sz="0" w:space="0" w:color="auto"/>
            <w:bottom w:val="none" w:sz="0" w:space="0" w:color="auto"/>
            <w:right w:val="none" w:sz="0" w:space="0" w:color="auto"/>
          </w:divBdr>
        </w:div>
        <w:div w:id="1240410121">
          <w:marLeft w:val="0"/>
          <w:marRight w:val="0"/>
          <w:marTop w:val="0"/>
          <w:marBottom w:val="0"/>
          <w:divBdr>
            <w:top w:val="none" w:sz="0" w:space="0" w:color="auto"/>
            <w:left w:val="none" w:sz="0" w:space="0" w:color="auto"/>
            <w:bottom w:val="none" w:sz="0" w:space="0" w:color="auto"/>
            <w:right w:val="none" w:sz="0" w:space="0" w:color="auto"/>
          </w:divBdr>
        </w:div>
        <w:div w:id="1493060485">
          <w:marLeft w:val="0"/>
          <w:marRight w:val="0"/>
          <w:marTop w:val="0"/>
          <w:marBottom w:val="0"/>
          <w:divBdr>
            <w:top w:val="none" w:sz="0" w:space="0" w:color="auto"/>
            <w:left w:val="none" w:sz="0" w:space="0" w:color="auto"/>
            <w:bottom w:val="none" w:sz="0" w:space="0" w:color="auto"/>
            <w:right w:val="none" w:sz="0" w:space="0" w:color="auto"/>
          </w:divBdr>
        </w:div>
        <w:div w:id="1714579597">
          <w:marLeft w:val="0"/>
          <w:marRight w:val="0"/>
          <w:marTop w:val="0"/>
          <w:marBottom w:val="0"/>
          <w:divBdr>
            <w:top w:val="none" w:sz="0" w:space="0" w:color="auto"/>
            <w:left w:val="none" w:sz="0" w:space="0" w:color="auto"/>
            <w:bottom w:val="none" w:sz="0" w:space="0" w:color="auto"/>
            <w:right w:val="none" w:sz="0" w:space="0" w:color="auto"/>
          </w:divBdr>
        </w:div>
        <w:div w:id="1816993546">
          <w:marLeft w:val="0"/>
          <w:marRight w:val="0"/>
          <w:marTop w:val="0"/>
          <w:marBottom w:val="0"/>
          <w:divBdr>
            <w:top w:val="none" w:sz="0" w:space="0" w:color="auto"/>
            <w:left w:val="none" w:sz="0" w:space="0" w:color="auto"/>
            <w:bottom w:val="none" w:sz="0" w:space="0" w:color="auto"/>
            <w:right w:val="none" w:sz="0" w:space="0" w:color="auto"/>
          </w:divBdr>
        </w:div>
      </w:divsChild>
    </w:div>
    <w:div w:id="1655990605">
      <w:bodyDiv w:val="1"/>
      <w:marLeft w:val="0"/>
      <w:marRight w:val="0"/>
      <w:marTop w:val="0"/>
      <w:marBottom w:val="0"/>
      <w:divBdr>
        <w:top w:val="none" w:sz="0" w:space="0" w:color="auto"/>
        <w:left w:val="none" w:sz="0" w:space="0" w:color="auto"/>
        <w:bottom w:val="none" w:sz="0" w:space="0" w:color="auto"/>
        <w:right w:val="none" w:sz="0" w:space="0" w:color="auto"/>
      </w:divBdr>
      <w:divsChild>
        <w:div w:id="967319930">
          <w:marLeft w:val="0"/>
          <w:marRight w:val="0"/>
          <w:marTop w:val="0"/>
          <w:marBottom w:val="0"/>
          <w:divBdr>
            <w:top w:val="none" w:sz="0" w:space="0" w:color="auto"/>
            <w:left w:val="none" w:sz="0" w:space="0" w:color="auto"/>
            <w:bottom w:val="none" w:sz="0" w:space="0" w:color="auto"/>
            <w:right w:val="none" w:sz="0" w:space="0" w:color="auto"/>
          </w:divBdr>
        </w:div>
        <w:div w:id="1233809732">
          <w:marLeft w:val="0"/>
          <w:marRight w:val="0"/>
          <w:marTop w:val="0"/>
          <w:marBottom w:val="0"/>
          <w:divBdr>
            <w:top w:val="none" w:sz="0" w:space="0" w:color="auto"/>
            <w:left w:val="none" w:sz="0" w:space="0" w:color="auto"/>
            <w:bottom w:val="none" w:sz="0" w:space="0" w:color="auto"/>
            <w:right w:val="none" w:sz="0" w:space="0" w:color="auto"/>
          </w:divBdr>
        </w:div>
        <w:div w:id="1670400842">
          <w:marLeft w:val="0"/>
          <w:marRight w:val="0"/>
          <w:marTop w:val="0"/>
          <w:marBottom w:val="0"/>
          <w:divBdr>
            <w:top w:val="none" w:sz="0" w:space="0" w:color="auto"/>
            <w:left w:val="none" w:sz="0" w:space="0" w:color="auto"/>
            <w:bottom w:val="none" w:sz="0" w:space="0" w:color="auto"/>
            <w:right w:val="none" w:sz="0" w:space="0" w:color="auto"/>
          </w:divBdr>
        </w:div>
        <w:div w:id="1732540544">
          <w:marLeft w:val="0"/>
          <w:marRight w:val="0"/>
          <w:marTop w:val="0"/>
          <w:marBottom w:val="0"/>
          <w:divBdr>
            <w:top w:val="none" w:sz="0" w:space="0" w:color="auto"/>
            <w:left w:val="none" w:sz="0" w:space="0" w:color="auto"/>
            <w:bottom w:val="none" w:sz="0" w:space="0" w:color="auto"/>
            <w:right w:val="none" w:sz="0" w:space="0" w:color="auto"/>
          </w:divBdr>
        </w:div>
        <w:div w:id="2034456210">
          <w:marLeft w:val="0"/>
          <w:marRight w:val="0"/>
          <w:marTop w:val="0"/>
          <w:marBottom w:val="0"/>
          <w:divBdr>
            <w:top w:val="none" w:sz="0" w:space="0" w:color="auto"/>
            <w:left w:val="none" w:sz="0" w:space="0" w:color="auto"/>
            <w:bottom w:val="none" w:sz="0" w:space="0" w:color="auto"/>
            <w:right w:val="none" w:sz="0" w:space="0" w:color="auto"/>
          </w:divBdr>
        </w:div>
      </w:divsChild>
    </w:div>
    <w:div w:id="1658415588">
      <w:bodyDiv w:val="1"/>
      <w:marLeft w:val="0"/>
      <w:marRight w:val="0"/>
      <w:marTop w:val="0"/>
      <w:marBottom w:val="0"/>
      <w:divBdr>
        <w:top w:val="none" w:sz="0" w:space="0" w:color="auto"/>
        <w:left w:val="none" w:sz="0" w:space="0" w:color="auto"/>
        <w:bottom w:val="none" w:sz="0" w:space="0" w:color="auto"/>
        <w:right w:val="none" w:sz="0" w:space="0" w:color="auto"/>
      </w:divBdr>
      <w:divsChild>
        <w:div w:id="109202540">
          <w:marLeft w:val="0"/>
          <w:marRight w:val="0"/>
          <w:marTop w:val="0"/>
          <w:marBottom w:val="0"/>
          <w:divBdr>
            <w:top w:val="none" w:sz="0" w:space="0" w:color="auto"/>
            <w:left w:val="none" w:sz="0" w:space="0" w:color="auto"/>
            <w:bottom w:val="none" w:sz="0" w:space="0" w:color="auto"/>
            <w:right w:val="none" w:sz="0" w:space="0" w:color="auto"/>
          </w:divBdr>
        </w:div>
        <w:div w:id="118451884">
          <w:marLeft w:val="0"/>
          <w:marRight w:val="0"/>
          <w:marTop w:val="0"/>
          <w:marBottom w:val="0"/>
          <w:divBdr>
            <w:top w:val="none" w:sz="0" w:space="0" w:color="auto"/>
            <w:left w:val="none" w:sz="0" w:space="0" w:color="auto"/>
            <w:bottom w:val="none" w:sz="0" w:space="0" w:color="auto"/>
            <w:right w:val="none" w:sz="0" w:space="0" w:color="auto"/>
          </w:divBdr>
        </w:div>
        <w:div w:id="221522025">
          <w:marLeft w:val="0"/>
          <w:marRight w:val="0"/>
          <w:marTop w:val="0"/>
          <w:marBottom w:val="0"/>
          <w:divBdr>
            <w:top w:val="none" w:sz="0" w:space="0" w:color="auto"/>
            <w:left w:val="none" w:sz="0" w:space="0" w:color="auto"/>
            <w:bottom w:val="none" w:sz="0" w:space="0" w:color="auto"/>
            <w:right w:val="none" w:sz="0" w:space="0" w:color="auto"/>
          </w:divBdr>
        </w:div>
        <w:div w:id="479201620">
          <w:marLeft w:val="0"/>
          <w:marRight w:val="0"/>
          <w:marTop w:val="0"/>
          <w:marBottom w:val="0"/>
          <w:divBdr>
            <w:top w:val="none" w:sz="0" w:space="0" w:color="auto"/>
            <w:left w:val="none" w:sz="0" w:space="0" w:color="auto"/>
            <w:bottom w:val="none" w:sz="0" w:space="0" w:color="auto"/>
            <w:right w:val="none" w:sz="0" w:space="0" w:color="auto"/>
          </w:divBdr>
        </w:div>
        <w:div w:id="543644011">
          <w:marLeft w:val="0"/>
          <w:marRight w:val="0"/>
          <w:marTop w:val="0"/>
          <w:marBottom w:val="0"/>
          <w:divBdr>
            <w:top w:val="none" w:sz="0" w:space="0" w:color="auto"/>
            <w:left w:val="none" w:sz="0" w:space="0" w:color="auto"/>
            <w:bottom w:val="none" w:sz="0" w:space="0" w:color="auto"/>
            <w:right w:val="none" w:sz="0" w:space="0" w:color="auto"/>
          </w:divBdr>
        </w:div>
        <w:div w:id="580680079">
          <w:marLeft w:val="0"/>
          <w:marRight w:val="0"/>
          <w:marTop w:val="0"/>
          <w:marBottom w:val="0"/>
          <w:divBdr>
            <w:top w:val="none" w:sz="0" w:space="0" w:color="auto"/>
            <w:left w:val="none" w:sz="0" w:space="0" w:color="auto"/>
            <w:bottom w:val="none" w:sz="0" w:space="0" w:color="auto"/>
            <w:right w:val="none" w:sz="0" w:space="0" w:color="auto"/>
          </w:divBdr>
        </w:div>
        <w:div w:id="1308171126">
          <w:marLeft w:val="0"/>
          <w:marRight w:val="0"/>
          <w:marTop w:val="0"/>
          <w:marBottom w:val="0"/>
          <w:divBdr>
            <w:top w:val="none" w:sz="0" w:space="0" w:color="auto"/>
            <w:left w:val="none" w:sz="0" w:space="0" w:color="auto"/>
            <w:bottom w:val="none" w:sz="0" w:space="0" w:color="auto"/>
            <w:right w:val="none" w:sz="0" w:space="0" w:color="auto"/>
          </w:divBdr>
        </w:div>
        <w:div w:id="1420179270">
          <w:marLeft w:val="0"/>
          <w:marRight w:val="0"/>
          <w:marTop w:val="0"/>
          <w:marBottom w:val="0"/>
          <w:divBdr>
            <w:top w:val="none" w:sz="0" w:space="0" w:color="auto"/>
            <w:left w:val="none" w:sz="0" w:space="0" w:color="auto"/>
            <w:bottom w:val="none" w:sz="0" w:space="0" w:color="auto"/>
            <w:right w:val="none" w:sz="0" w:space="0" w:color="auto"/>
          </w:divBdr>
        </w:div>
        <w:div w:id="1444887309">
          <w:marLeft w:val="0"/>
          <w:marRight w:val="0"/>
          <w:marTop w:val="0"/>
          <w:marBottom w:val="0"/>
          <w:divBdr>
            <w:top w:val="none" w:sz="0" w:space="0" w:color="auto"/>
            <w:left w:val="none" w:sz="0" w:space="0" w:color="auto"/>
            <w:bottom w:val="none" w:sz="0" w:space="0" w:color="auto"/>
            <w:right w:val="none" w:sz="0" w:space="0" w:color="auto"/>
          </w:divBdr>
        </w:div>
        <w:div w:id="1635525115">
          <w:marLeft w:val="0"/>
          <w:marRight w:val="0"/>
          <w:marTop w:val="0"/>
          <w:marBottom w:val="0"/>
          <w:divBdr>
            <w:top w:val="none" w:sz="0" w:space="0" w:color="auto"/>
            <w:left w:val="none" w:sz="0" w:space="0" w:color="auto"/>
            <w:bottom w:val="none" w:sz="0" w:space="0" w:color="auto"/>
            <w:right w:val="none" w:sz="0" w:space="0" w:color="auto"/>
          </w:divBdr>
        </w:div>
        <w:div w:id="1703629828">
          <w:marLeft w:val="0"/>
          <w:marRight w:val="0"/>
          <w:marTop w:val="0"/>
          <w:marBottom w:val="0"/>
          <w:divBdr>
            <w:top w:val="none" w:sz="0" w:space="0" w:color="auto"/>
            <w:left w:val="none" w:sz="0" w:space="0" w:color="auto"/>
            <w:bottom w:val="none" w:sz="0" w:space="0" w:color="auto"/>
            <w:right w:val="none" w:sz="0" w:space="0" w:color="auto"/>
          </w:divBdr>
        </w:div>
        <w:div w:id="1721585795">
          <w:marLeft w:val="0"/>
          <w:marRight w:val="0"/>
          <w:marTop w:val="0"/>
          <w:marBottom w:val="0"/>
          <w:divBdr>
            <w:top w:val="none" w:sz="0" w:space="0" w:color="auto"/>
            <w:left w:val="none" w:sz="0" w:space="0" w:color="auto"/>
            <w:bottom w:val="none" w:sz="0" w:space="0" w:color="auto"/>
            <w:right w:val="none" w:sz="0" w:space="0" w:color="auto"/>
          </w:divBdr>
        </w:div>
        <w:div w:id="1756971212">
          <w:marLeft w:val="0"/>
          <w:marRight w:val="0"/>
          <w:marTop w:val="0"/>
          <w:marBottom w:val="0"/>
          <w:divBdr>
            <w:top w:val="none" w:sz="0" w:space="0" w:color="auto"/>
            <w:left w:val="none" w:sz="0" w:space="0" w:color="auto"/>
            <w:bottom w:val="none" w:sz="0" w:space="0" w:color="auto"/>
            <w:right w:val="none" w:sz="0" w:space="0" w:color="auto"/>
          </w:divBdr>
        </w:div>
        <w:div w:id="1808546490">
          <w:marLeft w:val="0"/>
          <w:marRight w:val="0"/>
          <w:marTop w:val="0"/>
          <w:marBottom w:val="0"/>
          <w:divBdr>
            <w:top w:val="none" w:sz="0" w:space="0" w:color="auto"/>
            <w:left w:val="none" w:sz="0" w:space="0" w:color="auto"/>
            <w:bottom w:val="none" w:sz="0" w:space="0" w:color="auto"/>
            <w:right w:val="none" w:sz="0" w:space="0" w:color="auto"/>
          </w:divBdr>
        </w:div>
        <w:div w:id="2007900541">
          <w:marLeft w:val="0"/>
          <w:marRight w:val="0"/>
          <w:marTop w:val="0"/>
          <w:marBottom w:val="0"/>
          <w:divBdr>
            <w:top w:val="none" w:sz="0" w:space="0" w:color="auto"/>
            <w:left w:val="none" w:sz="0" w:space="0" w:color="auto"/>
            <w:bottom w:val="none" w:sz="0" w:space="0" w:color="auto"/>
            <w:right w:val="none" w:sz="0" w:space="0" w:color="auto"/>
          </w:divBdr>
        </w:div>
        <w:div w:id="2095011195">
          <w:marLeft w:val="0"/>
          <w:marRight w:val="0"/>
          <w:marTop w:val="0"/>
          <w:marBottom w:val="0"/>
          <w:divBdr>
            <w:top w:val="none" w:sz="0" w:space="0" w:color="auto"/>
            <w:left w:val="none" w:sz="0" w:space="0" w:color="auto"/>
            <w:bottom w:val="none" w:sz="0" w:space="0" w:color="auto"/>
            <w:right w:val="none" w:sz="0" w:space="0" w:color="auto"/>
          </w:divBdr>
        </w:div>
      </w:divsChild>
    </w:div>
    <w:div w:id="1658652612">
      <w:bodyDiv w:val="1"/>
      <w:marLeft w:val="0"/>
      <w:marRight w:val="0"/>
      <w:marTop w:val="0"/>
      <w:marBottom w:val="0"/>
      <w:divBdr>
        <w:top w:val="none" w:sz="0" w:space="0" w:color="auto"/>
        <w:left w:val="none" w:sz="0" w:space="0" w:color="auto"/>
        <w:bottom w:val="none" w:sz="0" w:space="0" w:color="auto"/>
        <w:right w:val="none" w:sz="0" w:space="0" w:color="auto"/>
      </w:divBdr>
      <w:divsChild>
        <w:div w:id="3673549">
          <w:marLeft w:val="0"/>
          <w:marRight w:val="0"/>
          <w:marTop w:val="0"/>
          <w:marBottom w:val="0"/>
          <w:divBdr>
            <w:top w:val="none" w:sz="0" w:space="0" w:color="auto"/>
            <w:left w:val="none" w:sz="0" w:space="0" w:color="auto"/>
            <w:bottom w:val="none" w:sz="0" w:space="0" w:color="auto"/>
            <w:right w:val="none" w:sz="0" w:space="0" w:color="auto"/>
          </w:divBdr>
        </w:div>
        <w:div w:id="75173110">
          <w:marLeft w:val="0"/>
          <w:marRight w:val="0"/>
          <w:marTop w:val="0"/>
          <w:marBottom w:val="0"/>
          <w:divBdr>
            <w:top w:val="none" w:sz="0" w:space="0" w:color="auto"/>
            <w:left w:val="none" w:sz="0" w:space="0" w:color="auto"/>
            <w:bottom w:val="none" w:sz="0" w:space="0" w:color="auto"/>
            <w:right w:val="none" w:sz="0" w:space="0" w:color="auto"/>
          </w:divBdr>
        </w:div>
        <w:div w:id="162086882">
          <w:marLeft w:val="0"/>
          <w:marRight w:val="0"/>
          <w:marTop w:val="0"/>
          <w:marBottom w:val="0"/>
          <w:divBdr>
            <w:top w:val="none" w:sz="0" w:space="0" w:color="auto"/>
            <w:left w:val="none" w:sz="0" w:space="0" w:color="auto"/>
            <w:bottom w:val="none" w:sz="0" w:space="0" w:color="auto"/>
            <w:right w:val="none" w:sz="0" w:space="0" w:color="auto"/>
          </w:divBdr>
        </w:div>
        <w:div w:id="487526677">
          <w:marLeft w:val="0"/>
          <w:marRight w:val="0"/>
          <w:marTop w:val="0"/>
          <w:marBottom w:val="0"/>
          <w:divBdr>
            <w:top w:val="none" w:sz="0" w:space="0" w:color="auto"/>
            <w:left w:val="none" w:sz="0" w:space="0" w:color="auto"/>
            <w:bottom w:val="none" w:sz="0" w:space="0" w:color="auto"/>
            <w:right w:val="none" w:sz="0" w:space="0" w:color="auto"/>
          </w:divBdr>
        </w:div>
        <w:div w:id="567106638">
          <w:marLeft w:val="0"/>
          <w:marRight w:val="0"/>
          <w:marTop w:val="0"/>
          <w:marBottom w:val="0"/>
          <w:divBdr>
            <w:top w:val="none" w:sz="0" w:space="0" w:color="auto"/>
            <w:left w:val="none" w:sz="0" w:space="0" w:color="auto"/>
            <w:bottom w:val="none" w:sz="0" w:space="0" w:color="auto"/>
            <w:right w:val="none" w:sz="0" w:space="0" w:color="auto"/>
          </w:divBdr>
        </w:div>
        <w:div w:id="615449844">
          <w:marLeft w:val="0"/>
          <w:marRight w:val="0"/>
          <w:marTop w:val="0"/>
          <w:marBottom w:val="0"/>
          <w:divBdr>
            <w:top w:val="none" w:sz="0" w:space="0" w:color="auto"/>
            <w:left w:val="none" w:sz="0" w:space="0" w:color="auto"/>
            <w:bottom w:val="none" w:sz="0" w:space="0" w:color="auto"/>
            <w:right w:val="none" w:sz="0" w:space="0" w:color="auto"/>
          </w:divBdr>
        </w:div>
        <w:div w:id="1000039387">
          <w:marLeft w:val="0"/>
          <w:marRight w:val="0"/>
          <w:marTop w:val="0"/>
          <w:marBottom w:val="0"/>
          <w:divBdr>
            <w:top w:val="none" w:sz="0" w:space="0" w:color="auto"/>
            <w:left w:val="none" w:sz="0" w:space="0" w:color="auto"/>
            <w:bottom w:val="none" w:sz="0" w:space="0" w:color="auto"/>
            <w:right w:val="none" w:sz="0" w:space="0" w:color="auto"/>
          </w:divBdr>
        </w:div>
        <w:div w:id="1437024550">
          <w:marLeft w:val="0"/>
          <w:marRight w:val="0"/>
          <w:marTop w:val="0"/>
          <w:marBottom w:val="0"/>
          <w:divBdr>
            <w:top w:val="none" w:sz="0" w:space="0" w:color="auto"/>
            <w:left w:val="none" w:sz="0" w:space="0" w:color="auto"/>
            <w:bottom w:val="none" w:sz="0" w:space="0" w:color="auto"/>
            <w:right w:val="none" w:sz="0" w:space="0" w:color="auto"/>
          </w:divBdr>
        </w:div>
        <w:div w:id="1442992744">
          <w:marLeft w:val="0"/>
          <w:marRight w:val="0"/>
          <w:marTop w:val="0"/>
          <w:marBottom w:val="0"/>
          <w:divBdr>
            <w:top w:val="none" w:sz="0" w:space="0" w:color="auto"/>
            <w:left w:val="none" w:sz="0" w:space="0" w:color="auto"/>
            <w:bottom w:val="none" w:sz="0" w:space="0" w:color="auto"/>
            <w:right w:val="none" w:sz="0" w:space="0" w:color="auto"/>
          </w:divBdr>
        </w:div>
        <w:div w:id="1701322081">
          <w:marLeft w:val="0"/>
          <w:marRight w:val="0"/>
          <w:marTop w:val="0"/>
          <w:marBottom w:val="0"/>
          <w:divBdr>
            <w:top w:val="none" w:sz="0" w:space="0" w:color="auto"/>
            <w:left w:val="none" w:sz="0" w:space="0" w:color="auto"/>
            <w:bottom w:val="none" w:sz="0" w:space="0" w:color="auto"/>
            <w:right w:val="none" w:sz="0" w:space="0" w:color="auto"/>
          </w:divBdr>
        </w:div>
        <w:div w:id="1785270783">
          <w:marLeft w:val="0"/>
          <w:marRight w:val="0"/>
          <w:marTop w:val="0"/>
          <w:marBottom w:val="0"/>
          <w:divBdr>
            <w:top w:val="none" w:sz="0" w:space="0" w:color="auto"/>
            <w:left w:val="none" w:sz="0" w:space="0" w:color="auto"/>
            <w:bottom w:val="none" w:sz="0" w:space="0" w:color="auto"/>
            <w:right w:val="none" w:sz="0" w:space="0" w:color="auto"/>
          </w:divBdr>
        </w:div>
        <w:div w:id="1810586615">
          <w:marLeft w:val="0"/>
          <w:marRight w:val="0"/>
          <w:marTop w:val="0"/>
          <w:marBottom w:val="0"/>
          <w:divBdr>
            <w:top w:val="none" w:sz="0" w:space="0" w:color="auto"/>
            <w:left w:val="none" w:sz="0" w:space="0" w:color="auto"/>
            <w:bottom w:val="none" w:sz="0" w:space="0" w:color="auto"/>
            <w:right w:val="none" w:sz="0" w:space="0" w:color="auto"/>
          </w:divBdr>
        </w:div>
      </w:divsChild>
    </w:div>
    <w:div w:id="1659260042">
      <w:bodyDiv w:val="1"/>
      <w:marLeft w:val="0"/>
      <w:marRight w:val="0"/>
      <w:marTop w:val="0"/>
      <w:marBottom w:val="0"/>
      <w:divBdr>
        <w:top w:val="none" w:sz="0" w:space="0" w:color="auto"/>
        <w:left w:val="none" w:sz="0" w:space="0" w:color="auto"/>
        <w:bottom w:val="none" w:sz="0" w:space="0" w:color="auto"/>
        <w:right w:val="none" w:sz="0" w:space="0" w:color="auto"/>
      </w:divBdr>
    </w:div>
    <w:div w:id="1664897129">
      <w:bodyDiv w:val="1"/>
      <w:marLeft w:val="0"/>
      <w:marRight w:val="0"/>
      <w:marTop w:val="0"/>
      <w:marBottom w:val="0"/>
      <w:divBdr>
        <w:top w:val="none" w:sz="0" w:space="0" w:color="auto"/>
        <w:left w:val="none" w:sz="0" w:space="0" w:color="auto"/>
        <w:bottom w:val="none" w:sz="0" w:space="0" w:color="auto"/>
        <w:right w:val="none" w:sz="0" w:space="0" w:color="auto"/>
      </w:divBdr>
      <w:divsChild>
        <w:div w:id="1112440560">
          <w:marLeft w:val="0"/>
          <w:marRight w:val="0"/>
          <w:marTop w:val="0"/>
          <w:marBottom w:val="0"/>
          <w:divBdr>
            <w:top w:val="none" w:sz="0" w:space="0" w:color="auto"/>
            <w:left w:val="none" w:sz="0" w:space="0" w:color="auto"/>
            <w:bottom w:val="none" w:sz="0" w:space="0" w:color="auto"/>
            <w:right w:val="none" w:sz="0" w:space="0" w:color="auto"/>
          </w:divBdr>
        </w:div>
        <w:div w:id="1855340798">
          <w:marLeft w:val="0"/>
          <w:marRight w:val="0"/>
          <w:marTop w:val="0"/>
          <w:marBottom w:val="0"/>
          <w:divBdr>
            <w:top w:val="none" w:sz="0" w:space="0" w:color="auto"/>
            <w:left w:val="none" w:sz="0" w:space="0" w:color="auto"/>
            <w:bottom w:val="none" w:sz="0" w:space="0" w:color="auto"/>
            <w:right w:val="none" w:sz="0" w:space="0" w:color="auto"/>
          </w:divBdr>
        </w:div>
      </w:divsChild>
    </w:div>
    <w:div w:id="1666326349">
      <w:bodyDiv w:val="1"/>
      <w:marLeft w:val="0"/>
      <w:marRight w:val="0"/>
      <w:marTop w:val="0"/>
      <w:marBottom w:val="0"/>
      <w:divBdr>
        <w:top w:val="none" w:sz="0" w:space="0" w:color="auto"/>
        <w:left w:val="none" w:sz="0" w:space="0" w:color="auto"/>
        <w:bottom w:val="none" w:sz="0" w:space="0" w:color="auto"/>
        <w:right w:val="none" w:sz="0" w:space="0" w:color="auto"/>
      </w:divBdr>
      <w:divsChild>
        <w:div w:id="1573000740">
          <w:marLeft w:val="0"/>
          <w:marRight w:val="0"/>
          <w:marTop w:val="0"/>
          <w:marBottom w:val="0"/>
          <w:divBdr>
            <w:top w:val="none" w:sz="0" w:space="0" w:color="auto"/>
            <w:left w:val="none" w:sz="0" w:space="0" w:color="auto"/>
            <w:bottom w:val="none" w:sz="0" w:space="0" w:color="auto"/>
            <w:right w:val="none" w:sz="0" w:space="0" w:color="auto"/>
          </w:divBdr>
        </w:div>
        <w:div w:id="1651255188">
          <w:marLeft w:val="0"/>
          <w:marRight w:val="0"/>
          <w:marTop w:val="0"/>
          <w:marBottom w:val="0"/>
          <w:divBdr>
            <w:top w:val="none" w:sz="0" w:space="0" w:color="auto"/>
            <w:left w:val="none" w:sz="0" w:space="0" w:color="auto"/>
            <w:bottom w:val="none" w:sz="0" w:space="0" w:color="auto"/>
            <w:right w:val="none" w:sz="0" w:space="0" w:color="auto"/>
          </w:divBdr>
        </w:div>
      </w:divsChild>
    </w:div>
    <w:div w:id="1670136635">
      <w:bodyDiv w:val="1"/>
      <w:marLeft w:val="0"/>
      <w:marRight w:val="0"/>
      <w:marTop w:val="0"/>
      <w:marBottom w:val="0"/>
      <w:divBdr>
        <w:top w:val="none" w:sz="0" w:space="0" w:color="auto"/>
        <w:left w:val="none" w:sz="0" w:space="0" w:color="auto"/>
        <w:bottom w:val="none" w:sz="0" w:space="0" w:color="auto"/>
        <w:right w:val="none" w:sz="0" w:space="0" w:color="auto"/>
      </w:divBdr>
      <w:divsChild>
        <w:div w:id="62022053">
          <w:marLeft w:val="0"/>
          <w:marRight w:val="0"/>
          <w:marTop w:val="0"/>
          <w:marBottom w:val="0"/>
          <w:divBdr>
            <w:top w:val="none" w:sz="0" w:space="0" w:color="auto"/>
            <w:left w:val="none" w:sz="0" w:space="0" w:color="auto"/>
            <w:bottom w:val="none" w:sz="0" w:space="0" w:color="auto"/>
            <w:right w:val="none" w:sz="0" w:space="0" w:color="auto"/>
          </w:divBdr>
        </w:div>
        <w:div w:id="646982411">
          <w:marLeft w:val="0"/>
          <w:marRight w:val="0"/>
          <w:marTop w:val="0"/>
          <w:marBottom w:val="0"/>
          <w:divBdr>
            <w:top w:val="none" w:sz="0" w:space="0" w:color="auto"/>
            <w:left w:val="none" w:sz="0" w:space="0" w:color="auto"/>
            <w:bottom w:val="none" w:sz="0" w:space="0" w:color="auto"/>
            <w:right w:val="none" w:sz="0" w:space="0" w:color="auto"/>
          </w:divBdr>
        </w:div>
      </w:divsChild>
    </w:div>
    <w:div w:id="1671172560">
      <w:bodyDiv w:val="1"/>
      <w:marLeft w:val="0"/>
      <w:marRight w:val="0"/>
      <w:marTop w:val="0"/>
      <w:marBottom w:val="0"/>
      <w:divBdr>
        <w:top w:val="none" w:sz="0" w:space="0" w:color="auto"/>
        <w:left w:val="none" w:sz="0" w:space="0" w:color="auto"/>
        <w:bottom w:val="none" w:sz="0" w:space="0" w:color="auto"/>
        <w:right w:val="none" w:sz="0" w:space="0" w:color="auto"/>
      </w:divBdr>
    </w:div>
    <w:div w:id="1671179139">
      <w:bodyDiv w:val="1"/>
      <w:marLeft w:val="0"/>
      <w:marRight w:val="0"/>
      <w:marTop w:val="0"/>
      <w:marBottom w:val="0"/>
      <w:divBdr>
        <w:top w:val="none" w:sz="0" w:space="0" w:color="auto"/>
        <w:left w:val="none" w:sz="0" w:space="0" w:color="auto"/>
        <w:bottom w:val="none" w:sz="0" w:space="0" w:color="auto"/>
        <w:right w:val="none" w:sz="0" w:space="0" w:color="auto"/>
      </w:divBdr>
      <w:divsChild>
        <w:div w:id="738093917">
          <w:marLeft w:val="0"/>
          <w:marRight w:val="0"/>
          <w:marTop w:val="0"/>
          <w:marBottom w:val="0"/>
          <w:divBdr>
            <w:top w:val="none" w:sz="0" w:space="0" w:color="auto"/>
            <w:left w:val="none" w:sz="0" w:space="0" w:color="auto"/>
            <w:bottom w:val="none" w:sz="0" w:space="0" w:color="auto"/>
            <w:right w:val="none" w:sz="0" w:space="0" w:color="auto"/>
          </w:divBdr>
        </w:div>
        <w:div w:id="1132602905">
          <w:marLeft w:val="0"/>
          <w:marRight w:val="0"/>
          <w:marTop w:val="0"/>
          <w:marBottom w:val="0"/>
          <w:divBdr>
            <w:top w:val="none" w:sz="0" w:space="0" w:color="auto"/>
            <w:left w:val="none" w:sz="0" w:space="0" w:color="auto"/>
            <w:bottom w:val="none" w:sz="0" w:space="0" w:color="auto"/>
            <w:right w:val="none" w:sz="0" w:space="0" w:color="auto"/>
          </w:divBdr>
        </w:div>
        <w:div w:id="1915892702">
          <w:marLeft w:val="0"/>
          <w:marRight w:val="0"/>
          <w:marTop w:val="0"/>
          <w:marBottom w:val="0"/>
          <w:divBdr>
            <w:top w:val="none" w:sz="0" w:space="0" w:color="auto"/>
            <w:left w:val="none" w:sz="0" w:space="0" w:color="auto"/>
            <w:bottom w:val="none" w:sz="0" w:space="0" w:color="auto"/>
            <w:right w:val="none" w:sz="0" w:space="0" w:color="auto"/>
          </w:divBdr>
        </w:div>
      </w:divsChild>
    </w:div>
    <w:div w:id="1672637524">
      <w:bodyDiv w:val="1"/>
      <w:marLeft w:val="0"/>
      <w:marRight w:val="0"/>
      <w:marTop w:val="0"/>
      <w:marBottom w:val="0"/>
      <w:divBdr>
        <w:top w:val="none" w:sz="0" w:space="0" w:color="auto"/>
        <w:left w:val="none" w:sz="0" w:space="0" w:color="auto"/>
        <w:bottom w:val="none" w:sz="0" w:space="0" w:color="auto"/>
        <w:right w:val="none" w:sz="0" w:space="0" w:color="auto"/>
      </w:divBdr>
      <w:divsChild>
        <w:div w:id="169419417">
          <w:marLeft w:val="0"/>
          <w:marRight w:val="0"/>
          <w:marTop w:val="0"/>
          <w:marBottom w:val="0"/>
          <w:divBdr>
            <w:top w:val="none" w:sz="0" w:space="0" w:color="auto"/>
            <w:left w:val="none" w:sz="0" w:space="0" w:color="auto"/>
            <w:bottom w:val="none" w:sz="0" w:space="0" w:color="auto"/>
            <w:right w:val="none" w:sz="0" w:space="0" w:color="auto"/>
          </w:divBdr>
        </w:div>
        <w:div w:id="203177972">
          <w:marLeft w:val="0"/>
          <w:marRight w:val="0"/>
          <w:marTop w:val="0"/>
          <w:marBottom w:val="0"/>
          <w:divBdr>
            <w:top w:val="none" w:sz="0" w:space="0" w:color="auto"/>
            <w:left w:val="none" w:sz="0" w:space="0" w:color="auto"/>
            <w:bottom w:val="none" w:sz="0" w:space="0" w:color="auto"/>
            <w:right w:val="none" w:sz="0" w:space="0" w:color="auto"/>
          </w:divBdr>
        </w:div>
        <w:div w:id="638075623">
          <w:marLeft w:val="0"/>
          <w:marRight w:val="0"/>
          <w:marTop w:val="0"/>
          <w:marBottom w:val="0"/>
          <w:divBdr>
            <w:top w:val="none" w:sz="0" w:space="0" w:color="auto"/>
            <w:left w:val="none" w:sz="0" w:space="0" w:color="auto"/>
            <w:bottom w:val="none" w:sz="0" w:space="0" w:color="auto"/>
            <w:right w:val="none" w:sz="0" w:space="0" w:color="auto"/>
          </w:divBdr>
        </w:div>
        <w:div w:id="763838871">
          <w:marLeft w:val="0"/>
          <w:marRight w:val="0"/>
          <w:marTop w:val="0"/>
          <w:marBottom w:val="0"/>
          <w:divBdr>
            <w:top w:val="none" w:sz="0" w:space="0" w:color="auto"/>
            <w:left w:val="none" w:sz="0" w:space="0" w:color="auto"/>
            <w:bottom w:val="none" w:sz="0" w:space="0" w:color="auto"/>
            <w:right w:val="none" w:sz="0" w:space="0" w:color="auto"/>
          </w:divBdr>
        </w:div>
        <w:div w:id="791825364">
          <w:marLeft w:val="0"/>
          <w:marRight w:val="0"/>
          <w:marTop w:val="0"/>
          <w:marBottom w:val="0"/>
          <w:divBdr>
            <w:top w:val="none" w:sz="0" w:space="0" w:color="auto"/>
            <w:left w:val="none" w:sz="0" w:space="0" w:color="auto"/>
            <w:bottom w:val="none" w:sz="0" w:space="0" w:color="auto"/>
            <w:right w:val="none" w:sz="0" w:space="0" w:color="auto"/>
          </w:divBdr>
        </w:div>
        <w:div w:id="1151680550">
          <w:marLeft w:val="0"/>
          <w:marRight w:val="0"/>
          <w:marTop w:val="0"/>
          <w:marBottom w:val="0"/>
          <w:divBdr>
            <w:top w:val="none" w:sz="0" w:space="0" w:color="auto"/>
            <w:left w:val="none" w:sz="0" w:space="0" w:color="auto"/>
            <w:bottom w:val="none" w:sz="0" w:space="0" w:color="auto"/>
            <w:right w:val="none" w:sz="0" w:space="0" w:color="auto"/>
          </w:divBdr>
        </w:div>
        <w:div w:id="1344240947">
          <w:marLeft w:val="0"/>
          <w:marRight w:val="0"/>
          <w:marTop w:val="0"/>
          <w:marBottom w:val="0"/>
          <w:divBdr>
            <w:top w:val="none" w:sz="0" w:space="0" w:color="auto"/>
            <w:left w:val="none" w:sz="0" w:space="0" w:color="auto"/>
            <w:bottom w:val="none" w:sz="0" w:space="0" w:color="auto"/>
            <w:right w:val="none" w:sz="0" w:space="0" w:color="auto"/>
          </w:divBdr>
        </w:div>
      </w:divsChild>
    </w:div>
    <w:div w:id="1674139850">
      <w:bodyDiv w:val="1"/>
      <w:marLeft w:val="0"/>
      <w:marRight w:val="0"/>
      <w:marTop w:val="0"/>
      <w:marBottom w:val="0"/>
      <w:divBdr>
        <w:top w:val="none" w:sz="0" w:space="0" w:color="auto"/>
        <w:left w:val="none" w:sz="0" w:space="0" w:color="auto"/>
        <w:bottom w:val="none" w:sz="0" w:space="0" w:color="auto"/>
        <w:right w:val="none" w:sz="0" w:space="0" w:color="auto"/>
      </w:divBdr>
      <w:divsChild>
        <w:div w:id="134179123">
          <w:marLeft w:val="0"/>
          <w:marRight w:val="0"/>
          <w:marTop w:val="0"/>
          <w:marBottom w:val="0"/>
          <w:divBdr>
            <w:top w:val="none" w:sz="0" w:space="0" w:color="auto"/>
            <w:left w:val="none" w:sz="0" w:space="0" w:color="auto"/>
            <w:bottom w:val="none" w:sz="0" w:space="0" w:color="auto"/>
            <w:right w:val="none" w:sz="0" w:space="0" w:color="auto"/>
          </w:divBdr>
        </w:div>
        <w:div w:id="349920119">
          <w:marLeft w:val="0"/>
          <w:marRight w:val="0"/>
          <w:marTop w:val="0"/>
          <w:marBottom w:val="0"/>
          <w:divBdr>
            <w:top w:val="none" w:sz="0" w:space="0" w:color="auto"/>
            <w:left w:val="none" w:sz="0" w:space="0" w:color="auto"/>
            <w:bottom w:val="none" w:sz="0" w:space="0" w:color="auto"/>
            <w:right w:val="none" w:sz="0" w:space="0" w:color="auto"/>
          </w:divBdr>
        </w:div>
        <w:div w:id="583953678">
          <w:marLeft w:val="0"/>
          <w:marRight w:val="0"/>
          <w:marTop w:val="0"/>
          <w:marBottom w:val="0"/>
          <w:divBdr>
            <w:top w:val="none" w:sz="0" w:space="0" w:color="auto"/>
            <w:left w:val="none" w:sz="0" w:space="0" w:color="auto"/>
            <w:bottom w:val="none" w:sz="0" w:space="0" w:color="auto"/>
            <w:right w:val="none" w:sz="0" w:space="0" w:color="auto"/>
          </w:divBdr>
        </w:div>
        <w:div w:id="807477457">
          <w:marLeft w:val="0"/>
          <w:marRight w:val="0"/>
          <w:marTop w:val="0"/>
          <w:marBottom w:val="0"/>
          <w:divBdr>
            <w:top w:val="none" w:sz="0" w:space="0" w:color="auto"/>
            <w:left w:val="none" w:sz="0" w:space="0" w:color="auto"/>
            <w:bottom w:val="none" w:sz="0" w:space="0" w:color="auto"/>
            <w:right w:val="none" w:sz="0" w:space="0" w:color="auto"/>
          </w:divBdr>
        </w:div>
        <w:div w:id="1255285427">
          <w:marLeft w:val="0"/>
          <w:marRight w:val="0"/>
          <w:marTop w:val="0"/>
          <w:marBottom w:val="0"/>
          <w:divBdr>
            <w:top w:val="none" w:sz="0" w:space="0" w:color="auto"/>
            <w:left w:val="none" w:sz="0" w:space="0" w:color="auto"/>
            <w:bottom w:val="none" w:sz="0" w:space="0" w:color="auto"/>
            <w:right w:val="none" w:sz="0" w:space="0" w:color="auto"/>
          </w:divBdr>
        </w:div>
        <w:div w:id="1674913980">
          <w:marLeft w:val="0"/>
          <w:marRight w:val="0"/>
          <w:marTop w:val="0"/>
          <w:marBottom w:val="0"/>
          <w:divBdr>
            <w:top w:val="none" w:sz="0" w:space="0" w:color="auto"/>
            <w:left w:val="none" w:sz="0" w:space="0" w:color="auto"/>
            <w:bottom w:val="none" w:sz="0" w:space="0" w:color="auto"/>
            <w:right w:val="none" w:sz="0" w:space="0" w:color="auto"/>
          </w:divBdr>
        </w:div>
      </w:divsChild>
    </w:div>
    <w:div w:id="1674142895">
      <w:bodyDiv w:val="1"/>
      <w:marLeft w:val="0"/>
      <w:marRight w:val="0"/>
      <w:marTop w:val="0"/>
      <w:marBottom w:val="0"/>
      <w:divBdr>
        <w:top w:val="none" w:sz="0" w:space="0" w:color="auto"/>
        <w:left w:val="none" w:sz="0" w:space="0" w:color="auto"/>
        <w:bottom w:val="none" w:sz="0" w:space="0" w:color="auto"/>
        <w:right w:val="none" w:sz="0" w:space="0" w:color="auto"/>
      </w:divBdr>
      <w:divsChild>
        <w:div w:id="614604003">
          <w:marLeft w:val="0"/>
          <w:marRight w:val="0"/>
          <w:marTop w:val="0"/>
          <w:marBottom w:val="0"/>
          <w:divBdr>
            <w:top w:val="none" w:sz="0" w:space="0" w:color="auto"/>
            <w:left w:val="none" w:sz="0" w:space="0" w:color="auto"/>
            <w:bottom w:val="none" w:sz="0" w:space="0" w:color="auto"/>
            <w:right w:val="none" w:sz="0" w:space="0" w:color="auto"/>
          </w:divBdr>
        </w:div>
        <w:div w:id="671445565">
          <w:marLeft w:val="0"/>
          <w:marRight w:val="0"/>
          <w:marTop w:val="0"/>
          <w:marBottom w:val="0"/>
          <w:divBdr>
            <w:top w:val="none" w:sz="0" w:space="0" w:color="auto"/>
            <w:left w:val="none" w:sz="0" w:space="0" w:color="auto"/>
            <w:bottom w:val="none" w:sz="0" w:space="0" w:color="auto"/>
            <w:right w:val="none" w:sz="0" w:space="0" w:color="auto"/>
          </w:divBdr>
        </w:div>
        <w:div w:id="709497236">
          <w:marLeft w:val="0"/>
          <w:marRight w:val="0"/>
          <w:marTop w:val="0"/>
          <w:marBottom w:val="0"/>
          <w:divBdr>
            <w:top w:val="none" w:sz="0" w:space="0" w:color="auto"/>
            <w:left w:val="none" w:sz="0" w:space="0" w:color="auto"/>
            <w:bottom w:val="none" w:sz="0" w:space="0" w:color="auto"/>
            <w:right w:val="none" w:sz="0" w:space="0" w:color="auto"/>
          </w:divBdr>
        </w:div>
        <w:div w:id="848450755">
          <w:marLeft w:val="0"/>
          <w:marRight w:val="0"/>
          <w:marTop w:val="0"/>
          <w:marBottom w:val="0"/>
          <w:divBdr>
            <w:top w:val="none" w:sz="0" w:space="0" w:color="auto"/>
            <w:left w:val="none" w:sz="0" w:space="0" w:color="auto"/>
            <w:bottom w:val="none" w:sz="0" w:space="0" w:color="auto"/>
            <w:right w:val="none" w:sz="0" w:space="0" w:color="auto"/>
          </w:divBdr>
        </w:div>
        <w:div w:id="1343363827">
          <w:marLeft w:val="0"/>
          <w:marRight w:val="0"/>
          <w:marTop w:val="0"/>
          <w:marBottom w:val="0"/>
          <w:divBdr>
            <w:top w:val="none" w:sz="0" w:space="0" w:color="auto"/>
            <w:left w:val="none" w:sz="0" w:space="0" w:color="auto"/>
            <w:bottom w:val="none" w:sz="0" w:space="0" w:color="auto"/>
            <w:right w:val="none" w:sz="0" w:space="0" w:color="auto"/>
          </w:divBdr>
        </w:div>
        <w:div w:id="1672220130">
          <w:marLeft w:val="0"/>
          <w:marRight w:val="0"/>
          <w:marTop w:val="0"/>
          <w:marBottom w:val="0"/>
          <w:divBdr>
            <w:top w:val="none" w:sz="0" w:space="0" w:color="auto"/>
            <w:left w:val="none" w:sz="0" w:space="0" w:color="auto"/>
            <w:bottom w:val="none" w:sz="0" w:space="0" w:color="auto"/>
            <w:right w:val="none" w:sz="0" w:space="0" w:color="auto"/>
          </w:divBdr>
        </w:div>
        <w:div w:id="2060938716">
          <w:marLeft w:val="0"/>
          <w:marRight w:val="0"/>
          <w:marTop w:val="0"/>
          <w:marBottom w:val="0"/>
          <w:divBdr>
            <w:top w:val="none" w:sz="0" w:space="0" w:color="auto"/>
            <w:left w:val="none" w:sz="0" w:space="0" w:color="auto"/>
            <w:bottom w:val="none" w:sz="0" w:space="0" w:color="auto"/>
            <w:right w:val="none" w:sz="0" w:space="0" w:color="auto"/>
          </w:divBdr>
        </w:div>
      </w:divsChild>
    </w:div>
    <w:div w:id="1674919730">
      <w:bodyDiv w:val="1"/>
      <w:marLeft w:val="0"/>
      <w:marRight w:val="0"/>
      <w:marTop w:val="0"/>
      <w:marBottom w:val="0"/>
      <w:divBdr>
        <w:top w:val="none" w:sz="0" w:space="0" w:color="auto"/>
        <w:left w:val="none" w:sz="0" w:space="0" w:color="auto"/>
        <w:bottom w:val="none" w:sz="0" w:space="0" w:color="auto"/>
        <w:right w:val="none" w:sz="0" w:space="0" w:color="auto"/>
      </w:divBdr>
      <w:divsChild>
        <w:div w:id="141047027">
          <w:marLeft w:val="0"/>
          <w:marRight w:val="0"/>
          <w:marTop w:val="0"/>
          <w:marBottom w:val="0"/>
          <w:divBdr>
            <w:top w:val="none" w:sz="0" w:space="0" w:color="auto"/>
            <w:left w:val="none" w:sz="0" w:space="0" w:color="auto"/>
            <w:bottom w:val="none" w:sz="0" w:space="0" w:color="auto"/>
            <w:right w:val="none" w:sz="0" w:space="0" w:color="auto"/>
          </w:divBdr>
        </w:div>
        <w:div w:id="354112811">
          <w:marLeft w:val="0"/>
          <w:marRight w:val="0"/>
          <w:marTop w:val="0"/>
          <w:marBottom w:val="0"/>
          <w:divBdr>
            <w:top w:val="none" w:sz="0" w:space="0" w:color="auto"/>
            <w:left w:val="none" w:sz="0" w:space="0" w:color="auto"/>
            <w:bottom w:val="none" w:sz="0" w:space="0" w:color="auto"/>
            <w:right w:val="none" w:sz="0" w:space="0" w:color="auto"/>
          </w:divBdr>
        </w:div>
        <w:div w:id="617029838">
          <w:marLeft w:val="0"/>
          <w:marRight w:val="0"/>
          <w:marTop w:val="0"/>
          <w:marBottom w:val="0"/>
          <w:divBdr>
            <w:top w:val="none" w:sz="0" w:space="0" w:color="auto"/>
            <w:left w:val="none" w:sz="0" w:space="0" w:color="auto"/>
            <w:bottom w:val="none" w:sz="0" w:space="0" w:color="auto"/>
            <w:right w:val="none" w:sz="0" w:space="0" w:color="auto"/>
          </w:divBdr>
        </w:div>
        <w:div w:id="1961302889">
          <w:marLeft w:val="0"/>
          <w:marRight w:val="0"/>
          <w:marTop w:val="0"/>
          <w:marBottom w:val="0"/>
          <w:divBdr>
            <w:top w:val="none" w:sz="0" w:space="0" w:color="auto"/>
            <w:left w:val="none" w:sz="0" w:space="0" w:color="auto"/>
            <w:bottom w:val="none" w:sz="0" w:space="0" w:color="auto"/>
            <w:right w:val="none" w:sz="0" w:space="0" w:color="auto"/>
          </w:divBdr>
        </w:div>
      </w:divsChild>
    </w:div>
    <w:div w:id="1677659230">
      <w:bodyDiv w:val="1"/>
      <w:marLeft w:val="0"/>
      <w:marRight w:val="0"/>
      <w:marTop w:val="0"/>
      <w:marBottom w:val="0"/>
      <w:divBdr>
        <w:top w:val="none" w:sz="0" w:space="0" w:color="auto"/>
        <w:left w:val="none" w:sz="0" w:space="0" w:color="auto"/>
        <w:bottom w:val="none" w:sz="0" w:space="0" w:color="auto"/>
        <w:right w:val="none" w:sz="0" w:space="0" w:color="auto"/>
      </w:divBdr>
      <w:divsChild>
        <w:div w:id="3869472">
          <w:marLeft w:val="0"/>
          <w:marRight w:val="0"/>
          <w:marTop w:val="0"/>
          <w:marBottom w:val="0"/>
          <w:divBdr>
            <w:top w:val="none" w:sz="0" w:space="0" w:color="auto"/>
            <w:left w:val="none" w:sz="0" w:space="0" w:color="auto"/>
            <w:bottom w:val="none" w:sz="0" w:space="0" w:color="auto"/>
            <w:right w:val="none" w:sz="0" w:space="0" w:color="auto"/>
          </w:divBdr>
        </w:div>
        <w:div w:id="40642005">
          <w:marLeft w:val="0"/>
          <w:marRight w:val="0"/>
          <w:marTop w:val="0"/>
          <w:marBottom w:val="0"/>
          <w:divBdr>
            <w:top w:val="none" w:sz="0" w:space="0" w:color="auto"/>
            <w:left w:val="none" w:sz="0" w:space="0" w:color="auto"/>
            <w:bottom w:val="none" w:sz="0" w:space="0" w:color="auto"/>
            <w:right w:val="none" w:sz="0" w:space="0" w:color="auto"/>
          </w:divBdr>
        </w:div>
        <w:div w:id="44303083">
          <w:marLeft w:val="0"/>
          <w:marRight w:val="0"/>
          <w:marTop w:val="0"/>
          <w:marBottom w:val="0"/>
          <w:divBdr>
            <w:top w:val="none" w:sz="0" w:space="0" w:color="auto"/>
            <w:left w:val="none" w:sz="0" w:space="0" w:color="auto"/>
            <w:bottom w:val="none" w:sz="0" w:space="0" w:color="auto"/>
            <w:right w:val="none" w:sz="0" w:space="0" w:color="auto"/>
          </w:divBdr>
        </w:div>
        <w:div w:id="307979472">
          <w:marLeft w:val="0"/>
          <w:marRight w:val="0"/>
          <w:marTop w:val="0"/>
          <w:marBottom w:val="0"/>
          <w:divBdr>
            <w:top w:val="none" w:sz="0" w:space="0" w:color="auto"/>
            <w:left w:val="none" w:sz="0" w:space="0" w:color="auto"/>
            <w:bottom w:val="none" w:sz="0" w:space="0" w:color="auto"/>
            <w:right w:val="none" w:sz="0" w:space="0" w:color="auto"/>
          </w:divBdr>
        </w:div>
        <w:div w:id="590504665">
          <w:marLeft w:val="0"/>
          <w:marRight w:val="0"/>
          <w:marTop w:val="0"/>
          <w:marBottom w:val="0"/>
          <w:divBdr>
            <w:top w:val="none" w:sz="0" w:space="0" w:color="auto"/>
            <w:left w:val="none" w:sz="0" w:space="0" w:color="auto"/>
            <w:bottom w:val="none" w:sz="0" w:space="0" w:color="auto"/>
            <w:right w:val="none" w:sz="0" w:space="0" w:color="auto"/>
          </w:divBdr>
        </w:div>
        <w:div w:id="768161236">
          <w:marLeft w:val="0"/>
          <w:marRight w:val="0"/>
          <w:marTop w:val="0"/>
          <w:marBottom w:val="0"/>
          <w:divBdr>
            <w:top w:val="none" w:sz="0" w:space="0" w:color="auto"/>
            <w:left w:val="none" w:sz="0" w:space="0" w:color="auto"/>
            <w:bottom w:val="none" w:sz="0" w:space="0" w:color="auto"/>
            <w:right w:val="none" w:sz="0" w:space="0" w:color="auto"/>
          </w:divBdr>
        </w:div>
        <w:div w:id="948196374">
          <w:marLeft w:val="0"/>
          <w:marRight w:val="0"/>
          <w:marTop w:val="0"/>
          <w:marBottom w:val="0"/>
          <w:divBdr>
            <w:top w:val="none" w:sz="0" w:space="0" w:color="auto"/>
            <w:left w:val="none" w:sz="0" w:space="0" w:color="auto"/>
            <w:bottom w:val="none" w:sz="0" w:space="0" w:color="auto"/>
            <w:right w:val="none" w:sz="0" w:space="0" w:color="auto"/>
          </w:divBdr>
        </w:div>
        <w:div w:id="963267240">
          <w:marLeft w:val="0"/>
          <w:marRight w:val="0"/>
          <w:marTop w:val="0"/>
          <w:marBottom w:val="0"/>
          <w:divBdr>
            <w:top w:val="none" w:sz="0" w:space="0" w:color="auto"/>
            <w:left w:val="none" w:sz="0" w:space="0" w:color="auto"/>
            <w:bottom w:val="none" w:sz="0" w:space="0" w:color="auto"/>
            <w:right w:val="none" w:sz="0" w:space="0" w:color="auto"/>
          </w:divBdr>
        </w:div>
        <w:div w:id="1021972953">
          <w:marLeft w:val="0"/>
          <w:marRight w:val="0"/>
          <w:marTop w:val="0"/>
          <w:marBottom w:val="0"/>
          <w:divBdr>
            <w:top w:val="none" w:sz="0" w:space="0" w:color="auto"/>
            <w:left w:val="none" w:sz="0" w:space="0" w:color="auto"/>
            <w:bottom w:val="none" w:sz="0" w:space="0" w:color="auto"/>
            <w:right w:val="none" w:sz="0" w:space="0" w:color="auto"/>
          </w:divBdr>
        </w:div>
        <w:div w:id="1040012914">
          <w:marLeft w:val="0"/>
          <w:marRight w:val="0"/>
          <w:marTop w:val="0"/>
          <w:marBottom w:val="0"/>
          <w:divBdr>
            <w:top w:val="none" w:sz="0" w:space="0" w:color="auto"/>
            <w:left w:val="none" w:sz="0" w:space="0" w:color="auto"/>
            <w:bottom w:val="none" w:sz="0" w:space="0" w:color="auto"/>
            <w:right w:val="none" w:sz="0" w:space="0" w:color="auto"/>
          </w:divBdr>
        </w:div>
        <w:div w:id="1105616398">
          <w:marLeft w:val="0"/>
          <w:marRight w:val="0"/>
          <w:marTop w:val="0"/>
          <w:marBottom w:val="0"/>
          <w:divBdr>
            <w:top w:val="none" w:sz="0" w:space="0" w:color="auto"/>
            <w:left w:val="none" w:sz="0" w:space="0" w:color="auto"/>
            <w:bottom w:val="none" w:sz="0" w:space="0" w:color="auto"/>
            <w:right w:val="none" w:sz="0" w:space="0" w:color="auto"/>
          </w:divBdr>
        </w:div>
        <w:div w:id="1517118089">
          <w:marLeft w:val="0"/>
          <w:marRight w:val="0"/>
          <w:marTop w:val="0"/>
          <w:marBottom w:val="0"/>
          <w:divBdr>
            <w:top w:val="none" w:sz="0" w:space="0" w:color="auto"/>
            <w:left w:val="none" w:sz="0" w:space="0" w:color="auto"/>
            <w:bottom w:val="none" w:sz="0" w:space="0" w:color="auto"/>
            <w:right w:val="none" w:sz="0" w:space="0" w:color="auto"/>
          </w:divBdr>
        </w:div>
        <w:div w:id="1572306559">
          <w:marLeft w:val="0"/>
          <w:marRight w:val="0"/>
          <w:marTop w:val="0"/>
          <w:marBottom w:val="0"/>
          <w:divBdr>
            <w:top w:val="none" w:sz="0" w:space="0" w:color="auto"/>
            <w:left w:val="none" w:sz="0" w:space="0" w:color="auto"/>
            <w:bottom w:val="none" w:sz="0" w:space="0" w:color="auto"/>
            <w:right w:val="none" w:sz="0" w:space="0" w:color="auto"/>
          </w:divBdr>
        </w:div>
        <w:div w:id="1687171512">
          <w:marLeft w:val="0"/>
          <w:marRight w:val="0"/>
          <w:marTop w:val="0"/>
          <w:marBottom w:val="0"/>
          <w:divBdr>
            <w:top w:val="none" w:sz="0" w:space="0" w:color="auto"/>
            <w:left w:val="none" w:sz="0" w:space="0" w:color="auto"/>
            <w:bottom w:val="none" w:sz="0" w:space="0" w:color="auto"/>
            <w:right w:val="none" w:sz="0" w:space="0" w:color="auto"/>
          </w:divBdr>
        </w:div>
        <w:div w:id="1755668746">
          <w:marLeft w:val="0"/>
          <w:marRight w:val="0"/>
          <w:marTop w:val="0"/>
          <w:marBottom w:val="0"/>
          <w:divBdr>
            <w:top w:val="none" w:sz="0" w:space="0" w:color="auto"/>
            <w:left w:val="none" w:sz="0" w:space="0" w:color="auto"/>
            <w:bottom w:val="none" w:sz="0" w:space="0" w:color="auto"/>
            <w:right w:val="none" w:sz="0" w:space="0" w:color="auto"/>
          </w:divBdr>
        </w:div>
        <w:div w:id="1962565822">
          <w:marLeft w:val="0"/>
          <w:marRight w:val="0"/>
          <w:marTop w:val="0"/>
          <w:marBottom w:val="0"/>
          <w:divBdr>
            <w:top w:val="none" w:sz="0" w:space="0" w:color="auto"/>
            <w:left w:val="none" w:sz="0" w:space="0" w:color="auto"/>
            <w:bottom w:val="none" w:sz="0" w:space="0" w:color="auto"/>
            <w:right w:val="none" w:sz="0" w:space="0" w:color="auto"/>
          </w:divBdr>
        </w:div>
        <w:div w:id="1995140390">
          <w:marLeft w:val="0"/>
          <w:marRight w:val="0"/>
          <w:marTop w:val="0"/>
          <w:marBottom w:val="0"/>
          <w:divBdr>
            <w:top w:val="none" w:sz="0" w:space="0" w:color="auto"/>
            <w:left w:val="none" w:sz="0" w:space="0" w:color="auto"/>
            <w:bottom w:val="none" w:sz="0" w:space="0" w:color="auto"/>
            <w:right w:val="none" w:sz="0" w:space="0" w:color="auto"/>
          </w:divBdr>
        </w:div>
        <w:div w:id="2035378618">
          <w:marLeft w:val="0"/>
          <w:marRight w:val="0"/>
          <w:marTop w:val="0"/>
          <w:marBottom w:val="0"/>
          <w:divBdr>
            <w:top w:val="none" w:sz="0" w:space="0" w:color="auto"/>
            <w:left w:val="none" w:sz="0" w:space="0" w:color="auto"/>
            <w:bottom w:val="none" w:sz="0" w:space="0" w:color="auto"/>
            <w:right w:val="none" w:sz="0" w:space="0" w:color="auto"/>
          </w:divBdr>
        </w:div>
      </w:divsChild>
    </w:div>
    <w:div w:id="1682580556">
      <w:bodyDiv w:val="1"/>
      <w:marLeft w:val="0"/>
      <w:marRight w:val="0"/>
      <w:marTop w:val="0"/>
      <w:marBottom w:val="0"/>
      <w:divBdr>
        <w:top w:val="none" w:sz="0" w:space="0" w:color="auto"/>
        <w:left w:val="none" w:sz="0" w:space="0" w:color="auto"/>
        <w:bottom w:val="none" w:sz="0" w:space="0" w:color="auto"/>
        <w:right w:val="none" w:sz="0" w:space="0" w:color="auto"/>
      </w:divBdr>
      <w:divsChild>
        <w:div w:id="1075318778">
          <w:marLeft w:val="0"/>
          <w:marRight w:val="0"/>
          <w:marTop w:val="0"/>
          <w:marBottom w:val="0"/>
          <w:divBdr>
            <w:top w:val="none" w:sz="0" w:space="0" w:color="auto"/>
            <w:left w:val="none" w:sz="0" w:space="0" w:color="auto"/>
            <w:bottom w:val="none" w:sz="0" w:space="0" w:color="auto"/>
            <w:right w:val="none" w:sz="0" w:space="0" w:color="auto"/>
          </w:divBdr>
        </w:div>
        <w:div w:id="1950551343">
          <w:marLeft w:val="0"/>
          <w:marRight w:val="0"/>
          <w:marTop w:val="0"/>
          <w:marBottom w:val="0"/>
          <w:divBdr>
            <w:top w:val="none" w:sz="0" w:space="0" w:color="auto"/>
            <w:left w:val="none" w:sz="0" w:space="0" w:color="auto"/>
            <w:bottom w:val="none" w:sz="0" w:space="0" w:color="auto"/>
            <w:right w:val="none" w:sz="0" w:space="0" w:color="auto"/>
          </w:divBdr>
        </w:div>
      </w:divsChild>
    </w:div>
    <w:div w:id="1683779915">
      <w:bodyDiv w:val="1"/>
      <w:marLeft w:val="0"/>
      <w:marRight w:val="0"/>
      <w:marTop w:val="0"/>
      <w:marBottom w:val="0"/>
      <w:divBdr>
        <w:top w:val="none" w:sz="0" w:space="0" w:color="auto"/>
        <w:left w:val="none" w:sz="0" w:space="0" w:color="auto"/>
        <w:bottom w:val="none" w:sz="0" w:space="0" w:color="auto"/>
        <w:right w:val="none" w:sz="0" w:space="0" w:color="auto"/>
      </w:divBdr>
      <w:divsChild>
        <w:div w:id="319507899">
          <w:marLeft w:val="0"/>
          <w:marRight w:val="0"/>
          <w:marTop w:val="0"/>
          <w:marBottom w:val="0"/>
          <w:divBdr>
            <w:top w:val="none" w:sz="0" w:space="0" w:color="auto"/>
            <w:left w:val="none" w:sz="0" w:space="0" w:color="auto"/>
            <w:bottom w:val="none" w:sz="0" w:space="0" w:color="auto"/>
            <w:right w:val="none" w:sz="0" w:space="0" w:color="auto"/>
          </w:divBdr>
        </w:div>
        <w:div w:id="550069310">
          <w:marLeft w:val="0"/>
          <w:marRight w:val="0"/>
          <w:marTop w:val="0"/>
          <w:marBottom w:val="0"/>
          <w:divBdr>
            <w:top w:val="none" w:sz="0" w:space="0" w:color="auto"/>
            <w:left w:val="none" w:sz="0" w:space="0" w:color="auto"/>
            <w:bottom w:val="none" w:sz="0" w:space="0" w:color="auto"/>
            <w:right w:val="none" w:sz="0" w:space="0" w:color="auto"/>
          </w:divBdr>
        </w:div>
        <w:div w:id="672538197">
          <w:marLeft w:val="0"/>
          <w:marRight w:val="0"/>
          <w:marTop w:val="0"/>
          <w:marBottom w:val="0"/>
          <w:divBdr>
            <w:top w:val="none" w:sz="0" w:space="0" w:color="auto"/>
            <w:left w:val="none" w:sz="0" w:space="0" w:color="auto"/>
            <w:bottom w:val="none" w:sz="0" w:space="0" w:color="auto"/>
            <w:right w:val="none" w:sz="0" w:space="0" w:color="auto"/>
          </w:divBdr>
        </w:div>
        <w:div w:id="741679089">
          <w:marLeft w:val="0"/>
          <w:marRight w:val="0"/>
          <w:marTop w:val="0"/>
          <w:marBottom w:val="0"/>
          <w:divBdr>
            <w:top w:val="none" w:sz="0" w:space="0" w:color="auto"/>
            <w:left w:val="none" w:sz="0" w:space="0" w:color="auto"/>
            <w:bottom w:val="none" w:sz="0" w:space="0" w:color="auto"/>
            <w:right w:val="none" w:sz="0" w:space="0" w:color="auto"/>
          </w:divBdr>
        </w:div>
        <w:div w:id="770861860">
          <w:marLeft w:val="0"/>
          <w:marRight w:val="0"/>
          <w:marTop w:val="0"/>
          <w:marBottom w:val="0"/>
          <w:divBdr>
            <w:top w:val="none" w:sz="0" w:space="0" w:color="auto"/>
            <w:left w:val="none" w:sz="0" w:space="0" w:color="auto"/>
            <w:bottom w:val="none" w:sz="0" w:space="0" w:color="auto"/>
            <w:right w:val="none" w:sz="0" w:space="0" w:color="auto"/>
          </w:divBdr>
        </w:div>
        <w:div w:id="823207372">
          <w:marLeft w:val="0"/>
          <w:marRight w:val="0"/>
          <w:marTop w:val="0"/>
          <w:marBottom w:val="0"/>
          <w:divBdr>
            <w:top w:val="none" w:sz="0" w:space="0" w:color="auto"/>
            <w:left w:val="none" w:sz="0" w:space="0" w:color="auto"/>
            <w:bottom w:val="none" w:sz="0" w:space="0" w:color="auto"/>
            <w:right w:val="none" w:sz="0" w:space="0" w:color="auto"/>
          </w:divBdr>
        </w:div>
        <w:div w:id="1025641178">
          <w:marLeft w:val="0"/>
          <w:marRight w:val="0"/>
          <w:marTop w:val="0"/>
          <w:marBottom w:val="0"/>
          <w:divBdr>
            <w:top w:val="none" w:sz="0" w:space="0" w:color="auto"/>
            <w:left w:val="none" w:sz="0" w:space="0" w:color="auto"/>
            <w:bottom w:val="none" w:sz="0" w:space="0" w:color="auto"/>
            <w:right w:val="none" w:sz="0" w:space="0" w:color="auto"/>
          </w:divBdr>
        </w:div>
        <w:div w:id="1427120169">
          <w:marLeft w:val="0"/>
          <w:marRight w:val="0"/>
          <w:marTop w:val="0"/>
          <w:marBottom w:val="0"/>
          <w:divBdr>
            <w:top w:val="none" w:sz="0" w:space="0" w:color="auto"/>
            <w:left w:val="none" w:sz="0" w:space="0" w:color="auto"/>
            <w:bottom w:val="none" w:sz="0" w:space="0" w:color="auto"/>
            <w:right w:val="none" w:sz="0" w:space="0" w:color="auto"/>
          </w:divBdr>
        </w:div>
        <w:div w:id="1682202969">
          <w:marLeft w:val="0"/>
          <w:marRight w:val="0"/>
          <w:marTop w:val="0"/>
          <w:marBottom w:val="0"/>
          <w:divBdr>
            <w:top w:val="none" w:sz="0" w:space="0" w:color="auto"/>
            <w:left w:val="none" w:sz="0" w:space="0" w:color="auto"/>
            <w:bottom w:val="none" w:sz="0" w:space="0" w:color="auto"/>
            <w:right w:val="none" w:sz="0" w:space="0" w:color="auto"/>
          </w:divBdr>
        </w:div>
        <w:div w:id="1759407044">
          <w:marLeft w:val="0"/>
          <w:marRight w:val="0"/>
          <w:marTop w:val="0"/>
          <w:marBottom w:val="0"/>
          <w:divBdr>
            <w:top w:val="none" w:sz="0" w:space="0" w:color="auto"/>
            <w:left w:val="none" w:sz="0" w:space="0" w:color="auto"/>
            <w:bottom w:val="none" w:sz="0" w:space="0" w:color="auto"/>
            <w:right w:val="none" w:sz="0" w:space="0" w:color="auto"/>
          </w:divBdr>
        </w:div>
        <w:div w:id="1898935438">
          <w:marLeft w:val="0"/>
          <w:marRight w:val="0"/>
          <w:marTop w:val="0"/>
          <w:marBottom w:val="0"/>
          <w:divBdr>
            <w:top w:val="none" w:sz="0" w:space="0" w:color="auto"/>
            <w:left w:val="none" w:sz="0" w:space="0" w:color="auto"/>
            <w:bottom w:val="none" w:sz="0" w:space="0" w:color="auto"/>
            <w:right w:val="none" w:sz="0" w:space="0" w:color="auto"/>
          </w:divBdr>
        </w:div>
        <w:div w:id="1975020748">
          <w:marLeft w:val="0"/>
          <w:marRight w:val="0"/>
          <w:marTop w:val="0"/>
          <w:marBottom w:val="0"/>
          <w:divBdr>
            <w:top w:val="none" w:sz="0" w:space="0" w:color="auto"/>
            <w:left w:val="none" w:sz="0" w:space="0" w:color="auto"/>
            <w:bottom w:val="none" w:sz="0" w:space="0" w:color="auto"/>
            <w:right w:val="none" w:sz="0" w:space="0" w:color="auto"/>
          </w:divBdr>
        </w:div>
        <w:div w:id="2013331664">
          <w:marLeft w:val="0"/>
          <w:marRight w:val="0"/>
          <w:marTop w:val="0"/>
          <w:marBottom w:val="0"/>
          <w:divBdr>
            <w:top w:val="none" w:sz="0" w:space="0" w:color="auto"/>
            <w:left w:val="none" w:sz="0" w:space="0" w:color="auto"/>
            <w:bottom w:val="none" w:sz="0" w:space="0" w:color="auto"/>
            <w:right w:val="none" w:sz="0" w:space="0" w:color="auto"/>
          </w:divBdr>
        </w:div>
      </w:divsChild>
    </w:div>
    <w:div w:id="1686518235">
      <w:bodyDiv w:val="1"/>
      <w:marLeft w:val="0"/>
      <w:marRight w:val="0"/>
      <w:marTop w:val="0"/>
      <w:marBottom w:val="0"/>
      <w:divBdr>
        <w:top w:val="none" w:sz="0" w:space="0" w:color="auto"/>
        <w:left w:val="none" w:sz="0" w:space="0" w:color="auto"/>
        <w:bottom w:val="none" w:sz="0" w:space="0" w:color="auto"/>
        <w:right w:val="none" w:sz="0" w:space="0" w:color="auto"/>
      </w:divBdr>
      <w:divsChild>
        <w:div w:id="131100042">
          <w:marLeft w:val="0"/>
          <w:marRight w:val="0"/>
          <w:marTop w:val="0"/>
          <w:marBottom w:val="0"/>
          <w:divBdr>
            <w:top w:val="none" w:sz="0" w:space="0" w:color="auto"/>
            <w:left w:val="none" w:sz="0" w:space="0" w:color="auto"/>
            <w:bottom w:val="none" w:sz="0" w:space="0" w:color="auto"/>
            <w:right w:val="none" w:sz="0" w:space="0" w:color="auto"/>
          </w:divBdr>
        </w:div>
        <w:div w:id="209926427">
          <w:marLeft w:val="0"/>
          <w:marRight w:val="0"/>
          <w:marTop w:val="0"/>
          <w:marBottom w:val="0"/>
          <w:divBdr>
            <w:top w:val="none" w:sz="0" w:space="0" w:color="auto"/>
            <w:left w:val="none" w:sz="0" w:space="0" w:color="auto"/>
            <w:bottom w:val="none" w:sz="0" w:space="0" w:color="auto"/>
            <w:right w:val="none" w:sz="0" w:space="0" w:color="auto"/>
          </w:divBdr>
        </w:div>
        <w:div w:id="648287173">
          <w:marLeft w:val="0"/>
          <w:marRight w:val="0"/>
          <w:marTop w:val="0"/>
          <w:marBottom w:val="0"/>
          <w:divBdr>
            <w:top w:val="none" w:sz="0" w:space="0" w:color="auto"/>
            <w:left w:val="none" w:sz="0" w:space="0" w:color="auto"/>
            <w:bottom w:val="none" w:sz="0" w:space="0" w:color="auto"/>
            <w:right w:val="none" w:sz="0" w:space="0" w:color="auto"/>
          </w:divBdr>
        </w:div>
        <w:div w:id="841315681">
          <w:marLeft w:val="0"/>
          <w:marRight w:val="0"/>
          <w:marTop w:val="0"/>
          <w:marBottom w:val="0"/>
          <w:divBdr>
            <w:top w:val="none" w:sz="0" w:space="0" w:color="auto"/>
            <w:left w:val="none" w:sz="0" w:space="0" w:color="auto"/>
            <w:bottom w:val="none" w:sz="0" w:space="0" w:color="auto"/>
            <w:right w:val="none" w:sz="0" w:space="0" w:color="auto"/>
          </w:divBdr>
        </w:div>
        <w:div w:id="1166742943">
          <w:marLeft w:val="0"/>
          <w:marRight w:val="0"/>
          <w:marTop w:val="0"/>
          <w:marBottom w:val="0"/>
          <w:divBdr>
            <w:top w:val="none" w:sz="0" w:space="0" w:color="auto"/>
            <w:left w:val="none" w:sz="0" w:space="0" w:color="auto"/>
            <w:bottom w:val="none" w:sz="0" w:space="0" w:color="auto"/>
            <w:right w:val="none" w:sz="0" w:space="0" w:color="auto"/>
          </w:divBdr>
        </w:div>
        <w:div w:id="1769617520">
          <w:marLeft w:val="0"/>
          <w:marRight w:val="0"/>
          <w:marTop w:val="0"/>
          <w:marBottom w:val="0"/>
          <w:divBdr>
            <w:top w:val="none" w:sz="0" w:space="0" w:color="auto"/>
            <w:left w:val="none" w:sz="0" w:space="0" w:color="auto"/>
            <w:bottom w:val="none" w:sz="0" w:space="0" w:color="auto"/>
            <w:right w:val="none" w:sz="0" w:space="0" w:color="auto"/>
          </w:divBdr>
        </w:div>
        <w:div w:id="1771315068">
          <w:marLeft w:val="0"/>
          <w:marRight w:val="0"/>
          <w:marTop w:val="0"/>
          <w:marBottom w:val="0"/>
          <w:divBdr>
            <w:top w:val="none" w:sz="0" w:space="0" w:color="auto"/>
            <w:left w:val="none" w:sz="0" w:space="0" w:color="auto"/>
            <w:bottom w:val="none" w:sz="0" w:space="0" w:color="auto"/>
            <w:right w:val="none" w:sz="0" w:space="0" w:color="auto"/>
          </w:divBdr>
        </w:div>
        <w:div w:id="1853061561">
          <w:marLeft w:val="0"/>
          <w:marRight w:val="0"/>
          <w:marTop w:val="0"/>
          <w:marBottom w:val="0"/>
          <w:divBdr>
            <w:top w:val="none" w:sz="0" w:space="0" w:color="auto"/>
            <w:left w:val="none" w:sz="0" w:space="0" w:color="auto"/>
            <w:bottom w:val="none" w:sz="0" w:space="0" w:color="auto"/>
            <w:right w:val="none" w:sz="0" w:space="0" w:color="auto"/>
          </w:divBdr>
        </w:div>
        <w:div w:id="1926648817">
          <w:marLeft w:val="0"/>
          <w:marRight w:val="0"/>
          <w:marTop w:val="0"/>
          <w:marBottom w:val="0"/>
          <w:divBdr>
            <w:top w:val="none" w:sz="0" w:space="0" w:color="auto"/>
            <w:left w:val="none" w:sz="0" w:space="0" w:color="auto"/>
            <w:bottom w:val="none" w:sz="0" w:space="0" w:color="auto"/>
            <w:right w:val="none" w:sz="0" w:space="0" w:color="auto"/>
          </w:divBdr>
        </w:div>
        <w:div w:id="2044284264">
          <w:marLeft w:val="0"/>
          <w:marRight w:val="0"/>
          <w:marTop w:val="0"/>
          <w:marBottom w:val="0"/>
          <w:divBdr>
            <w:top w:val="none" w:sz="0" w:space="0" w:color="auto"/>
            <w:left w:val="none" w:sz="0" w:space="0" w:color="auto"/>
            <w:bottom w:val="none" w:sz="0" w:space="0" w:color="auto"/>
            <w:right w:val="none" w:sz="0" w:space="0" w:color="auto"/>
          </w:divBdr>
        </w:div>
      </w:divsChild>
    </w:div>
    <w:div w:id="1692023824">
      <w:bodyDiv w:val="1"/>
      <w:marLeft w:val="0"/>
      <w:marRight w:val="0"/>
      <w:marTop w:val="0"/>
      <w:marBottom w:val="0"/>
      <w:divBdr>
        <w:top w:val="none" w:sz="0" w:space="0" w:color="auto"/>
        <w:left w:val="none" w:sz="0" w:space="0" w:color="auto"/>
        <w:bottom w:val="none" w:sz="0" w:space="0" w:color="auto"/>
        <w:right w:val="none" w:sz="0" w:space="0" w:color="auto"/>
      </w:divBdr>
      <w:divsChild>
        <w:div w:id="16122419">
          <w:marLeft w:val="0"/>
          <w:marRight w:val="0"/>
          <w:marTop w:val="0"/>
          <w:marBottom w:val="0"/>
          <w:divBdr>
            <w:top w:val="none" w:sz="0" w:space="0" w:color="auto"/>
            <w:left w:val="none" w:sz="0" w:space="0" w:color="auto"/>
            <w:bottom w:val="none" w:sz="0" w:space="0" w:color="auto"/>
            <w:right w:val="none" w:sz="0" w:space="0" w:color="auto"/>
          </w:divBdr>
        </w:div>
        <w:div w:id="63652662">
          <w:marLeft w:val="0"/>
          <w:marRight w:val="0"/>
          <w:marTop w:val="0"/>
          <w:marBottom w:val="0"/>
          <w:divBdr>
            <w:top w:val="none" w:sz="0" w:space="0" w:color="auto"/>
            <w:left w:val="none" w:sz="0" w:space="0" w:color="auto"/>
            <w:bottom w:val="none" w:sz="0" w:space="0" w:color="auto"/>
            <w:right w:val="none" w:sz="0" w:space="0" w:color="auto"/>
          </w:divBdr>
        </w:div>
        <w:div w:id="90056276">
          <w:marLeft w:val="0"/>
          <w:marRight w:val="0"/>
          <w:marTop w:val="0"/>
          <w:marBottom w:val="0"/>
          <w:divBdr>
            <w:top w:val="none" w:sz="0" w:space="0" w:color="auto"/>
            <w:left w:val="none" w:sz="0" w:space="0" w:color="auto"/>
            <w:bottom w:val="none" w:sz="0" w:space="0" w:color="auto"/>
            <w:right w:val="none" w:sz="0" w:space="0" w:color="auto"/>
          </w:divBdr>
        </w:div>
        <w:div w:id="128062299">
          <w:marLeft w:val="0"/>
          <w:marRight w:val="0"/>
          <w:marTop w:val="0"/>
          <w:marBottom w:val="0"/>
          <w:divBdr>
            <w:top w:val="none" w:sz="0" w:space="0" w:color="auto"/>
            <w:left w:val="none" w:sz="0" w:space="0" w:color="auto"/>
            <w:bottom w:val="none" w:sz="0" w:space="0" w:color="auto"/>
            <w:right w:val="none" w:sz="0" w:space="0" w:color="auto"/>
          </w:divBdr>
        </w:div>
        <w:div w:id="196353624">
          <w:marLeft w:val="0"/>
          <w:marRight w:val="0"/>
          <w:marTop w:val="0"/>
          <w:marBottom w:val="0"/>
          <w:divBdr>
            <w:top w:val="none" w:sz="0" w:space="0" w:color="auto"/>
            <w:left w:val="none" w:sz="0" w:space="0" w:color="auto"/>
            <w:bottom w:val="none" w:sz="0" w:space="0" w:color="auto"/>
            <w:right w:val="none" w:sz="0" w:space="0" w:color="auto"/>
          </w:divBdr>
        </w:div>
        <w:div w:id="216085194">
          <w:marLeft w:val="0"/>
          <w:marRight w:val="0"/>
          <w:marTop w:val="0"/>
          <w:marBottom w:val="0"/>
          <w:divBdr>
            <w:top w:val="none" w:sz="0" w:space="0" w:color="auto"/>
            <w:left w:val="none" w:sz="0" w:space="0" w:color="auto"/>
            <w:bottom w:val="none" w:sz="0" w:space="0" w:color="auto"/>
            <w:right w:val="none" w:sz="0" w:space="0" w:color="auto"/>
          </w:divBdr>
        </w:div>
        <w:div w:id="259795815">
          <w:marLeft w:val="0"/>
          <w:marRight w:val="0"/>
          <w:marTop w:val="0"/>
          <w:marBottom w:val="0"/>
          <w:divBdr>
            <w:top w:val="none" w:sz="0" w:space="0" w:color="auto"/>
            <w:left w:val="none" w:sz="0" w:space="0" w:color="auto"/>
            <w:bottom w:val="none" w:sz="0" w:space="0" w:color="auto"/>
            <w:right w:val="none" w:sz="0" w:space="0" w:color="auto"/>
          </w:divBdr>
        </w:div>
        <w:div w:id="273095771">
          <w:marLeft w:val="0"/>
          <w:marRight w:val="0"/>
          <w:marTop w:val="0"/>
          <w:marBottom w:val="0"/>
          <w:divBdr>
            <w:top w:val="none" w:sz="0" w:space="0" w:color="auto"/>
            <w:left w:val="none" w:sz="0" w:space="0" w:color="auto"/>
            <w:bottom w:val="none" w:sz="0" w:space="0" w:color="auto"/>
            <w:right w:val="none" w:sz="0" w:space="0" w:color="auto"/>
          </w:divBdr>
        </w:div>
        <w:div w:id="273247291">
          <w:marLeft w:val="0"/>
          <w:marRight w:val="0"/>
          <w:marTop w:val="0"/>
          <w:marBottom w:val="0"/>
          <w:divBdr>
            <w:top w:val="none" w:sz="0" w:space="0" w:color="auto"/>
            <w:left w:val="none" w:sz="0" w:space="0" w:color="auto"/>
            <w:bottom w:val="none" w:sz="0" w:space="0" w:color="auto"/>
            <w:right w:val="none" w:sz="0" w:space="0" w:color="auto"/>
          </w:divBdr>
        </w:div>
        <w:div w:id="278992016">
          <w:marLeft w:val="0"/>
          <w:marRight w:val="0"/>
          <w:marTop w:val="0"/>
          <w:marBottom w:val="0"/>
          <w:divBdr>
            <w:top w:val="none" w:sz="0" w:space="0" w:color="auto"/>
            <w:left w:val="none" w:sz="0" w:space="0" w:color="auto"/>
            <w:bottom w:val="none" w:sz="0" w:space="0" w:color="auto"/>
            <w:right w:val="none" w:sz="0" w:space="0" w:color="auto"/>
          </w:divBdr>
        </w:div>
        <w:div w:id="311099491">
          <w:marLeft w:val="0"/>
          <w:marRight w:val="0"/>
          <w:marTop w:val="0"/>
          <w:marBottom w:val="0"/>
          <w:divBdr>
            <w:top w:val="none" w:sz="0" w:space="0" w:color="auto"/>
            <w:left w:val="none" w:sz="0" w:space="0" w:color="auto"/>
            <w:bottom w:val="none" w:sz="0" w:space="0" w:color="auto"/>
            <w:right w:val="none" w:sz="0" w:space="0" w:color="auto"/>
          </w:divBdr>
        </w:div>
        <w:div w:id="331419569">
          <w:marLeft w:val="0"/>
          <w:marRight w:val="0"/>
          <w:marTop w:val="0"/>
          <w:marBottom w:val="0"/>
          <w:divBdr>
            <w:top w:val="none" w:sz="0" w:space="0" w:color="auto"/>
            <w:left w:val="none" w:sz="0" w:space="0" w:color="auto"/>
            <w:bottom w:val="none" w:sz="0" w:space="0" w:color="auto"/>
            <w:right w:val="none" w:sz="0" w:space="0" w:color="auto"/>
          </w:divBdr>
        </w:div>
        <w:div w:id="565645308">
          <w:marLeft w:val="0"/>
          <w:marRight w:val="0"/>
          <w:marTop w:val="0"/>
          <w:marBottom w:val="0"/>
          <w:divBdr>
            <w:top w:val="none" w:sz="0" w:space="0" w:color="auto"/>
            <w:left w:val="none" w:sz="0" w:space="0" w:color="auto"/>
            <w:bottom w:val="none" w:sz="0" w:space="0" w:color="auto"/>
            <w:right w:val="none" w:sz="0" w:space="0" w:color="auto"/>
          </w:divBdr>
        </w:div>
        <w:div w:id="590545483">
          <w:marLeft w:val="0"/>
          <w:marRight w:val="0"/>
          <w:marTop w:val="0"/>
          <w:marBottom w:val="0"/>
          <w:divBdr>
            <w:top w:val="none" w:sz="0" w:space="0" w:color="auto"/>
            <w:left w:val="none" w:sz="0" w:space="0" w:color="auto"/>
            <w:bottom w:val="none" w:sz="0" w:space="0" w:color="auto"/>
            <w:right w:val="none" w:sz="0" w:space="0" w:color="auto"/>
          </w:divBdr>
        </w:div>
        <w:div w:id="668755612">
          <w:marLeft w:val="0"/>
          <w:marRight w:val="0"/>
          <w:marTop w:val="0"/>
          <w:marBottom w:val="0"/>
          <w:divBdr>
            <w:top w:val="none" w:sz="0" w:space="0" w:color="auto"/>
            <w:left w:val="none" w:sz="0" w:space="0" w:color="auto"/>
            <w:bottom w:val="none" w:sz="0" w:space="0" w:color="auto"/>
            <w:right w:val="none" w:sz="0" w:space="0" w:color="auto"/>
          </w:divBdr>
        </w:div>
        <w:div w:id="684524250">
          <w:marLeft w:val="0"/>
          <w:marRight w:val="0"/>
          <w:marTop w:val="0"/>
          <w:marBottom w:val="0"/>
          <w:divBdr>
            <w:top w:val="none" w:sz="0" w:space="0" w:color="auto"/>
            <w:left w:val="none" w:sz="0" w:space="0" w:color="auto"/>
            <w:bottom w:val="none" w:sz="0" w:space="0" w:color="auto"/>
            <w:right w:val="none" w:sz="0" w:space="0" w:color="auto"/>
          </w:divBdr>
        </w:div>
        <w:div w:id="922840004">
          <w:marLeft w:val="0"/>
          <w:marRight w:val="0"/>
          <w:marTop w:val="0"/>
          <w:marBottom w:val="0"/>
          <w:divBdr>
            <w:top w:val="none" w:sz="0" w:space="0" w:color="auto"/>
            <w:left w:val="none" w:sz="0" w:space="0" w:color="auto"/>
            <w:bottom w:val="none" w:sz="0" w:space="0" w:color="auto"/>
            <w:right w:val="none" w:sz="0" w:space="0" w:color="auto"/>
          </w:divBdr>
        </w:div>
        <w:div w:id="997151339">
          <w:marLeft w:val="0"/>
          <w:marRight w:val="0"/>
          <w:marTop w:val="0"/>
          <w:marBottom w:val="0"/>
          <w:divBdr>
            <w:top w:val="none" w:sz="0" w:space="0" w:color="auto"/>
            <w:left w:val="none" w:sz="0" w:space="0" w:color="auto"/>
            <w:bottom w:val="none" w:sz="0" w:space="0" w:color="auto"/>
            <w:right w:val="none" w:sz="0" w:space="0" w:color="auto"/>
          </w:divBdr>
        </w:div>
        <w:div w:id="1162619731">
          <w:marLeft w:val="0"/>
          <w:marRight w:val="0"/>
          <w:marTop w:val="0"/>
          <w:marBottom w:val="0"/>
          <w:divBdr>
            <w:top w:val="none" w:sz="0" w:space="0" w:color="auto"/>
            <w:left w:val="none" w:sz="0" w:space="0" w:color="auto"/>
            <w:bottom w:val="none" w:sz="0" w:space="0" w:color="auto"/>
            <w:right w:val="none" w:sz="0" w:space="0" w:color="auto"/>
          </w:divBdr>
        </w:div>
        <w:div w:id="1211763773">
          <w:marLeft w:val="0"/>
          <w:marRight w:val="0"/>
          <w:marTop w:val="0"/>
          <w:marBottom w:val="0"/>
          <w:divBdr>
            <w:top w:val="none" w:sz="0" w:space="0" w:color="auto"/>
            <w:left w:val="none" w:sz="0" w:space="0" w:color="auto"/>
            <w:bottom w:val="none" w:sz="0" w:space="0" w:color="auto"/>
            <w:right w:val="none" w:sz="0" w:space="0" w:color="auto"/>
          </w:divBdr>
        </w:div>
        <w:div w:id="1231042540">
          <w:marLeft w:val="0"/>
          <w:marRight w:val="0"/>
          <w:marTop w:val="0"/>
          <w:marBottom w:val="0"/>
          <w:divBdr>
            <w:top w:val="none" w:sz="0" w:space="0" w:color="auto"/>
            <w:left w:val="none" w:sz="0" w:space="0" w:color="auto"/>
            <w:bottom w:val="none" w:sz="0" w:space="0" w:color="auto"/>
            <w:right w:val="none" w:sz="0" w:space="0" w:color="auto"/>
          </w:divBdr>
        </w:div>
        <w:div w:id="1477456761">
          <w:marLeft w:val="0"/>
          <w:marRight w:val="0"/>
          <w:marTop w:val="0"/>
          <w:marBottom w:val="0"/>
          <w:divBdr>
            <w:top w:val="none" w:sz="0" w:space="0" w:color="auto"/>
            <w:left w:val="none" w:sz="0" w:space="0" w:color="auto"/>
            <w:bottom w:val="none" w:sz="0" w:space="0" w:color="auto"/>
            <w:right w:val="none" w:sz="0" w:space="0" w:color="auto"/>
          </w:divBdr>
        </w:div>
        <w:div w:id="1488670348">
          <w:marLeft w:val="0"/>
          <w:marRight w:val="0"/>
          <w:marTop w:val="0"/>
          <w:marBottom w:val="0"/>
          <w:divBdr>
            <w:top w:val="none" w:sz="0" w:space="0" w:color="auto"/>
            <w:left w:val="none" w:sz="0" w:space="0" w:color="auto"/>
            <w:bottom w:val="none" w:sz="0" w:space="0" w:color="auto"/>
            <w:right w:val="none" w:sz="0" w:space="0" w:color="auto"/>
          </w:divBdr>
        </w:div>
        <w:div w:id="1548222637">
          <w:marLeft w:val="0"/>
          <w:marRight w:val="0"/>
          <w:marTop w:val="0"/>
          <w:marBottom w:val="0"/>
          <w:divBdr>
            <w:top w:val="none" w:sz="0" w:space="0" w:color="auto"/>
            <w:left w:val="none" w:sz="0" w:space="0" w:color="auto"/>
            <w:bottom w:val="none" w:sz="0" w:space="0" w:color="auto"/>
            <w:right w:val="none" w:sz="0" w:space="0" w:color="auto"/>
          </w:divBdr>
        </w:div>
        <w:div w:id="1583103702">
          <w:marLeft w:val="0"/>
          <w:marRight w:val="0"/>
          <w:marTop w:val="0"/>
          <w:marBottom w:val="0"/>
          <w:divBdr>
            <w:top w:val="none" w:sz="0" w:space="0" w:color="auto"/>
            <w:left w:val="none" w:sz="0" w:space="0" w:color="auto"/>
            <w:bottom w:val="none" w:sz="0" w:space="0" w:color="auto"/>
            <w:right w:val="none" w:sz="0" w:space="0" w:color="auto"/>
          </w:divBdr>
        </w:div>
        <w:div w:id="1626229590">
          <w:marLeft w:val="0"/>
          <w:marRight w:val="0"/>
          <w:marTop w:val="0"/>
          <w:marBottom w:val="0"/>
          <w:divBdr>
            <w:top w:val="none" w:sz="0" w:space="0" w:color="auto"/>
            <w:left w:val="none" w:sz="0" w:space="0" w:color="auto"/>
            <w:bottom w:val="none" w:sz="0" w:space="0" w:color="auto"/>
            <w:right w:val="none" w:sz="0" w:space="0" w:color="auto"/>
          </w:divBdr>
        </w:div>
        <w:div w:id="1703895631">
          <w:marLeft w:val="0"/>
          <w:marRight w:val="0"/>
          <w:marTop w:val="0"/>
          <w:marBottom w:val="0"/>
          <w:divBdr>
            <w:top w:val="none" w:sz="0" w:space="0" w:color="auto"/>
            <w:left w:val="none" w:sz="0" w:space="0" w:color="auto"/>
            <w:bottom w:val="none" w:sz="0" w:space="0" w:color="auto"/>
            <w:right w:val="none" w:sz="0" w:space="0" w:color="auto"/>
          </w:divBdr>
        </w:div>
        <w:div w:id="1730687633">
          <w:marLeft w:val="0"/>
          <w:marRight w:val="0"/>
          <w:marTop w:val="0"/>
          <w:marBottom w:val="0"/>
          <w:divBdr>
            <w:top w:val="none" w:sz="0" w:space="0" w:color="auto"/>
            <w:left w:val="none" w:sz="0" w:space="0" w:color="auto"/>
            <w:bottom w:val="none" w:sz="0" w:space="0" w:color="auto"/>
            <w:right w:val="none" w:sz="0" w:space="0" w:color="auto"/>
          </w:divBdr>
        </w:div>
        <w:div w:id="1765150991">
          <w:marLeft w:val="0"/>
          <w:marRight w:val="0"/>
          <w:marTop w:val="0"/>
          <w:marBottom w:val="0"/>
          <w:divBdr>
            <w:top w:val="none" w:sz="0" w:space="0" w:color="auto"/>
            <w:left w:val="none" w:sz="0" w:space="0" w:color="auto"/>
            <w:bottom w:val="none" w:sz="0" w:space="0" w:color="auto"/>
            <w:right w:val="none" w:sz="0" w:space="0" w:color="auto"/>
          </w:divBdr>
        </w:div>
        <w:div w:id="1822186882">
          <w:marLeft w:val="0"/>
          <w:marRight w:val="0"/>
          <w:marTop w:val="0"/>
          <w:marBottom w:val="0"/>
          <w:divBdr>
            <w:top w:val="none" w:sz="0" w:space="0" w:color="auto"/>
            <w:left w:val="none" w:sz="0" w:space="0" w:color="auto"/>
            <w:bottom w:val="none" w:sz="0" w:space="0" w:color="auto"/>
            <w:right w:val="none" w:sz="0" w:space="0" w:color="auto"/>
          </w:divBdr>
        </w:div>
        <w:div w:id="1837960423">
          <w:marLeft w:val="0"/>
          <w:marRight w:val="0"/>
          <w:marTop w:val="0"/>
          <w:marBottom w:val="0"/>
          <w:divBdr>
            <w:top w:val="none" w:sz="0" w:space="0" w:color="auto"/>
            <w:left w:val="none" w:sz="0" w:space="0" w:color="auto"/>
            <w:bottom w:val="none" w:sz="0" w:space="0" w:color="auto"/>
            <w:right w:val="none" w:sz="0" w:space="0" w:color="auto"/>
          </w:divBdr>
        </w:div>
        <w:div w:id="1875146461">
          <w:marLeft w:val="0"/>
          <w:marRight w:val="0"/>
          <w:marTop w:val="0"/>
          <w:marBottom w:val="0"/>
          <w:divBdr>
            <w:top w:val="none" w:sz="0" w:space="0" w:color="auto"/>
            <w:left w:val="none" w:sz="0" w:space="0" w:color="auto"/>
            <w:bottom w:val="none" w:sz="0" w:space="0" w:color="auto"/>
            <w:right w:val="none" w:sz="0" w:space="0" w:color="auto"/>
          </w:divBdr>
        </w:div>
        <w:div w:id="1926449214">
          <w:marLeft w:val="0"/>
          <w:marRight w:val="0"/>
          <w:marTop w:val="0"/>
          <w:marBottom w:val="0"/>
          <w:divBdr>
            <w:top w:val="none" w:sz="0" w:space="0" w:color="auto"/>
            <w:left w:val="none" w:sz="0" w:space="0" w:color="auto"/>
            <w:bottom w:val="none" w:sz="0" w:space="0" w:color="auto"/>
            <w:right w:val="none" w:sz="0" w:space="0" w:color="auto"/>
          </w:divBdr>
        </w:div>
        <w:div w:id="1946499872">
          <w:marLeft w:val="0"/>
          <w:marRight w:val="0"/>
          <w:marTop w:val="0"/>
          <w:marBottom w:val="0"/>
          <w:divBdr>
            <w:top w:val="none" w:sz="0" w:space="0" w:color="auto"/>
            <w:left w:val="none" w:sz="0" w:space="0" w:color="auto"/>
            <w:bottom w:val="none" w:sz="0" w:space="0" w:color="auto"/>
            <w:right w:val="none" w:sz="0" w:space="0" w:color="auto"/>
          </w:divBdr>
        </w:div>
        <w:div w:id="2069188881">
          <w:marLeft w:val="0"/>
          <w:marRight w:val="0"/>
          <w:marTop w:val="0"/>
          <w:marBottom w:val="0"/>
          <w:divBdr>
            <w:top w:val="none" w:sz="0" w:space="0" w:color="auto"/>
            <w:left w:val="none" w:sz="0" w:space="0" w:color="auto"/>
            <w:bottom w:val="none" w:sz="0" w:space="0" w:color="auto"/>
            <w:right w:val="none" w:sz="0" w:space="0" w:color="auto"/>
          </w:divBdr>
        </w:div>
        <w:div w:id="2099213169">
          <w:marLeft w:val="0"/>
          <w:marRight w:val="0"/>
          <w:marTop w:val="0"/>
          <w:marBottom w:val="0"/>
          <w:divBdr>
            <w:top w:val="none" w:sz="0" w:space="0" w:color="auto"/>
            <w:left w:val="none" w:sz="0" w:space="0" w:color="auto"/>
            <w:bottom w:val="none" w:sz="0" w:space="0" w:color="auto"/>
            <w:right w:val="none" w:sz="0" w:space="0" w:color="auto"/>
          </w:divBdr>
        </w:div>
        <w:div w:id="2117017899">
          <w:marLeft w:val="0"/>
          <w:marRight w:val="0"/>
          <w:marTop w:val="0"/>
          <w:marBottom w:val="0"/>
          <w:divBdr>
            <w:top w:val="none" w:sz="0" w:space="0" w:color="auto"/>
            <w:left w:val="none" w:sz="0" w:space="0" w:color="auto"/>
            <w:bottom w:val="none" w:sz="0" w:space="0" w:color="auto"/>
            <w:right w:val="none" w:sz="0" w:space="0" w:color="auto"/>
          </w:divBdr>
        </w:div>
        <w:div w:id="2142577888">
          <w:marLeft w:val="0"/>
          <w:marRight w:val="0"/>
          <w:marTop w:val="0"/>
          <w:marBottom w:val="0"/>
          <w:divBdr>
            <w:top w:val="none" w:sz="0" w:space="0" w:color="auto"/>
            <w:left w:val="none" w:sz="0" w:space="0" w:color="auto"/>
            <w:bottom w:val="none" w:sz="0" w:space="0" w:color="auto"/>
            <w:right w:val="none" w:sz="0" w:space="0" w:color="auto"/>
          </w:divBdr>
        </w:div>
      </w:divsChild>
    </w:div>
    <w:div w:id="1696226332">
      <w:bodyDiv w:val="1"/>
      <w:marLeft w:val="0"/>
      <w:marRight w:val="0"/>
      <w:marTop w:val="0"/>
      <w:marBottom w:val="0"/>
      <w:divBdr>
        <w:top w:val="none" w:sz="0" w:space="0" w:color="auto"/>
        <w:left w:val="none" w:sz="0" w:space="0" w:color="auto"/>
        <w:bottom w:val="none" w:sz="0" w:space="0" w:color="auto"/>
        <w:right w:val="none" w:sz="0" w:space="0" w:color="auto"/>
      </w:divBdr>
      <w:divsChild>
        <w:div w:id="244346096">
          <w:marLeft w:val="0"/>
          <w:marRight w:val="0"/>
          <w:marTop w:val="0"/>
          <w:marBottom w:val="0"/>
          <w:divBdr>
            <w:top w:val="none" w:sz="0" w:space="0" w:color="auto"/>
            <w:left w:val="none" w:sz="0" w:space="0" w:color="auto"/>
            <w:bottom w:val="none" w:sz="0" w:space="0" w:color="auto"/>
            <w:right w:val="none" w:sz="0" w:space="0" w:color="auto"/>
          </w:divBdr>
        </w:div>
        <w:div w:id="928394089">
          <w:marLeft w:val="0"/>
          <w:marRight w:val="0"/>
          <w:marTop w:val="0"/>
          <w:marBottom w:val="0"/>
          <w:divBdr>
            <w:top w:val="none" w:sz="0" w:space="0" w:color="auto"/>
            <w:left w:val="none" w:sz="0" w:space="0" w:color="auto"/>
            <w:bottom w:val="none" w:sz="0" w:space="0" w:color="auto"/>
            <w:right w:val="none" w:sz="0" w:space="0" w:color="auto"/>
          </w:divBdr>
        </w:div>
        <w:div w:id="1586768262">
          <w:marLeft w:val="0"/>
          <w:marRight w:val="0"/>
          <w:marTop w:val="0"/>
          <w:marBottom w:val="0"/>
          <w:divBdr>
            <w:top w:val="none" w:sz="0" w:space="0" w:color="auto"/>
            <w:left w:val="none" w:sz="0" w:space="0" w:color="auto"/>
            <w:bottom w:val="none" w:sz="0" w:space="0" w:color="auto"/>
            <w:right w:val="none" w:sz="0" w:space="0" w:color="auto"/>
          </w:divBdr>
        </w:div>
        <w:div w:id="1588617672">
          <w:marLeft w:val="0"/>
          <w:marRight w:val="0"/>
          <w:marTop w:val="0"/>
          <w:marBottom w:val="0"/>
          <w:divBdr>
            <w:top w:val="none" w:sz="0" w:space="0" w:color="auto"/>
            <w:left w:val="none" w:sz="0" w:space="0" w:color="auto"/>
            <w:bottom w:val="none" w:sz="0" w:space="0" w:color="auto"/>
            <w:right w:val="none" w:sz="0" w:space="0" w:color="auto"/>
          </w:divBdr>
        </w:div>
      </w:divsChild>
    </w:div>
    <w:div w:id="1696887025">
      <w:bodyDiv w:val="1"/>
      <w:marLeft w:val="0"/>
      <w:marRight w:val="0"/>
      <w:marTop w:val="0"/>
      <w:marBottom w:val="0"/>
      <w:divBdr>
        <w:top w:val="none" w:sz="0" w:space="0" w:color="auto"/>
        <w:left w:val="none" w:sz="0" w:space="0" w:color="auto"/>
        <w:bottom w:val="none" w:sz="0" w:space="0" w:color="auto"/>
        <w:right w:val="none" w:sz="0" w:space="0" w:color="auto"/>
      </w:divBdr>
      <w:divsChild>
        <w:div w:id="986593037">
          <w:marLeft w:val="0"/>
          <w:marRight w:val="0"/>
          <w:marTop w:val="0"/>
          <w:marBottom w:val="0"/>
          <w:divBdr>
            <w:top w:val="none" w:sz="0" w:space="0" w:color="auto"/>
            <w:left w:val="none" w:sz="0" w:space="0" w:color="auto"/>
            <w:bottom w:val="none" w:sz="0" w:space="0" w:color="auto"/>
            <w:right w:val="none" w:sz="0" w:space="0" w:color="auto"/>
          </w:divBdr>
        </w:div>
        <w:div w:id="1779182957">
          <w:marLeft w:val="0"/>
          <w:marRight w:val="0"/>
          <w:marTop w:val="0"/>
          <w:marBottom w:val="0"/>
          <w:divBdr>
            <w:top w:val="none" w:sz="0" w:space="0" w:color="auto"/>
            <w:left w:val="none" w:sz="0" w:space="0" w:color="auto"/>
            <w:bottom w:val="none" w:sz="0" w:space="0" w:color="auto"/>
            <w:right w:val="none" w:sz="0" w:space="0" w:color="auto"/>
          </w:divBdr>
        </w:div>
        <w:div w:id="1942712731">
          <w:marLeft w:val="0"/>
          <w:marRight w:val="0"/>
          <w:marTop w:val="0"/>
          <w:marBottom w:val="0"/>
          <w:divBdr>
            <w:top w:val="none" w:sz="0" w:space="0" w:color="auto"/>
            <w:left w:val="none" w:sz="0" w:space="0" w:color="auto"/>
            <w:bottom w:val="none" w:sz="0" w:space="0" w:color="auto"/>
            <w:right w:val="none" w:sz="0" w:space="0" w:color="auto"/>
          </w:divBdr>
        </w:div>
      </w:divsChild>
    </w:div>
    <w:div w:id="1698504984">
      <w:bodyDiv w:val="1"/>
      <w:marLeft w:val="0"/>
      <w:marRight w:val="0"/>
      <w:marTop w:val="0"/>
      <w:marBottom w:val="0"/>
      <w:divBdr>
        <w:top w:val="none" w:sz="0" w:space="0" w:color="auto"/>
        <w:left w:val="none" w:sz="0" w:space="0" w:color="auto"/>
        <w:bottom w:val="none" w:sz="0" w:space="0" w:color="auto"/>
        <w:right w:val="none" w:sz="0" w:space="0" w:color="auto"/>
      </w:divBdr>
      <w:divsChild>
        <w:div w:id="111901191">
          <w:marLeft w:val="0"/>
          <w:marRight w:val="0"/>
          <w:marTop w:val="0"/>
          <w:marBottom w:val="0"/>
          <w:divBdr>
            <w:top w:val="none" w:sz="0" w:space="0" w:color="auto"/>
            <w:left w:val="none" w:sz="0" w:space="0" w:color="auto"/>
            <w:bottom w:val="none" w:sz="0" w:space="0" w:color="auto"/>
            <w:right w:val="none" w:sz="0" w:space="0" w:color="auto"/>
          </w:divBdr>
        </w:div>
        <w:div w:id="300351938">
          <w:marLeft w:val="0"/>
          <w:marRight w:val="0"/>
          <w:marTop w:val="0"/>
          <w:marBottom w:val="0"/>
          <w:divBdr>
            <w:top w:val="none" w:sz="0" w:space="0" w:color="auto"/>
            <w:left w:val="none" w:sz="0" w:space="0" w:color="auto"/>
            <w:bottom w:val="none" w:sz="0" w:space="0" w:color="auto"/>
            <w:right w:val="none" w:sz="0" w:space="0" w:color="auto"/>
          </w:divBdr>
        </w:div>
        <w:div w:id="763963357">
          <w:marLeft w:val="0"/>
          <w:marRight w:val="0"/>
          <w:marTop w:val="0"/>
          <w:marBottom w:val="0"/>
          <w:divBdr>
            <w:top w:val="none" w:sz="0" w:space="0" w:color="auto"/>
            <w:left w:val="none" w:sz="0" w:space="0" w:color="auto"/>
            <w:bottom w:val="none" w:sz="0" w:space="0" w:color="auto"/>
            <w:right w:val="none" w:sz="0" w:space="0" w:color="auto"/>
          </w:divBdr>
        </w:div>
        <w:div w:id="1463226342">
          <w:marLeft w:val="0"/>
          <w:marRight w:val="0"/>
          <w:marTop w:val="0"/>
          <w:marBottom w:val="0"/>
          <w:divBdr>
            <w:top w:val="none" w:sz="0" w:space="0" w:color="auto"/>
            <w:left w:val="none" w:sz="0" w:space="0" w:color="auto"/>
            <w:bottom w:val="none" w:sz="0" w:space="0" w:color="auto"/>
            <w:right w:val="none" w:sz="0" w:space="0" w:color="auto"/>
          </w:divBdr>
        </w:div>
        <w:div w:id="1475098674">
          <w:marLeft w:val="0"/>
          <w:marRight w:val="0"/>
          <w:marTop w:val="0"/>
          <w:marBottom w:val="0"/>
          <w:divBdr>
            <w:top w:val="none" w:sz="0" w:space="0" w:color="auto"/>
            <w:left w:val="none" w:sz="0" w:space="0" w:color="auto"/>
            <w:bottom w:val="none" w:sz="0" w:space="0" w:color="auto"/>
            <w:right w:val="none" w:sz="0" w:space="0" w:color="auto"/>
          </w:divBdr>
        </w:div>
        <w:div w:id="1622879296">
          <w:marLeft w:val="0"/>
          <w:marRight w:val="0"/>
          <w:marTop w:val="0"/>
          <w:marBottom w:val="0"/>
          <w:divBdr>
            <w:top w:val="none" w:sz="0" w:space="0" w:color="auto"/>
            <w:left w:val="none" w:sz="0" w:space="0" w:color="auto"/>
            <w:bottom w:val="none" w:sz="0" w:space="0" w:color="auto"/>
            <w:right w:val="none" w:sz="0" w:space="0" w:color="auto"/>
          </w:divBdr>
        </w:div>
        <w:div w:id="1998456092">
          <w:marLeft w:val="0"/>
          <w:marRight w:val="0"/>
          <w:marTop w:val="0"/>
          <w:marBottom w:val="0"/>
          <w:divBdr>
            <w:top w:val="none" w:sz="0" w:space="0" w:color="auto"/>
            <w:left w:val="none" w:sz="0" w:space="0" w:color="auto"/>
            <w:bottom w:val="none" w:sz="0" w:space="0" w:color="auto"/>
            <w:right w:val="none" w:sz="0" w:space="0" w:color="auto"/>
          </w:divBdr>
        </w:div>
        <w:div w:id="2037852856">
          <w:marLeft w:val="0"/>
          <w:marRight w:val="0"/>
          <w:marTop w:val="0"/>
          <w:marBottom w:val="0"/>
          <w:divBdr>
            <w:top w:val="none" w:sz="0" w:space="0" w:color="auto"/>
            <w:left w:val="none" w:sz="0" w:space="0" w:color="auto"/>
            <w:bottom w:val="none" w:sz="0" w:space="0" w:color="auto"/>
            <w:right w:val="none" w:sz="0" w:space="0" w:color="auto"/>
          </w:divBdr>
        </w:div>
      </w:divsChild>
    </w:div>
    <w:div w:id="1698965534">
      <w:bodyDiv w:val="1"/>
      <w:marLeft w:val="0"/>
      <w:marRight w:val="0"/>
      <w:marTop w:val="0"/>
      <w:marBottom w:val="0"/>
      <w:divBdr>
        <w:top w:val="none" w:sz="0" w:space="0" w:color="auto"/>
        <w:left w:val="none" w:sz="0" w:space="0" w:color="auto"/>
        <w:bottom w:val="none" w:sz="0" w:space="0" w:color="auto"/>
        <w:right w:val="none" w:sz="0" w:space="0" w:color="auto"/>
      </w:divBdr>
      <w:divsChild>
        <w:div w:id="409473241">
          <w:marLeft w:val="0"/>
          <w:marRight w:val="0"/>
          <w:marTop w:val="0"/>
          <w:marBottom w:val="0"/>
          <w:divBdr>
            <w:top w:val="none" w:sz="0" w:space="0" w:color="auto"/>
            <w:left w:val="none" w:sz="0" w:space="0" w:color="auto"/>
            <w:bottom w:val="none" w:sz="0" w:space="0" w:color="auto"/>
            <w:right w:val="none" w:sz="0" w:space="0" w:color="auto"/>
          </w:divBdr>
        </w:div>
        <w:div w:id="1222139116">
          <w:marLeft w:val="0"/>
          <w:marRight w:val="0"/>
          <w:marTop w:val="0"/>
          <w:marBottom w:val="0"/>
          <w:divBdr>
            <w:top w:val="none" w:sz="0" w:space="0" w:color="auto"/>
            <w:left w:val="none" w:sz="0" w:space="0" w:color="auto"/>
            <w:bottom w:val="none" w:sz="0" w:space="0" w:color="auto"/>
            <w:right w:val="none" w:sz="0" w:space="0" w:color="auto"/>
          </w:divBdr>
        </w:div>
        <w:div w:id="1410930809">
          <w:marLeft w:val="0"/>
          <w:marRight w:val="0"/>
          <w:marTop w:val="0"/>
          <w:marBottom w:val="0"/>
          <w:divBdr>
            <w:top w:val="none" w:sz="0" w:space="0" w:color="auto"/>
            <w:left w:val="none" w:sz="0" w:space="0" w:color="auto"/>
            <w:bottom w:val="none" w:sz="0" w:space="0" w:color="auto"/>
            <w:right w:val="none" w:sz="0" w:space="0" w:color="auto"/>
          </w:divBdr>
        </w:div>
        <w:div w:id="1481923699">
          <w:marLeft w:val="0"/>
          <w:marRight w:val="0"/>
          <w:marTop w:val="0"/>
          <w:marBottom w:val="0"/>
          <w:divBdr>
            <w:top w:val="none" w:sz="0" w:space="0" w:color="auto"/>
            <w:left w:val="none" w:sz="0" w:space="0" w:color="auto"/>
            <w:bottom w:val="none" w:sz="0" w:space="0" w:color="auto"/>
            <w:right w:val="none" w:sz="0" w:space="0" w:color="auto"/>
          </w:divBdr>
        </w:div>
        <w:div w:id="1633437719">
          <w:marLeft w:val="0"/>
          <w:marRight w:val="0"/>
          <w:marTop w:val="0"/>
          <w:marBottom w:val="0"/>
          <w:divBdr>
            <w:top w:val="none" w:sz="0" w:space="0" w:color="auto"/>
            <w:left w:val="none" w:sz="0" w:space="0" w:color="auto"/>
            <w:bottom w:val="none" w:sz="0" w:space="0" w:color="auto"/>
            <w:right w:val="none" w:sz="0" w:space="0" w:color="auto"/>
          </w:divBdr>
        </w:div>
      </w:divsChild>
    </w:div>
    <w:div w:id="1699356871">
      <w:bodyDiv w:val="1"/>
      <w:marLeft w:val="0"/>
      <w:marRight w:val="0"/>
      <w:marTop w:val="0"/>
      <w:marBottom w:val="0"/>
      <w:divBdr>
        <w:top w:val="none" w:sz="0" w:space="0" w:color="auto"/>
        <w:left w:val="none" w:sz="0" w:space="0" w:color="auto"/>
        <w:bottom w:val="none" w:sz="0" w:space="0" w:color="auto"/>
        <w:right w:val="none" w:sz="0" w:space="0" w:color="auto"/>
      </w:divBdr>
      <w:divsChild>
        <w:div w:id="91751567">
          <w:marLeft w:val="0"/>
          <w:marRight w:val="0"/>
          <w:marTop w:val="0"/>
          <w:marBottom w:val="0"/>
          <w:divBdr>
            <w:top w:val="none" w:sz="0" w:space="0" w:color="auto"/>
            <w:left w:val="none" w:sz="0" w:space="0" w:color="auto"/>
            <w:bottom w:val="none" w:sz="0" w:space="0" w:color="auto"/>
            <w:right w:val="none" w:sz="0" w:space="0" w:color="auto"/>
          </w:divBdr>
        </w:div>
        <w:div w:id="228809505">
          <w:marLeft w:val="0"/>
          <w:marRight w:val="0"/>
          <w:marTop w:val="0"/>
          <w:marBottom w:val="0"/>
          <w:divBdr>
            <w:top w:val="none" w:sz="0" w:space="0" w:color="auto"/>
            <w:left w:val="none" w:sz="0" w:space="0" w:color="auto"/>
            <w:bottom w:val="none" w:sz="0" w:space="0" w:color="auto"/>
            <w:right w:val="none" w:sz="0" w:space="0" w:color="auto"/>
          </w:divBdr>
        </w:div>
        <w:div w:id="325478973">
          <w:marLeft w:val="0"/>
          <w:marRight w:val="0"/>
          <w:marTop w:val="0"/>
          <w:marBottom w:val="0"/>
          <w:divBdr>
            <w:top w:val="none" w:sz="0" w:space="0" w:color="auto"/>
            <w:left w:val="none" w:sz="0" w:space="0" w:color="auto"/>
            <w:bottom w:val="none" w:sz="0" w:space="0" w:color="auto"/>
            <w:right w:val="none" w:sz="0" w:space="0" w:color="auto"/>
          </w:divBdr>
        </w:div>
        <w:div w:id="527179079">
          <w:marLeft w:val="0"/>
          <w:marRight w:val="0"/>
          <w:marTop w:val="0"/>
          <w:marBottom w:val="0"/>
          <w:divBdr>
            <w:top w:val="none" w:sz="0" w:space="0" w:color="auto"/>
            <w:left w:val="none" w:sz="0" w:space="0" w:color="auto"/>
            <w:bottom w:val="none" w:sz="0" w:space="0" w:color="auto"/>
            <w:right w:val="none" w:sz="0" w:space="0" w:color="auto"/>
          </w:divBdr>
        </w:div>
        <w:div w:id="628173371">
          <w:marLeft w:val="0"/>
          <w:marRight w:val="0"/>
          <w:marTop w:val="0"/>
          <w:marBottom w:val="0"/>
          <w:divBdr>
            <w:top w:val="none" w:sz="0" w:space="0" w:color="auto"/>
            <w:left w:val="none" w:sz="0" w:space="0" w:color="auto"/>
            <w:bottom w:val="none" w:sz="0" w:space="0" w:color="auto"/>
            <w:right w:val="none" w:sz="0" w:space="0" w:color="auto"/>
          </w:divBdr>
        </w:div>
        <w:div w:id="642276701">
          <w:marLeft w:val="0"/>
          <w:marRight w:val="0"/>
          <w:marTop w:val="0"/>
          <w:marBottom w:val="0"/>
          <w:divBdr>
            <w:top w:val="none" w:sz="0" w:space="0" w:color="auto"/>
            <w:left w:val="none" w:sz="0" w:space="0" w:color="auto"/>
            <w:bottom w:val="none" w:sz="0" w:space="0" w:color="auto"/>
            <w:right w:val="none" w:sz="0" w:space="0" w:color="auto"/>
          </w:divBdr>
        </w:div>
        <w:div w:id="691489765">
          <w:marLeft w:val="0"/>
          <w:marRight w:val="0"/>
          <w:marTop w:val="0"/>
          <w:marBottom w:val="0"/>
          <w:divBdr>
            <w:top w:val="none" w:sz="0" w:space="0" w:color="auto"/>
            <w:left w:val="none" w:sz="0" w:space="0" w:color="auto"/>
            <w:bottom w:val="none" w:sz="0" w:space="0" w:color="auto"/>
            <w:right w:val="none" w:sz="0" w:space="0" w:color="auto"/>
          </w:divBdr>
        </w:div>
        <w:div w:id="716204858">
          <w:marLeft w:val="0"/>
          <w:marRight w:val="0"/>
          <w:marTop w:val="0"/>
          <w:marBottom w:val="0"/>
          <w:divBdr>
            <w:top w:val="none" w:sz="0" w:space="0" w:color="auto"/>
            <w:left w:val="none" w:sz="0" w:space="0" w:color="auto"/>
            <w:bottom w:val="none" w:sz="0" w:space="0" w:color="auto"/>
            <w:right w:val="none" w:sz="0" w:space="0" w:color="auto"/>
          </w:divBdr>
        </w:div>
        <w:div w:id="727187782">
          <w:marLeft w:val="0"/>
          <w:marRight w:val="0"/>
          <w:marTop w:val="0"/>
          <w:marBottom w:val="0"/>
          <w:divBdr>
            <w:top w:val="none" w:sz="0" w:space="0" w:color="auto"/>
            <w:left w:val="none" w:sz="0" w:space="0" w:color="auto"/>
            <w:bottom w:val="none" w:sz="0" w:space="0" w:color="auto"/>
            <w:right w:val="none" w:sz="0" w:space="0" w:color="auto"/>
          </w:divBdr>
        </w:div>
        <w:div w:id="758059230">
          <w:marLeft w:val="0"/>
          <w:marRight w:val="0"/>
          <w:marTop w:val="0"/>
          <w:marBottom w:val="0"/>
          <w:divBdr>
            <w:top w:val="none" w:sz="0" w:space="0" w:color="auto"/>
            <w:left w:val="none" w:sz="0" w:space="0" w:color="auto"/>
            <w:bottom w:val="none" w:sz="0" w:space="0" w:color="auto"/>
            <w:right w:val="none" w:sz="0" w:space="0" w:color="auto"/>
          </w:divBdr>
        </w:div>
        <w:div w:id="1006400896">
          <w:marLeft w:val="0"/>
          <w:marRight w:val="0"/>
          <w:marTop w:val="0"/>
          <w:marBottom w:val="0"/>
          <w:divBdr>
            <w:top w:val="none" w:sz="0" w:space="0" w:color="auto"/>
            <w:left w:val="none" w:sz="0" w:space="0" w:color="auto"/>
            <w:bottom w:val="none" w:sz="0" w:space="0" w:color="auto"/>
            <w:right w:val="none" w:sz="0" w:space="0" w:color="auto"/>
          </w:divBdr>
        </w:div>
        <w:div w:id="1011444741">
          <w:marLeft w:val="0"/>
          <w:marRight w:val="0"/>
          <w:marTop w:val="0"/>
          <w:marBottom w:val="0"/>
          <w:divBdr>
            <w:top w:val="none" w:sz="0" w:space="0" w:color="auto"/>
            <w:left w:val="none" w:sz="0" w:space="0" w:color="auto"/>
            <w:bottom w:val="none" w:sz="0" w:space="0" w:color="auto"/>
            <w:right w:val="none" w:sz="0" w:space="0" w:color="auto"/>
          </w:divBdr>
        </w:div>
        <w:div w:id="1343362317">
          <w:marLeft w:val="0"/>
          <w:marRight w:val="0"/>
          <w:marTop w:val="0"/>
          <w:marBottom w:val="0"/>
          <w:divBdr>
            <w:top w:val="none" w:sz="0" w:space="0" w:color="auto"/>
            <w:left w:val="none" w:sz="0" w:space="0" w:color="auto"/>
            <w:bottom w:val="none" w:sz="0" w:space="0" w:color="auto"/>
            <w:right w:val="none" w:sz="0" w:space="0" w:color="auto"/>
          </w:divBdr>
        </w:div>
        <w:div w:id="1551107905">
          <w:marLeft w:val="0"/>
          <w:marRight w:val="0"/>
          <w:marTop w:val="0"/>
          <w:marBottom w:val="0"/>
          <w:divBdr>
            <w:top w:val="none" w:sz="0" w:space="0" w:color="auto"/>
            <w:left w:val="none" w:sz="0" w:space="0" w:color="auto"/>
            <w:bottom w:val="none" w:sz="0" w:space="0" w:color="auto"/>
            <w:right w:val="none" w:sz="0" w:space="0" w:color="auto"/>
          </w:divBdr>
        </w:div>
        <w:div w:id="1568876387">
          <w:marLeft w:val="0"/>
          <w:marRight w:val="0"/>
          <w:marTop w:val="0"/>
          <w:marBottom w:val="0"/>
          <w:divBdr>
            <w:top w:val="none" w:sz="0" w:space="0" w:color="auto"/>
            <w:left w:val="none" w:sz="0" w:space="0" w:color="auto"/>
            <w:bottom w:val="none" w:sz="0" w:space="0" w:color="auto"/>
            <w:right w:val="none" w:sz="0" w:space="0" w:color="auto"/>
          </w:divBdr>
        </w:div>
        <w:div w:id="1700741550">
          <w:marLeft w:val="0"/>
          <w:marRight w:val="0"/>
          <w:marTop w:val="0"/>
          <w:marBottom w:val="0"/>
          <w:divBdr>
            <w:top w:val="none" w:sz="0" w:space="0" w:color="auto"/>
            <w:left w:val="none" w:sz="0" w:space="0" w:color="auto"/>
            <w:bottom w:val="none" w:sz="0" w:space="0" w:color="auto"/>
            <w:right w:val="none" w:sz="0" w:space="0" w:color="auto"/>
          </w:divBdr>
        </w:div>
        <w:div w:id="2046900535">
          <w:marLeft w:val="0"/>
          <w:marRight w:val="0"/>
          <w:marTop w:val="0"/>
          <w:marBottom w:val="0"/>
          <w:divBdr>
            <w:top w:val="none" w:sz="0" w:space="0" w:color="auto"/>
            <w:left w:val="none" w:sz="0" w:space="0" w:color="auto"/>
            <w:bottom w:val="none" w:sz="0" w:space="0" w:color="auto"/>
            <w:right w:val="none" w:sz="0" w:space="0" w:color="auto"/>
          </w:divBdr>
        </w:div>
      </w:divsChild>
    </w:div>
    <w:div w:id="1699815880">
      <w:bodyDiv w:val="1"/>
      <w:marLeft w:val="0"/>
      <w:marRight w:val="0"/>
      <w:marTop w:val="0"/>
      <w:marBottom w:val="0"/>
      <w:divBdr>
        <w:top w:val="none" w:sz="0" w:space="0" w:color="auto"/>
        <w:left w:val="none" w:sz="0" w:space="0" w:color="auto"/>
        <w:bottom w:val="none" w:sz="0" w:space="0" w:color="auto"/>
        <w:right w:val="none" w:sz="0" w:space="0" w:color="auto"/>
      </w:divBdr>
      <w:divsChild>
        <w:div w:id="7682925">
          <w:marLeft w:val="0"/>
          <w:marRight w:val="0"/>
          <w:marTop w:val="0"/>
          <w:marBottom w:val="0"/>
          <w:divBdr>
            <w:top w:val="none" w:sz="0" w:space="0" w:color="auto"/>
            <w:left w:val="none" w:sz="0" w:space="0" w:color="auto"/>
            <w:bottom w:val="none" w:sz="0" w:space="0" w:color="auto"/>
            <w:right w:val="none" w:sz="0" w:space="0" w:color="auto"/>
          </w:divBdr>
        </w:div>
        <w:div w:id="180894301">
          <w:marLeft w:val="0"/>
          <w:marRight w:val="0"/>
          <w:marTop w:val="0"/>
          <w:marBottom w:val="0"/>
          <w:divBdr>
            <w:top w:val="none" w:sz="0" w:space="0" w:color="auto"/>
            <w:left w:val="none" w:sz="0" w:space="0" w:color="auto"/>
            <w:bottom w:val="none" w:sz="0" w:space="0" w:color="auto"/>
            <w:right w:val="none" w:sz="0" w:space="0" w:color="auto"/>
          </w:divBdr>
        </w:div>
        <w:div w:id="191692901">
          <w:marLeft w:val="0"/>
          <w:marRight w:val="0"/>
          <w:marTop w:val="0"/>
          <w:marBottom w:val="0"/>
          <w:divBdr>
            <w:top w:val="none" w:sz="0" w:space="0" w:color="auto"/>
            <w:left w:val="none" w:sz="0" w:space="0" w:color="auto"/>
            <w:bottom w:val="none" w:sz="0" w:space="0" w:color="auto"/>
            <w:right w:val="none" w:sz="0" w:space="0" w:color="auto"/>
          </w:divBdr>
        </w:div>
        <w:div w:id="265894509">
          <w:marLeft w:val="0"/>
          <w:marRight w:val="0"/>
          <w:marTop w:val="0"/>
          <w:marBottom w:val="0"/>
          <w:divBdr>
            <w:top w:val="none" w:sz="0" w:space="0" w:color="auto"/>
            <w:left w:val="none" w:sz="0" w:space="0" w:color="auto"/>
            <w:bottom w:val="none" w:sz="0" w:space="0" w:color="auto"/>
            <w:right w:val="none" w:sz="0" w:space="0" w:color="auto"/>
          </w:divBdr>
        </w:div>
        <w:div w:id="385300837">
          <w:marLeft w:val="0"/>
          <w:marRight w:val="0"/>
          <w:marTop w:val="0"/>
          <w:marBottom w:val="0"/>
          <w:divBdr>
            <w:top w:val="none" w:sz="0" w:space="0" w:color="auto"/>
            <w:left w:val="none" w:sz="0" w:space="0" w:color="auto"/>
            <w:bottom w:val="none" w:sz="0" w:space="0" w:color="auto"/>
            <w:right w:val="none" w:sz="0" w:space="0" w:color="auto"/>
          </w:divBdr>
        </w:div>
        <w:div w:id="568154089">
          <w:marLeft w:val="0"/>
          <w:marRight w:val="0"/>
          <w:marTop w:val="0"/>
          <w:marBottom w:val="0"/>
          <w:divBdr>
            <w:top w:val="none" w:sz="0" w:space="0" w:color="auto"/>
            <w:left w:val="none" w:sz="0" w:space="0" w:color="auto"/>
            <w:bottom w:val="none" w:sz="0" w:space="0" w:color="auto"/>
            <w:right w:val="none" w:sz="0" w:space="0" w:color="auto"/>
          </w:divBdr>
        </w:div>
        <w:div w:id="657927985">
          <w:marLeft w:val="0"/>
          <w:marRight w:val="0"/>
          <w:marTop w:val="0"/>
          <w:marBottom w:val="0"/>
          <w:divBdr>
            <w:top w:val="none" w:sz="0" w:space="0" w:color="auto"/>
            <w:left w:val="none" w:sz="0" w:space="0" w:color="auto"/>
            <w:bottom w:val="none" w:sz="0" w:space="0" w:color="auto"/>
            <w:right w:val="none" w:sz="0" w:space="0" w:color="auto"/>
          </w:divBdr>
        </w:div>
        <w:div w:id="723866899">
          <w:marLeft w:val="0"/>
          <w:marRight w:val="0"/>
          <w:marTop w:val="0"/>
          <w:marBottom w:val="0"/>
          <w:divBdr>
            <w:top w:val="none" w:sz="0" w:space="0" w:color="auto"/>
            <w:left w:val="none" w:sz="0" w:space="0" w:color="auto"/>
            <w:bottom w:val="none" w:sz="0" w:space="0" w:color="auto"/>
            <w:right w:val="none" w:sz="0" w:space="0" w:color="auto"/>
          </w:divBdr>
        </w:div>
        <w:div w:id="736242035">
          <w:marLeft w:val="0"/>
          <w:marRight w:val="0"/>
          <w:marTop w:val="0"/>
          <w:marBottom w:val="0"/>
          <w:divBdr>
            <w:top w:val="none" w:sz="0" w:space="0" w:color="auto"/>
            <w:left w:val="none" w:sz="0" w:space="0" w:color="auto"/>
            <w:bottom w:val="none" w:sz="0" w:space="0" w:color="auto"/>
            <w:right w:val="none" w:sz="0" w:space="0" w:color="auto"/>
          </w:divBdr>
        </w:div>
        <w:div w:id="817771507">
          <w:marLeft w:val="0"/>
          <w:marRight w:val="0"/>
          <w:marTop w:val="0"/>
          <w:marBottom w:val="0"/>
          <w:divBdr>
            <w:top w:val="none" w:sz="0" w:space="0" w:color="auto"/>
            <w:left w:val="none" w:sz="0" w:space="0" w:color="auto"/>
            <w:bottom w:val="none" w:sz="0" w:space="0" w:color="auto"/>
            <w:right w:val="none" w:sz="0" w:space="0" w:color="auto"/>
          </w:divBdr>
        </w:div>
        <w:div w:id="893615979">
          <w:marLeft w:val="0"/>
          <w:marRight w:val="0"/>
          <w:marTop w:val="0"/>
          <w:marBottom w:val="0"/>
          <w:divBdr>
            <w:top w:val="none" w:sz="0" w:space="0" w:color="auto"/>
            <w:left w:val="none" w:sz="0" w:space="0" w:color="auto"/>
            <w:bottom w:val="none" w:sz="0" w:space="0" w:color="auto"/>
            <w:right w:val="none" w:sz="0" w:space="0" w:color="auto"/>
          </w:divBdr>
        </w:div>
        <w:div w:id="1254363836">
          <w:marLeft w:val="0"/>
          <w:marRight w:val="0"/>
          <w:marTop w:val="0"/>
          <w:marBottom w:val="0"/>
          <w:divBdr>
            <w:top w:val="none" w:sz="0" w:space="0" w:color="auto"/>
            <w:left w:val="none" w:sz="0" w:space="0" w:color="auto"/>
            <w:bottom w:val="none" w:sz="0" w:space="0" w:color="auto"/>
            <w:right w:val="none" w:sz="0" w:space="0" w:color="auto"/>
          </w:divBdr>
        </w:div>
        <w:div w:id="1312321038">
          <w:marLeft w:val="0"/>
          <w:marRight w:val="0"/>
          <w:marTop w:val="0"/>
          <w:marBottom w:val="0"/>
          <w:divBdr>
            <w:top w:val="none" w:sz="0" w:space="0" w:color="auto"/>
            <w:left w:val="none" w:sz="0" w:space="0" w:color="auto"/>
            <w:bottom w:val="none" w:sz="0" w:space="0" w:color="auto"/>
            <w:right w:val="none" w:sz="0" w:space="0" w:color="auto"/>
          </w:divBdr>
        </w:div>
        <w:div w:id="1349218044">
          <w:marLeft w:val="0"/>
          <w:marRight w:val="0"/>
          <w:marTop w:val="0"/>
          <w:marBottom w:val="0"/>
          <w:divBdr>
            <w:top w:val="none" w:sz="0" w:space="0" w:color="auto"/>
            <w:left w:val="none" w:sz="0" w:space="0" w:color="auto"/>
            <w:bottom w:val="none" w:sz="0" w:space="0" w:color="auto"/>
            <w:right w:val="none" w:sz="0" w:space="0" w:color="auto"/>
          </w:divBdr>
        </w:div>
        <w:div w:id="1406487946">
          <w:marLeft w:val="0"/>
          <w:marRight w:val="0"/>
          <w:marTop w:val="0"/>
          <w:marBottom w:val="0"/>
          <w:divBdr>
            <w:top w:val="none" w:sz="0" w:space="0" w:color="auto"/>
            <w:left w:val="none" w:sz="0" w:space="0" w:color="auto"/>
            <w:bottom w:val="none" w:sz="0" w:space="0" w:color="auto"/>
            <w:right w:val="none" w:sz="0" w:space="0" w:color="auto"/>
          </w:divBdr>
        </w:div>
        <w:div w:id="1433474336">
          <w:marLeft w:val="0"/>
          <w:marRight w:val="0"/>
          <w:marTop w:val="0"/>
          <w:marBottom w:val="0"/>
          <w:divBdr>
            <w:top w:val="none" w:sz="0" w:space="0" w:color="auto"/>
            <w:left w:val="none" w:sz="0" w:space="0" w:color="auto"/>
            <w:bottom w:val="none" w:sz="0" w:space="0" w:color="auto"/>
            <w:right w:val="none" w:sz="0" w:space="0" w:color="auto"/>
          </w:divBdr>
        </w:div>
        <w:div w:id="1451850987">
          <w:marLeft w:val="0"/>
          <w:marRight w:val="0"/>
          <w:marTop w:val="0"/>
          <w:marBottom w:val="0"/>
          <w:divBdr>
            <w:top w:val="none" w:sz="0" w:space="0" w:color="auto"/>
            <w:left w:val="none" w:sz="0" w:space="0" w:color="auto"/>
            <w:bottom w:val="none" w:sz="0" w:space="0" w:color="auto"/>
            <w:right w:val="none" w:sz="0" w:space="0" w:color="auto"/>
          </w:divBdr>
        </w:div>
        <w:div w:id="1622490291">
          <w:marLeft w:val="0"/>
          <w:marRight w:val="0"/>
          <w:marTop w:val="0"/>
          <w:marBottom w:val="0"/>
          <w:divBdr>
            <w:top w:val="none" w:sz="0" w:space="0" w:color="auto"/>
            <w:left w:val="none" w:sz="0" w:space="0" w:color="auto"/>
            <w:bottom w:val="none" w:sz="0" w:space="0" w:color="auto"/>
            <w:right w:val="none" w:sz="0" w:space="0" w:color="auto"/>
          </w:divBdr>
        </w:div>
        <w:div w:id="2086295854">
          <w:marLeft w:val="0"/>
          <w:marRight w:val="0"/>
          <w:marTop w:val="0"/>
          <w:marBottom w:val="0"/>
          <w:divBdr>
            <w:top w:val="none" w:sz="0" w:space="0" w:color="auto"/>
            <w:left w:val="none" w:sz="0" w:space="0" w:color="auto"/>
            <w:bottom w:val="none" w:sz="0" w:space="0" w:color="auto"/>
            <w:right w:val="none" w:sz="0" w:space="0" w:color="auto"/>
          </w:divBdr>
        </w:div>
      </w:divsChild>
    </w:div>
    <w:div w:id="1700009566">
      <w:bodyDiv w:val="1"/>
      <w:marLeft w:val="0"/>
      <w:marRight w:val="0"/>
      <w:marTop w:val="0"/>
      <w:marBottom w:val="0"/>
      <w:divBdr>
        <w:top w:val="none" w:sz="0" w:space="0" w:color="auto"/>
        <w:left w:val="none" w:sz="0" w:space="0" w:color="auto"/>
        <w:bottom w:val="none" w:sz="0" w:space="0" w:color="auto"/>
        <w:right w:val="none" w:sz="0" w:space="0" w:color="auto"/>
      </w:divBdr>
      <w:divsChild>
        <w:div w:id="140077806">
          <w:marLeft w:val="0"/>
          <w:marRight w:val="0"/>
          <w:marTop w:val="0"/>
          <w:marBottom w:val="0"/>
          <w:divBdr>
            <w:top w:val="none" w:sz="0" w:space="0" w:color="auto"/>
            <w:left w:val="none" w:sz="0" w:space="0" w:color="auto"/>
            <w:bottom w:val="none" w:sz="0" w:space="0" w:color="auto"/>
            <w:right w:val="none" w:sz="0" w:space="0" w:color="auto"/>
          </w:divBdr>
        </w:div>
        <w:div w:id="574971050">
          <w:marLeft w:val="0"/>
          <w:marRight w:val="0"/>
          <w:marTop w:val="0"/>
          <w:marBottom w:val="0"/>
          <w:divBdr>
            <w:top w:val="none" w:sz="0" w:space="0" w:color="auto"/>
            <w:left w:val="none" w:sz="0" w:space="0" w:color="auto"/>
            <w:bottom w:val="none" w:sz="0" w:space="0" w:color="auto"/>
            <w:right w:val="none" w:sz="0" w:space="0" w:color="auto"/>
          </w:divBdr>
        </w:div>
        <w:div w:id="1130393889">
          <w:marLeft w:val="0"/>
          <w:marRight w:val="0"/>
          <w:marTop w:val="0"/>
          <w:marBottom w:val="0"/>
          <w:divBdr>
            <w:top w:val="none" w:sz="0" w:space="0" w:color="auto"/>
            <w:left w:val="none" w:sz="0" w:space="0" w:color="auto"/>
            <w:bottom w:val="none" w:sz="0" w:space="0" w:color="auto"/>
            <w:right w:val="none" w:sz="0" w:space="0" w:color="auto"/>
          </w:divBdr>
        </w:div>
      </w:divsChild>
    </w:div>
    <w:div w:id="1707634678">
      <w:bodyDiv w:val="1"/>
      <w:marLeft w:val="0"/>
      <w:marRight w:val="0"/>
      <w:marTop w:val="0"/>
      <w:marBottom w:val="0"/>
      <w:divBdr>
        <w:top w:val="none" w:sz="0" w:space="0" w:color="auto"/>
        <w:left w:val="none" w:sz="0" w:space="0" w:color="auto"/>
        <w:bottom w:val="none" w:sz="0" w:space="0" w:color="auto"/>
        <w:right w:val="none" w:sz="0" w:space="0" w:color="auto"/>
      </w:divBdr>
    </w:div>
    <w:div w:id="1710448192">
      <w:bodyDiv w:val="1"/>
      <w:marLeft w:val="0"/>
      <w:marRight w:val="0"/>
      <w:marTop w:val="0"/>
      <w:marBottom w:val="0"/>
      <w:divBdr>
        <w:top w:val="none" w:sz="0" w:space="0" w:color="auto"/>
        <w:left w:val="none" w:sz="0" w:space="0" w:color="auto"/>
        <w:bottom w:val="none" w:sz="0" w:space="0" w:color="auto"/>
        <w:right w:val="none" w:sz="0" w:space="0" w:color="auto"/>
      </w:divBdr>
    </w:div>
    <w:div w:id="1710688058">
      <w:bodyDiv w:val="1"/>
      <w:marLeft w:val="0"/>
      <w:marRight w:val="0"/>
      <w:marTop w:val="0"/>
      <w:marBottom w:val="0"/>
      <w:divBdr>
        <w:top w:val="none" w:sz="0" w:space="0" w:color="auto"/>
        <w:left w:val="none" w:sz="0" w:space="0" w:color="auto"/>
        <w:bottom w:val="none" w:sz="0" w:space="0" w:color="auto"/>
        <w:right w:val="none" w:sz="0" w:space="0" w:color="auto"/>
      </w:divBdr>
    </w:div>
    <w:div w:id="1711151351">
      <w:bodyDiv w:val="1"/>
      <w:marLeft w:val="0"/>
      <w:marRight w:val="0"/>
      <w:marTop w:val="0"/>
      <w:marBottom w:val="0"/>
      <w:divBdr>
        <w:top w:val="none" w:sz="0" w:space="0" w:color="auto"/>
        <w:left w:val="none" w:sz="0" w:space="0" w:color="auto"/>
        <w:bottom w:val="none" w:sz="0" w:space="0" w:color="auto"/>
        <w:right w:val="none" w:sz="0" w:space="0" w:color="auto"/>
      </w:divBdr>
      <w:divsChild>
        <w:div w:id="65735952">
          <w:marLeft w:val="0"/>
          <w:marRight w:val="0"/>
          <w:marTop w:val="0"/>
          <w:marBottom w:val="0"/>
          <w:divBdr>
            <w:top w:val="none" w:sz="0" w:space="0" w:color="auto"/>
            <w:left w:val="none" w:sz="0" w:space="0" w:color="auto"/>
            <w:bottom w:val="none" w:sz="0" w:space="0" w:color="auto"/>
            <w:right w:val="none" w:sz="0" w:space="0" w:color="auto"/>
          </w:divBdr>
        </w:div>
        <w:div w:id="413821984">
          <w:marLeft w:val="0"/>
          <w:marRight w:val="0"/>
          <w:marTop w:val="0"/>
          <w:marBottom w:val="0"/>
          <w:divBdr>
            <w:top w:val="none" w:sz="0" w:space="0" w:color="auto"/>
            <w:left w:val="none" w:sz="0" w:space="0" w:color="auto"/>
            <w:bottom w:val="none" w:sz="0" w:space="0" w:color="auto"/>
            <w:right w:val="none" w:sz="0" w:space="0" w:color="auto"/>
          </w:divBdr>
        </w:div>
        <w:div w:id="824779012">
          <w:marLeft w:val="0"/>
          <w:marRight w:val="0"/>
          <w:marTop w:val="0"/>
          <w:marBottom w:val="0"/>
          <w:divBdr>
            <w:top w:val="none" w:sz="0" w:space="0" w:color="auto"/>
            <w:left w:val="none" w:sz="0" w:space="0" w:color="auto"/>
            <w:bottom w:val="none" w:sz="0" w:space="0" w:color="auto"/>
            <w:right w:val="none" w:sz="0" w:space="0" w:color="auto"/>
          </w:divBdr>
        </w:div>
        <w:div w:id="1021322178">
          <w:marLeft w:val="0"/>
          <w:marRight w:val="0"/>
          <w:marTop w:val="0"/>
          <w:marBottom w:val="0"/>
          <w:divBdr>
            <w:top w:val="none" w:sz="0" w:space="0" w:color="auto"/>
            <w:left w:val="none" w:sz="0" w:space="0" w:color="auto"/>
            <w:bottom w:val="none" w:sz="0" w:space="0" w:color="auto"/>
            <w:right w:val="none" w:sz="0" w:space="0" w:color="auto"/>
          </w:divBdr>
        </w:div>
      </w:divsChild>
    </w:div>
    <w:div w:id="1711880176">
      <w:bodyDiv w:val="1"/>
      <w:marLeft w:val="0"/>
      <w:marRight w:val="0"/>
      <w:marTop w:val="0"/>
      <w:marBottom w:val="0"/>
      <w:divBdr>
        <w:top w:val="none" w:sz="0" w:space="0" w:color="auto"/>
        <w:left w:val="none" w:sz="0" w:space="0" w:color="auto"/>
        <w:bottom w:val="none" w:sz="0" w:space="0" w:color="auto"/>
        <w:right w:val="none" w:sz="0" w:space="0" w:color="auto"/>
      </w:divBdr>
      <w:divsChild>
        <w:div w:id="313609140">
          <w:marLeft w:val="0"/>
          <w:marRight w:val="0"/>
          <w:marTop w:val="0"/>
          <w:marBottom w:val="0"/>
          <w:divBdr>
            <w:top w:val="none" w:sz="0" w:space="0" w:color="auto"/>
            <w:left w:val="none" w:sz="0" w:space="0" w:color="auto"/>
            <w:bottom w:val="none" w:sz="0" w:space="0" w:color="auto"/>
            <w:right w:val="none" w:sz="0" w:space="0" w:color="auto"/>
          </w:divBdr>
        </w:div>
        <w:div w:id="1483040881">
          <w:marLeft w:val="0"/>
          <w:marRight w:val="0"/>
          <w:marTop w:val="0"/>
          <w:marBottom w:val="0"/>
          <w:divBdr>
            <w:top w:val="none" w:sz="0" w:space="0" w:color="auto"/>
            <w:left w:val="none" w:sz="0" w:space="0" w:color="auto"/>
            <w:bottom w:val="none" w:sz="0" w:space="0" w:color="auto"/>
            <w:right w:val="none" w:sz="0" w:space="0" w:color="auto"/>
          </w:divBdr>
        </w:div>
        <w:div w:id="1889994142">
          <w:marLeft w:val="0"/>
          <w:marRight w:val="0"/>
          <w:marTop w:val="0"/>
          <w:marBottom w:val="0"/>
          <w:divBdr>
            <w:top w:val="none" w:sz="0" w:space="0" w:color="auto"/>
            <w:left w:val="none" w:sz="0" w:space="0" w:color="auto"/>
            <w:bottom w:val="none" w:sz="0" w:space="0" w:color="auto"/>
            <w:right w:val="none" w:sz="0" w:space="0" w:color="auto"/>
          </w:divBdr>
        </w:div>
      </w:divsChild>
    </w:div>
    <w:div w:id="1715815190">
      <w:bodyDiv w:val="1"/>
      <w:marLeft w:val="0"/>
      <w:marRight w:val="0"/>
      <w:marTop w:val="0"/>
      <w:marBottom w:val="0"/>
      <w:divBdr>
        <w:top w:val="none" w:sz="0" w:space="0" w:color="auto"/>
        <w:left w:val="none" w:sz="0" w:space="0" w:color="auto"/>
        <w:bottom w:val="none" w:sz="0" w:space="0" w:color="auto"/>
        <w:right w:val="none" w:sz="0" w:space="0" w:color="auto"/>
      </w:divBdr>
    </w:div>
    <w:div w:id="1718579060">
      <w:bodyDiv w:val="1"/>
      <w:marLeft w:val="0"/>
      <w:marRight w:val="0"/>
      <w:marTop w:val="0"/>
      <w:marBottom w:val="0"/>
      <w:divBdr>
        <w:top w:val="none" w:sz="0" w:space="0" w:color="auto"/>
        <w:left w:val="none" w:sz="0" w:space="0" w:color="auto"/>
        <w:bottom w:val="none" w:sz="0" w:space="0" w:color="auto"/>
        <w:right w:val="none" w:sz="0" w:space="0" w:color="auto"/>
      </w:divBdr>
      <w:divsChild>
        <w:div w:id="63340111">
          <w:marLeft w:val="0"/>
          <w:marRight w:val="0"/>
          <w:marTop w:val="0"/>
          <w:marBottom w:val="0"/>
          <w:divBdr>
            <w:top w:val="none" w:sz="0" w:space="0" w:color="auto"/>
            <w:left w:val="none" w:sz="0" w:space="0" w:color="auto"/>
            <w:bottom w:val="none" w:sz="0" w:space="0" w:color="auto"/>
            <w:right w:val="none" w:sz="0" w:space="0" w:color="auto"/>
          </w:divBdr>
        </w:div>
        <w:div w:id="1337658235">
          <w:marLeft w:val="0"/>
          <w:marRight w:val="0"/>
          <w:marTop w:val="0"/>
          <w:marBottom w:val="0"/>
          <w:divBdr>
            <w:top w:val="none" w:sz="0" w:space="0" w:color="auto"/>
            <w:left w:val="none" w:sz="0" w:space="0" w:color="auto"/>
            <w:bottom w:val="none" w:sz="0" w:space="0" w:color="auto"/>
            <w:right w:val="none" w:sz="0" w:space="0" w:color="auto"/>
          </w:divBdr>
        </w:div>
        <w:div w:id="1508399063">
          <w:marLeft w:val="0"/>
          <w:marRight w:val="0"/>
          <w:marTop w:val="0"/>
          <w:marBottom w:val="0"/>
          <w:divBdr>
            <w:top w:val="none" w:sz="0" w:space="0" w:color="auto"/>
            <w:left w:val="none" w:sz="0" w:space="0" w:color="auto"/>
            <w:bottom w:val="none" w:sz="0" w:space="0" w:color="auto"/>
            <w:right w:val="none" w:sz="0" w:space="0" w:color="auto"/>
          </w:divBdr>
        </w:div>
      </w:divsChild>
    </w:div>
    <w:div w:id="1719082838">
      <w:bodyDiv w:val="1"/>
      <w:marLeft w:val="0"/>
      <w:marRight w:val="0"/>
      <w:marTop w:val="0"/>
      <w:marBottom w:val="0"/>
      <w:divBdr>
        <w:top w:val="none" w:sz="0" w:space="0" w:color="auto"/>
        <w:left w:val="none" w:sz="0" w:space="0" w:color="auto"/>
        <w:bottom w:val="none" w:sz="0" w:space="0" w:color="auto"/>
        <w:right w:val="none" w:sz="0" w:space="0" w:color="auto"/>
      </w:divBdr>
      <w:divsChild>
        <w:div w:id="5400869">
          <w:marLeft w:val="0"/>
          <w:marRight w:val="0"/>
          <w:marTop w:val="0"/>
          <w:marBottom w:val="0"/>
          <w:divBdr>
            <w:top w:val="none" w:sz="0" w:space="0" w:color="auto"/>
            <w:left w:val="none" w:sz="0" w:space="0" w:color="auto"/>
            <w:bottom w:val="none" w:sz="0" w:space="0" w:color="auto"/>
            <w:right w:val="none" w:sz="0" w:space="0" w:color="auto"/>
          </w:divBdr>
        </w:div>
        <w:div w:id="14697983">
          <w:marLeft w:val="0"/>
          <w:marRight w:val="0"/>
          <w:marTop w:val="0"/>
          <w:marBottom w:val="0"/>
          <w:divBdr>
            <w:top w:val="none" w:sz="0" w:space="0" w:color="auto"/>
            <w:left w:val="none" w:sz="0" w:space="0" w:color="auto"/>
            <w:bottom w:val="none" w:sz="0" w:space="0" w:color="auto"/>
            <w:right w:val="none" w:sz="0" w:space="0" w:color="auto"/>
          </w:divBdr>
        </w:div>
        <w:div w:id="197011763">
          <w:marLeft w:val="0"/>
          <w:marRight w:val="0"/>
          <w:marTop w:val="0"/>
          <w:marBottom w:val="0"/>
          <w:divBdr>
            <w:top w:val="none" w:sz="0" w:space="0" w:color="auto"/>
            <w:left w:val="none" w:sz="0" w:space="0" w:color="auto"/>
            <w:bottom w:val="none" w:sz="0" w:space="0" w:color="auto"/>
            <w:right w:val="none" w:sz="0" w:space="0" w:color="auto"/>
          </w:divBdr>
        </w:div>
        <w:div w:id="266156801">
          <w:marLeft w:val="0"/>
          <w:marRight w:val="0"/>
          <w:marTop w:val="0"/>
          <w:marBottom w:val="0"/>
          <w:divBdr>
            <w:top w:val="none" w:sz="0" w:space="0" w:color="auto"/>
            <w:left w:val="none" w:sz="0" w:space="0" w:color="auto"/>
            <w:bottom w:val="none" w:sz="0" w:space="0" w:color="auto"/>
            <w:right w:val="none" w:sz="0" w:space="0" w:color="auto"/>
          </w:divBdr>
        </w:div>
        <w:div w:id="335310364">
          <w:marLeft w:val="0"/>
          <w:marRight w:val="0"/>
          <w:marTop w:val="0"/>
          <w:marBottom w:val="0"/>
          <w:divBdr>
            <w:top w:val="none" w:sz="0" w:space="0" w:color="auto"/>
            <w:left w:val="none" w:sz="0" w:space="0" w:color="auto"/>
            <w:bottom w:val="none" w:sz="0" w:space="0" w:color="auto"/>
            <w:right w:val="none" w:sz="0" w:space="0" w:color="auto"/>
          </w:divBdr>
        </w:div>
        <w:div w:id="491992260">
          <w:marLeft w:val="0"/>
          <w:marRight w:val="0"/>
          <w:marTop w:val="0"/>
          <w:marBottom w:val="0"/>
          <w:divBdr>
            <w:top w:val="none" w:sz="0" w:space="0" w:color="auto"/>
            <w:left w:val="none" w:sz="0" w:space="0" w:color="auto"/>
            <w:bottom w:val="none" w:sz="0" w:space="0" w:color="auto"/>
            <w:right w:val="none" w:sz="0" w:space="0" w:color="auto"/>
          </w:divBdr>
        </w:div>
        <w:div w:id="708340838">
          <w:marLeft w:val="0"/>
          <w:marRight w:val="0"/>
          <w:marTop w:val="0"/>
          <w:marBottom w:val="0"/>
          <w:divBdr>
            <w:top w:val="none" w:sz="0" w:space="0" w:color="auto"/>
            <w:left w:val="none" w:sz="0" w:space="0" w:color="auto"/>
            <w:bottom w:val="none" w:sz="0" w:space="0" w:color="auto"/>
            <w:right w:val="none" w:sz="0" w:space="0" w:color="auto"/>
          </w:divBdr>
        </w:div>
        <w:div w:id="751783332">
          <w:marLeft w:val="0"/>
          <w:marRight w:val="0"/>
          <w:marTop w:val="0"/>
          <w:marBottom w:val="0"/>
          <w:divBdr>
            <w:top w:val="none" w:sz="0" w:space="0" w:color="auto"/>
            <w:left w:val="none" w:sz="0" w:space="0" w:color="auto"/>
            <w:bottom w:val="none" w:sz="0" w:space="0" w:color="auto"/>
            <w:right w:val="none" w:sz="0" w:space="0" w:color="auto"/>
          </w:divBdr>
        </w:div>
        <w:div w:id="815686295">
          <w:marLeft w:val="0"/>
          <w:marRight w:val="0"/>
          <w:marTop w:val="0"/>
          <w:marBottom w:val="0"/>
          <w:divBdr>
            <w:top w:val="none" w:sz="0" w:space="0" w:color="auto"/>
            <w:left w:val="none" w:sz="0" w:space="0" w:color="auto"/>
            <w:bottom w:val="none" w:sz="0" w:space="0" w:color="auto"/>
            <w:right w:val="none" w:sz="0" w:space="0" w:color="auto"/>
          </w:divBdr>
        </w:div>
        <w:div w:id="879827596">
          <w:marLeft w:val="0"/>
          <w:marRight w:val="0"/>
          <w:marTop w:val="0"/>
          <w:marBottom w:val="0"/>
          <w:divBdr>
            <w:top w:val="none" w:sz="0" w:space="0" w:color="auto"/>
            <w:left w:val="none" w:sz="0" w:space="0" w:color="auto"/>
            <w:bottom w:val="none" w:sz="0" w:space="0" w:color="auto"/>
            <w:right w:val="none" w:sz="0" w:space="0" w:color="auto"/>
          </w:divBdr>
        </w:div>
        <w:div w:id="920717466">
          <w:marLeft w:val="0"/>
          <w:marRight w:val="0"/>
          <w:marTop w:val="0"/>
          <w:marBottom w:val="0"/>
          <w:divBdr>
            <w:top w:val="none" w:sz="0" w:space="0" w:color="auto"/>
            <w:left w:val="none" w:sz="0" w:space="0" w:color="auto"/>
            <w:bottom w:val="none" w:sz="0" w:space="0" w:color="auto"/>
            <w:right w:val="none" w:sz="0" w:space="0" w:color="auto"/>
          </w:divBdr>
        </w:div>
        <w:div w:id="932589805">
          <w:marLeft w:val="0"/>
          <w:marRight w:val="0"/>
          <w:marTop w:val="0"/>
          <w:marBottom w:val="0"/>
          <w:divBdr>
            <w:top w:val="none" w:sz="0" w:space="0" w:color="auto"/>
            <w:left w:val="none" w:sz="0" w:space="0" w:color="auto"/>
            <w:bottom w:val="none" w:sz="0" w:space="0" w:color="auto"/>
            <w:right w:val="none" w:sz="0" w:space="0" w:color="auto"/>
          </w:divBdr>
        </w:div>
        <w:div w:id="979967987">
          <w:marLeft w:val="0"/>
          <w:marRight w:val="0"/>
          <w:marTop w:val="0"/>
          <w:marBottom w:val="0"/>
          <w:divBdr>
            <w:top w:val="none" w:sz="0" w:space="0" w:color="auto"/>
            <w:left w:val="none" w:sz="0" w:space="0" w:color="auto"/>
            <w:bottom w:val="none" w:sz="0" w:space="0" w:color="auto"/>
            <w:right w:val="none" w:sz="0" w:space="0" w:color="auto"/>
          </w:divBdr>
        </w:div>
        <w:div w:id="1014183232">
          <w:marLeft w:val="0"/>
          <w:marRight w:val="0"/>
          <w:marTop w:val="0"/>
          <w:marBottom w:val="0"/>
          <w:divBdr>
            <w:top w:val="none" w:sz="0" w:space="0" w:color="auto"/>
            <w:left w:val="none" w:sz="0" w:space="0" w:color="auto"/>
            <w:bottom w:val="none" w:sz="0" w:space="0" w:color="auto"/>
            <w:right w:val="none" w:sz="0" w:space="0" w:color="auto"/>
          </w:divBdr>
        </w:div>
        <w:div w:id="1054542920">
          <w:marLeft w:val="0"/>
          <w:marRight w:val="0"/>
          <w:marTop w:val="0"/>
          <w:marBottom w:val="0"/>
          <w:divBdr>
            <w:top w:val="none" w:sz="0" w:space="0" w:color="auto"/>
            <w:left w:val="none" w:sz="0" w:space="0" w:color="auto"/>
            <w:bottom w:val="none" w:sz="0" w:space="0" w:color="auto"/>
            <w:right w:val="none" w:sz="0" w:space="0" w:color="auto"/>
          </w:divBdr>
        </w:div>
        <w:div w:id="1056589849">
          <w:marLeft w:val="0"/>
          <w:marRight w:val="0"/>
          <w:marTop w:val="0"/>
          <w:marBottom w:val="0"/>
          <w:divBdr>
            <w:top w:val="none" w:sz="0" w:space="0" w:color="auto"/>
            <w:left w:val="none" w:sz="0" w:space="0" w:color="auto"/>
            <w:bottom w:val="none" w:sz="0" w:space="0" w:color="auto"/>
            <w:right w:val="none" w:sz="0" w:space="0" w:color="auto"/>
          </w:divBdr>
        </w:div>
        <w:div w:id="1174412967">
          <w:marLeft w:val="0"/>
          <w:marRight w:val="0"/>
          <w:marTop w:val="0"/>
          <w:marBottom w:val="0"/>
          <w:divBdr>
            <w:top w:val="none" w:sz="0" w:space="0" w:color="auto"/>
            <w:left w:val="none" w:sz="0" w:space="0" w:color="auto"/>
            <w:bottom w:val="none" w:sz="0" w:space="0" w:color="auto"/>
            <w:right w:val="none" w:sz="0" w:space="0" w:color="auto"/>
          </w:divBdr>
        </w:div>
        <w:div w:id="1385913107">
          <w:marLeft w:val="0"/>
          <w:marRight w:val="0"/>
          <w:marTop w:val="0"/>
          <w:marBottom w:val="0"/>
          <w:divBdr>
            <w:top w:val="none" w:sz="0" w:space="0" w:color="auto"/>
            <w:left w:val="none" w:sz="0" w:space="0" w:color="auto"/>
            <w:bottom w:val="none" w:sz="0" w:space="0" w:color="auto"/>
            <w:right w:val="none" w:sz="0" w:space="0" w:color="auto"/>
          </w:divBdr>
        </w:div>
        <w:div w:id="1417820242">
          <w:marLeft w:val="0"/>
          <w:marRight w:val="0"/>
          <w:marTop w:val="0"/>
          <w:marBottom w:val="0"/>
          <w:divBdr>
            <w:top w:val="none" w:sz="0" w:space="0" w:color="auto"/>
            <w:left w:val="none" w:sz="0" w:space="0" w:color="auto"/>
            <w:bottom w:val="none" w:sz="0" w:space="0" w:color="auto"/>
            <w:right w:val="none" w:sz="0" w:space="0" w:color="auto"/>
          </w:divBdr>
        </w:div>
        <w:div w:id="1444569471">
          <w:marLeft w:val="0"/>
          <w:marRight w:val="0"/>
          <w:marTop w:val="0"/>
          <w:marBottom w:val="0"/>
          <w:divBdr>
            <w:top w:val="none" w:sz="0" w:space="0" w:color="auto"/>
            <w:left w:val="none" w:sz="0" w:space="0" w:color="auto"/>
            <w:bottom w:val="none" w:sz="0" w:space="0" w:color="auto"/>
            <w:right w:val="none" w:sz="0" w:space="0" w:color="auto"/>
          </w:divBdr>
        </w:div>
        <w:div w:id="1498157049">
          <w:marLeft w:val="0"/>
          <w:marRight w:val="0"/>
          <w:marTop w:val="0"/>
          <w:marBottom w:val="0"/>
          <w:divBdr>
            <w:top w:val="none" w:sz="0" w:space="0" w:color="auto"/>
            <w:left w:val="none" w:sz="0" w:space="0" w:color="auto"/>
            <w:bottom w:val="none" w:sz="0" w:space="0" w:color="auto"/>
            <w:right w:val="none" w:sz="0" w:space="0" w:color="auto"/>
          </w:divBdr>
        </w:div>
        <w:div w:id="1588265143">
          <w:marLeft w:val="0"/>
          <w:marRight w:val="0"/>
          <w:marTop w:val="0"/>
          <w:marBottom w:val="0"/>
          <w:divBdr>
            <w:top w:val="none" w:sz="0" w:space="0" w:color="auto"/>
            <w:left w:val="none" w:sz="0" w:space="0" w:color="auto"/>
            <w:bottom w:val="none" w:sz="0" w:space="0" w:color="auto"/>
            <w:right w:val="none" w:sz="0" w:space="0" w:color="auto"/>
          </w:divBdr>
        </w:div>
        <w:div w:id="1657301565">
          <w:marLeft w:val="0"/>
          <w:marRight w:val="0"/>
          <w:marTop w:val="0"/>
          <w:marBottom w:val="0"/>
          <w:divBdr>
            <w:top w:val="none" w:sz="0" w:space="0" w:color="auto"/>
            <w:left w:val="none" w:sz="0" w:space="0" w:color="auto"/>
            <w:bottom w:val="none" w:sz="0" w:space="0" w:color="auto"/>
            <w:right w:val="none" w:sz="0" w:space="0" w:color="auto"/>
          </w:divBdr>
        </w:div>
        <w:div w:id="1749231986">
          <w:marLeft w:val="0"/>
          <w:marRight w:val="0"/>
          <w:marTop w:val="0"/>
          <w:marBottom w:val="0"/>
          <w:divBdr>
            <w:top w:val="none" w:sz="0" w:space="0" w:color="auto"/>
            <w:left w:val="none" w:sz="0" w:space="0" w:color="auto"/>
            <w:bottom w:val="none" w:sz="0" w:space="0" w:color="auto"/>
            <w:right w:val="none" w:sz="0" w:space="0" w:color="auto"/>
          </w:divBdr>
        </w:div>
        <w:div w:id="1831559616">
          <w:marLeft w:val="0"/>
          <w:marRight w:val="0"/>
          <w:marTop w:val="0"/>
          <w:marBottom w:val="0"/>
          <w:divBdr>
            <w:top w:val="none" w:sz="0" w:space="0" w:color="auto"/>
            <w:left w:val="none" w:sz="0" w:space="0" w:color="auto"/>
            <w:bottom w:val="none" w:sz="0" w:space="0" w:color="auto"/>
            <w:right w:val="none" w:sz="0" w:space="0" w:color="auto"/>
          </w:divBdr>
        </w:div>
        <w:div w:id="1892767262">
          <w:marLeft w:val="0"/>
          <w:marRight w:val="0"/>
          <w:marTop w:val="0"/>
          <w:marBottom w:val="0"/>
          <w:divBdr>
            <w:top w:val="none" w:sz="0" w:space="0" w:color="auto"/>
            <w:left w:val="none" w:sz="0" w:space="0" w:color="auto"/>
            <w:bottom w:val="none" w:sz="0" w:space="0" w:color="auto"/>
            <w:right w:val="none" w:sz="0" w:space="0" w:color="auto"/>
          </w:divBdr>
        </w:div>
        <w:div w:id="1926378384">
          <w:marLeft w:val="0"/>
          <w:marRight w:val="0"/>
          <w:marTop w:val="0"/>
          <w:marBottom w:val="0"/>
          <w:divBdr>
            <w:top w:val="none" w:sz="0" w:space="0" w:color="auto"/>
            <w:left w:val="none" w:sz="0" w:space="0" w:color="auto"/>
            <w:bottom w:val="none" w:sz="0" w:space="0" w:color="auto"/>
            <w:right w:val="none" w:sz="0" w:space="0" w:color="auto"/>
          </w:divBdr>
        </w:div>
        <w:div w:id="1944485475">
          <w:marLeft w:val="0"/>
          <w:marRight w:val="0"/>
          <w:marTop w:val="0"/>
          <w:marBottom w:val="0"/>
          <w:divBdr>
            <w:top w:val="none" w:sz="0" w:space="0" w:color="auto"/>
            <w:left w:val="none" w:sz="0" w:space="0" w:color="auto"/>
            <w:bottom w:val="none" w:sz="0" w:space="0" w:color="auto"/>
            <w:right w:val="none" w:sz="0" w:space="0" w:color="auto"/>
          </w:divBdr>
        </w:div>
        <w:div w:id="1997492773">
          <w:marLeft w:val="0"/>
          <w:marRight w:val="0"/>
          <w:marTop w:val="0"/>
          <w:marBottom w:val="0"/>
          <w:divBdr>
            <w:top w:val="none" w:sz="0" w:space="0" w:color="auto"/>
            <w:left w:val="none" w:sz="0" w:space="0" w:color="auto"/>
            <w:bottom w:val="none" w:sz="0" w:space="0" w:color="auto"/>
            <w:right w:val="none" w:sz="0" w:space="0" w:color="auto"/>
          </w:divBdr>
        </w:div>
      </w:divsChild>
    </w:div>
    <w:div w:id="1719625499">
      <w:bodyDiv w:val="1"/>
      <w:marLeft w:val="0"/>
      <w:marRight w:val="0"/>
      <w:marTop w:val="0"/>
      <w:marBottom w:val="0"/>
      <w:divBdr>
        <w:top w:val="none" w:sz="0" w:space="0" w:color="auto"/>
        <w:left w:val="none" w:sz="0" w:space="0" w:color="auto"/>
        <w:bottom w:val="none" w:sz="0" w:space="0" w:color="auto"/>
        <w:right w:val="none" w:sz="0" w:space="0" w:color="auto"/>
      </w:divBdr>
      <w:divsChild>
        <w:div w:id="1662655486">
          <w:marLeft w:val="187"/>
          <w:marRight w:val="0"/>
          <w:marTop w:val="0"/>
          <w:marBottom w:val="65"/>
          <w:divBdr>
            <w:top w:val="none" w:sz="0" w:space="0" w:color="auto"/>
            <w:left w:val="none" w:sz="0" w:space="0" w:color="auto"/>
            <w:bottom w:val="none" w:sz="0" w:space="0" w:color="auto"/>
            <w:right w:val="none" w:sz="0" w:space="0" w:color="auto"/>
          </w:divBdr>
        </w:div>
      </w:divsChild>
    </w:div>
    <w:div w:id="1726561744">
      <w:bodyDiv w:val="1"/>
      <w:marLeft w:val="0"/>
      <w:marRight w:val="0"/>
      <w:marTop w:val="0"/>
      <w:marBottom w:val="0"/>
      <w:divBdr>
        <w:top w:val="none" w:sz="0" w:space="0" w:color="auto"/>
        <w:left w:val="none" w:sz="0" w:space="0" w:color="auto"/>
        <w:bottom w:val="none" w:sz="0" w:space="0" w:color="auto"/>
        <w:right w:val="none" w:sz="0" w:space="0" w:color="auto"/>
      </w:divBdr>
      <w:divsChild>
        <w:div w:id="448400449">
          <w:marLeft w:val="0"/>
          <w:marRight w:val="0"/>
          <w:marTop w:val="0"/>
          <w:marBottom w:val="0"/>
          <w:divBdr>
            <w:top w:val="none" w:sz="0" w:space="0" w:color="auto"/>
            <w:left w:val="none" w:sz="0" w:space="0" w:color="auto"/>
            <w:bottom w:val="none" w:sz="0" w:space="0" w:color="auto"/>
            <w:right w:val="none" w:sz="0" w:space="0" w:color="auto"/>
          </w:divBdr>
        </w:div>
        <w:div w:id="724336458">
          <w:marLeft w:val="0"/>
          <w:marRight w:val="0"/>
          <w:marTop w:val="0"/>
          <w:marBottom w:val="0"/>
          <w:divBdr>
            <w:top w:val="none" w:sz="0" w:space="0" w:color="auto"/>
            <w:left w:val="none" w:sz="0" w:space="0" w:color="auto"/>
            <w:bottom w:val="none" w:sz="0" w:space="0" w:color="auto"/>
            <w:right w:val="none" w:sz="0" w:space="0" w:color="auto"/>
          </w:divBdr>
        </w:div>
        <w:div w:id="1222255787">
          <w:marLeft w:val="0"/>
          <w:marRight w:val="0"/>
          <w:marTop w:val="0"/>
          <w:marBottom w:val="0"/>
          <w:divBdr>
            <w:top w:val="none" w:sz="0" w:space="0" w:color="auto"/>
            <w:left w:val="none" w:sz="0" w:space="0" w:color="auto"/>
            <w:bottom w:val="none" w:sz="0" w:space="0" w:color="auto"/>
            <w:right w:val="none" w:sz="0" w:space="0" w:color="auto"/>
          </w:divBdr>
        </w:div>
        <w:div w:id="1458332855">
          <w:marLeft w:val="0"/>
          <w:marRight w:val="0"/>
          <w:marTop w:val="0"/>
          <w:marBottom w:val="0"/>
          <w:divBdr>
            <w:top w:val="none" w:sz="0" w:space="0" w:color="auto"/>
            <w:left w:val="none" w:sz="0" w:space="0" w:color="auto"/>
            <w:bottom w:val="none" w:sz="0" w:space="0" w:color="auto"/>
            <w:right w:val="none" w:sz="0" w:space="0" w:color="auto"/>
          </w:divBdr>
        </w:div>
        <w:div w:id="1824227068">
          <w:marLeft w:val="0"/>
          <w:marRight w:val="0"/>
          <w:marTop w:val="0"/>
          <w:marBottom w:val="0"/>
          <w:divBdr>
            <w:top w:val="none" w:sz="0" w:space="0" w:color="auto"/>
            <w:left w:val="none" w:sz="0" w:space="0" w:color="auto"/>
            <w:bottom w:val="none" w:sz="0" w:space="0" w:color="auto"/>
            <w:right w:val="none" w:sz="0" w:space="0" w:color="auto"/>
          </w:divBdr>
        </w:div>
      </w:divsChild>
    </w:div>
    <w:div w:id="1726874010">
      <w:bodyDiv w:val="1"/>
      <w:marLeft w:val="0"/>
      <w:marRight w:val="0"/>
      <w:marTop w:val="0"/>
      <w:marBottom w:val="0"/>
      <w:divBdr>
        <w:top w:val="none" w:sz="0" w:space="0" w:color="auto"/>
        <w:left w:val="none" w:sz="0" w:space="0" w:color="auto"/>
        <w:bottom w:val="none" w:sz="0" w:space="0" w:color="auto"/>
        <w:right w:val="none" w:sz="0" w:space="0" w:color="auto"/>
      </w:divBdr>
      <w:divsChild>
        <w:div w:id="131598726">
          <w:marLeft w:val="0"/>
          <w:marRight w:val="0"/>
          <w:marTop w:val="0"/>
          <w:marBottom w:val="0"/>
          <w:divBdr>
            <w:top w:val="none" w:sz="0" w:space="0" w:color="auto"/>
            <w:left w:val="none" w:sz="0" w:space="0" w:color="auto"/>
            <w:bottom w:val="none" w:sz="0" w:space="0" w:color="auto"/>
            <w:right w:val="none" w:sz="0" w:space="0" w:color="auto"/>
          </w:divBdr>
        </w:div>
        <w:div w:id="165554799">
          <w:marLeft w:val="0"/>
          <w:marRight w:val="0"/>
          <w:marTop w:val="0"/>
          <w:marBottom w:val="0"/>
          <w:divBdr>
            <w:top w:val="none" w:sz="0" w:space="0" w:color="auto"/>
            <w:left w:val="none" w:sz="0" w:space="0" w:color="auto"/>
            <w:bottom w:val="none" w:sz="0" w:space="0" w:color="auto"/>
            <w:right w:val="none" w:sz="0" w:space="0" w:color="auto"/>
          </w:divBdr>
        </w:div>
        <w:div w:id="226720958">
          <w:marLeft w:val="0"/>
          <w:marRight w:val="0"/>
          <w:marTop w:val="0"/>
          <w:marBottom w:val="0"/>
          <w:divBdr>
            <w:top w:val="none" w:sz="0" w:space="0" w:color="auto"/>
            <w:left w:val="none" w:sz="0" w:space="0" w:color="auto"/>
            <w:bottom w:val="none" w:sz="0" w:space="0" w:color="auto"/>
            <w:right w:val="none" w:sz="0" w:space="0" w:color="auto"/>
          </w:divBdr>
        </w:div>
        <w:div w:id="318264823">
          <w:marLeft w:val="0"/>
          <w:marRight w:val="0"/>
          <w:marTop w:val="0"/>
          <w:marBottom w:val="0"/>
          <w:divBdr>
            <w:top w:val="none" w:sz="0" w:space="0" w:color="auto"/>
            <w:left w:val="none" w:sz="0" w:space="0" w:color="auto"/>
            <w:bottom w:val="none" w:sz="0" w:space="0" w:color="auto"/>
            <w:right w:val="none" w:sz="0" w:space="0" w:color="auto"/>
          </w:divBdr>
        </w:div>
        <w:div w:id="349255882">
          <w:marLeft w:val="0"/>
          <w:marRight w:val="0"/>
          <w:marTop w:val="0"/>
          <w:marBottom w:val="0"/>
          <w:divBdr>
            <w:top w:val="none" w:sz="0" w:space="0" w:color="auto"/>
            <w:left w:val="none" w:sz="0" w:space="0" w:color="auto"/>
            <w:bottom w:val="none" w:sz="0" w:space="0" w:color="auto"/>
            <w:right w:val="none" w:sz="0" w:space="0" w:color="auto"/>
          </w:divBdr>
        </w:div>
        <w:div w:id="612784480">
          <w:marLeft w:val="0"/>
          <w:marRight w:val="0"/>
          <w:marTop w:val="0"/>
          <w:marBottom w:val="0"/>
          <w:divBdr>
            <w:top w:val="none" w:sz="0" w:space="0" w:color="auto"/>
            <w:left w:val="none" w:sz="0" w:space="0" w:color="auto"/>
            <w:bottom w:val="none" w:sz="0" w:space="0" w:color="auto"/>
            <w:right w:val="none" w:sz="0" w:space="0" w:color="auto"/>
          </w:divBdr>
        </w:div>
        <w:div w:id="962731015">
          <w:marLeft w:val="0"/>
          <w:marRight w:val="0"/>
          <w:marTop w:val="0"/>
          <w:marBottom w:val="0"/>
          <w:divBdr>
            <w:top w:val="none" w:sz="0" w:space="0" w:color="auto"/>
            <w:left w:val="none" w:sz="0" w:space="0" w:color="auto"/>
            <w:bottom w:val="none" w:sz="0" w:space="0" w:color="auto"/>
            <w:right w:val="none" w:sz="0" w:space="0" w:color="auto"/>
          </w:divBdr>
        </w:div>
        <w:div w:id="963920769">
          <w:marLeft w:val="0"/>
          <w:marRight w:val="0"/>
          <w:marTop w:val="0"/>
          <w:marBottom w:val="0"/>
          <w:divBdr>
            <w:top w:val="none" w:sz="0" w:space="0" w:color="auto"/>
            <w:left w:val="none" w:sz="0" w:space="0" w:color="auto"/>
            <w:bottom w:val="none" w:sz="0" w:space="0" w:color="auto"/>
            <w:right w:val="none" w:sz="0" w:space="0" w:color="auto"/>
          </w:divBdr>
        </w:div>
        <w:div w:id="990908577">
          <w:marLeft w:val="0"/>
          <w:marRight w:val="0"/>
          <w:marTop w:val="0"/>
          <w:marBottom w:val="0"/>
          <w:divBdr>
            <w:top w:val="none" w:sz="0" w:space="0" w:color="auto"/>
            <w:left w:val="none" w:sz="0" w:space="0" w:color="auto"/>
            <w:bottom w:val="none" w:sz="0" w:space="0" w:color="auto"/>
            <w:right w:val="none" w:sz="0" w:space="0" w:color="auto"/>
          </w:divBdr>
        </w:div>
        <w:div w:id="1012298100">
          <w:marLeft w:val="0"/>
          <w:marRight w:val="0"/>
          <w:marTop w:val="0"/>
          <w:marBottom w:val="0"/>
          <w:divBdr>
            <w:top w:val="none" w:sz="0" w:space="0" w:color="auto"/>
            <w:left w:val="none" w:sz="0" w:space="0" w:color="auto"/>
            <w:bottom w:val="none" w:sz="0" w:space="0" w:color="auto"/>
            <w:right w:val="none" w:sz="0" w:space="0" w:color="auto"/>
          </w:divBdr>
        </w:div>
        <w:div w:id="1125082846">
          <w:marLeft w:val="0"/>
          <w:marRight w:val="0"/>
          <w:marTop w:val="0"/>
          <w:marBottom w:val="0"/>
          <w:divBdr>
            <w:top w:val="none" w:sz="0" w:space="0" w:color="auto"/>
            <w:left w:val="none" w:sz="0" w:space="0" w:color="auto"/>
            <w:bottom w:val="none" w:sz="0" w:space="0" w:color="auto"/>
            <w:right w:val="none" w:sz="0" w:space="0" w:color="auto"/>
          </w:divBdr>
        </w:div>
        <w:div w:id="1314214687">
          <w:marLeft w:val="0"/>
          <w:marRight w:val="0"/>
          <w:marTop w:val="0"/>
          <w:marBottom w:val="0"/>
          <w:divBdr>
            <w:top w:val="none" w:sz="0" w:space="0" w:color="auto"/>
            <w:left w:val="none" w:sz="0" w:space="0" w:color="auto"/>
            <w:bottom w:val="none" w:sz="0" w:space="0" w:color="auto"/>
            <w:right w:val="none" w:sz="0" w:space="0" w:color="auto"/>
          </w:divBdr>
        </w:div>
        <w:div w:id="1414428331">
          <w:marLeft w:val="0"/>
          <w:marRight w:val="0"/>
          <w:marTop w:val="0"/>
          <w:marBottom w:val="0"/>
          <w:divBdr>
            <w:top w:val="none" w:sz="0" w:space="0" w:color="auto"/>
            <w:left w:val="none" w:sz="0" w:space="0" w:color="auto"/>
            <w:bottom w:val="none" w:sz="0" w:space="0" w:color="auto"/>
            <w:right w:val="none" w:sz="0" w:space="0" w:color="auto"/>
          </w:divBdr>
        </w:div>
        <w:div w:id="1785883055">
          <w:marLeft w:val="0"/>
          <w:marRight w:val="0"/>
          <w:marTop w:val="0"/>
          <w:marBottom w:val="0"/>
          <w:divBdr>
            <w:top w:val="none" w:sz="0" w:space="0" w:color="auto"/>
            <w:left w:val="none" w:sz="0" w:space="0" w:color="auto"/>
            <w:bottom w:val="none" w:sz="0" w:space="0" w:color="auto"/>
            <w:right w:val="none" w:sz="0" w:space="0" w:color="auto"/>
          </w:divBdr>
        </w:div>
        <w:div w:id="1818715903">
          <w:marLeft w:val="0"/>
          <w:marRight w:val="0"/>
          <w:marTop w:val="0"/>
          <w:marBottom w:val="0"/>
          <w:divBdr>
            <w:top w:val="none" w:sz="0" w:space="0" w:color="auto"/>
            <w:left w:val="none" w:sz="0" w:space="0" w:color="auto"/>
            <w:bottom w:val="none" w:sz="0" w:space="0" w:color="auto"/>
            <w:right w:val="none" w:sz="0" w:space="0" w:color="auto"/>
          </w:divBdr>
        </w:div>
        <w:div w:id="1832409506">
          <w:marLeft w:val="0"/>
          <w:marRight w:val="0"/>
          <w:marTop w:val="0"/>
          <w:marBottom w:val="0"/>
          <w:divBdr>
            <w:top w:val="none" w:sz="0" w:space="0" w:color="auto"/>
            <w:left w:val="none" w:sz="0" w:space="0" w:color="auto"/>
            <w:bottom w:val="none" w:sz="0" w:space="0" w:color="auto"/>
            <w:right w:val="none" w:sz="0" w:space="0" w:color="auto"/>
          </w:divBdr>
        </w:div>
        <w:div w:id="1881434678">
          <w:marLeft w:val="0"/>
          <w:marRight w:val="0"/>
          <w:marTop w:val="0"/>
          <w:marBottom w:val="0"/>
          <w:divBdr>
            <w:top w:val="none" w:sz="0" w:space="0" w:color="auto"/>
            <w:left w:val="none" w:sz="0" w:space="0" w:color="auto"/>
            <w:bottom w:val="none" w:sz="0" w:space="0" w:color="auto"/>
            <w:right w:val="none" w:sz="0" w:space="0" w:color="auto"/>
          </w:divBdr>
        </w:div>
        <w:div w:id="2010788395">
          <w:marLeft w:val="0"/>
          <w:marRight w:val="0"/>
          <w:marTop w:val="0"/>
          <w:marBottom w:val="0"/>
          <w:divBdr>
            <w:top w:val="none" w:sz="0" w:space="0" w:color="auto"/>
            <w:left w:val="none" w:sz="0" w:space="0" w:color="auto"/>
            <w:bottom w:val="none" w:sz="0" w:space="0" w:color="auto"/>
            <w:right w:val="none" w:sz="0" w:space="0" w:color="auto"/>
          </w:divBdr>
        </w:div>
        <w:div w:id="2083329059">
          <w:marLeft w:val="0"/>
          <w:marRight w:val="0"/>
          <w:marTop w:val="0"/>
          <w:marBottom w:val="0"/>
          <w:divBdr>
            <w:top w:val="none" w:sz="0" w:space="0" w:color="auto"/>
            <w:left w:val="none" w:sz="0" w:space="0" w:color="auto"/>
            <w:bottom w:val="none" w:sz="0" w:space="0" w:color="auto"/>
            <w:right w:val="none" w:sz="0" w:space="0" w:color="auto"/>
          </w:divBdr>
        </w:div>
        <w:div w:id="2094624595">
          <w:marLeft w:val="0"/>
          <w:marRight w:val="0"/>
          <w:marTop w:val="0"/>
          <w:marBottom w:val="0"/>
          <w:divBdr>
            <w:top w:val="none" w:sz="0" w:space="0" w:color="auto"/>
            <w:left w:val="none" w:sz="0" w:space="0" w:color="auto"/>
            <w:bottom w:val="none" w:sz="0" w:space="0" w:color="auto"/>
            <w:right w:val="none" w:sz="0" w:space="0" w:color="auto"/>
          </w:divBdr>
        </w:div>
      </w:divsChild>
    </w:div>
    <w:div w:id="1731658390">
      <w:bodyDiv w:val="1"/>
      <w:marLeft w:val="0"/>
      <w:marRight w:val="0"/>
      <w:marTop w:val="0"/>
      <w:marBottom w:val="0"/>
      <w:divBdr>
        <w:top w:val="none" w:sz="0" w:space="0" w:color="auto"/>
        <w:left w:val="none" w:sz="0" w:space="0" w:color="auto"/>
        <w:bottom w:val="none" w:sz="0" w:space="0" w:color="auto"/>
        <w:right w:val="none" w:sz="0" w:space="0" w:color="auto"/>
      </w:divBdr>
      <w:divsChild>
        <w:div w:id="215824106">
          <w:marLeft w:val="0"/>
          <w:marRight w:val="0"/>
          <w:marTop w:val="0"/>
          <w:marBottom w:val="0"/>
          <w:divBdr>
            <w:top w:val="none" w:sz="0" w:space="0" w:color="auto"/>
            <w:left w:val="none" w:sz="0" w:space="0" w:color="auto"/>
            <w:bottom w:val="none" w:sz="0" w:space="0" w:color="auto"/>
            <w:right w:val="none" w:sz="0" w:space="0" w:color="auto"/>
          </w:divBdr>
        </w:div>
        <w:div w:id="552891253">
          <w:marLeft w:val="0"/>
          <w:marRight w:val="0"/>
          <w:marTop w:val="0"/>
          <w:marBottom w:val="0"/>
          <w:divBdr>
            <w:top w:val="none" w:sz="0" w:space="0" w:color="auto"/>
            <w:left w:val="none" w:sz="0" w:space="0" w:color="auto"/>
            <w:bottom w:val="none" w:sz="0" w:space="0" w:color="auto"/>
            <w:right w:val="none" w:sz="0" w:space="0" w:color="auto"/>
          </w:divBdr>
        </w:div>
        <w:div w:id="700592963">
          <w:marLeft w:val="0"/>
          <w:marRight w:val="0"/>
          <w:marTop w:val="0"/>
          <w:marBottom w:val="0"/>
          <w:divBdr>
            <w:top w:val="none" w:sz="0" w:space="0" w:color="auto"/>
            <w:left w:val="none" w:sz="0" w:space="0" w:color="auto"/>
            <w:bottom w:val="none" w:sz="0" w:space="0" w:color="auto"/>
            <w:right w:val="none" w:sz="0" w:space="0" w:color="auto"/>
          </w:divBdr>
        </w:div>
        <w:div w:id="901063493">
          <w:marLeft w:val="0"/>
          <w:marRight w:val="0"/>
          <w:marTop w:val="0"/>
          <w:marBottom w:val="0"/>
          <w:divBdr>
            <w:top w:val="none" w:sz="0" w:space="0" w:color="auto"/>
            <w:left w:val="none" w:sz="0" w:space="0" w:color="auto"/>
            <w:bottom w:val="none" w:sz="0" w:space="0" w:color="auto"/>
            <w:right w:val="none" w:sz="0" w:space="0" w:color="auto"/>
          </w:divBdr>
        </w:div>
        <w:div w:id="1014454972">
          <w:marLeft w:val="0"/>
          <w:marRight w:val="0"/>
          <w:marTop w:val="0"/>
          <w:marBottom w:val="0"/>
          <w:divBdr>
            <w:top w:val="none" w:sz="0" w:space="0" w:color="auto"/>
            <w:left w:val="none" w:sz="0" w:space="0" w:color="auto"/>
            <w:bottom w:val="none" w:sz="0" w:space="0" w:color="auto"/>
            <w:right w:val="none" w:sz="0" w:space="0" w:color="auto"/>
          </w:divBdr>
        </w:div>
        <w:div w:id="1020164066">
          <w:marLeft w:val="0"/>
          <w:marRight w:val="0"/>
          <w:marTop w:val="0"/>
          <w:marBottom w:val="0"/>
          <w:divBdr>
            <w:top w:val="none" w:sz="0" w:space="0" w:color="auto"/>
            <w:left w:val="none" w:sz="0" w:space="0" w:color="auto"/>
            <w:bottom w:val="none" w:sz="0" w:space="0" w:color="auto"/>
            <w:right w:val="none" w:sz="0" w:space="0" w:color="auto"/>
          </w:divBdr>
        </w:div>
      </w:divsChild>
    </w:div>
    <w:div w:id="1732918741">
      <w:bodyDiv w:val="1"/>
      <w:marLeft w:val="0"/>
      <w:marRight w:val="0"/>
      <w:marTop w:val="0"/>
      <w:marBottom w:val="0"/>
      <w:divBdr>
        <w:top w:val="none" w:sz="0" w:space="0" w:color="auto"/>
        <w:left w:val="none" w:sz="0" w:space="0" w:color="auto"/>
        <w:bottom w:val="none" w:sz="0" w:space="0" w:color="auto"/>
        <w:right w:val="none" w:sz="0" w:space="0" w:color="auto"/>
      </w:divBdr>
      <w:divsChild>
        <w:div w:id="458493769">
          <w:marLeft w:val="0"/>
          <w:marRight w:val="0"/>
          <w:marTop w:val="0"/>
          <w:marBottom w:val="0"/>
          <w:divBdr>
            <w:top w:val="none" w:sz="0" w:space="0" w:color="auto"/>
            <w:left w:val="none" w:sz="0" w:space="0" w:color="auto"/>
            <w:bottom w:val="none" w:sz="0" w:space="0" w:color="auto"/>
            <w:right w:val="none" w:sz="0" w:space="0" w:color="auto"/>
          </w:divBdr>
        </w:div>
        <w:div w:id="1632443046">
          <w:marLeft w:val="0"/>
          <w:marRight w:val="0"/>
          <w:marTop w:val="0"/>
          <w:marBottom w:val="0"/>
          <w:divBdr>
            <w:top w:val="none" w:sz="0" w:space="0" w:color="auto"/>
            <w:left w:val="none" w:sz="0" w:space="0" w:color="auto"/>
            <w:bottom w:val="none" w:sz="0" w:space="0" w:color="auto"/>
            <w:right w:val="none" w:sz="0" w:space="0" w:color="auto"/>
          </w:divBdr>
        </w:div>
        <w:div w:id="1678927078">
          <w:marLeft w:val="0"/>
          <w:marRight w:val="0"/>
          <w:marTop w:val="0"/>
          <w:marBottom w:val="0"/>
          <w:divBdr>
            <w:top w:val="none" w:sz="0" w:space="0" w:color="auto"/>
            <w:left w:val="none" w:sz="0" w:space="0" w:color="auto"/>
            <w:bottom w:val="none" w:sz="0" w:space="0" w:color="auto"/>
            <w:right w:val="none" w:sz="0" w:space="0" w:color="auto"/>
          </w:divBdr>
        </w:div>
      </w:divsChild>
    </w:div>
    <w:div w:id="1733113800">
      <w:bodyDiv w:val="1"/>
      <w:marLeft w:val="0"/>
      <w:marRight w:val="0"/>
      <w:marTop w:val="0"/>
      <w:marBottom w:val="0"/>
      <w:divBdr>
        <w:top w:val="none" w:sz="0" w:space="0" w:color="auto"/>
        <w:left w:val="none" w:sz="0" w:space="0" w:color="auto"/>
        <w:bottom w:val="none" w:sz="0" w:space="0" w:color="auto"/>
        <w:right w:val="none" w:sz="0" w:space="0" w:color="auto"/>
      </w:divBdr>
      <w:divsChild>
        <w:div w:id="834801537">
          <w:marLeft w:val="0"/>
          <w:marRight w:val="0"/>
          <w:marTop w:val="0"/>
          <w:marBottom w:val="0"/>
          <w:divBdr>
            <w:top w:val="none" w:sz="0" w:space="0" w:color="auto"/>
            <w:left w:val="none" w:sz="0" w:space="0" w:color="auto"/>
            <w:bottom w:val="none" w:sz="0" w:space="0" w:color="auto"/>
            <w:right w:val="none" w:sz="0" w:space="0" w:color="auto"/>
          </w:divBdr>
        </w:div>
        <w:div w:id="1484081747">
          <w:marLeft w:val="0"/>
          <w:marRight w:val="0"/>
          <w:marTop w:val="0"/>
          <w:marBottom w:val="0"/>
          <w:divBdr>
            <w:top w:val="none" w:sz="0" w:space="0" w:color="auto"/>
            <w:left w:val="none" w:sz="0" w:space="0" w:color="auto"/>
            <w:bottom w:val="none" w:sz="0" w:space="0" w:color="auto"/>
            <w:right w:val="none" w:sz="0" w:space="0" w:color="auto"/>
          </w:divBdr>
        </w:div>
        <w:div w:id="1632858622">
          <w:marLeft w:val="0"/>
          <w:marRight w:val="0"/>
          <w:marTop w:val="0"/>
          <w:marBottom w:val="0"/>
          <w:divBdr>
            <w:top w:val="none" w:sz="0" w:space="0" w:color="auto"/>
            <w:left w:val="none" w:sz="0" w:space="0" w:color="auto"/>
            <w:bottom w:val="none" w:sz="0" w:space="0" w:color="auto"/>
            <w:right w:val="none" w:sz="0" w:space="0" w:color="auto"/>
          </w:divBdr>
        </w:div>
      </w:divsChild>
    </w:div>
    <w:div w:id="1736078337">
      <w:bodyDiv w:val="1"/>
      <w:marLeft w:val="0"/>
      <w:marRight w:val="0"/>
      <w:marTop w:val="0"/>
      <w:marBottom w:val="0"/>
      <w:divBdr>
        <w:top w:val="none" w:sz="0" w:space="0" w:color="auto"/>
        <w:left w:val="none" w:sz="0" w:space="0" w:color="auto"/>
        <w:bottom w:val="none" w:sz="0" w:space="0" w:color="auto"/>
        <w:right w:val="none" w:sz="0" w:space="0" w:color="auto"/>
      </w:divBdr>
      <w:divsChild>
        <w:div w:id="662126361">
          <w:marLeft w:val="0"/>
          <w:marRight w:val="0"/>
          <w:marTop w:val="0"/>
          <w:marBottom w:val="0"/>
          <w:divBdr>
            <w:top w:val="none" w:sz="0" w:space="0" w:color="auto"/>
            <w:left w:val="none" w:sz="0" w:space="0" w:color="auto"/>
            <w:bottom w:val="none" w:sz="0" w:space="0" w:color="auto"/>
            <w:right w:val="none" w:sz="0" w:space="0" w:color="auto"/>
          </w:divBdr>
        </w:div>
        <w:div w:id="880747267">
          <w:marLeft w:val="0"/>
          <w:marRight w:val="0"/>
          <w:marTop w:val="0"/>
          <w:marBottom w:val="0"/>
          <w:divBdr>
            <w:top w:val="none" w:sz="0" w:space="0" w:color="auto"/>
            <w:left w:val="none" w:sz="0" w:space="0" w:color="auto"/>
            <w:bottom w:val="none" w:sz="0" w:space="0" w:color="auto"/>
            <w:right w:val="none" w:sz="0" w:space="0" w:color="auto"/>
          </w:divBdr>
        </w:div>
        <w:div w:id="1183519651">
          <w:marLeft w:val="0"/>
          <w:marRight w:val="0"/>
          <w:marTop w:val="0"/>
          <w:marBottom w:val="0"/>
          <w:divBdr>
            <w:top w:val="none" w:sz="0" w:space="0" w:color="auto"/>
            <w:left w:val="none" w:sz="0" w:space="0" w:color="auto"/>
            <w:bottom w:val="none" w:sz="0" w:space="0" w:color="auto"/>
            <w:right w:val="none" w:sz="0" w:space="0" w:color="auto"/>
          </w:divBdr>
        </w:div>
      </w:divsChild>
    </w:div>
    <w:div w:id="1741247918">
      <w:bodyDiv w:val="1"/>
      <w:marLeft w:val="0"/>
      <w:marRight w:val="0"/>
      <w:marTop w:val="0"/>
      <w:marBottom w:val="0"/>
      <w:divBdr>
        <w:top w:val="none" w:sz="0" w:space="0" w:color="auto"/>
        <w:left w:val="none" w:sz="0" w:space="0" w:color="auto"/>
        <w:bottom w:val="none" w:sz="0" w:space="0" w:color="auto"/>
        <w:right w:val="none" w:sz="0" w:space="0" w:color="auto"/>
      </w:divBdr>
    </w:div>
    <w:div w:id="1741976455">
      <w:bodyDiv w:val="1"/>
      <w:marLeft w:val="0"/>
      <w:marRight w:val="0"/>
      <w:marTop w:val="0"/>
      <w:marBottom w:val="0"/>
      <w:divBdr>
        <w:top w:val="none" w:sz="0" w:space="0" w:color="auto"/>
        <w:left w:val="none" w:sz="0" w:space="0" w:color="auto"/>
        <w:bottom w:val="none" w:sz="0" w:space="0" w:color="auto"/>
        <w:right w:val="none" w:sz="0" w:space="0" w:color="auto"/>
      </w:divBdr>
    </w:div>
    <w:div w:id="1742211618">
      <w:bodyDiv w:val="1"/>
      <w:marLeft w:val="0"/>
      <w:marRight w:val="0"/>
      <w:marTop w:val="0"/>
      <w:marBottom w:val="0"/>
      <w:divBdr>
        <w:top w:val="none" w:sz="0" w:space="0" w:color="auto"/>
        <w:left w:val="none" w:sz="0" w:space="0" w:color="auto"/>
        <w:bottom w:val="none" w:sz="0" w:space="0" w:color="auto"/>
        <w:right w:val="none" w:sz="0" w:space="0" w:color="auto"/>
      </w:divBdr>
      <w:divsChild>
        <w:div w:id="761530123">
          <w:marLeft w:val="0"/>
          <w:marRight w:val="0"/>
          <w:marTop w:val="0"/>
          <w:marBottom w:val="0"/>
          <w:divBdr>
            <w:top w:val="none" w:sz="0" w:space="0" w:color="auto"/>
            <w:left w:val="none" w:sz="0" w:space="0" w:color="auto"/>
            <w:bottom w:val="none" w:sz="0" w:space="0" w:color="auto"/>
            <w:right w:val="none" w:sz="0" w:space="0" w:color="auto"/>
          </w:divBdr>
        </w:div>
        <w:div w:id="1135368875">
          <w:marLeft w:val="0"/>
          <w:marRight w:val="0"/>
          <w:marTop w:val="0"/>
          <w:marBottom w:val="0"/>
          <w:divBdr>
            <w:top w:val="none" w:sz="0" w:space="0" w:color="auto"/>
            <w:left w:val="none" w:sz="0" w:space="0" w:color="auto"/>
            <w:bottom w:val="none" w:sz="0" w:space="0" w:color="auto"/>
            <w:right w:val="none" w:sz="0" w:space="0" w:color="auto"/>
          </w:divBdr>
        </w:div>
        <w:div w:id="1507550750">
          <w:marLeft w:val="0"/>
          <w:marRight w:val="0"/>
          <w:marTop w:val="0"/>
          <w:marBottom w:val="0"/>
          <w:divBdr>
            <w:top w:val="none" w:sz="0" w:space="0" w:color="auto"/>
            <w:left w:val="none" w:sz="0" w:space="0" w:color="auto"/>
            <w:bottom w:val="none" w:sz="0" w:space="0" w:color="auto"/>
            <w:right w:val="none" w:sz="0" w:space="0" w:color="auto"/>
          </w:divBdr>
        </w:div>
      </w:divsChild>
    </w:div>
    <w:div w:id="1742945870">
      <w:bodyDiv w:val="1"/>
      <w:marLeft w:val="0"/>
      <w:marRight w:val="0"/>
      <w:marTop w:val="0"/>
      <w:marBottom w:val="0"/>
      <w:divBdr>
        <w:top w:val="none" w:sz="0" w:space="0" w:color="auto"/>
        <w:left w:val="none" w:sz="0" w:space="0" w:color="auto"/>
        <w:bottom w:val="none" w:sz="0" w:space="0" w:color="auto"/>
        <w:right w:val="none" w:sz="0" w:space="0" w:color="auto"/>
      </w:divBdr>
    </w:div>
    <w:div w:id="1743913127">
      <w:bodyDiv w:val="1"/>
      <w:marLeft w:val="0"/>
      <w:marRight w:val="0"/>
      <w:marTop w:val="0"/>
      <w:marBottom w:val="0"/>
      <w:divBdr>
        <w:top w:val="none" w:sz="0" w:space="0" w:color="auto"/>
        <w:left w:val="none" w:sz="0" w:space="0" w:color="auto"/>
        <w:bottom w:val="none" w:sz="0" w:space="0" w:color="auto"/>
        <w:right w:val="none" w:sz="0" w:space="0" w:color="auto"/>
      </w:divBdr>
      <w:divsChild>
        <w:div w:id="277683475">
          <w:marLeft w:val="0"/>
          <w:marRight w:val="0"/>
          <w:marTop w:val="0"/>
          <w:marBottom w:val="0"/>
          <w:divBdr>
            <w:top w:val="none" w:sz="0" w:space="0" w:color="auto"/>
            <w:left w:val="none" w:sz="0" w:space="0" w:color="auto"/>
            <w:bottom w:val="none" w:sz="0" w:space="0" w:color="auto"/>
            <w:right w:val="none" w:sz="0" w:space="0" w:color="auto"/>
          </w:divBdr>
        </w:div>
        <w:div w:id="341668715">
          <w:marLeft w:val="0"/>
          <w:marRight w:val="0"/>
          <w:marTop w:val="0"/>
          <w:marBottom w:val="0"/>
          <w:divBdr>
            <w:top w:val="none" w:sz="0" w:space="0" w:color="auto"/>
            <w:left w:val="none" w:sz="0" w:space="0" w:color="auto"/>
            <w:bottom w:val="none" w:sz="0" w:space="0" w:color="auto"/>
            <w:right w:val="none" w:sz="0" w:space="0" w:color="auto"/>
          </w:divBdr>
        </w:div>
        <w:div w:id="1175219341">
          <w:marLeft w:val="0"/>
          <w:marRight w:val="0"/>
          <w:marTop w:val="0"/>
          <w:marBottom w:val="0"/>
          <w:divBdr>
            <w:top w:val="none" w:sz="0" w:space="0" w:color="auto"/>
            <w:left w:val="none" w:sz="0" w:space="0" w:color="auto"/>
            <w:bottom w:val="none" w:sz="0" w:space="0" w:color="auto"/>
            <w:right w:val="none" w:sz="0" w:space="0" w:color="auto"/>
          </w:divBdr>
        </w:div>
        <w:div w:id="1573737894">
          <w:marLeft w:val="0"/>
          <w:marRight w:val="0"/>
          <w:marTop w:val="0"/>
          <w:marBottom w:val="0"/>
          <w:divBdr>
            <w:top w:val="none" w:sz="0" w:space="0" w:color="auto"/>
            <w:left w:val="none" w:sz="0" w:space="0" w:color="auto"/>
            <w:bottom w:val="none" w:sz="0" w:space="0" w:color="auto"/>
            <w:right w:val="none" w:sz="0" w:space="0" w:color="auto"/>
          </w:divBdr>
        </w:div>
        <w:div w:id="1814132474">
          <w:marLeft w:val="0"/>
          <w:marRight w:val="0"/>
          <w:marTop w:val="0"/>
          <w:marBottom w:val="0"/>
          <w:divBdr>
            <w:top w:val="none" w:sz="0" w:space="0" w:color="auto"/>
            <w:left w:val="none" w:sz="0" w:space="0" w:color="auto"/>
            <w:bottom w:val="none" w:sz="0" w:space="0" w:color="auto"/>
            <w:right w:val="none" w:sz="0" w:space="0" w:color="auto"/>
          </w:divBdr>
        </w:div>
        <w:div w:id="1890652410">
          <w:marLeft w:val="0"/>
          <w:marRight w:val="0"/>
          <w:marTop w:val="0"/>
          <w:marBottom w:val="0"/>
          <w:divBdr>
            <w:top w:val="none" w:sz="0" w:space="0" w:color="auto"/>
            <w:left w:val="none" w:sz="0" w:space="0" w:color="auto"/>
            <w:bottom w:val="none" w:sz="0" w:space="0" w:color="auto"/>
            <w:right w:val="none" w:sz="0" w:space="0" w:color="auto"/>
          </w:divBdr>
        </w:div>
        <w:div w:id="2073385307">
          <w:marLeft w:val="0"/>
          <w:marRight w:val="0"/>
          <w:marTop w:val="0"/>
          <w:marBottom w:val="0"/>
          <w:divBdr>
            <w:top w:val="none" w:sz="0" w:space="0" w:color="auto"/>
            <w:left w:val="none" w:sz="0" w:space="0" w:color="auto"/>
            <w:bottom w:val="none" w:sz="0" w:space="0" w:color="auto"/>
            <w:right w:val="none" w:sz="0" w:space="0" w:color="auto"/>
          </w:divBdr>
        </w:div>
      </w:divsChild>
    </w:div>
    <w:div w:id="1744914817">
      <w:bodyDiv w:val="1"/>
      <w:marLeft w:val="0"/>
      <w:marRight w:val="0"/>
      <w:marTop w:val="0"/>
      <w:marBottom w:val="0"/>
      <w:divBdr>
        <w:top w:val="none" w:sz="0" w:space="0" w:color="auto"/>
        <w:left w:val="none" w:sz="0" w:space="0" w:color="auto"/>
        <w:bottom w:val="none" w:sz="0" w:space="0" w:color="auto"/>
        <w:right w:val="none" w:sz="0" w:space="0" w:color="auto"/>
      </w:divBdr>
      <w:divsChild>
        <w:div w:id="181557289">
          <w:marLeft w:val="0"/>
          <w:marRight w:val="0"/>
          <w:marTop w:val="0"/>
          <w:marBottom w:val="0"/>
          <w:divBdr>
            <w:top w:val="none" w:sz="0" w:space="0" w:color="auto"/>
            <w:left w:val="none" w:sz="0" w:space="0" w:color="auto"/>
            <w:bottom w:val="none" w:sz="0" w:space="0" w:color="auto"/>
            <w:right w:val="none" w:sz="0" w:space="0" w:color="auto"/>
          </w:divBdr>
        </w:div>
        <w:div w:id="248085203">
          <w:marLeft w:val="0"/>
          <w:marRight w:val="0"/>
          <w:marTop w:val="0"/>
          <w:marBottom w:val="0"/>
          <w:divBdr>
            <w:top w:val="none" w:sz="0" w:space="0" w:color="auto"/>
            <w:left w:val="none" w:sz="0" w:space="0" w:color="auto"/>
            <w:bottom w:val="none" w:sz="0" w:space="0" w:color="auto"/>
            <w:right w:val="none" w:sz="0" w:space="0" w:color="auto"/>
          </w:divBdr>
        </w:div>
        <w:div w:id="388040673">
          <w:marLeft w:val="0"/>
          <w:marRight w:val="0"/>
          <w:marTop w:val="0"/>
          <w:marBottom w:val="0"/>
          <w:divBdr>
            <w:top w:val="none" w:sz="0" w:space="0" w:color="auto"/>
            <w:left w:val="none" w:sz="0" w:space="0" w:color="auto"/>
            <w:bottom w:val="none" w:sz="0" w:space="0" w:color="auto"/>
            <w:right w:val="none" w:sz="0" w:space="0" w:color="auto"/>
          </w:divBdr>
        </w:div>
        <w:div w:id="1213425440">
          <w:marLeft w:val="0"/>
          <w:marRight w:val="0"/>
          <w:marTop w:val="0"/>
          <w:marBottom w:val="0"/>
          <w:divBdr>
            <w:top w:val="none" w:sz="0" w:space="0" w:color="auto"/>
            <w:left w:val="none" w:sz="0" w:space="0" w:color="auto"/>
            <w:bottom w:val="none" w:sz="0" w:space="0" w:color="auto"/>
            <w:right w:val="none" w:sz="0" w:space="0" w:color="auto"/>
          </w:divBdr>
        </w:div>
        <w:div w:id="1459301289">
          <w:marLeft w:val="0"/>
          <w:marRight w:val="0"/>
          <w:marTop w:val="0"/>
          <w:marBottom w:val="0"/>
          <w:divBdr>
            <w:top w:val="none" w:sz="0" w:space="0" w:color="auto"/>
            <w:left w:val="none" w:sz="0" w:space="0" w:color="auto"/>
            <w:bottom w:val="none" w:sz="0" w:space="0" w:color="auto"/>
            <w:right w:val="none" w:sz="0" w:space="0" w:color="auto"/>
          </w:divBdr>
        </w:div>
        <w:div w:id="1585726015">
          <w:marLeft w:val="0"/>
          <w:marRight w:val="0"/>
          <w:marTop w:val="0"/>
          <w:marBottom w:val="0"/>
          <w:divBdr>
            <w:top w:val="none" w:sz="0" w:space="0" w:color="auto"/>
            <w:left w:val="none" w:sz="0" w:space="0" w:color="auto"/>
            <w:bottom w:val="none" w:sz="0" w:space="0" w:color="auto"/>
            <w:right w:val="none" w:sz="0" w:space="0" w:color="auto"/>
          </w:divBdr>
        </w:div>
        <w:div w:id="1887327481">
          <w:marLeft w:val="0"/>
          <w:marRight w:val="0"/>
          <w:marTop w:val="0"/>
          <w:marBottom w:val="0"/>
          <w:divBdr>
            <w:top w:val="none" w:sz="0" w:space="0" w:color="auto"/>
            <w:left w:val="none" w:sz="0" w:space="0" w:color="auto"/>
            <w:bottom w:val="none" w:sz="0" w:space="0" w:color="auto"/>
            <w:right w:val="none" w:sz="0" w:space="0" w:color="auto"/>
          </w:divBdr>
        </w:div>
      </w:divsChild>
    </w:div>
    <w:div w:id="1749572566">
      <w:bodyDiv w:val="1"/>
      <w:marLeft w:val="0"/>
      <w:marRight w:val="0"/>
      <w:marTop w:val="0"/>
      <w:marBottom w:val="0"/>
      <w:divBdr>
        <w:top w:val="none" w:sz="0" w:space="0" w:color="auto"/>
        <w:left w:val="none" w:sz="0" w:space="0" w:color="auto"/>
        <w:bottom w:val="none" w:sz="0" w:space="0" w:color="auto"/>
        <w:right w:val="none" w:sz="0" w:space="0" w:color="auto"/>
      </w:divBdr>
      <w:divsChild>
        <w:div w:id="1795565194">
          <w:marLeft w:val="0"/>
          <w:marRight w:val="0"/>
          <w:marTop w:val="0"/>
          <w:marBottom w:val="0"/>
          <w:divBdr>
            <w:top w:val="none" w:sz="0" w:space="0" w:color="auto"/>
            <w:left w:val="none" w:sz="0" w:space="0" w:color="auto"/>
            <w:bottom w:val="none" w:sz="0" w:space="0" w:color="auto"/>
            <w:right w:val="none" w:sz="0" w:space="0" w:color="auto"/>
          </w:divBdr>
        </w:div>
        <w:div w:id="1987320710">
          <w:marLeft w:val="0"/>
          <w:marRight w:val="0"/>
          <w:marTop w:val="0"/>
          <w:marBottom w:val="0"/>
          <w:divBdr>
            <w:top w:val="none" w:sz="0" w:space="0" w:color="auto"/>
            <w:left w:val="none" w:sz="0" w:space="0" w:color="auto"/>
            <w:bottom w:val="none" w:sz="0" w:space="0" w:color="auto"/>
            <w:right w:val="none" w:sz="0" w:space="0" w:color="auto"/>
          </w:divBdr>
        </w:div>
        <w:div w:id="2115514497">
          <w:marLeft w:val="0"/>
          <w:marRight w:val="0"/>
          <w:marTop w:val="0"/>
          <w:marBottom w:val="0"/>
          <w:divBdr>
            <w:top w:val="none" w:sz="0" w:space="0" w:color="auto"/>
            <w:left w:val="none" w:sz="0" w:space="0" w:color="auto"/>
            <w:bottom w:val="none" w:sz="0" w:space="0" w:color="auto"/>
            <w:right w:val="none" w:sz="0" w:space="0" w:color="auto"/>
          </w:divBdr>
        </w:div>
      </w:divsChild>
    </w:div>
    <w:div w:id="1749687128">
      <w:bodyDiv w:val="1"/>
      <w:marLeft w:val="0"/>
      <w:marRight w:val="0"/>
      <w:marTop w:val="0"/>
      <w:marBottom w:val="0"/>
      <w:divBdr>
        <w:top w:val="none" w:sz="0" w:space="0" w:color="auto"/>
        <w:left w:val="none" w:sz="0" w:space="0" w:color="auto"/>
        <w:bottom w:val="none" w:sz="0" w:space="0" w:color="auto"/>
        <w:right w:val="none" w:sz="0" w:space="0" w:color="auto"/>
      </w:divBdr>
    </w:div>
    <w:div w:id="1750079909">
      <w:bodyDiv w:val="1"/>
      <w:marLeft w:val="0"/>
      <w:marRight w:val="0"/>
      <w:marTop w:val="0"/>
      <w:marBottom w:val="0"/>
      <w:divBdr>
        <w:top w:val="none" w:sz="0" w:space="0" w:color="auto"/>
        <w:left w:val="none" w:sz="0" w:space="0" w:color="auto"/>
        <w:bottom w:val="none" w:sz="0" w:space="0" w:color="auto"/>
        <w:right w:val="none" w:sz="0" w:space="0" w:color="auto"/>
      </w:divBdr>
      <w:divsChild>
        <w:div w:id="55665243">
          <w:marLeft w:val="0"/>
          <w:marRight w:val="0"/>
          <w:marTop w:val="0"/>
          <w:marBottom w:val="0"/>
          <w:divBdr>
            <w:top w:val="none" w:sz="0" w:space="0" w:color="auto"/>
            <w:left w:val="none" w:sz="0" w:space="0" w:color="auto"/>
            <w:bottom w:val="none" w:sz="0" w:space="0" w:color="auto"/>
            <w:right w:val="none" w:sz="0" w:space="0" w:color="auto"/>
          </w:divBdr>
        </w:div>
        <w:div w:id="183445128">
          <w:marLeft w:val="0"/>
          <w:marRight w:val="0"/>
          <w:marTop w:val="0"/>
          <w:marBottom w:val="0"/>
          <w:divBdr>
            <w:top w:val="none" w:sz="0" w:space="0" w:color="auto"/>
            <w:left w:val="none" w:sz="0" w:space="0" w:color="auto"/>
            <w:bottom w:val="none" w:sz="0" w:space="0" w:color="auto"/>
            <w:right w:val="none" w:sz="0" w:space="0" w:color="auto"/>
          </w:divBdr>
        </w:div>
        <w:div w:id="234051430">
          <w:marLeft w:val="0"/>
          <w:marRight w:val="0"/>
          <w:marTop w:val="0"/>
          <w:marBottom w:val="0"/>
          <w:divBdr>
            <w:top w:val="none" w:sz="0" w:space="0" w:color="auto"/>
            <w:left w:val="none" w:sz="0" w:space="0" w:color="auto"/>
            <w:bottom w:val="none" w:sz="0" w:space="0" w:color="auto"/>
            <w:right w:val="none" w:sz="0" w:space="0" w:color="auto"/>
          </w:divBdr>
        </w:div>
        <w:div w:id="363946560">
          <w:marLeft w:val="0"/>
          <w:marRight w:val="0"/>
          <w:marTop w:val="0"/>
          <w:marBottom w:val="0"/>
          <w:divBdr>
            <w:top w:val="none" w:sz="0" w:space="0" w:color="auto"/>
            <w:left w:val="none" w:sz="0" w:space="0" w:color="auto"/>
            <w:bottom w:val="none" w:sz="0" w:space="0" w:color="auto"/>
            <w:right w:val="none" w:sz="0" w:space="0" w:color="auto"/>
          </w:divBdr>
        </w:div>
        <w:div w:id="598757894">
          <w:marLeft w:val="0"/>
          <w:marRight w:val="0"/>
          <w:marTop w:val="0"/>
          <w:marBottom w:val="0"/>
          <w:divBdr>
            <w:top w:val="none" w:sz="0" w:space="0" w:color="auto"/>
            <w:left w:val="none" w:sz="0" w:space="0" w:color="auto"/>
            <w:bottom w:val="none" w:sz="0" w:space="0" w:color="auto"/>
            <w:right w:val="none" w:sz="0" w:space="0" w:color="auto"/>
          </w:divBdr>
        </w:div>
        <w:div w:id="822550598">
          <w:marLeft w:val="0"/>
          <w:marRight w:val="0"/>
          <w:marTop w:val="0"/>
          <w:marBottom w:val="0"/>
          <w:divBdr>
            <w:top w:val="none" w:sz="0" w:space="0" w:color="auto"/>
            <w:left w:val="none" w:sz="0" w:space="0" w:color="auto"/>
            <w:bottom w:val="none" w:sz="0" w:space="0" w:color="auto"/>
            <w:right w:val="none" w:sz="0" w:space="0" w:color="auto"/>
          </w:divBdr>
        </w:div>
        <w:div w:id="888304041">
          <w:marLeft w:val="0"/>
          <w:marRight w:val="0"/>
          <w:marTop w:val="0"/>
          <w:marBottom w:val="0"/>
          <w:divBdr>
            <w:top w:val="none" w:sz="0" w:space="0" w:color="auto"/>
            <w:left w:val="none" w:sz="0" w:space="0" w:color="auto"/>
            <w:bottom w:val="none" w:sz="0" w:space="0" w:color="auto"/>
            <w:right w:val="none" w:sz="0" w:space="0" w:color="auto"/>
          </w:divBdr>
        </w:div>
        <w:div w:id="944843575">
          <w:marLeft w:val="0"/>
          <w:marRight w:val="0"/>
          <w:marTop w:val="0"/>
          <w:marBottom w:val="0"/>
          <w:divBdr>
            <w:top w:val="none" w:sz="0" w:space="0" w:color="auto"/>
            <w:left w:val="none" w:sz="0" w:space="0" w:color="auto"/>
            <w:bottom w:val="none" w:sz="0" w:space="0" w:color="auto"/>
            <w:right w:val="none" w:sz="0" w:space="0" w:color="auto"/>
          </w:divBdr>
        </w:div>
        <w:div w:id="1026826570">
          <w:marLeft w:val="0"/>
          <w:marRight w:val="0"/>
          <w:marTop w:val="0"/>
          <w:marBottom w:val="0"/>
          <w:divBdr>
            <w:top w:val="none" w:sz="0" w:space="0" w:color="auto"/>
            <w:left w:val="none" w:sz="0" w:space="0" w:color="auto"/>
            <w:bottom w:val="none" w:sz="0" w:space="0" w:color="auto"/>
            <w:right w:val="none" w:sz="0" w:space="0" w:color="auto"/>
          </w:divBdr>
        </w:div>
        <w:div w:id="1129936492">
          <w:marLeft w:val="0"/>
          <w:marRight w:val="0"/>
          <w:marTop w:val="0"/>
          <w:marBottom w:val="0"/>
          <w:divBdr>
            <w:top w:val="none" w:sz="0" w:space="0" w:color="auto"/>
            <w:left w:val="none" w:sz="0" w:space="0" w:color="auto"/>
            <w:bottom w:val="none" w:sz="0" w:space="0" w:color="auto"/>
            <w:right w:val="none" w:sz="0" w:space="0" w:color="auto"/>
          </w:divBdr>
        </w:div>
        <w:div w:id="1143817159">
          <w:marLeft w:val="0"/>
          <w:marRight w:val="0"/>
          <w:marTop w:val="0"/>
          <w:marBottom w:val="0"/>
          <w:divBdr>
            <w:top w:val="none" w:sz="0" w:space="0" w:color="auto"/>
            <w:left w:val="none" w:sz="0" w:space="0" w:color="auto"/>
            <w:bottom w:val="none" w:sz="0" w:space="0" w:color="auto"/>
            <w:right w:val="none" w:sz="0" w:space="0" w:color="auto"/>
          </w:divBdr>
        </w:div>
        <w:div w:id="1415860732">
          <w:marLeft w:val="0"/>
          <w:marRight w:val="0"/>
          <w:marTop w:val="0"/>
          <w:marBottom w:val="0"/>
          <w:divBdr>
            <w:top w:val="none" w:sz="0" w:space="0" w:color="auto"/>
            <w:left w:val="none" w:sz="0" w:space="0" w:color="auto"/>
            <w:bottom w:val="none" w:sz="0" w:space="0" w:color="auto"/>
            <w:right w:val="none" w:sz="0" w:space="0" w:color="auto"/>
          </w:divBdr>
        </w:div>
        <w:div w:id="1441101542">
          <w:marLeft w:val="0"/>
          <w:marRight w:val="0"/>
          <w:marTop w:val="0"/>
          <w:marBottom w:val="0"/>
          <w:divBdr>
            <w:top w:val="none" w:sz="0" w:space="0" w:color="auto"/>
            <w:left w:val="none" w:sz="0" w:space="0" w:color="auto"/>
            <w:bottom w:val="none" w:sz="0" w:space="0" w:color="auto"/>
            <w:right w:val="none" w:sz="0" w:space="0" w:color="auto"/>
          </w:divBdr>
        </w:div>
        <w:div w:id="1882862082">
          <w:marLeft w:val="0"/>
          <w:marRight w:val="0"/>
          <w:marTop w:val="0"/>
          <w:marBottom w:val="0"/>
          <w:divBdr>
            <w:top w:val="none" w:sz="0" w:space="0" w:color="auto"/>
            <w:left w:val="none" w:sz="0" w:space="0" w:color="auto"/>
            <w:bottom w:val="none" w:sz="0" w:space="0" w:color="auto"/>
            <w:right w:val="none" w:sz="0" w:space="0" w:color="auto"/>
          </w:divBdr>
        </w:div>
        <w:div w:id="2040545195">
          <w:marLeft w:val="0"/>
          <w:marRight w:val="0"/>
          <w:marTop w:val="0"/>
          <w:marBottom w:val="0"/>
          <w:divBdr>
            <w:top w:val="none" w:sz="0" w:space="0" w:color="auto"/>
            <w:left w:val="none" w:sz="0" w:space="0" w:color="auto"/>
            <w:bottom w:val="none" w:sz="0" w:space="0" w:color="auto"/>
            <w:right w:val="none" w:sz="0" w:space="0" w:color="auto"/>
          </w:divBdr>
        </w:div>
      </w:divsChild>
    </w:div>
    <w:div w:id="1751610045">
      <w:bodyDiv w:val="1"/>
      <w:marLeft w:val="0"/>
      <w:marRight w:val="0"/>
      <w:marTop w:val="0"/>
      <w:marBottom w:val="0"/>
      <w:divBdr>
        <w:top w:val="none" w:sz="0" w:space="0" w:color="auto"/>
        <w:left w:val="none" w:sz="0" w:space="0" w:color="auto"/>
        <w:bottom w:val="none" w:sz="0" w:space="0" w:color="auto"/>
        <w:right w:val="none" w:sz="0" w:space="0" w:color="auto"/>
      </w:divBdr>
      <w:divsChild>
        <w:div w:id="282807486">
          <w:marLeft w:val="0"/>
          <w:marRight w:val="0"/>
          <w:marTop w:val="0"/>
          <w:marBottom w:val="0"/>
          <w:divBdr>
            <w:top w:val="none" w:sz="0" w:space="0" w:color="auto"/>
            <w:left w:val="none" w:sz="0" w:space="0" w:color="auto"/>
            <w:bottom w:val="none" w:sz="0" w:space="0" w:color="auto"/>
            <w:right w:val="none" w:sz="0" w:space="0" w:color="auto"/>
          </w:divBdr>
        </w:div>
        <w:div w:id="928395257">
          <w:marLeft w:val="0"/>
          <w:marRight w:val="0"/>
          <w:marTop w:val="0"/>
          <w:marBottom w:val="0"/>
          <w:divBdr>
            <w:top w:val="none" w:sz="0" w:space="0" w:color="auto"/>
            <w:left w:val="none" w:sz="0" w:space="0" w:color="auto"/>
            <w:bottom w:val="none" w:sz="0" w:space="0" w:color="auto"/>
            <w:right w:val="none" w:sz="0" w:space="0" w:color="auto"/>
          </w:divBdr>
        </w:div>
        <w:div w:id="1254195193">
          <w:marLeft w:val="0"/>
          <w:marRight w:val="0"/>
          <w:marTop w:val="0"/>
          <w:marBottom w:val="0"/>
          <w:divBdr>
            <w:top w:val="none" w:sz="0" w:space="0" w:color="auto"/>
            <w:left w:val="none" w:sz="0" w:space="0" w:color="auto"/>
            <w:bottom w:val="none" w:sz="0" w:space="0" w:color="auto"/>
            <w:right w:val="none" w:sz="0" w:space="0" w:color="auto"/>
          </w:divBdr>
        </w:div>
        <w:div w:id="1898777600">
          <w:marLeft w:val="0"/>
          <w:marRight w:val="0"/>
          <w:marTop w:val="0"/>
          <w:marBottom w:val="0"/>
          <w:divBdr>
            <w:top w:val="none" w:sz="0" w:space="0" w:color="auto"/>
            <w:left w:val="none" w:sz="0" w:space="0" w:color="auto"/>
            <w:bottom w:val="none" w:sz="0" w:space="0" w:color="auto"/>
            <w:right w:val="none" w:sz="0" w:space="0" w:color="auto"/>
          </w:divBdr>
        </w:div>
      </w:divsChild>
    </w:div>
    <w:div w:id="1752576761">
      <w:bodyDiv w:val="1"/>
      <w:marLeft w:val="0"/>
      <w:marRight w:val="0"/>
      <w:marTop w:val="0"/>
      <w:marBottom w:val="0"/>
      <w:divBdr>
        <w:top w:val="none" w:sz="0" w:space="0" w:color="auto"/>
        <w:left w:val="none" w:sz="0" w:space="0" w:color="auto"/>
        <w:bottom w:val="none" w:sz="0" w:space="0" w:color="auto"/>
        <w:right w:val="none" w:sz="0" w:space="0" w:color="auto"/>
      </w:divBdr>
      <w:divsChild>
        <w:div w:id="41634797">
          <w:marLeft w:val="0"/>
          <w:marRight w:val="0"/>
          <w:marTop w:val="0"/>
          <w:marBottom w:val="0"/>
          <w:divBdr>
            <w:top w:val="none" w:sz="0" w:space="0" w:color="auto"/>
            <w:left w:val="none" w:sz="0" w:space="0" w:color="auto"/>
            <w:bottom w:val="none" w:sz="0" w:space="0" w:color="auto"/>
            <w:right w:val="none" w:sz="0" w:space="0" w:color="auto"/>
          </w:divBdr>
        </w:div>
        <w:div w:id="56125640">
          <w:marLeft w:val="0"/>
          <w:marRight w:val="0"/>
          <w:marTop w:val="0"/>
          <w:marBottom w:val="0"/>
          <w:divBdr>
            <w:top w:val="none" w:sz="0" w:space="0" w:color="auto"/>
            <w:left w:val="none" w:sz="0" w:space="0" w:color="auto"/>
            <w:bottom w:val="none" w:sz="0" w:space="0" w:color="auto"/>
            <w:right w:val="none" w:sz="0" w:space="0" w:color="auto"/>
          </w:divBdr>
        </w:div>
        <w:div w:id="65542802">
          <w:marLeft w:val="0"/>
          <w:marRight w:val="0"/>
          <w:marTop w:val="0"/>
          <w:marBottom w:val="0"/>
          <w:divBdr>
            <w:top w:val="none" w:sz="0" w:space="0" w:color="auto"/>
            <w:left w:val="none" w:sz="0" w:space="0" w:color="auto"/>
            <w:bottom w:val="none" w:sz="0" w:space="0" w:color="auto"/>
            <w:right w:val="none" w:sz="0" w:space="0" w:color="auto"/>
          </w:divBdr>
        </w:div>
        <w:div w:id="180701137">
          <w:marLeft w:val="0"/>
          <w:marRight w:val="0"/>
          <w:marTop w:val="0"/>
          <w:marBottom w:val="0"/>
          <w:divBdr>
            <w:top w:val="none" w:sz="0" w:space="0" w:color="auto"/>
            <w:left w:val="none" w:sz="0" w:space="0" w:color="auto"/>
            <w:bottom w:val="none" w:sz="0" w:space="0" w:color="auto"/>
            <w:right w:val="none" w:sz="0" w:space="0" w:color="auto"/>
          </w:divBdr>
        </w:div>
        <w:div w:id="539055380">
          <w:marLeft w:val="0"/>
          <w:marRight w:val="0"/>
          <w:marTop w:val="0"/>
          <w:marBottom w:val="0"/>
          <w:divBdr>
            <w:top w:val="none" w:sz="0" w:space="0" w:color="auto"/>
            <w:left w:val="none" w:sz="0" w:space="0" w:color="auto"/>
            <w:bottom w:val="none" w:sz="0" w:space="0" w:color="auto"/>
            <w:right w:val="none" w:sz="0" w:space="0" w:color="auto"/>
          </w:divBdr>
        </w:div>
        <w:div w:id="558054888">
          <w:marLeft w:val="0"/>
          <w:marRight w:val="0"/>
          <w:marTop w:val="0"/>
          <w:marBottom w:val="0"/>
          <w:divBdr>
            <w:top w:val="none" w:sz="0" w:space="0" w:color="auto"/>
            <w:left w:val="none" w:sz="0" w:space="0" w:color="auto"/>
            <w:bottom w:val="none" w:sz="0" w:space="0" w:color="auto"/>
            <w:right w:val="none" w:sz="0" w:space="0" w:color="auto"/>
          </w:divBdr>
        </w:div>
        <w:div w:id="589773641">
          <w:marLeft w:val="0"/>
          <w:marRight w:val="0"/>
          <w:marTop w:val="0"/>
          <w:marBottom w:val="0"/>
          <w:divBdr>
            <w:top w:val="none" w:sz="0" w:space="0" w:color="auto"/>
            <w:left w:val="none" w:sz="0" w:space="0" w:color="auto"/>
            <w:bottom w:val="none" w:sz="0" w:space="0" w:color="auto"/>
            <w:right w:val="none" w:sz="0" w:space="0" w:color="auto"/>
          </w:divBdr>
        </w:div>
        <w:div w:id="707991298">
          <w:marLeft w:val="0"/>
          <w:marRight w:val="0"/>
          <w:marTop w:val="0"/>
          <w:marBottom w:val="0"/>
          <w:divBdr>
            <w:top w:val="none" w:sz="0" w:space="0" w:color="auto"/>
            <w:left w:val="none" w:sz="0" w:space="0" w:color="auto"/>
            <w:bottom w:val="none" w:sz="0" w:space="0" w:color="auto"/>
            <w:right w:val="none" w:sz="0" w:space="0" w:color="auto"/>
          </w:divBdr>
        </w:div>
        <w:div w:id="801995495">
          <w:marLeft w:val="0"/>
          <w:marRight w:val="0"/>
          <w:marTop w:val="0"/>
          <w:marBottom w:val="0"/>
          <w:divBdr>
            <w:top w:val="none" w:sz="0" w:space="0" w:color="auto"/>
            <w:left w:val="none" w:sz="0" w:space="0" w:color="auto"/>
            <w:bottom w:val="none" w:sz="0" w:space="0" w:color="auto"/>
            <w:right w:val="none" w:sz="0" w:space="0" w:color="auto"/>
          </w:divBdr>
        </w:div>
        <w:div w:id="811144446">
          <w:marLeft w:val="0"/>
          <w:marRight w:val="0"/>
          <w:marTop w:val="0"/>
          <w:marBottom w:val="0"/>
          <w:divBdr>
            <w:top w:val="none" w:sz="0" w:space="0" w:color="auto"/>
            <w:left w:val="none" w:sz="0" w:space="0" w:color="auto"/>
            <w:bottom w:val="none" w:sz="0" w:space="0" w:color="auto"/>
            <w:right w:val="none" w:sz="0" w:space="0" w:color="auto"/>
          </w:divBdr>
        </w:div>
        <w:div w:id="891699279">
          <w:marLeft w:val="0"/>
          <w:marRight w:val="0"/>
          <w:marTop w:val="0"/>
          <w:marBottom w:val="0"/>
          <w:divBdr>
            <w:top w:val="none" w:sz="0" w:space="0" w:color="auto"/>
            <w:left w:val="none" w:sz="0" w:space="0" w:color="auto"/>
            <w:bottom w:val="none" w:sz="0" w:space="0" w:color="auto"/>
            <w:right w:val="none" w:sz="0" w:space="0" w:color="auto"/>
          </w:divBdr>
        </w:div>
        <w:div w:id="1059745950">
          <w:marLeft w:val="0"/>
          <w:marRight w:val="0"/>
          <w:marTop w:val="0"/>
          <w:marBottom w:val="0"/>
          <w:divBdr>
            <w:top w:val="none" w:sz="0" w:space="0" w:color="auto"/>
            <w:left w:val="none" w:sz="0" w:space="0" w:color="auto"/>
            <w:bottom w:val="none" w:sz="0" w:space="0" w:color="auto"/>
            <w:right w:val="none" w:sz="0" w:space="0" w:color="auto"/>
          </w:divBdr>
        </w:div>
        <w:div w:id="1590651579">
          <w:marLeft w:val="0"/>
          <w:marRight w:val="0"/>
          <w:marTop w:val="0"/>
          <w:marBottom w:val="0"/>
          <w:divBdr>
            <w:top w:val="none" w:sz="0" w:space="0" w:color="auto"/>
            <w:left w:val="none" w:sz="0" w:space="0" w:color="auto"/>
            <w:bottom w:val="none" w:sz="0" w:space="0" w:color="auto"/>
            <w:right w:val="none" w:sz="0" w:space="0" w:color="auto"/>
          </w:divBdr>
        </w:div>
        <w:div w:id="1657345370">
          <w:marLeft w:val="0"/>
          <w:marRight w:val="0"/>
          <w:marTop w:val="0"/>
          <w:marBottom w:val="0"/>
          <w:divBdr>
            <w:top w:val="none" w:sz="0" w:space="0" w:color="auto"/>
            <w:left w:val="none" w:sz="0" w:space="0" w:color="auto"/>
            <w:bottom w:val="none" w:sz="0" w:space="0" w:color="auto"/>
            <w:right w:val="none" w:sz="0" w:space="0" w:color="auto"/>
          </w:divBdr>
        </w:div>
        <w:div w:id="1718508534">
          <w:marLeft w:val="0"/>
          <w:marRight w:val="0"/>
          <w:marTop w:val="0"/>
          <w:marBottom w:val="0"/>
          <w:divBdr>
            <w:top w:val="none" w:sz="0" w:space="0" w:color="auto"/>
            <w:left w:val="none" w:sz="0" w:space="0" w:color="auto"/>
            <w:bottom w:val="none" w:sz="0" w:space="0" w:color="auto"/>
            <w:right w:val="none" w:sz="0" w:space="0" w:color="auto"/>
          </w:divBdr>
        </w:div>
        <w:div w:id="1864510731">
          <w:marLeft w:val="0"/>
          <w:marRight w:val="0"/>
          <w:marTop w:val="0"/>
          <w:marBottom w:val="0"/>
          <w:divBdr>
            <w:top w:val="none" w:sz="0" w:space="0" w:color="auto"/>
            <w:left w:val="none" w:sz="0" w:space="0" w:color="auto"/>
            <w:bottom w:val="none" w:sz="0" w:space="0" w:color="auto"/>
            <w:right w:val="none" w:sz="0" w:space="0" w:color="auto"/>
          </w:divBdr>
        </w:div>
        <w:div w:id="1949390014">
          <w:marLeft w:val="0"/>
          <w:marRight w:val="0"/>
          <w:marTop w:val="0"/>
          <w:marBottom w:val="0"/>
          <w:divBdr>
            <w:top w:val="none" w:sz="0" w:space="0" w:color="auto"/>
            <w:left w:val="none" w:sz="0" w:space="0" w:color="auto"/>
            <w:bottom w:val="none" w:sz="0" w:space="0" w:color="auto"/>
            <w:right w:val="none" w:sz="0" w:space="0" w:color="auto"/>
          </w:divBdr>
        </w:div>
      </w:divsChild>
    </w:div>
    <w:div w:id="1753163221">
      <w:bodyDiv w:val="1"/>
      <w:marLeft w:val="0"/>
      <w:marRight w:val="0"/>
      <w:marTop w:val="0"/>
      <w:marBottom w:val="0"/>
      <w:divBdr>
        <w:top w:val="none" w:sz="0" w:space="0" w:color="auto"/>
        <w:left w:val="none" w:sz="0" w:space="0" w:color="auto"/>
        <w:bottom w:val="none" w:sz="0" w:space="0" w:color="auto"/>
        <w:right w:val="none" w:sz="0" w:space="0" w:color="auto"/>
      </w:divBdr>
    </w:div>
    <w:div w:id="1760247848">
      <w:bodyDiv w:val="1"/>
      <w:marLeft w:val="0"/>
      <w:marRight w:val="0"/>
      <w:marTop w:val="0"/>
      <w:marBottom w:val="0"/>
      <w:divBdr>
        <w:top w:val="none" w:sz="0" w:space="0" w:color="auto"/>
        <w:left w:val="none" w:sz="0" w:space="0" w:color="auto"/>
        <w:bottom w:val="none" w:sz="0" w:space="0" w:color="auto"/>
        <w:right w:val="none" w:sz="0" w:space="0" w:color="auto"/>
      </w:divBdr>
      <w:divsChild>
        <w:div w:id="39332162">
          <w:marLeft w:val="0"/>
          <w:marRight w:val="0"/>
          <w:marTop w:val="0"/>
          <w:marBottom w:val="0"/>
          <w:divBdr>
            <w:top w:val="none" w:sz="0" w:space="0" w:color="auto"/>
            <w:left w:val="none" w:sz="0" w:space="0" w:color="auto"/>
            <w:bottom w:val="none" w:sz="0" w:space="0" w:color="auto"/>
            <w:right w:val="none" w:sz="0" w:space="0" w:color="auto"/>
          </w:divBdr>
        </w:div>
        <w:div w:id="131945031">
          <w:marLeft w:val="0"/>
          <w:marRight w:val="0"/>
          <w:marTop w:val="0"/>
          <w:marBottom w:val="0"/>
          <w:divBdr>
            <w:top w:val="none" w:sz="0" w:space="0" w:color="auto"/>
            <w:left w:val="none" w:sz="0" w:space="0" w:color="auto"/>
            <w:bottom w:val="none" w:sz="0" w:space="0" w:color="auto"/>
            <w:right w:val="none" w:sz="0" w:space="0" w:color="auto"/>
          </w:divBdr>
        </w:div>
        <w:div w:id="152844669">
          <w:marLeft w:val="0"/>
          <w:marRight w:val="0"/>
          <w:marTop w:val="0"/>
          <w:marBottom w:val="0"/>
          <w:divBdr>
            <w:top w:val="none" w:sz="0" w:space="0" w:color="auto"/>
            <w:left w:val="none" w:sz="0" w:space="0" w:color="auto"/>
            <w:bottom w:val="none" w:sz="0" w:space="0" w:color="auto"/>
            <w:right w:val="none" w:sz="0" w:space="0" w:color="auto"/>
          </w:divBdr>
        </w:div>
        <w:div w:id="155348110">
          <w:marLeft w:val="0"/>
          <w:marRight w:val="0"/>
          <w:marTop w:val="0"/>
          <w:marBottom w:val="0"/>
          <w:divBdr>
            <w:top w:val="none" w:sz="0" w:space="0" w:color="auto"/>
            <w:left w:val="none" w:sz="0" w:space="0" w:color="auto"/>
            <w:bottom w:val="none" w:sz="0" w:space="0" w:color="auto"/>
            <w:right w:val="none" w:sz="0" w:space="0" w:color="auto"/>
          </w:divBdr>
        </w:div>
        <w:div w:id="323289494">
          <w:marLeft w:val="0"/>
          <w:marRight w:val="0"/>
          <w:marTop w:val="0"/>
          <w:marBottom w:val="0"/>
          <w:divBdr>
            <w:top w:val="none" w:sz="0" w:space="0" w:color="auto"/>
            <w:left w:val="none" w:sz="0" w:space="0" w:color="auto"/>
            <w:bottom w:val="none" w:sz="0" w:space="0" w:color="auto"/>
            <w:right w:val="none" w:sz="0" w:space="0" w:color="auto"/>
          </w:divBdr>
        </w:div>
        <w:div w:id="414671502">
          <w:marLeft w:val="0"/>
          <w:marRight w:val="0"/>
          <w:marTop w:val="0"/>
          <w:marBottom w:val="0"/>
          <w:divBdr>
            <w:top w:val="none" w:sz="0" w:space="0" w:color="auto"/>
            <w:left w:val="none" w:sz="0" w:space="0" w:color="auto"/>
            <w:bottom w:val="none" w:sz="0" w:space="0" w:color="auto"/>
            <w:right w:val="none" w:sz="0" w:space="0" w:color="auto"/>
          </w:divBdr>
        </w:div>
        <w:div w:id="530265680">
          <w:marLeft w:val="0"/>
          <w:marRight w:val="0"/>
          <w:marTop w:val="0"/>
          <w:marBottom w:val="0"/>
          <w:divBdr>
            <w:top w:val="none" w:sz="0" w:space="0" w:color="auto"/>
            <w:left w:val="none" w:sz="0" w:space="0" w:color="auto"/>
            <w:bottom w:val="none" w:sz="0" w:space="0" w:color="auto"/>
            <w:right w:val="none" w:sz="0" w:space="0" w:color="auto"/>
          </w:divBdr>
        </w:div>
        <w:div w:id="659190360">
          <w:marLeft w:val="0"/>
          <w:marRight w:val="0"/>
          <w:marTop w:val="0"/>
          <w:marBottom w:val="0"/>
          <w:divBdr>
            <w:top w:val="none" w:sz="0" w:space="0" w:color="auto"/>
            <w:left w:val="none" w:sz="0" w:space="0" w:color="auto"/>
            <w:bottom w:val="none" w:sz="0" w:space="0" w:color="auto"/>
            <w:right w:val="none" w:sz="0" w:space="0" w:color="auto"/>
          </w:divBdr>
        </w:div>
        <w:div w:id="695739363">
          <w:marLeft w:val="0"/>
          <w:marRight w:val="0"/>
          <w:marTop w:val="0"/>
          <w:marBottom w:val="0"/>
          <w:divBdr>
            <w:top w:val="none" w:sz="0" w:space="0" w:color="auto"/>
            <w:left w:val="none" w:sz="0" w:space="0" w:color="auto"/>
            <w:bottom w:val="none" w:sz="0" w:space="0" w:color="auto"/>
            <w:right w:val="none" w:sz="0" w:space="0" w:color="auto"/>
          </w:divBdr>
        </w:div>
        <w:div w:id="698900364">
          <w:marLeft w:val="0"/>
          <w:marRight w:val="0"/>
          <w:marTop w:val="0"/>
          <w:marBottom w:val="0"/>
          <w:divBdr>
            <w:top w:val="none" w:sz="0" w:space="0" w:color="auto"/>
            <w:left w:val="none" w:sz="0" w:space="0" w:color="auto"/>
            <w:bottom w:val="none" w:sz="0" w:space="0" w:color="auto"/>
            <w:right w:val="none" w:sz="0" w:space="0" w:color="auto"/>
          </w:divBdr>
        </w:div>
        <w:div w:id="807016754">
          <w:marLeft w:val="0"/>
          <w:marRight w:val="0"/>
          <w:marTop w:val="0"/>
          <w:marBottom w:val="0"/>
          <w:divBdr>
            <w:top w:val="none" w:sz="0" w:space="0" w:color="auto"/>
            <w:left w:val="none" w:sz="0" w:space="0" w:color="auto"/>
            <w:bottom w:val="none" w:sz="0" w:space="0" w:color="auto"/>
            <w:right w:val="none" w:sz="0" w:space="0" w:color="auto"/>
          </w:divBdr>
        </w:div>
        <w:div w:id="901602379">
          <w:marLeft w:val="0"/>
          <w:marRight w:val="0"/>
          <w:marTop w:val="0"/>
          <w:marBottom w:val="0"/>
          <w:divBdr>
            <w:top w:val="none" w:sz="0" w:space="0" w:color="auto"/>
            <w:left w:val="none" w:sz="0" w:space="0" w:color="auto"/>
            <w:bottom w:val="none" w:sz="0" w:space="0" w:color="auto"/>
            <w:right w:val="none" w:sz="0" w:space="0" w:color="auto"/>
          </w:divBdr>
        </w:div>
        <w:div w:id="956637798">
          <w:marLeft w:val="0"/>
          <w:marRight w:val="0"/>
          <w:marTop w:val="0"/>
          <w:marBottom w:val="0"/>
          <w:divBdr>
            <w:top w:val="none" w:sz="0" w:space="0" w:color="auto"/>
            <w:left w:val="none" w:sz="0" w:space="0" w:color="auto"/>
            <w:bottom w:val="none" w:sz="0" w:space="0" w:color="auto"/>
            <w:right w:val="none" w:sz="0" w:space="0" w:color="auto"/>
          </w:divBdr>
        </w:div>
        <w:div w:id="964852346">
          <w:marLeft w:val="0"/>
          <w:marRight w:val="0"/>
          <w:marTop w:val="0"/>
          <w:marBottom w:val="0"/>
          <w:divBdr>
            <w:top w:val="none" w:sz="0" w:space="0" w:color="auto"/>
            <w:left w:val="none" w:sz="0" w:space="0" w:color="auto"/>
            <w:bottom w:val="none" w:sz="0" w:space="0" w:color="auto"/>
            <w:right w:val="none" w:sz="0" w:space="0" w:color="auto"/>
          </w:divBdr>
        </w:div>
        <w:div w:id="1056929631">
          <w:marLeft w:val="0"/>
          <w:marRight w:val="0"/>
          <w:marTop w:val="0"/>
          <w:marBottom w:val="0"/>
          <w:divBdr>
            <w:top w:val="none" w:sz="0" w:space="0" w:color="auto"/>
            <w:left w:val="none" w:sz="0" w:space="0" w:color="auto"/>
            <w:bottom w:val="none" w:sz="0" w:space="0" w:color="auto"/>
            <w:right w:val="none" w:sz="0" w:space="0" w:color="auto"/>
          </w:divBdr>
        </w:div>
        <w:div w:id="1115445763">
          <w:marLeft w:val="0"/>
          <w:marRight w:val="0"/>
          <w:marTop w:val="0"/>
          <w:marBottom w:val="0"/>
          <w:divBdr>
            <w:top w:val="none" w:sz="0" w:space="0" w:color="auto"/>
            <w:left w:val="none" w:sz="0" w:space="0" w:color="auto"/>
            <w:bottom w:val="none" w:sz="0" w:space="0" w:color="auto"/>
            <w:right w:val="none" w:sz="0" w:space="0" w:color="auto"/>
          </w:divBdr>
        </w:div>
        <w:div w:id="1142773225">
          <w:marLeft w:val="0"/>
          <w:marRight w:val="0"/>
          <w:marTop w:val="0"/>
          <w:marBottom w:val="0"/>
          <w:divBdr>
            <w:top w:val="none" w:sz="0" w:space="0" w:color="auto"/>
            <w:left w:val="none" w:sz="0" w:space="0" w:color="auto"/>
            <w:bottom w:val="none" w:sz="0" w:space="0" w:color="auto"/>
            <w:right w:val="none" w:sz="0" w:space="0" w:color="auto"/>
          </w:divBdr>
        </w:div>
        <w:div w:id="1167095475">
          <w:marLeft w:val="0"/>
          <w:marRight w:val="0"/>
          <w:marTop w:val="0"/>
          <w:marBottom w:val="0"/>
          <w:divBdr>
            <w:top w:val="none" w:sz="0" w:space="0" w:color="auto"/>
            <w:left w:val="none" w:sz="0" w:space="0" w:color="auto"/>
            <w:bottom w:val="none" w:sz="0" w:space="0" w:color="auto"/>
            <w:right w:val="none" w:sz="0" w:space="0" w:color="auto"/>
          </w:divBdr>
        </w:div>
        <w:div w:id="1259213585">
          <w:marLeft w:val="0"/>
          <w:marRight w:val="0"/>
          <w:marTop w:val="0"/>
          <w:marBottom w:val="0"/>
          <w:divBdr>
            <w:top w:val="none" w:sz="0" w:space="0" w:color="auto"/>
            <w:left w:val="none" w:sz="0" w:space="0" w:color="auto"/>
            <w:bottom w:val="none" w:sz="0" w:space="0" w:color="auto"/>
            <w:right w:val="none" w:sz="0" w:space="0" w:color="auto"/>
          </w:divBdr>
        </w:div>
        <w:div w:id="1319070809">
          <w:marLeft w:val="0"/>
          <w:marRight w:val="0"/>
          <w:marTop w:val="0"/>
          <w:marBottom w:val="0"/>
          <w:divBdr>
            <w:top w:val="none" w:sz="0" w:space="0" w:color="auto"/>
            <w:left w:val="none" w:sz="0" w:space="0" w:color="auto"/>
            <w:bottom w:val="none" w:sz="0" w:space="0" w:color="auto"/>
            <w:right w:val="none" w:sz="0" w:space="0" w:color="auto"/>
          </w:divBdr>
        </w:div>
        <w:div w:id="1321886308">
          <w:marLeft w:val="0"/>
          <w:marRight w:val="0"/>
          <w:marTop w:val="0"/>
          <w:marBottom w:val="0"/>
          <w:divBdr>
            <w:top w:val="none" w:sz="0" w:space="0" w:color="auto"/>
            <w:left w:val="none" w:sz="0" w:space="0" w:color="auto"/>
            <w:bottom w:val="none" w:sz="0" w:space="0" w:color="auto"/>
            <w:right w:val="none" w:sz="0" w:space="0" w:color="auto"/>
          </w:divBdr>
        </w:div>
        <w:div w:id="1366253467">
          <w:marLeft w:val="0"/>
          <w:marRight w:val="0"/>
          <w:marTop w:val="0"/>
          <w:marBottom w:val="0"/>
          <w:divBdr>
            <w:top w:val="none" w:sz="0" w:space="0" w:color="auto"/>
            <w:left w:val="none" w:sz="0" w:space="0" w:color="auto"/>
            <w:bottom w:val="none" w:sz="0" w:space="0" w:color="auto"/>
            <w:right w:val="none" w:sz="0" w:space="0" w:color="auto"/>
          </w:divBdr>
        </w:div>
        <w:div w:id="1384914260">
          <w:marLeft w:val="0"/>
          <w:marRight w:val="0"/>
          <w:marTop w:val="0"/>
          <w:marBottom w:val="0"/>
          <w:divBdr>
            <w:top w:val="none" w:sz="0" w:space="0" w:color="auto"/>
            <w:left w:val="none" w:sz="0" w:space="0" w:color="auto"/>
            <w:bottom w:val="none" w:sz="0" w:space="0" w:color="auto"/>
            <w:right w:val="none" w:sz="0" w:space="0" w:color="auto"/>
          </w:divBdr>
        </w:div>
        <w:div w:id="1390961216">
          <w:marLeft w:val="0"/>
          <w:marRight w:val="0"/>
          <w:marTop w:val="0"/>
          <w:marBottom w:val="0"/>
          <w:divBdr>
            <w:top w:val="none" w:sz="0" w:space="0" w:color="auto"/>
            <w:left w:val="none" w:sz="0" w:space="0" w:color="auto"/>
            <w:bottom w:val="none" w:sz="0" w:space="0" w:color="auto"/>
            <w:right w:val="none" w:sz="0" w:space="0" w:color="auto"/>
          </w:divBdr>
        </w:div>
        <w:div w:id="1411922949">
          <w:marLeft w:val="0"/>
          <w:marRight w:val="0"/>
          <w:marTop w:val="0"/>
          <w:marBottom w:val="0"/>
          <w:divBdr>
            <w:top w:val="none" w:sz="0" w:space="0" w:color="auto"/>
            <w:left w:val="none" w:sz="0" w:space="0" w:color="auto"/>
            <w:bottom w:val="none" w:sz="0" w:space="0" w:color="auto"/>
            <w:right w:val="none" w:sz="0" w:space="0" w:color="auto"/>
          </w:divBdr>
        </w:div>
        <w:div w:id="1504320219">
          <w:marLeft w:val="0"/>
          <w:marRight w:val="0"/>
          <w:marTop w:val="0"/>
          <w:marBottom w:val="0"/>
          <w:divBdr>
            <w:top w:val="none" w:sz="0" w:space="0" w:color="auto"/>
            <w:left w:val="none" w:sz="0" w:space="0" w:color="auto"/>
            <w:bottom w:val="none" w:sz="0" w:space="0" w:color="auto"/>
            <w:right w:val="none" w:sz="0" w:space="0" w:color="auto"/>
          </w:divBdr>
        </w:div>
        <w:div w:id="1555039464">
          <w:marLeft w:val="0"/>
          <w:marRight w:val="0"/>
          <w:marTop w:val="0"/>
          <w:marBottom w:val="0"/>
          <w:divBdr>
            <w:top w:val="none" w:sz="0" w:space="0" w:color="auto"/>
            <w:left w:val="none" w:sz="0" w:space="0" w:color="auto"/>
            <w:bottom w:val="none" w:sz="0" w:space="0" w:color="auto"/>
            <w:right w:val="none" w:sz="0" w:space="0" w:color="auto"/>
          </w:divBdr>
        </w:div>
        <w:div w:id="1555891493">
          <w:marLeft w:val="0"/>
          <w:marRight w:val="0"/>
          <w:marTop w:val="0"/>
          <w:marBottom w:val="0"/>
          <w:divBdr>
            <w:top w:val="none" w:sz="0" w:space="0" w:color="auto"/>
            <w:left w:val="none" w:sz="0" w:space="0" w:color="auto"/>
            <w:bottom w:val="none" w:sz="0" w:space="0" w:color="auto"/>
            <w:right w:val="none" w:sz="0" w:space="0" w:color="auto"/>
          </w:divBdr>
        </w:div>
        <w:div w:id="1574120194">
          <w:marLeft w:val="0"/>
          <w:marRight w:val="0"/>
          <w:marTop w:val="0"/>
          <w:marBottom w:val="0"/>
          <w:divBdr>
            <w:top w:val="none" w:sz="0" w:space="0" w:color="auto"/>
            <w:left w:val="none" w:sz="0" w:space="0" w:color="auto"/>
            <w:bottom w:val="none" w:sz="0" w:space="0" w:color="auto"/>
            <w:right w:val="none" w:sz="0" w:space="0" w:color="auto"/>
          </w:divBdr>
        </w:div>
        <w:div w:id="1779059063">
          <w:marLeft w:val="0"/>
          <w:marRight w:val="0"/>
          <w:marTop w:val="0"/>
          <w:marBottom w:val="0"/>
          <w:divBdr>
            <w:top w:val="none" w:sz="0" w:space="0" w:color="auto"/>
            <w:left w:val="none" w:sz="0" w:space="0" w:color="auto"/>
            <w:bottom w:val="none" w:sz="0" w:space="0" w:color="auto"/>
            <w:right w:val="none" w:sz="0" w:space="0" w:color="auto"/>
          </w:divBdr>
        </w:div>
        <w:div w:id="1991131215">
          <w:marLeft w:val="0"/>
          <w:marRight w:val="0"/>
          <w:marTop w:val="0"/>
          <w:marBottom w:val="0"/>
          <w:divBdr>
            <w:top w:val="none" w:sz="0" w:space="0" w:color="auto"/>
            <w:left w:val="none" w:sz="0" w:space="0" w:color="auto"/>
            <w:bottom w:val="none" w:sz="0" w:space="0" w:color="auto"/>
            <w:right w:val="none" w:sz="0" w:space="0" w:color="auto"/>
          </w:divBdr>
        </w:div>
        <w:div w:id="2084570360">
          <w:marLeft w:val="0"/>
          <w:marRight w:val="0"/>
          <w:marTop w:val="0"/>
          <w:marBottom w:val="0"/>
          <w:divBdr>
            <w:top w:val="none" w:sz="0" w:space="0" w:color="auto"/>
            <w:left w:val="none" w:sz="0" w:space="0" w:color="auto"/>
            <w:bottom w:val="none" w:sz="0" w:space="0" w:color="auto"/>
            <w:right w:val="none" w:sz="0" w:space="0" w:color="auto"/>
          </w:divBdr>
        </w:div>
        <w:div w:id="2096053325">
          <w:marLeft w:val="0"/>
          <w:marRight w:val="0"/>
          <w:marTop w:val="0"/>
          <w:marBottom w:val="0"/>
          <w:divBdr>
            <w:top w:val="none" w:sz="0" w:space="0" w:color="auto"/>
            <w:left w:val="none" w:sz="0" w:space="0" w:color="auto"/>
            <w:bottom w:val="none" w:sz="0" w:space="0" w:color="auto"/>
            <w:right w:val="none" w:sz="0" w:space="0" w:color="auto"/>
          </w:divBdr>
        </w:div>
      </w:divsChild>
    </w:div>
    <w:div w:id="1761178245">
      <w:bodyDiv w:val="1"/>
      <w:marLeft w:val="0"/>
      <w:marRight w:val="0"/>
      <w:marTop w:val="0"/>
      <w:marBottom w:val="0"/>
      <w:divBdr>
        <w:top w:val="none" w:sz="0" w:space="0" w:color="auto"/>
        <w:left w:val="none" w:sz="0" w:space="0" w:color="auto"/>
        <w:bottom w:val="none" w:sz="0" w:space="0" w:color="auto"/>
        <w:right w:val="none" w:sz="0" w:space="0" w:color="auto"/>
      </w:divBdr>
      <w:divsChild>
        <w:div w:id="7218719">
          <w:marLeft w:val="0"/>
          <w:marRight w:val="0"/>
          <w:marTop w:val="0"/>
          <w:marBottom w:val="0"/>
          <w:divBdr>
            <w:top w:val="none" w:sz="0" w:space="0" w:color="auto"/>
            <w:left w:val="none" w:sz="0" w:space="0" w:color="auto"/>
            <w:bottom w:val="none" w:sz="0" w:space="0" w:color="auto"/>
            <w:right w:val="none" w:sz="0" w:space="0" w:color="auto"/>
          </w:divBdr>
        </w:div>
        <w:div w:id="34697253">
          <w:marLeft w:val="0"/>
          <w:marRight w:val="0"/>
          <w:marTop w:val="0"/>
          <w:marBottom w:val="0"/>
          <w:divBdr>
            <w:top w:val="none" w:sz="0" w:space="0" w:color="auto"/>
            <w:left w:val="none" w:sz="0" w:space="0" w:color="auto"/>
            <w:bottom w:val="none" w:sz="0" w:space="0" w:color="auto"/>
            <w:right w:val="none" w:sz="0" w:space="0" w:color="auto"/>
          </w:divBdr>
        </w:div>
        <w:div w:id="688338087">
          <w:marLeft w:val="0"/>
          <w:marRight w:val="0"/>
          <w:marTop w:val="0"/>
          <w:marBottom w:val="0"/>
          <w:divBdr>
            <w:top w:val="none" w:sz="0" w:space="0" w:color="auto"/>
            <w:left w:val="none" w:sz="0" w:space="0" w:color="auto"/>
            <w:bottom w:val="none" w:sz="0" w:space="0" w:color="auto"/>
            <w:right w:val="none" w:sz="0" w:space="0" w:color="auto"/>
          </w:divBdr>
        </w:div>
        <w:div w:id="1485319064">
          <w:marLeft w:val="0"/>
          <w:marRight w:val="0"/>
          <w:marTop w:val="0"/>
          <w:marBottom w:val="0"/>
          <w:divBdr>
            <w:top w:val="none" w:sz="0" w:space="0" w:color="auto"/>
            <w:left w:val="none" w:sz="0" w:space="0" w:color="auto"/>
            <w:bottom w:val="none" w:sz="0" w:space="0" w:color="auto"/>
            <w:right w:val="none" w:sz="0" w:space="0" w:color="auto"/>
          </w:divBdr>
        </w:div>
        <w:div w:id="2143644217">
          <w:marLeft w:val="0"/>
          <w:marRight w:val="0"/>
          <w:marTop w:val="0"/>
          <w:marBottom w:val="0"/>
          <w:divBdr>
            <w:top w:val="none" w:sz="0" w:space="0" w:color="auto"/>
            <w:left w:val="none" w:sz="0" w:space="0" w:color="auto"/>
            <w:bottom w:val="none" w:sz="0" w:space="0" w:color="auto"/>
            <w:right w:val="none" w:sz="0" w:space="0" w:color="auto"/>
          </w:divBdr>
        </w:div>
      </w:divsChild>
    </w:div>
    <w:div w:id="1762487086">
      <w:bodyDiv w:val="1"/>
      <w:marLeft w:val="0"/>
      <w:marRight w:val="0"/>
      <w:marTop w:val="0"/>
      <w:marBottom w:val="0"/>
      <w:divBdr>
        <w:top w:val="none" w:sz="0" w:space="0" w:color="auto"/>
        <w:left w:val="none" w:sz="0" w:space="0" w:color="auto"/>
        <w:bottom w:val="none" w:sz="0" w:space="0" w:color="auto"/>
        <w:right w:val="none" w:sz="0" w:space="0" w:color="auto"/>
      </w:divBdr>
      <w:divsChild>
        <w:div w:id="323120313">
          <w:marLeft w:val="0"/>
          <w:marRight w:val="0"/>
          <w:marTop w:val="0"/>
          <w:marBottom w:val="0"/>
          <w:divBdr>
            <w:top w:val="none" w:sz="0" w:space="0" w:color="auto"/>
            <w:left w:val="none" w:sz="0" w:space="0" w:color="auto"/>
            <w:bottom w:val="none" w:sz="0" w:space="0" w:color="auto"/>
            <w:right w:val="none" w:sz="0" w:space="0" w:color="auto"/>
          </w:divBdr>
        </w:div>
        <w:div w:id="709915989">
          <w:marLeft w:val="0"/>
          <w:marRight w:val="0"/>
          <w:marTop w:val="0"/>
          <w:marBottom w:val="0"/>
          <w:divBdr>
            <w:top w:val="none" w:sz="0" w:space="0" w:color="auto"/>
            <w:left w:val="none" w:sz="0" w:space="0" w:color="auto"/>
            <w:bottom w:val="none" w:sz="0" w:space="0" w:color="auto"/>
            <w:right w:val="none" w:sz="0" w:space="0" w:color="auto"/>
          </w:divBdr>
        </w:div>
        <w:div w:id="725882344">
          <w:marLeft w:val="0"/>
          <w:marRight w:val="0"/>
          <w:marTop w:val="0"/>
          <w:marBottom w:val="0"/>
          <w:divBdr>
            <w:top w:val="none" w:sz="0" w:space="0" w:color="auto"/>
            <w:left w:val="none" w:sz="0" w:space="0" w:color="auto"/>
            <w:bottom w:val="none" w:sz="0" w:space="0" w:color="auto"/>
            <w:right w:val="none" w:sz="0" w:space="0" w:color="auto"/>
          </w:divBdr>
        </w:div>
        <w:div w:id="1296107128">
          <w:marLeft w:val="0"/>
          <w:marRight w:val="0"/>
          <w:marTop w:val="0"/>
          <w:marBottom w:val="0"/>
          <w:divBdr>
            <w:top w:val="none" w:sz="0" w:space="0" w:color="auto"/>
            <w:left w:val="none" w:sz="0" w:space="0" w:color="auto"/>
            <w:bottom w:val="none" w:sz="0" w:space="0" w:color="auto"/>
            <w:right w:val="none" w:sz="0" w:space="0" w:color="auto"/>
          </w:divBdr>
        </w:div>
        <w:div w:id="1974410232">
          <w:marLeft w:val="0"/>
          <w:marRight w:val="0"/>
          <w:marTop w:val="0"/>
          <w:marBottom w:val="0"/>
          <w:divBdr>
            <w:top w:val="none" w:sz="0" w:space="0" w:color="auto"/>
            <w:left w:val="none" w:sz="0" w:space="0" w:color="auto"/>
            <w:bottom w:val="none" w:sz="0" w:space="0" w:color="auto"/>
            <w:right w:val="none" w:sz="0" w:space="0" w:color="auto"/>
          </w:divBdr>
        </w:div>
        <w:div w:id="2016609169">
          <w:marLeft w:val="0"/>
          <w:marRight w:val="0"/>
          <w:marTop w:val="0"/>
          <w:marBottom w:val="0"/>
          <w:divBdr>
            <w:top w:val="none" w:sz="0" w:space="0" w:color="auto"/>
            <w:left w:val="none" w:sz="0" w:space="0" w:color="auto"/>
            <w:bottom w:val="none" w:sz="0" w:space="0" w:color="auto"/>
            <w:right w:val="none" w:sz="0" w:space="0" w:color="auto"/>
          </w:divBdr>
        </w:div>
        <w:div w:id="2129160130">
          <w:marLeft w:val="0"/>
          <w:marRight w:val="0"/>
          <w:marTop w:val="0"/>
          <w:marBottom w:val="0"/>
          <w:divBdr>
            <w:top w:val="none" w:sz="0" w:space="0" w:color="auto"/>
            <w:left w:val="none" w:sz="0" w:space="0" w:color="auto"/>
            <w:bottom w:val="none" w:sz="0" w:space="0" w:color="auto"/>
            <w:right w:val="none" w:sz="0" w:space="0" w:color="auto"/>
          </w:divBdr>
        </w:div>
      </w:divsChild>
    </w:div>
    <w:div w:id="1766532555">
      <w:bodyDiv w:val="1"/>
      <w:marLeft w:val="0"/>
      <w:marRight w:val="0"/>
      <w:marTop w:val="0"/>
      <w:marBottom w:val="0"/>
      <w:divBdr>
        <w:top w:val="none" w:sz="0" w:space="0" w:color="auto"/>
        <w:left w:val="none" w:sz="0" w:space="0" w:color="auto"/>
        <w:bottom w:val="none" w:sz="0" w:space="0" w:color="auto"/>
        <w:right w:val="none" w:sz="0" w:space="0" w:color="auto"/>
      </w:divBdr>
    </w:div>
    <w:div w:id="1769035298">
      <w:bodyDiv w:val="1"/>
      <w:marLeft w:val="0"/>
      <w:marRight w:val="0"/>
      <w:marTop w:val="0"/>
      <w:marBottom w:val="0"/>
      <w:divBdr>
        <w:top w:val="none" w:sz="0" w:space="0" w:color="auto"/>
        <w:left w:val="none" w:sz="0" w:space="0" w:color="auto"/>
        <w:bottom w:val="none" w:sz="0" w:space="0" w:color="auto"/>
        <w:right w:val="none" w:sz="0" w:space="0" w:color="auto"/>
      </w:divBdr>
    </w:div>
    <w:div w:id="1769696719">
      <w:bodyDiv w:val="1"/>
      <w:marLeft w:val="0"/>
      <w:marRight w:val="0"/>
      <w:marTop w:val="0"/>
      <w:marBottom w:val="0"/>
      <w:divBdr>
        <w:top w:val="none" w:sz="0" w:space="0" w:color="auto"/>
        <w:left w:val="none" w:sz="0" w:space="0" w:color="auto"/>
        <w:bottom w:val="none" w:sz="0" w:space="0" w:color="auto"/>
        <w:right w:val="none" w:sz="0" w:space="0" w:color="auto"/>
      </w:divBdr>
      <w:divsChild>
        <w:div w:id="676350282">
          <w:marLeft w:val="0"/>
          <w:marRight w:val="0"/>
          <w:marTop w:val="0"/>
          <w:marBottom w:val="0"/>
          <w:divBdr>
            <w:top w:val="none" w:sz="0" w:space="0" w:color="auto"/>
            <w:left w:val="none" w:sz="0" w:space="0" w:color="auto"/>
            <w:bottom w:val="none" w:sz="0" w:space="0" w:color="auto"/>
            <w:right w:val="none" w:sz="0" w:space="0" w:color="auto"/>
          </w:divBdr>
        </w:div>
        <w:div w:id="792409384">
          <w:marLeft w:val="0"/>
          <w:marRight w:val="0"/>
          <w:marTop w:val="0"/>
          <w:marBottom w:val="0"/>
          <w:divBdr>
            <w:top w:val="none" w:sz="0" w:space="0" w:color="auto"/>
            <w:left w:val="none" w:sz="0" w:space="0" w:color="auto"/>
            <w:bottom w:val="none" w:sz="0" w:space="0" w:color="auto"/>
            <w:right w:val="none" w:sz="0" w:space="0" w:color="auto"/>
          </w:divBdr>
        </w:div>
        <w:div w:id="1003894921">
          <w:marLeft w:val="0"/>
          <w:marRight w:val="0"/>
          <w:marTop w:val="0"/>
          <w:marBottom w:val="0"/>
          <w:divBdr>
            <w:top w:val="none" w:sz="0" w:space="0" w:color="auto"/>
            <w:left w:val="none" w:sz="0" w:space="0" w:color="auto"/>
            <w:bottom w:val="none" w:sz="0" w:space="0" w:color="auto"/>
            <w:right w:val="none" w:sz="0" w:space="0" w:color="auto"/>
          </w:divBdr>
        </w:div>
        <w:div w:id="1362584145">
          <w:marLeft w:val="0"/>
          <w:marRight w:val="0"/>
          <w:marTop w:val="0"/>
          <w:marBottom w:val="0"/>
          <w:divBdr>
            <w:top w:val="none" w:sz="0" w:space="0" w:color="auto"/>
            <w:left w:val="none" w:sz="0" w:space="0" w:color="auto"/>
            <w:bottom w:val="none" w:sz="0" w:space="0" w:color="auto"/>
            <w:right w:val="none" w:sz="0" w:space="0" w:color="auto"/>
          </w:divBdr>
        </w:div>
        <w:div w:id="1887638601">
          <w:marLeft w:val="0"/>
          <w:marRight w:val="0"/>
          <w:marTop w:val="0"/>
          <w:marBottom w:val="0"/>
          <w:divBdr>
            <w:top w:val="none" w:sz="0" w:space="0" w:color="auto"/>
            <w:left w:val="none" w:sz="0" w:space="0" w:color="auto"/>
            <w:bottom w:val="none" w:sz="0" w:space="0" w:color="auto"/>
            <w:right w:val="none" w:sz="0" w:space="0" w:color="auto"/>
          </w:divBdr>
        </w:div>
        <w:div w:id="1903977879">
          <w:marLeft w:val="0"/>
          <w:marRight w:val="0"/>
          <w:marTop w:val="0"/>
          <w:marBottom w:val="0"/>
          <w:divBdr>
            <w:top w:val="none" w:sz="0" w:space="0" w:color="auto"/>
            <w:left w:val="none" w:sz="0" w:space="0" w:color="auto"/>
            <w:bottom w:val="none" w:sz="0" w:space="0" w:color="auto"/>
            <w:right w:val="none" w:sz="0" w:space="0" w:color="auto"/>
          </w:divBdr>
        </w:div>
      </w:divsChild>
    </w:div>
    <w:div w:id="1770542788">
      <w:bodyDiv w:val="1"/>
      <w:marLeft w:val="0"/>
      <w:marRight w:val="0"/>
      <w:marTop w:val="0"/>
      <w:marBottom w:val="0"/>
      <w:divBdr>
        <w:top w:val="none" w:sz="0" w:space="0" w:color="auto"/>
        <w:left w:val="none" w:sz="0" w:space="0" w:color="auto"/>
        <w:bottom w:val="none" w:sz="0" w:space="0" w:color="auto"/>
        <w:right w:val="none" w:sz="0" w:space="0" w:color="auto"/>
      </w:divBdr>
      <w:divsChild>
        <w:div w:id="593515644">
          <w:marLeft w:val="0"/>
          <w:marRight w:val="0"/>
          <w:marTop w:val="0"/>
          <w:marBottom w:val="0"/>
          <w:divBdr>
            <w:top w:val="none" w:sz="0" w:space="0" w:color="auto"/>
            <w:left w:val="none" w:sz="0" w:space="0" w:color="auto"/>
            <w:bottom w:val="none" w:sz="0" w:space="0" w:color="auto"/>
            <w:right w:val="none" w:sz="0" w:space="0" w:color="auto"/>
          </w:divBdr>
        </w:div>
        <w:div w:id="735471399">
          <w:marLeft w:val="0"/>
          <w:marRight w:val="0"/>
          <w:marTop w:val="0"/>
          <w:marBottom w:val="0"/>
          <w:divBdr>
            <w:top w:val="none" w:sz="0" w:space="0" w:color="auto"/>
            <w:left w:val="none" w:sz="0" w:space="0" w:color="auto"/>
            <w:bottom w:val="none" w:sz="0" w:space="0" w:color="auto"/>
            <w:right w:val="none" w:sz="0" w:space="0" w:color="auto"/>
          </w:divBdr>
        </w:div>
        <w:div w:id="1731461348">
          <w:marLeft w:val="0"/>
          <w:marRight w:val="0"/>
          <w:marTop w:val="0"/>
          <w:marBottom w:val="0"/>
          <w:divBdr>
            <w:top w:val="none" w:sz="0" w:space="0" w:color="auto"/>
            <w:left w:val="none" w:sz="0" w:space="0" w:color="auto"/>
            <w:bottom w:val="none" w:sz="0" w:space="0" w:color="auto"/>
            <w:right w:val="none" w:sz="0" w:space="0" w:color="auto"/>
          </w:divBdr>
        </w:div>
        <w:div w:id="2095086353">
          <w:marLeft w:val="0"/>
          <w:marRight w:val="0"/>
          <w:marTop w:val="0"/>
          <w:marBottom w:val="0"/>
          <w:divBdr>
            <w:top w:val="none" w:sz="0" w:space="0" w:color="auto"/>
            <w:left w:val="none" w:sz="0" w:space="0" w:color="auto"/>
            <w:bottom w:val="none" w:sz="0" w:space="0" w:color="auto"/>
            <w:right w:val="none" w:sz="0" w:space="0" w:color="auto"/>
          </w:divBdr>
        </w:div>
      </w:divsChild>
    </w:div>
    <w:div w:id="1771778059">
      <w:bodyDiv w:val="1"/>
      <w:marLeft w:val="0"/>
      <w:marRight w:val="0"/>
      <w:marTop w:val="0"/>
      <w:marBottom w:val="0"/>
      <w:divBdr>
        <w:top w:val="none" w:sz="0" w:space="0" w:color="auto"/>
        <w:left w:val="none" w:sz="0" w:space="0" w:color="auto"/>
        <w:bottom w:val="none" w:sz="0" w:space="0" w:color="auto"/>
        <w:right w:val="none" w:sz="0" w:space="0" w:color="auto"/>
      </w:divBdr>
      <w:divsChild>
        <w:div w:id="333338479">
          <w:marLeft w:val="1166"/>
          <w:marRight w:val="0"/>
          <w:marTop w:val="0"/>
          <w:marBottom w:val="0"/>
          <w:divBdr>
            <w:top w:val="none" w:sz="0" w:space="0" w:color="auto"/>
            <w:left w:val="none" w:sz="0" w:space="0" w:color="auto"/>
            <w:bottom w:val="none" w:sz="0" w:space="0" w:color="auto"/>
            <w:right w:val="none" w:sz="0" w:space="0" w:color="auto"/>
          </w:divBdr>
        </w:div>
        <w:div w:id="1300962008">
          <w:marLeft w:val="1166"/>
          <w:marRight w:val="0"/>
          <w:marTop w:val="0"/>
          <w:marBottom w:val="200"/>
          <w:divBdr>
            <w:top w:val="none" w:sz="0" w:space="0" w:color="auto"/>
            <w:left w:val="none" w:sz="0" w:space="0" w:color="auto"/>
            <w:bottom w:val="none" w:sz="0" w:space="0" w:color="auto"/>
            <w:right w:val="none" w:sz="0" w:space="0" w:color="auto"/>
          </w:divBdr>
        </w:div>
        <w:div w:id="1826319410">
          <w:marLeft w:val="1166"/>
          <w:marRight w:val="0"/>
          <w:marTop w:val="120"/>
          <w:marBottom w:val="0"/>
          <w:divBdr>
            <w:top w:val="none" w:sz="0" w:space="0" w:color="auto"/>
            <w:left w:val="none" w:sz="0" w:space="0" w:color="auto"/>
            <w:bottom w:val="none" w:sz="0" w:space="0" w:color="auto"/>
            <w:right w:val="none" w:sz="0" w:space="0" w:color="auto"/>
          </w:divBdr>
        </w:div>
        <w:div w:id="1886065599">
          <w:marLeft w:val="1166"/>
          <w:marRight w:val="0"/>
          <w:marTop w:val="0"/>
          <w:marBottom w:val="0"/>
          <w:divBdr>
            <w:top w:val="none" w:sz="0" w:space="0" w:color="auto"/>
            <w:left w:val="none" w:sz="0" w:space="0" w:color="auto"/>
            <w:bottom w:val="none" w:sz="0" w:space="0" w:color="auto"/>
            <w:right w:val="none" w:sz="0" w:space="0" w:color="auto"/>
          </w:divBdr>
        </w:div>
      </w:divsChild>
    </w:div>
    <w:div w:id="1771973740">
      <w:bodyDiv w:val="1"/>
      <w:marLeft w:val="0"/>
      <w:marRight w:val="0"/>
      <w:marTop w:val="0"/>
      <w:marBottom w:val="0"/>
      <w:divBdr>
        <w:top w:val="none" w:sz="0" w:space="0" w:color="auto"/>
        <w:left w:val="none" w:sz="0" w:space="0" w:color="auto"/>
        <w:bottom w:val="none" w:sz="0" w:space="0" w:color="auto"/>
        <w:right w:val="none" w:sz="0" w:space="0" w:color="auto"/>
      </w:divBdr>
    </w:div>
    <w:div w:id="1772429613">
      <w:bodyDiv w:val="1"/>
      <w:marLeft w:val="0"/>
      <w:marRight w:val="0"/>
      <w:marTop w:val="0"/>
      <w:marBottom w:val="0"/>
      <w:divBdr>
        <w:top w:val="none" w:sz="0" w:space="0" w:color="auto"/>
        <w:left w:val="none" w:sz="0" w:space="0" w:color="auto"/>
        <w:bottom w:val="none" w:sz="0" w:space="0" w:color="auto"/>
        <w:right w:val="none" w:sz="0" w:space="0" w:color="auto"/>
      </w:divBdr>
      <w:divsChild>
        <w:div w:id="397094034">
          <w:marLeft w:val="0"/>
          <w:marRight w:val="0"/>
          <w:marTop w:val="0"/>
          <w:marBottom w:val="0"/>
          <w:divBdr>
            <w:top w:val="none" w:sz="0" w:space="0" w:color="auto"/>
            <w:left w:val="none" w:sz="0" w:space="0" w:color="auto"/>
            <w:bottom w:val="none" w:sz="0" w:space="0" w:color="auto"/>
            <w:right w:val="none" w:sz="0" w:space="0" w:color="auto"/>
          </w:divBdr>
        </w:div>
        <w:div w:id="1101952479">
          <w:marLeft w:val="0"/>
          <w:marRight w:val="0"/>
          <w:marTop w:val="0"/>
          <w:marBottom w:val="0"/>
          <w:divBdr>
            <w:top w:val="none" w:sz="0" w:space="0" w:color="auto"/>
            <w:left w:val="none" w:sz="0" w:space="0" w:color="auto"/>
            <w:bottom w:val="none" w:sz="0" w:space="0" w:color="auto"/>
            <w:right w:val="none" w:sz="0" w:space="0" w:color="auto"/>
          </w:divBdr>
        </w:div>
        <w:div w:id="1165974066">
          <w:marLeft w:val="0"/>
          <w:marRight w:val="0"/>
          <w:marTop w:val="0"/>
          <w:marBottom w:val="0"/>
          <w:divBdr>
            <w:top w:val="none" w:sz="0" w:space="0" w:color="auto"/>
            <w:left w:val="none" w:sz="0" w:space="0" w:color="auto"/>
            <w:bottom w:val="none" w:sz="0" w:space="0" w:color="auto"/>
            <w:right w:val="none" w:sz="0" w:space="0" w:color="auto"/>
          </w:divBdr>
        </w:div>
        <w:div w:id="1599672837">
          <w:marLeft w:val="0"/>
          <w:marRight w:val="0"/>
          <w:marTop w:val="0"/>
          <w:marBottom w:val="0"/>
          <w:divBdr>
            <w:top w:val="none" w:sz="0" w:space="0" w:color="auto"/>
            <w:left w:val="none" w:sz="0" w:space="0" w:color="auto"/>
            <w:bottom w:val="none" w:sz="0" w:space="0" w:color="auto"/>
            <w:right w:val="none" w:sz="0" w:space="0" w:color="auto"/>
          </w:divBdr>
        </w:div>
        <w:div w:id="1628198396">
          <w:marLeft w:val="0"/>
          <w:marRight w:val="0"/>
          <w:marTop w:val="0"/>
          <w:marBottom w:val="0"/>
          <w:divBdr>
            <w:top w:val="none" w:sz="0" w:space="0" w:color="auto"/>
            <w:left w:val="none" w:sz="0" w:space="0" w:color="auto"/>
            <w:bottom w:val="none" w:sz="0" w:space="0" w:color="auto"/>
            <w:right w:val="none" w:sz="0" w:space="0" w:color="auto"/>
          </w:divBdr>
        </w:div>
      </w:divsChild>
    </w:div>
    <w:div w:id="1774856740">
      <w:bodyDiv w:val="1"/>
      <w:marLeft w:val="0"/>
      <w:marRight w:val="0"/>
      <w:marTop w:val="0"/>
      <w:marBottom w:val="0"/>
      <w:divBdr>
        <w:top w:val="none" w:sz="0" w:space="0" w:color="auto"/>
        <w:left w:val="none" w:sz="0" w:space="0" w:color="auto"/>
        <w:bottom w:val="none" w:sz="0" w:space="0" w:color="auto"/>
        <w:right w:val="none" w:sz="0" w:space="0" w:color="auto"/>
      </w:divBdr>
      <w:divsChild>
        <w:div w:id="95370206">
          <w:marLeft w:val="0"/>
          <w:marRight w:val="0"/>
          <w:marTop w:val="0"/>
          <w:marBottom w:val="0"/>
          <w:divBdr>
            <w:top w:val="none" w:sz="0" w:space="0" w:color="auto"/>
            <w:left w:val="none" w:sz="0" w:space="0" w:color="auto"/>
            <w:bottom w:val="none" w:sz="0" w:space="0" w:color="auto"/>
            <w:right w:val="none" w:sz="0" w:space="0" w:color="auto"/>
          </w:divBdr>
        </w:div>
        <w:div w:id="889271372">
          <w:marLeft w:val="0"/>
          <w:marRight w:val="0"/>
          <w:marTop w:val="0"/>
          <w:marBottom w:val="0"/>
          <w:divBdr>
            <w:top w:val="none" w:sz="0" w:space="0" w:color="auto"/>
            <w:left w:val="none" w:sz="0" w:space="0" w:color="auto"/>
            <w:bottom w:val="none" w:sz="0" w:space="0" w:color="auto"/>
            <w:right w:val="none" w:sz="0" w:space="0" w:color="auto"/>
          </w:divBdr>
        </w:div>
        <w:div w:id="1199588425">
          <w:marLeft w:val="0"/>
          <w:marRight w:val="0"/>
          <w:marTop w:val="0"/>
          <w:marBottom w:val="0"/>
          <w:divBdr>
            <w:top w:val="none" w:sz="0" w:space="0" w:color="auto"/>
            <w:left w:val="none" w:sz="0" w:space="0" w:color="auto"/>
            <w:bottom w:val="none" w:sz="0" w:space="0" w:color="auto"/>
            <w:right w:val="none" w:sz="0" w:space="0" w:color="auto"/>
          </w:divBdr>
        </w:div>
      </w:divsChild>
    </w:div>
    <w:div w:id="1775593634">
      <w:bodyDiv w:val="1"/>
      <w:marLeft w:val="0"/>
      <w:marRight w:val="0"/>
      <w:marTop w:val="0"/>
      <w:marBottom w:val="0"/>
      <w:divBdr>
        <w:top w:val="none" w:sz="0" w:space="0" w:color="auto"/>
        <w:left w:val="none" w:sz="0" w:space="0" w:color="auto"/>
        <w:bottom w:val="none" w:sz="0" w:space="0" w:color="auto"/>
        <w:right w:val="none" w:sz="0" w:space="0" w:color="auto"/>
      </w:divBdr>
    </w:div>
    <w:div w:id="1777797217">
      <w:bodyDiv w:val="1"/>
      <w:marLeft w:val="0"/>
      <w:marRight w:val="0"/>
      <w:marTop w:val="0"/>
      <w:marBottom w:val="0"/>
      <w:divBdr>
        <w:top w:val="none" w:sz="0" w:space="0" w:color="auto"/>
        <w:left w:val="none" w:sz="0" w:space="0" w:color="auto"/>
        <w:bottom w:val="none" w:sz="0" w:space="0" w:color="auto"/>
        <w:right w:val="none" w:sz="0" w:space="0" w:color="auto"/>
      </w:divBdr>
      <w:divsChild>
        <w:div w:id="1138841135">
          <w:marLeft w:val="0"/>
          <w:marRight w:val="0"/>
          <w:marTop w:val="0"/>
          <w:marBottom w:val="0"/>
          <w:divBdr>
            <w:top w:val="none" w:sz="0" w:space="0" w:color="auto"/>
            <w:left w:val="none" w:sz="0" w:space="0" w:color="auto"/>
            <w:bottom w:val="none" w:sz="0" w:space="0" w:color="auto"/>
            <w:right w:val="none" w:sz="0" w:space="0" w:color="auto"/>
          </w:divBdr>
        </w:div>
        <w:div w:id="2129156711">
          <w:marLeft w:val="0"/>
          <w:marRight w:val="0"/>
          <w:marTop w:val="0"/>
          <w:marBottom w:val="0"/>
          <w:divBdr>
            <w:top w:val="none" w:sz="0" w:space="0" w:color="auto"/>
            <w:left w:val="none" w:sz="0" w:space="0" w:color="auto"/>
            <w:bottom w:val="none" w:sz="0" w:space="0" w:color="auto"/>
            <w:right w:val="none" w:sz="0" w:space="0" w:color="auto"/>
          </w:divBdr>
        </w:div>
      </w:divsChild>
    </w:div>
    <w:div w:id="1778982613">
      <w:bodyDiv w:val="1"/>
      <w:marLeft w:val="0"/>
      <w:marRight w:val="0"/>
      <w:marTop w:val="0"/>
      <w:marBottom w:val="0"/>
      <w:divBdr>
        <w:top w:val="none" w:sz="0" w:space="0" w:color="auto"/>
        <w:left w:val="none" w:sz="0" w:space="0" w:color="auto"/>
        <w:bottom w:val="none" w:sz="0" w:space="0" w:color="auto"/>
        <w:right w:val="none" w:sz="0" w:space="0" w:color="auto"/>
      </w:divBdr>
      <w:divsChild>
        <w:div w:id="15233285">
          <w:marLeft w:val="0"/>
          <w:marRight w:val="0"/>
          <w:marTop w:val="0"/>
          <w:marBottom w:val="0"/>
          <w:divBdr>
            <w:top w:val="none" w:sz="0" w:space="0" w:color="auto"/>
            <w:left w:val="none" w:sz="0" w:space="0" w:color="auto"/>
            <w:bottom w:val="none" w:sz="0" w:space="0" w:color="auto"/>
            <w:right w:val="none" w:sz="0" w:space="0" w:color="auto"/>
          </w:divBdr>
        </w:div>
        <w:div w:id="508327409">
          <w:marLeft w:val="0"/>
          <w:marRight w:val="0"/>
          <w:marTop w:val="0"/>
          <w:marBottom w:val="0"/>
          <w:divBdr>
            <w:top w:val="none" w:sz="0" w:space="0" w:color="auto"/>
            <w:left w:val="none" w:sz="0" w:space="0" w:color="auto"/>
            <w:bottom w:val="none" w:sz="0" w:space="0" w:color="auto"/>
            <w:right w:val="none" w:sz="0" w:space="0" w:color="auto"/>
          </w:divBdr>
        </w:div>
        <w:div w:id="514074773">
          <w:marLeft w:val="0"/>
          <w:marRight w:val="0"/>
          <w:marTop w:val="0"/>
          <w:marBottom w:val="0"/>
          <w:divBdr>
            <w:top w:val="none" w:sz="0" w:space="0" w:color="auto"/>
            <w:left w:val="none" w:sz="0" w:space="0" w:color="auto"/>
            <w:bottom w:val="none" w:sz="0" w:space="0" w:color="auto"/>
            <w:right w:val="none" w:sz="0" w:space="0" w:color="auto"/>
          </w:divBdr>
        </w:div>
        <w:div w:id="531772995">
          <w:marLeft w:val="0"/>
          <w:marRight w:val="0"/>
          <w:marTop w:val="0"/>
          <w:marBottom w:val="0"/>
          <w:divBdr>
            <w:top w:val="none" w:sz="0" w:space="0" w:color="auto"/>
            <w:left w:val="none" w:sz="0" w:space="0" w:color="auto"/>
            <w:bottom w:val="none" w:sz="0" w:space="0" w:color="auto"/>
            <w:right w:val="none" w:sz="0" w:space="0" w:color="auto"/>
          </w:divBdr>
        </w:div>
        <w:div w:id="761069767">
          <w:marLeft w:val="0"/>
          <w:marRight w:val="0"/>
          <w:marTop w:val="0"/>
          <w:marBottom w:val="0"/>
          <w:divBdr>
            <w:top w:val="none" w:sz="0" w:space="0" w:color="auto"/>
            <w:left w:val="none" w:sz="0" w:space="0" w:color="auto"/>
            <w:bottom w:val="none" w:sz="0" w:space="0" w:color="auto"/>
            <w:right w:val="none" w:sz="0" w:space="0" w:color="auto"/>
          </w:divBdr>
        </w:div>
        <w:div w:id="783035301">
          <w:marLeft w:val="0"/>
          <w:marRight w:val="0"/>
          <w:marTop w:val="0"/>
          <w:marBottom w:val="0"/>
          <w:divBdr>
            <w:top w:val="none" w:sz="0" w:space="0" w:color="auto"/>
            <w:left w:val="none" w:sz="0" w:space="0" w:color="auto"/>
            <w:bottom w:val="none" w:sz="0" w:space="0" w:color="auto"/>
            <w:right w:val="none" w:sz="0" w:space="0" w:color="auto"/>
          </w:divBdr>
        </w:div>
        <w:div w:id="1034965412">
          <w:marLeft w:val="0"/>
          <w:marRight w:val="0"/>
          <w:marTop w:val="0"/>
          <w:marBottom w:val="0"/>
          <w:divBdr>
            <w:top w:val="none" w:sz="0" w:space="0" w:color="auto"/>
            <w:left w:val="none" w:sz="0" w:space="0" w:color="auto"/>
            <w:bottom w:val="none" w:sz="0" w:space="0" w:color="auto"/>
            <w:right w:val="none" w:sz="0" w:space="0" w:color="auto"/>
          </w:divBdr>
        </w:div>
        <w:div w:id="1232690597">
          <w:marLeft w:val="0"/>
          <w:marRight w:val="0"/>
          <w:marTop w:val="0"/>
          <w:marBottom w:val="0"/>
          <w:divBdr>
            <w:top w:val="none" w:sz="0" w:space="0" w:color="auto"/>
            <w:left w:val="none" w:sz="0" w:space="0" w:color="auto"/>
            <w:bottom w:val="none" w:sz="0" w:space="0" w:color="auto"/>
            <w:right w:val="none" w:sz="0" w:space="0" w:color="auto"/>
          </w:divBdr>
        </w:div>
        <w:div w:id="1280378328">
          <w:marLeft w:val="0"/>
          <w:marRight w:val="0"/>
          <w:marTop w:val="0"/>
          <w:marBottom w:val="0"/>
          <w:divBdr>
            <w:top w:val="none" w:sz="0" w:space="0" w:color="auto"/>
            <w:left w:val="none" w:sz="0" w:space="0" w:color="auto"/>
            <w:bottom w:val="none" w:sz="0" w:space="0" w:color="auto"/>
            <w:right w:val="none" w:sz="0" w:space="0" w:color="auto"/>
          </w:divBdr>
        </w:div>
        <w:div w:id="1444610554">
          <w:marLeft w:val="0"/>
          <w:marRight w:val="0"/>
          <w:marTop w:val="0"/>
          <w:marBottom w:val="0"/>
          <w:divBdr>
            <w:top w:val="none" w:sz="0" w:space="0" w:color="auto"/>
            <w:left w:val="none" w:sz="0" w:space="0" w:color="auto"/>
            <w:bottom w:val="none" w:sz="0" w:space="0" w:color="auto"/>
            <w:right w:val="none" w:sz="0" w:space="0" w:color="auto"/>
          </w:divBdr>
        </w:div>
        <w:div w:id="1579747001">
          <w:marLeft w:val="0"/>
          <w:marRight w:val="0"/>
          <w:marTop w:val="0"/>
          <w:marBottom w:val="0"/>
          <w:divBdr>
            <w:top w:val="none" w:sz="0" w:space="0" w:color="auto"/>
            <w:left w:val="none" w:sz="0" w:space="0" w:color="auto"/>
            <w:bottom w:val="none" w:sz="0" w:space="0" w:color="auto"/>
            <w:right w:val="none" w:sz="0" w:space="0" w:color="auto"/>
          </w:divBdr>
        </w:div>
        <w:div w:id="1711148670">
          <w:marLeft w:val="0"/>
          <w:marRight w:val="0"/>
          <w:marTop w:val="0"/>
          <w:marBottom w:val="0"/>
          <w:divBdr>
            <w:top w:val="none" w:sz="0" w:space="0" w:color="auto"/>
            <w:left w:val="none" w:sz="0" w:space="0" w:color="auto"/>
            <w:bottom w:val="none" w:sz="0" w:space="0" w:color="auto"/>
            <w:right w:val="none" w:sz="0" w:space="0" w:color="auto"/>
          </w:divBdr>
        </w:div>
        <w:div w:id="1873420718">
          <w:marLeft w:val="0"/>
          <w:marRight w:val="0"/>
          <w:marTop w:val="0"/>
          <w:marBottom w:val="0"/>
          <w:divBdr>
            <w:top w:val="none" w:sz="0" w:space="0" w:color="auto"/>
            <w:left w:val="none" w:sz="0" w:space="0" w:color="auto"/>
            <w:bottom w:val="none" w:sz="0" w:space="0" w:color="auto"/>
            <w:right w:val="none" w:sz="0" w:space="0" w:color="auto"/>
          </w:divBdr>
        </w:div>
        <w:div w:id="2117476602">
          <w:marLeft w:val="0"/>
          <w:marRight w:val="0"/>
          <w:marTop w:val="0"/>
          <w:marBottom w:val="0"/>
          <w:divBdr>
            <w:top w:val="none" w:sz="0" w:space="0" w:color="auto"/>
            <w:left w:val="none" w:sz="0" w:space="0" w:color="auto"/>
            <w:bottom w:val="none" w:sz="0" w:space="0" w:color="auto"/>
            <w:right w:val="none" w:sz="0" w:space="0" w:color="auto"/>
          </w:divBdr>
        </w:div>
      </w:divsChild>
    </w:div>
    <w:div w:id="1781139673">
      <w:bodyDiv w:val="1"/>
      <w:marLeft w:val="0"/>
      <w:marRight w:val="0"/>
      <w:marTop w:val="0"/>
      <w:marBottom w:val="0"/>
      <w:divBdr>
        <w:top w:val="none" w:sz="0" w:space="0" w:color="auto"/>
        <w:left w:val="none" w:sz="0" w:space="0" w:color="auto"/>
        <w:bottom w:val="none" w:sz="0" w:space="0" w:color="auto"/>
        <w:right w:val="none" w:sz="0" w:space="0" w:color="auto"/>
      </w:divBdr>
      <w:divsChild>
        <w:div w:id="498348162">
          <w:marLeft w:val="0"/>
          <w:marRight w:val="0"/>
          <w:marTop w:val="0"/>
          <w:marBottom w:val="0"/>
          <w:divBdr>
            <w:top w:val="none" w:sz="0" w:space="0" w:color="auto"/>
            <w:left w:val="none" w:sz="0" w:space="0" w:color="auto"/>
            <w:bottom w:val="none" w:sz="0" w:space="0" w:color="auto"/>
            <w:right w:val="none" w:sz="0" w:space="0" w:color="auto"/>
          </w:divBdr>
        </w:div>
        <w:div w:id="733503503">
          <w:marLeft w:val="0"/>
          <w:marRight w:val="0"/>
          <w:marTop w:val="0"/>
          <w:marBottom w:val="0"/>
          <w:divBdr>
            <w:top w:val="none" w:sz="0" w:space="0" w:color="auto"/>
            <w:left w:val="none" w:sz="0" w:space="0" w:color="auto"/>
            <w:bottom w:val="none" w:sz="0" w:space="0" w:color="auto"/>
            <w:right w:val="none" w:sz="0" w:space="0" w:color="auto"/>
          </w:divBdr>
        </w:div>
        <w:div w:id="777915058">
          <w:marLeft w:val="0"/>
          <w:marRight w:val="0"/>
          <w:marTop w:val="0"/>
          <w:marBottom w:val="0"/>
          <w:divBdr>
            <w:top w:val="none" w:sz="0" w:space="0" w:color="auto"/>
            <w:left w:val="none" w:sz="0" w:space="0" w:color="auto"/>
            <w:bottom w:val="none" w:sz="0" w:space="0" w:color="auto"/>
            <w:right w:val="none" w:sz="0" w:space="0" w:color="auto"/>
          </w:divBdr>
        </w:div>
        <w:div w:id="1100881019">
          <w:marLeft w:val="0"/>
          <w:marRight w:val="0"/>
          <w:marTop w:val="0"/>
          <w:marBottom w:val="0"/>
          <w:divBdr>
            <w:top w:val="none" w:sz="0" w:space="0" w:color="auto"/>
            <w:left w:val="none" w:sz="0" w:space="0" w:color="auto"/>
            <w:bottom w:val="none" w:sz="0" w:space="0" w:color="auto"/>
            <w:right w:val="none" w:sz="0" w:space="0" w:color="auto"/>
          </w:divBdr>
        </w:div>
        <w:div w:id="1784225438">
          <w:marLeft w:val="0"/>
          <w:marRight w:val="0"/>
          <w:marTop w:val="0"/>
          <w:marBottom w:val="0"/>
          <w:divBdr>
            <w:top w:val="none" w:sz="0" w:space="0" w:color="auto"/>
            <w:left w:val="none" w:sz="0" w:space="0" w:color="auto"/>
            <w:bottom w:val="none" w:sz="0" w:space="0" w:color="auto"/>
            <w:right w:val="none" w:sz="0" w:space="0" w:color="auto"/>
          </w:divBdr>
        </w:div>
        <w:div w:id="2142189795">
          <w:marLeft w:val="0"/>
          <w:marRight w:val="0"/>
          <w:marTop w:val="0"/>
          <w:marBottom w:val="0"/>
          <w:divBdr>
            <w:top w:val="none" w:sz="0" w:space="0" w:color="auto"/>
            <w:left w:val="none" w:sz="0" w:space="0" w:color="auto"/>
            <w:bottom w:val="none" w:sz="0" w:space="0" w:color="auto"/>
            <w:right w:val="none" w:sz="0" w:space="0" w:color="auto"/>
          </w:divBdr>
        </w:div>
      </w:divsChild>
    </w:div>
    <w:div w:id="1782607960">
      <w:bodyDiv w:val="1"/>
      <w:marLeft w:val="0"/>
      <w:marRight w:val="0"/>
      <w:marTop w:val="0"/>
      <w:marBottom w:val="0"/>
      <w:divBdr>
        <w:top w:val="none" w:sz="0" w:space="0" w:color="auto"/>
        <w:left w:val="none" w:sz="0" w:space="0" w:color="auto"/>
        <w:bottom w:val="none" w:sz="0" w:space="0" w:color="auto"/>
        <w:right w:val="none" w:sz="0" w:space="0" w:color="auto"/>
      </w:divBdr>
    </w:div>
    <w:div w:id="1787505591">
      <w:bodyDiv w:val="1"/>
      <w:marLeft w:val="0"/>
      <w:marRight w:val="0"/>
      <w:marTop w:val="0"/>
      <w:marBottom w:val="0"/>
      <w:divBdr>
        <w:top w:val="none" w:sz="0" w:space="0" w:color="auto"/>
        <w:left w:val="none" w:sz="0" w:space="0" w:color="auto"/>
        <w:bottom w:val="none" w:sz="0" w:space="0" w:color="auto"/>
        <w:right w:val="none" w:sz="0" w:space="0" w:color="auto"/>
      </w:divBdr>
      <w:divsChild>
        <w:div w:id="1090813139">
          <w:marLeft w:val="0"/>
          <w:marRight w:val="0"/>
          <w:marTop w:val="0"/>
          <w:marBottom w:val="0"/>
          <w:divBdr>
            <w:top w:val="none" w:sz="0" w:space="0" w:color="auto"/>
            <w:left w:val="none" w:sz="0" w:space="0" w:color="auto"/>
            <w:bottom w:val="none" w:sz="0" w:space="0" w:color="auto"/>
            <w:right w:val="none" w:sz="0" w:space="0" w:color="auto"/>
          </w:divBdr>
        </w:div>
        <w:div w:id="1125657662">
          <w:marLeft w:val="0"/>
          <w:marRight w:val="0"/>
          <w:marTop w:val="0"/>
          <w:marBottom w:val="0"/>
          <w:divBdr>
            <w:top w:val="none" w:sz="0" w:space="0" w:color="auto"/>
            <w:left w:val="none" w:sz="0" w:space="0" w:color="auto"/>
            <w:bottom w:val="none" w:sz="0" w:space="0" w:color="auto"/>
            <w:right w:val="none" w:sz="0" w:space="0" w:color="auto"/>
          </w:divBdr>
        </w:div>
        <w:div w:id="1239680102">
          <w:marLeft w:val="0"/>
          <w:marRight w:val="0"/>
          <w:marTop w:val="0"/>
          <w:marBottom w:val="0"/>
          <w:divBdr>
            <w:top w:val="none" w:sz="0" w:space="0" w:color="auto"/>
            <w:left w:val="none" w:sz="0" w:space="0" w:color="auto"/>
            <w:bottom w:val="none" w:sz="0" w:space="0" w:color="auto"/>
            <w:right w:val="none" w:sz="0" w:space="0" w:color="auto"/>
          </w:divBdr>
        </w:div>
        <w:div w:id="1307322384">
          <w:marLeft w:val="0"/>
          <w:marRight w:val="0"/>
          <w:marTop w:val="0"/>
          <w:marBottom w:val="0"/>
          <w:divBdr>
            <w:top w:val="none" w:sz="0" w:space="0" w:color="auto"/>
            <w:left w:val="none" w:sz="0" w:space="0" w:color="auto"/>
            <w:bottom w:val="none" w:sz="0" w:space="0" w:color="auto"/>
            <w:right w:val="none" w:sz="0" w:space="0" w:color="auto"/>
          </w:divBdr>
        </w:div>
        <w:div w:id="1718626917">
          <w:marLeft w:val="0"/>
          <w:marRight w:val="0"/>
          <w:marTop w:val="0"/>
          <w:marBottom w:val="0"/>
          <w:divBdr>
            <w:top w:val="none" w:sz="0" w:space="0" w:color="auto"/>
            <w:left w:val="none" w:sz="0" w:space="0" w:color="auto"/>
            <w:bottom w:val="none" w:sz="0" w:space="0" w:color="auto"/>
            <w:right w:val="none" w:sz="0" w:space="0" w:color="auto"/>
          </w:divBdr>
        </w:div>
        <w:div w:id="2032753382">
          <w:marLeft w:val="0"/>
          <w:marRight w:val="0"/>
          <w:marTop w:val="0"/>
          <w:marBottom w:val="0"/>
          <w:divBdr>
            <w:top w:val="none" w:sz="0" w:space="0" w:color="auto"/>
            <w:left w:val="none" w:sz="0" w:space="0" w:color="auto"/>
            <w:bottom w:val="none" w:sz="0" w:space="0" w:color="auto"/>
            <w:right w:val="none" w:sz="0" w:space="0" w:color="auto"/>
          </w:divBdr>
        </w:div>
        <w:div w:id="2125995276">
          <w:marLeft w:val="0"/>
          <w:marRight w:val="0"/>
          <w:marTop w:val="0"/>
          <w:marBottom w:val="0"/>
          <w:divBdr>
            <w:top w:val="none" w:sz="0" w:space="0" w:color="auto"/>
            <w:left w:val="none" w:sz="0" w:space="0" w:color="auto"/>
            <w:bottom w:val="none" w:sz="0" w:space="0" w:color="auto"/>
            <w:right w:val="none" w:sz="0" w:space="0" w:color="auto"/>
          </w:divBdr>
        </w:div>
      </w:divsChild>
    </w:div>
    <w:div w:id="1788236950">
      <w:bodyDiv w:val="1"/>
      <w:marLeft w:val="0"/>
      <w:marRight w:val="0"/>
      <w:marTop w:val="0"/>
      <w:marBottom w:val="0"/>
      <w:divBdr>
        <w:top w:val="none" w:sz="0" w:space="0" w:color="auto"/>
        <w:left w:val="none" w:sz="0" w:space="0" w:color="auto"/>
        <w:bottom w:val="none" w:sz="0" w:space="0" w:color="auto"/>
        <w:right w:val="none" w:sz="0" w:space="0" w:color="auto"/>
      </w:divBdr>
      <w:divsChild>
        <w:div w:id="67267538">
          <w:marLeft w:val="0"/>
          <w:marRight w:val="0"/>
          <w:marTop w:val="0"/>
          <w:marBottom w:val="0"/>
          <w:divBdr>
            <w:top w:val="none" w:sz="0" w:space="0" w:color="auto"/>
            <w:left w:val="none" w:sz="0" w:space="0" w:color="auto"/>
            <w:bottom w:val="none" w:sz="0" w:space="0" w:color="auto"/>
            <w:right w:val="none" w:sz="0" w:space="0" w:color="auto"/>
          </w:divBdr>
        </w:div>
        <w:div w:id="96558129">
          <w:marLeft w:val="0"/>
          <w:marRight w:val="0"/>
          <w:marTop w:val="0"/>
          <w:marBottom w:val="0"/>
          <w:divBdr>
            <w:top w:val="none" w:sz="0" w:space="0" w:color="auto"/>
            <w:left w:val="none" w:sz="0" w:space="0" w:color="auto"/>
            <w:bottom w:val="none" w:sz="0" w:space="0" w:color="auto"/>
            <w:right w:val="none" w:sz="0" w:space="0" w:color="auto"/>
          </w:divBdr>
        </w:div>
        <w:div w:id="140194198">
          <w:marLeft w:val="0"/>
          <w:marRight w:val="0"/>
          <w:marTop w:val="0"/>
          <w:marBottom w:val="0"/>
          <w:divBdr>
            <w:top w:val="none" w:sz="0" w:space="0" w:color="auto"/>
            <w:left w:val="none" w:sz="0" w:space="0" w:color="auto"/>
            <w:bottom w:val="none" w:sz="0" w:space="0" w:color="auto"/>
            <w:right w:val="none" w:sz="0" w:space="0" w:color="auto"/>
          </w:divBdr>
        </w:div>
        <w:div w:id="163204484">
          <w:marLeft w:val="0"/>
          <w:marRight w:val="0"/>
          <w:marTop w:val="0"/>
          <w:marBottom w:val="0"/>
          <w:divBdr>
            <w:top w:val="none" w:sz="0" w:space="0" w:color="auto"/>
            <w:left w:val="none" w:sz="0" w:space="0" w:color="auto"/>
            <w:bottom w:val="none" w:sz="0" w:space="0" w:color="auto"/>
            <w:right w:val="none" w:sz="0" w:space="0" w:color="auto"/>
          </w:divBdr>
        </w:div>
        <w:div w:id="240917069">
          <w:marLeft w:val="0"/>
          <w:marRight w:val="0"/>
          <w:marTop w:val="0"/>
          <w:marBottom w:val="0"/>
          <w:divBdr>
            <w:top w:val="none" w:sz="0" w:space="0" w:color="auto"/>
            <w:left w:val="none" w:sz="0" w:space="0" w:color="auto"/>
            <w:bottom w:val="none" w:sz="0" w:space="0" w:color="auto"/>
            <w:right w:val="none" w:sz="0" w:space="0" w:color="auto"/>
          </w:divBdr>
        </w:div>
        <w:div w:id="298073984">
          <w:marLeft w:val="0"/>
          <w:marRight w:val="0"/>
          <w:marTop w:val="0"/>
          <w:marBottom w:val="0"/>
          <w:divBdr>
            <w:top w:val="none" w:sz="0" w:space="0" w:color="auto"/>
            <w:left w:val="none" w:sz="0" w:space="0" w:color="auto"/>
            <w:bottom w:val="none" w:sz="0" w:space="0" w:color="auto"/>
            <w:right w:val="none" w:sz="0" w:space="0" w:color="auto"/>
          </w:divBdr>
        </w:div>
        <w:div w:id="502202917">
          <w:marLeft w:val="0"/>
          <w:marRight w:val="0"/>
          <w:marTop w:val="0"/>
          <w:marBottom w:val="0"/>
          <w:divBdr>
            <w:top w:val="none" w:sz="0" w:space="0" w:color="auto"/>
            <w:left w:val="none" w:sz="0" w:space="0" w:color="auto"/>
            <w:bottom w:val="none" w:sz="0" w:space="0" w:color="auto"/>
            <w:right w:val="none" w:sz="0" w:space="0" w:color="auto"/>
          </w:divBdr>
        </w:div>
        <w:div w:id="828525303">
          <w:marLeft w:val="0"/>
          <w:marRight w:val="0"/>
          <w:marTop w:val="0"/>
          <w:marBottom w:val="0"/>
          <w:divBdr>
            <w:top w:val="none" w:sz="0" w:space="0" w:color="auto"/>
            <w:left w:val="none" w:sz="0" w:space="0" w:color="auto"/>
            <w:bottom w:val="none" w:sz="0" w:space="0" w:color="auto"/>
            <w:right w:val="none" w:sz="0" w:space="0" w:color="auto"/>
          </w:divBdr>
        </w:div>
        <w:div w:id="881594836">
          <w:marLeft w:val="0"/>
          <w:marRight w:val="0"/>
          <w:marTop w:val="0"/>
          <w:marBottom w:val="0"/>
          <w:divBdr>
            <w:top w:val="none" w:sz="0" w:space="0" w:color="auto"/>
            <w:left w:val="none" w:sz="0" w:space="0" w:color="auto"/>
            <w:bottom w:val="none" w:sz="0" w:space="0" w:color="auto"/>
            <w:right w:val="none" w:sz="0" w:space="0" w:color="auto"/>
          </w:divBdr>
        </w:div>
        <w:div w:id="911156275">
          <w:marLeft w:val="0"/>
          <w:marRight w:val="0"/>
          <w:marTop w:val="0"/>
          <w:marBottom w:val="0"/>
          <w:divBdr>
            <w:top w:val="none" w:sz="0" w:space="0" w:color="auto"/>
            <w:left w:val="none" w:sz="0" w:space="0" w:color="auto"/>
            <w:bottom w:val="none" w:sz="0" w:space="0" w:color="auto"/>
            <w:right w:val="none" w:sz="0" w:space="0" w:color="auto"/>
          </w:divBdr>
        </w:div>
        <w:div w:id="924149570">
          <w:marLeft w:val="0"/>
          <w:marRight w:val="0"/>
          <w:marTop w:val="0"/>
          <w:marBottom w:val="0"/>
          <w:divBdr>
            <w:top w:val="none" w:sz="0" w:space="0" w:color="auto"/>
            <w:left w:val="none" w:sz="0" w:space="0" w:color="auto"/>
            <w:bottom w:val="none" w:sz="0" w:space="0" w:color="auto"/>
            <w:right w:val="none" w:sz="0" w:space="0" w:color="auto"/>
          </w:divBdr>
        </w:div>
        <w:div w:id="1165243516">
          <w:marLeft w:val="0"/>
          <w:marRight w:val="0"/>
          <w:marTop w:val="0"/>
          <w:marBottom w:val="0"/>
          <w:divBdr>
            <w:top w:val="none" w:sz="0" w:space="0" w:color="auto"/>
            <w:left w:val="none" w:sz="0" w:space="0" w:color="auto"/>
            <w:bottom w:val="none" w:sz="0" w:space="0" w:color="auto"/>
            <w:right w:val="none" w:sz="0" w:space="0" w:color="auto"/>
          </w:divBdr>
        </w:div>
        <w:div w:id="1243685838">
          <w:marLeft w:val="0"/>
          <w:marRight w:val="0"/>
          <w:marTop w:val="0"/>
          <w:marBottom w:val="0"/>
          <w:divBdr>
            <w:top w:val="none" w:sz="0" w:space="0" w:color="auto"/>
            <w:left w:val="none" w:sz="0" w:space="0" w:color="auto"/>
            <w:bottom w:val="none" w:sz="0" w:space="0" w:color="auto"/>
            <w:right w:val="none" w:sz="0" w:space="0" w:color="auto"/>
          </w:divBdr>
        </w:div>
        <w:div w:id="1291478730">
          <w:marLeft w:val="0"/>
          <w:marRight w:val="0"/>
          <w:marTop w:val="0"/>
          <w:marBottom w:val="0"/>
          <w:divBdr>
            <w:top w:val="none" w:sz="0" w:space="0" w:color="auto"/>
            <w:left w:val="none" w:sz="0" w:space="0" w:color="auto"/>
            <w:bottom w:val="none" w:sz="0" w:space="0" w:color="auto"/>
            <w:right w:val="none" w:sz="0" w:space="0" w:color="auto"/>
          </w:divBdr>
        </w:div>
        <w:div w:id="1338969996">
          <w:marLeft w:val="0"/>
          <w:marRight w:val="0"/>
          <w:marTop w:val="0"/>
          <w:marBottom w:val="0"/>
          <w:divBdr>
            <w:top w:val="none" w:sz="0" w:space="0" w:color="auto"/>
            <w:left w:val="none" w:sz="0" w:space="0" w:color="auto"/>
            <w:bottom w:val="none" w:sz="0" w:space="0" w:color="auto"/>
            <w:right w:val="none" w:sz="0" w:space="0" w:color="auto"/>
          </w:divBdr>
        </w:div>
        <w:div w:id="1432974609">
          <w:marLeft w:val="0"/>
          <w:marRight w:val="0"/>
          <w:marTop w:val="0"/>
          <w:marBottom w:val="0"/>
          <w:divBdr>
            <w:top w:val="none" w:sz="0" w:space="0" w:color="auto"/>
            <w:left w:val="none" w:sz="0" w:space="0" w:color="auto"/>
            <w:bottom w:val="none" w:sz="0" w:space="0" w:color="auto"/>
            <w:right w:val="none" w:sz="0" w:space="0" w:color="auto"/>
          </w:divBdr>
        </w:div>
        <w:div w:id="1788815541">
          <w:marLeft w:val="0"/>
          <w:marRight w:val="0"/>
          <w:marTop w:val="0"/>
          <w:marBottom w:val="0"/>
          <w:divBdr>
            <w:top w:val="none" w:sz="0" w:space="0" w:color="auto"/>
            <w:left w:val="none" w:sz="0" w:space="0" w:color="auto"/>
            <w:bottom w:val="none" w:sz="0" w:space="0" w:color="auto"/>
            <w:right w:val="none" w:sz="0" w:space="0" w:color="auto"/>
          </w:divBdr>
        </w:div>
        <w:div w:id="1828015925">
          <w:marLeft w:val="0"/>
          <w:marRight w:val="0"/>
          <w:marTop w:val="0"/>
          <w:marBottom w:val="0"/>
          <w:divBdr>
            <w:top w:val="none" w:sz="0" w:space="0" w:color="auto"/>
            <w:left w:val="none" w:sz="0" w:space="0" w:color="auto"/>
            <w:bottom w:val="none" w:sz="0" w:space="0" w:color="auto"/>
            <w:right w:val="none" w:sz="0" w:space="0" w:color="auto"/>
          </w:divBdr>
        </w:div>
        <w:div w:id="1898276962">
          <w:marLeft w:val="0"/>
          <w:marRight w:val="0"/>
          <w:marTop w:val="0"/>
          <w:marBottom w:val="0"/>
          <w:divBdr>
            <w:top w:val="none" w:sz="0" w:space="0" w:color="auto"/>
            <w:left w:val="none" w:sz="0" w:space="0" w:color="auto"/>
            <w:bottom w:val="none" w:sz="0" w:space="0" w:color="auto"/>
            <w:right w:val="none" w:sz="0" w:space="0" w:color="auto"/>
          </w:divBdr>
        </w:div>
        <w:div w:id="1935741236">
          <w:marLeft w:val="0"/>
          <w:marRight w:val="0"/>
          <w:marTop w:val="0"/>
          <w:marBottom w:val="0"/>
          <w:divBdr>
            <w:top w:val="none" w:sz="0" w:space="0" w:color="auto"/>
            <w:left w:val="none" w:sz="0" w:space="0" w:color="auto"/>
            <w:bottom w:val="none" w:sz="0" w:space="0" w:color="auto"/>
            <w:right w:val="none" w:sz="0" w:space="0" w:color="auto"/>
          </w:divBdr>
        </w:div>
        <w:div w:id="2027900816">
          <w:marLeft w:val="0"/>
          <w:marRight w:val="0"/>
          <w:marTop w:val="0"/>
          <w:marBottom w:val="0"/>
          <w:divBdr>
            <w:top w:val="none" w:sz="0" w:space="0" w:color="auto"/>
            <w:left w:val="none" w:sz="0" w:space="0" w:color="auto"/>
            <w:bottom w:val="none" w:sz="0" w:space="0" w:color="auto"/>
            <w:right w:val="none" w:sz="0" w:space="0" w:color="auto"/>
          </w:divBdr>
        </w:div>
        <w:div w:id="2142963160">
          <w:marLeft w:val="0"/>
          <w:marRight w:val="0"/>
          <w:marTop w:val="0"/>
          <w:marBottom w:val="0"/>
          <w:divBdr>
            <w:top w:val="none" w:sz="0" w:space="0" w:color="auto"/>
            <w:left w:val="none" w:sz="0" w:space="0" w:color="auto"/>
            <w:bottom w:val="none" w:sz="0" w:space="0" w:color="auto"/>
            <w:right w:val="none" w:sz="0" w:space="0" w:color="auto"/>
          </w:divBdr>
        </w:div>
      </w:divsChild>
    </w:div>
    <w:div w:id="1789350279">
      <w:bodyDiv w:val="1"/>
      <w:marLeft w:val="0"/>
      <w:marRight w:val="0"/>
      <w:marTop w:val="0"/>
      <w:marBottom w:val="0"/>
      <w:divBdr>
        <w:top w:val="none" w:sz="0" w:space="0" w:color="auto"/>
        <w:left w:val="none" w:sz="0" w:space="0" w:color="auto"/>
        <w:bottom w:val="none" w:sz="0" w:space="0" w:color="auto"/>
        <w:right w:val="none" w:sz="0" w:space="0" w:color="auto"/>
      </w:divBdr>
      <w:divsChild>
        <w:div w:id="162623976">
          <w:marLeft w:val="0"/>
          <w:marRight w:val="0"/>
          <w:marTop w:val="0"/>
          <w:marBottom w:val="0"/>
          <w:divBdr>
            <w:top w:val="none" w:sz="0" w:space="0" w:color="auto"/>
            <w:left w:val="none" w:sz="0" w:space="0" w:color="auto"/>
            <w:bottom w:val="none" w:sz="0" w:space="0" w:color="auto"/>
            <w:right w:val="none" w:sz="0" w:space="0" w:color="auto"/>
          </w:divBdr>
        </w:div>
        <w:div w:id="1475756576">
          <w:marLeft w:val="0"/>
          <w:marRight w:val="0"/>
          <w:marTop w:val="0"/>
          <w:marBottom w:val="0"/>
          <w:divBdr>
            <w:top w:val="none" w:sz="0" w:space="0" w:color="auto"/>
            <w:left w:val="none" w:sz="0" w:space="0" w:color="auto"/>
            <w:bottom w:val="none" w:sz="0" w:space="0" w:color="auto"/>
            <w:right w:val="none" w:sz="0" w:space="0" w:color="auto"/>
          </w:divBdr>
        </w:div>
        <w:div w:id="1592547074">
          <w:marLeft w:val="0"/>
          <w:marRight w:val="0"/>
          <w:marTop w:val="0"/>
          <w:marBottom w:val="0"/>
          <w:divBdr>
            <w:top w:val="none" w:sz="0" w:space="0" w:color="auto"/>
            <w:left w:val="none" w:sz="0" w:space="0" w:color="auto"/>
            <w:bottom w:val="none" w:sz="0" w:space="0" w:color="auto"/>
            <w:right w:val="none" w:sz="0" w:space="0" w:color="auto"/>
          </w:divBdr>
        </w:div>
      </w:divsChild>
    </w:div>
    <w:div w:id="1790395697">
      <w:bodyDiv w:val="1"/>
      <w:marLeft w:val="0"/>
      <w:marRight w:val="0"/>
      <w:marTop w:val="0"/>
      <w:marBottom w:val="0"/>
      <w:divBdr>
        <w:top w:val="none" w:sz="0" w:space="0" w:color="auto"/>
        <w:left w:val="none" w:sz="0" w:space="0" w:color="auto"/>
        <w:bottom w:val="none" w:sz="0" w:space="0" w:color="auto"/>
        <w:right w:val="none" w:sz="0" w:space="0" w:color="auto"/>
      </w:divBdr>
      <w:divsChild>
        <w:div w:id="1954971042">
          <w:marLeft w:val="0"/>
          <w:marRight w:val="0"/>
          <w:marTop w:val="0"/>
          <w:marBottom w:val="0"/>
          <w:divBdr>
            <w:top w:val="none" w:sz="0" w:space="0" w:color="auto"/>
            <w:left w:val="none" w:sz="0" w:space="0" w:color="auto"/>
            <w:bottom w:val="none" w:sz="0" w:space="0" w:color="auto"/>
            <w:right w:val="none" w:sz="0" w:space="0" w:color="auto"/>
          </w:divBdr>
        </w:div>
        <w:div w:id="2018656620">
          <w:marLeft w:val="0"/>
          <w:marRight w:val="0"/>
          <w:marTop w:val="0"/>
          <w:marBottom w:val="0"/>
          <w:divBdr>
            <w:top w:val="none" w:sz="0" w:space="0" w:color="auto"/>
            <w:left w:val="none" w:sz="0" w:space="0" w:color="auto"/>
            <w:bottom w:val="none" w:sz="0" w:space="0" w:color="auto"/>
            <w:right w:val="none" w:sz="0" w:space="0" w:color="auto"/>
          </w:divBdr>
        </w:div>
      </w:divsChild>
    </w:div>
    <w:div w:id="1790465367">
      <w:bodyDiv w:val="1"/>
      <w:marLeft w:val="0"/>
      <w:marRight w:val="0"/>
      <w:marTop w:val="0"/>
      <w:marBottom w:val="0"/>
      <w:divBdr>
        <w:top w:val="none" w:sz="0" w:space="0" w:color="auto"/>
        <w:left w:val="none" w:sz="0" w:space="0" w:color="auto"/>
        <w:bottom w:val="none" w:sz="0" w:space="0" w:color="auto"/>
        <w:right w:val="none" w:sz="0" w:space="0" w:color="auto"/>
      </w:divBdr>
      <w:divsChild>
        <w:div w:id="33317480">
          <w:marLeft w:val="0"/>
          <w:marRight w:val="0"/>
          <w:marTop w:val="0"/>
          <w:marBottom w:val="0"/>
          <w:divBdr>
            <w:top w:val="none" w:sz="0" w:space="0" w:color="auto"/>
            <w:left w:val="none" w:sz="0" w:space="0" w:color="auto"/>
            <w:bottom w:val="none" w:sz="0" w:space="0" w:color="auto"/>
            <w:right w:val="none" w:sz="0" w:space="0" w:color="auto"/>
          </w:divBdr>
        </w:div>
        <w:div w:id="589855789">
          <w:marLeft w:val="0"/>
          <w:marRight w:val="0"/>
          <w:marTop w:val="0"/>
          <w:marBottom w:val="0"/>
          <w:divBdr>
            <w:top w:val="none" w:sz="0" w:space="0" w:color="auto"/>
            <w:left w:val="none" w:sz="0" w:space="0" w:color="auto"/>
            <w:bottom w:val="none" w:sz="0" w:space="0" w:color="auto"/>
            <w:right w:val="none" w:sz="0" w:space="0" w:color="auto"/>
          </w:divBdr>
        </w:div>
        <w:div w:id="1521625619">
          <w:marLeft w:val="0"/>
          <w:marRight w:val="0"/>
          <w:marTop w:val="0"/>
          <w:marBottom w:val="0"/>
          <w:divBdr>
            <w:top w:val="none" w:sz="0" w:space="0" w:color="auto"/>
            <w:left w:val="none" w:sz="0" w:space="0" w:color="auto"/>
            <w:bottom w:val="none" w:sz="0" w:space="0" w:color="auto"/>
            <w:right w:val="none" w:sz="0" w:space="0" w:color="auto"/>
          </w:divBdr>
        </w:div>
        <w:div w:id="1872301403">
          <w:marLeft w:val="0"/>
          <w:marRight w:val="0"/>
          <w:marTop w:val="0"/>
          <w:marBottom w:val="0"/>
          <w:divBdr>
            <w:top w:val="none" w:sz="0" w:space="0" w:color="auto"/>
            <w:left w:val="none" w:sz="0" w:space="0" w:color="auto"/>
            <w:bottom w:val="none" w:sz="0" w:space="0" w:color="auto"/>
            <w:right w:val="none" w:sz="0" w:space="0" w:color="auto"/>
          </w:divBdr>
        </w:div>
        <w:div w:id="1960338996">
          <w:marLeft w:val="0"/>
          <w:marRight w:val="0"/>
          <w:marTop w:val="0"/>
          <w:marBottom w:val="0"/>
          <w:divBdr>
            <w:top w:val="none" w:sz="0" w:space="0" w:color="auto"/>
            <w:left w:val="none" w:sz="0" w:space="0" w:color="auto"/>
            <w:bottom w:val="none" w:sz="0" w:space="0" w:color="auto"/>
            <w:right w:val="none" w:sz="0" w:space="0" w:color="auto"/>
          </w:divBdr>
        </w:div>
      </w:divsChild>
    </w:div>
    <w:div w:id="1790512342">
      <w:bodyDiv w:val="1"/>
      <w:marLeft w:val="0"/>
      <w:marRight w:val="0"/>
      <w:marTop w:val="0"/>
      <w:marBottom w:val="0"/>
      <w:divBdr>
        <w:top w:val="none" w:sz="0" w:space="0" w:color="auto"/>
        <w:left w:val="none" w:sz="0" w:space="0" w:color="auto"/>
        <w:bottom w:val="none" w:sz="0" w:space="0" w:color="auto"/>
        <w:right w:val="none" w:sz="0" w:space="0" w:color="auto"/>
      </w:divBdr>
      <w:divsChild>
        <w:div w:id="247085372">
          <w:marLeft w:val="0"/>
          <w:marRight w:val="0"/>
          <w:marTop w:val="0"/>
          <w:marBottom w:val="0"/>
          <w:divBdr>
            <w:top w:val="none" w:sz="0" w:space="0" w:color="auto"/>
            <w:left w:val="none" w:sz="0" w:space="0" w:color="auto"/>
            <w:bottom w:val="none" w:sz="0" w:space="0" w:color="auto"/>
            <w:right w:val="none" w:sz="0" w:space="0" w:color="auto"/>
          </w:divBdr>
        </w:div>
        <w:div w:id="916328228">
          <w:marLeft w:val="0"/>
          <w:marRight w:val="0"/>
          <w:marTop w:val="0"/>
          <w:marBottom w:val="0"/>
          <w:divBdr>
            <w:top w:val="none" w:sz="0" w:space="0" w:color="auto"/>
            <w:left w:val="none" w:sz="0" w:space="0" w:color="auto"/>
            <w:bottom w:val="none" w:sz="0" w:space="0" w:color="auto"/>
            <w:right w:val="none" w:sz="0" w:space="0" w:color="auto"/>
          </w:divBdr>
        </w:div>
        <w:div w:id="1342127358">
          <w:marLeft w:val="0"/>
          <w:marRight w:val="0"/>
          <w:marTop w:val="0"/>
          <w:marBottom w:val="0"/>
          <w:divBdr>
            <w:top w:val="none" w:sz="0" w:space="0" w:color="auto"/>
            <w:left w:val="none" w:sz="0" w:space="0" w:color="auto"/>
            <w:bottom w:val="none" w:sz="0" w:space="0" w:color="auto"/>
            <w:right w:val="none" w:sz="0" w:space="0" w:color="auto"/>
          </w:divBdr>
        </w:div>
        <w:div w:id="2022589670">
          <w:marLeft w:val="0"/>
          <w:marRight w:val="0"/>
          <w:marTop w:val="0"/>
          <w:marBottom w:val="0"/>
          <w:divBdr>
            <w:top w:val="none" w:sz="0" w:space="0" w:color="auto"/>
            <w:left w:val="none" w:sz="0" w:space="0" w:color="auto"/>
            <w:bottom w:val="none" w:sz="0" w:space="0" w:color="auto"/>
            <w:right w:val="none" w:sz="0" w:space="0" w:color="auto"/>
          </w:divBdr>
        </w:div>
      </w:divsChild>
    </w:div>
    <w:div w:id="1791850007">
      <w:bodyDiv w:val="1"/>
      <w:marLeft w:val="0"/>
      <w:marRight w:val="0"/>
      <w:marTop w:val="0"/>
      <w:marBottom w:val="0"/>
      <w:divBdr>
        <w:top w:val="none" w:sz="0" w:space="0" w:color="auto"/>
        <w:left w:val="none" w:sz="0" w:space="0" w:color="auto"/>
        <w:bottom w:val="none" w:sz="0" w:space="0" w:color="auto"/>
        <w:right w:val="none" w:sz="0" w:space="0" w:color="auto"/>
      </w:divBdr>
    </w:div>
    <w:div w:id="1792476843">
      <w:bodyDiv w:val="1"/>
      <w:marLeft w:val="0"/>
      <w:marRight w:val="0"/>
      <w:marTop w:val="0"/>
      <w:marBottom w:val="0"/>
      <w:divBdr>
        <w:top w:val="none" w:sz="0" w:space="0" w:color="auto"/>
        <w:left w:val="none" w:sz="0" w:space="0" w:color="auto"/>
        <w:bottom w:val="none" w:sz="0" w:space="0" w:color="auto"/>
        <w:right w:val="none" w:sz="0" w:space="0" w:color="auto"/>
      </w:divBdr>
      <w:divsChild>
        <w:div w:id="22219048">
          <w:marLeft w:val="0"/>
          <w:marRight w:val="0"/>
          <w:marTop w:val="0"/>
          <w:marBottom w:val="0"/>
          <w:divBdr>
            <w:top w:val="none" w:sz="0" w:space="0" w:color="auto"/>
            <w:left w:val="none" w:sz="0" w:space="0" w:color="auto"/>
            <w:bottom w:val="none" w:sz="0" w:space="0" w:color="auto"/>
            <w:right w:val="none" w:sz="0" w:space="0" w:color="auto"/>
          </w:divBdr>
        </w:div>
        <w:div w:id="64497692">
          <w:marLeft w:val="0"/>
          <w:marRight w:val="0"/>
          <w:marTop w:val="0"/>
          <w:marBottom w:val="0"/>
          <w:divBdr>
            <w:top w:val="none" w:sz="0" w:space="0" w:color="auto"/>
            <w:left w:val="none" w:sz="0" w:space="0" w:color="auto"/>
            <w:bottom w:val="none" w:sz="0" w:space="0" w:color="auto"/>
            <w:right w:val="none" w:sz="0" w:space="0" w:color="auto"/>
          </w:divBdr>
        </w:div>
        <w:div w:id="271865884">
          <w:marLeft w:val="0"/>
          <w:marRight w:val="0"/>
          <w:marTop w:val="0"/>
          <w:marBottom w:val="0"/>
          <w:divBdr>
            <w:top w:val="none" w:sz="0" w:space="0" w:color="auto"/>
            <w:left w:val="none" w:sz="0" w:space="0" w:color="auto"/>
            <w:bottom w:val="none" w:sz="0" w:space="0" w:color="auto"/>
            <w:right w:val="none" w:sz="0" w:space="0" w:color="auto"/>
          </w:divBdr>
        </w:div>
        <w:div w:id="533225690">
          <w:marLeft w:val="0"/>
          <w:marRight w:val="0"/>
          <w:marTop w:val="0"/>
          <w:marBottom w:val="0"/>
          <w:divBdr>
            <w:top w:val="none" w:sz="0" w:space="0" w:color="auto"/>
            <w:left w:val="none" w:sz="0" w:space="0" w:color="auto"/>
            <w:bottom w:val="none" w:sz="0" w:space="0" w:color="auto"/>
            <w:right w:val="none" w:sz="0" w:space="0" w:color="auto"/>
          </w:divBdr>
        </w:div>
        <w:div w:id="653220568">
          <w:marLeft w:val="0"/>
          <w:marRight w:val="0"/>
          <w:marTop w:val="0"/>
          <w:marBottom w:val="0"/>
          <w:divBdr>
            <w:top w:val="none" w:sz="0" w:space="0" w:color="auto"/>
            <w:left w:val="none" w:sz="0" w:space="0" w:color="auto"/>
            <w:bottom w:val="none" w:sz="0" w:space="0" w:color="auto"/>
            <w:right w:val="none" w:sz="0" w:space="0" w:color="auto"/>
          </w:divBdr>
        </w:div>
        <w:div w:id="886576041">
          <w:marLeft w:val="0"/>
          <w:marRight w:val="0"/>
          <w:marTop w:val="0"/>
          <w:marBottom w:val="0"/>
          <w:divBdr>
            <w:top w:val="none" w:sz="0" w:space="0" w:color="auto"/>
            <w:left w:val="none" w:sz="0" w:space="0" w:color="auto"/>
            <w:bottom w:val="none" w:sz="0" w:space="0" w:color="auto"/>
            <w:right w:val="none" w:sz="0" w:space="0" w:color="auto"/>
          </w:divBdr>
        </w:div>
        <w:div w:id="919489264">
          <w:marLeft w:val="0"/>
          <w:marRight w:val="0"/>
          <w:marTop w:val="0"/>
          <w:marBottom w:val="0"/>
          <w:divBdr>
            <w:top w:val="none" w:sz="0" w:space="0" w:color="auto"/>
            <w:left w:val="none" w:sz="0" w:space="0" w:color="auto"/>
            <w:bottom w:val="none" w:sz="0" w:space="0" w:color="auto"/>
            <w:right w:val="none" w:sz="0" w:space="0" w:color="auto"/>
          </w:divBdr>
        </w:div>
        <w:div w:id="1066145834">
          <w:marLeft w:val="0"/>
          <w:marRight w:val="0"/>
          <w:marTop w:val="0"/>
          <w:marBottom w:val="0"/>
          <w:divBdr>
            <w:top w:val="none" w:sz="0" w:space="0" w:color="auto"/>
            <w:left w:val="none" w:sz="0" w:space="0" w:color="auto"/>
            <w:bottom w:val="none" w:sz="0" w:space="0" w:color="auto"/>
            <w:right w:val="none" w:sz="0" w:space="0" w:color="auto"/>
          </w:divBdr>
        </w:div>
        <w:div w:id="1136533433">
          <w:marLeft w:val="0"/>
          <w:marRight w:val="0"/>
          <w:marTop w:val="0"/>
          <w:marBottom w:val="0"/>
          <w:divBdr>
            <w:top w:val="none" w:sz="0" w:space="0" w:color="auto"/>
            <w:left w:val="none" w:sz="0" w:space="0" w:color="auto"/>
            <w:bottom w:val="none" w:sz="0" w:space="0" w:color="auto"/>
            <w:right w:val="none" w:sz="0" w:space="0" w:color="auto"/>
          </w:divBdr>
        </w:div>
        <w:div w:id="1189873075">
          <w:marLeft w:val="0"/>
          <w:marRight w:val="0"/>
          <w:marTop w:val="0"/>
          <w:marBottom w:val="0"/>
          <w:divBdr>
            <w:top w:val="none" w:sz="0" w:space="0" w:color="auto"/>
            <w:left w:val="none" w:sz="0" w:space="0" w:color="auto"/>
            <w:bottom w:val="none" w:sz="0" w:space="0" w:color="auto"/>
            <w:right w:val="none" w:sz="0" w:space="0" w:color="auto"/>
          </w:divBdr>
        </w:div>
        <w:div w:id="1246499134">
          <w:marLeft w:val="0"/>
          <w:marRight w:val="0"/>
          <w:marTop w:val="0"/>
          <w:marBottom w:val="0"/>
          <w:divBdr>
            <w:top w:val="none" w:sz="0" w:space="0" w:color="auto"/>
            <w:left w:val="none" w:sz="0" w:space="0" w:color="auto"/>
            <w:bottom w:val="none" w:sz="0" w:space="0" w:color="auto"/>
            <w:right w:val="none" w:sz="0" w:space="0" w:color="auto"/>
          </w:divBdr>
        </w:div>
        <w:div w:id="1266883817">
          <w:marLeft w:val="0"/>
          <w:marRight w:val="0"/>
          <w:marTop w:val="0"/>
          <w:marBottom w:val="0"/>
          <w:divBdr>
            <w:top w:val="none" w:sz="0" w:space="0" w:color="auto"/>
            <w:left w:val="none" w:sz="0" w:space="0" w:color="auto"/>
            <w:bottom w:val="none" w:sz="0" w:space="0" w:color="auto"/>
            <w:right w:val="none" w:sz="0" w:space="0" w:color="auto"/>
          </w:divBdr>
        </w:div>
        <w:div w:id="1325279321">
          <w:marLeft w:val="0"/>
          <w:marRight w:val="0"/>
          <w:marTop w:val="0"/>
          <w:marBottom w:val="0"/>
          <w:divBdr>
            <w:top w:val="none" w:sz="0" w:space="0" w:color="auto"/>
            <w:left w:val="none" w:sz="0" w:space="0" w:color="auto"/>
            <w:bottom w:val="none" w:sz="0" w:space="0" w:color="auto"/>
            <w:right w:val="none" w:sz="0" w:space="0" w:color="auto"/>
          </w:divBdr>
        </w:div>
        <w:div w:id="1504010423">
          <w:marLeft w:val="0"/>
          <w:marRight w:val="0"/>
          <w:marTop w:val="0"/>
          <w:marBottom w:val="0"/>
          <w:divBdr>
            <w:top w:val="none" w:sz="0" w:space="0" w:color="auto"/>
            <w:left w:val="none" w:sz="0" w:space="0" w:color="auto"/>
            <w:bottom w:val="none" w:sz="0" w:space="0" w:color="auto"/>
            <w:right w:val="none" w:sz="0" w:space="0" w:color="auto"/>
          </w:divBdr>
        </w:div>
        <w:div w:id="1518613814">
          <w:marLeft w:val="0"/>
          <w:marRight w:val="0"/>
          <w:marTop w:val="0"/>
          <w:marBottom w:val="0"/>
          <w:divBdr>
            <w:top w:val="none" w:sz="0" w:space="0" w:color="auto"/>
            <w:left w:val="none" w:sz="0" w:space="0" w:color="auto"/>
            <w:bottom w:val="none" w:sz="0" w:space="0" w:color="auto"/>
            <w:right w:val="none" w:sz="0" w:space="0" w:color="auto"/>
          </w:divBdr>
        </w:div>
        <w:div w:id="1619484436">
          <w:marLeft w:val="0"/>
          <w:marRight w:val="0"/>
          <w:marTop w:val="0"/>
          <w:marBottom w:val="0"/>
          <w:divBdr>
            <w:top w:val="none" w:sz="0" w:space="0" w:color="auto"/>
            <w:left w:val="none" w:sz="0" w:space="0" w:color="auto"/>
            <w:bottom w:val="none" w:sz="0" w:space="0" w:color="auto"/>
            <w:right w:val="none" w:sz="0" w:space="0" w:color="auto"/>
          </w:divBdr>
        </w:div>
        <w:div w:id="1645768213">
          <w:marLeft w:val="0"/>
          <w:marRight w:val="0"/>
          <w:marTop w:val="0"/>
          <w:marBottom w:val="0"/>
          <w:divBdr>
            <w:top w:val="none" w:sz="0" w:space="0" w:color="auto"/>
            <w:left w:val="none" w:sz="0" w:space="0" w:color="auto"/>
            <w:bottom w:val="none" w:sz="0" w:space="0" w:color="auto"/>
            <w:right w:val="none" w:sz="0" w:space="0" w:color="auto"/>
          </w:divBdr>
        </w:div>
        <w:div w:id="1685743826">
          <w:marLeft w:val="0"/>
          <w:marRight w:val="0"/>
          <w:marTop w:val="0"/>
          <w:marBottom w:val="0"/>
          <w:divBdr>
            <w:top w:val="none" w:sz="0" w:space="0" w:color="auto"/>
            <w:left w:val="none" w:sz="0" w:space="0" w:color="auto"/>
            <w:bottom w:val="none" w:sz="0" w:space="0" w:color="auto"/>
            <w:right w:val="none" w:sz="0" w:space="0" w:color="auto"/>
          </w:divBdr>
        </w:div>
        <w:div w:id="2067223173">
          <w:marLeft w:val="0"/>
          <w:marRight w:val="0"/>
          <w:marTop w:val="0"/>
          <w:marBottom w:val="0"/>
          <w:divBdr>
            <w:top w:val="none" w:sz="0" w:space="0" w:color="auto"/>
            <w:left w:val="none" w:sz="0" w:space="0" w:color="auto"/>
            <w:bottom w:val="none" w:sz="0" w:space="0" w:color="auto"/>
            <w:right w:val="none" w:sz="0" w:space="0" w:color="auto"/>
          </w:divBdr>
        </w:div>
      </w:divsChild>
    </w:div>
    <w:div w:id="1793209289">
      <w:bodyDiv w:val="1"/>
      <w:marLeft w:val="0"/>
      <w:marRight w:val="0"/>
      <w:marTop w:val="0"/>
      <w:marBottom w:val="0"/>
      <w:divBdr>
        <w:top w:val="none" w:sz="0" w:space="0" w:color="auto"/>
        <w:left w:val="none" w:sz="0" w:space="0" w:color="auto"/>
        <w:bottom w:val="none" w:sz="0" w:space="0" w:color="auto"/>
        <w:right w:val="none" w:sz="0" w:space="0" w:color="auto"/>
      </w:divBdr>
      <w:divsChild>
        <w:div w:id="728266456">
          <w:marLeft w:val="0"/>
          <w:marRight w:val="0"/>
          <w:marTop w:val="0"/>
          <w:marBottom w:val="0"/>
          <w:divBdr>
            <w:top w:val="none" w:sz="0" w:space="0" w:color="auto"/>
            <w:left w:val="none" w:sz="0" w:space="0" w:color="auto"/>
            <w:bottom w:val="none" w:sz="0" w:space="0" w:color="auto"/>
            <w:right w:val="none" w:sz="0" w:space="0" w:color="auto"/>
          </w:divBdr>
        </w:div>
      </w:divsChild>
    </w:div>
    <w:div w:id="1793357091">
      <w:bodyDiv w:val="1"/>
      <w:marLeft w:val="0"/>
      <w:marRight w:val="0"/>
      <w:marTop w:val="0"/>
      <w:marBottom w:val="0"/>
      <w:divBdr>
        <w:top w:val="none" w:sz="0" w:space="0" w:color="auto"/>
        <w:left w:val="none" w:sz="0" w:space="0" w:color="auto"/>
        <w:bottom w:val="none" w:sz="0" w:space="0" w:color="auto"/>
        <w:right w:val="none" w:sz="0" w:space="0" w:color="auto"/>
      </w:divBdr>
      <w:divsChild>
        <w:div w:id="125662119">
          <w:marLeft w:val="0"/>
          <w:marRight w:val="0"/>
          <w:marTop w:val="0"/>
          <w:marBottom w:val="0"/>
          <w:divBdr>
            <w:top w:val="none" w:sz="0" w:space="0" w:color="auto"/>
            <w:left w:val="none" w:sz="0" w:space="0" w:color="auto"/>
            <w:bottom w:val="none" w:sz="0" w:space="0" w:color="auto"/>
            <w:right w:val="none" w:sz="0" w:space="0" w:color="auto"/>
          </w:divBdr>
        </w:div>
        <w:div w:id="1790851633">
          <w:marLeft w:val="0"/>
          <w:marRight w:val="0"/>
          <w:marTop w:val="0"/>
          <w:marBottom w:val="0"/>
          <w:divBdr>
            <w:top w:val="none" w:sz="0" w:space="0" w:color="auto"/>
            <w:left w:val="none" w:sz="0" w:space="0" w:color="auto"/>
            <w:bottom w:val="none" w:sz="0" w:space="0" w:color="auto"/>
            <w:right w:val="none" w:sz="0" w:space="0" w:color="auto"/>
          </w:divBdr>
        </w:div>
        <w:div w:id="2010474647">
          <w:marLeft w:val="0"/>
          <w:marRight w:val="0"/>
          <w:marTop w:val="0"/>
          <w:marBottom w:val="0"/>
          <w:divBdr>
            <w:top w:val="none" w:sz="0" w:space="0" w:color="auto"/>
            <w:left w:val="none" w:sz="0" w:space="0" w:color="auto"/>
            <w:bottom w:val="none" w:sz="0" w:space="0" w:color="auto"/>
            <w:right w:val="none" w:sz="0" w:space="0" w:color="auto"/>
          </w:divBdr>
        </w:div>
      </w:divsChild>
    </w:div>
    <w:div w:id="1794591750">
      <w:bodyDiv w:val="1"/>
      <w:marLeft w:val="0"/>
      <w:marRight w:val="0"/>
      <w:marTop w:val="0"/>
      <w:marBottom w:val="0"/>
      <w:divBdr>
        <w:top w:val="none" w:sz="0" w:space="0" w:color="auto"/>
        <w:left w:val="none" w:sz="0" w:space="0" w:color="auto"/>
        <w:bottom w:val="none" w:sz="0" w:space="0" w:color="auto"/>
        <w:right w:val="none" w:sz="0" w:space="0" w:color="auto"/>
      </w:divBdr>
      <w:divsChild>
        <w:div w:id="246425285">
          <w:marLeft w:val="0"/>
          <w:marRight w:val="0"/>
          <w:marTop w:val="0"/>
          <w:marBottom w:val="0"/>
          <w:divBdr>
            <w:top w:val="none" w:sz="0" w:space="0" w:color="auto"/>
            <w:left w:val="none" w:sz="0" w:space="0" w:color="auto"/>
            <w:bottom w:val="none" w:sz="0" w:space="0" w:color="auto"/>
            <w:right w:val="none" w:sz="0" w:space="0" w:color="auto"/>
          </w:divBdr>
        </w:div>
        <w:div w:id="1377772583">
          <w:marLeft w:val="0"/>
          <w:marRight w:val="0"/>
          <w:marTop w:val="0"/>
          <w:marBottom w:val="0"/>
          <w:divBdr>
            <w:top w:val="none" w:sz="0" w:space="0" w:color="auto"/>
            <w:left w:val="none" w:sz="0" w:space="0" w:color="auto"/>
            <w:bottom w:val="none" w:sz="0" w:space="0" w:color="auto"/>
            <w:right w:val="none" w:sz="0" w:space="0" w:color="auto"/>
          </w:divBdr>
        </w:div>
        <w:div w:id="1701932609">
          <w:marLeft w:val="0"/>
          <w:marRight w:val="0"/>
          <w:marTop w:val="0"/>
          <w:marBottom w:val="0"/>
          <w:divBdr>
            <w:top w:val="none" w:sz="0" w:space="0" w:color="auto"/>
            <w:left w:val="none" w:sz="0" w:space="0" w:color="auto"/>
            <w:bottom w:val="none" w:sz="0" w:space="0" w:color="auto"/>
            <w:right w:val="none" w:sz="0" w:space="0" w:color="auto"/>
          </w:divBdr>
        </w:div>
      </w:divsChild>
    </w:div>
    <w:div w:id="1794594187">
      <w:bodyDiv w:val="1"/>
      <w:marLeft w:val="0"/>
      <w:marRight w:val="0"/>
      <w:marTop w:val="0"/>
      <w:marBottom w:val="0"/>
      <w:divBdr>
        <w:top w:val="none" w:sz="0" w:space="0" w:color="auto"/>
        <w:left w:val="none" w:sz="0" w:space="0" w:color="auto"/>
        <w:bottom w:val="none" w:sz="0" w:space="0" w:color="auto"/>
        <w:right w:val="none" w:sz="0" w:space="0" w:color="auto"/>
      </w:divBdr>
      <w:divsChild>
        <w:div w:id="208343128">
          <w:marLeft w:val="0"/>
          <w:marRight w:val="0"/>
          <w:marTop w:val="0"/>
          <w:marBottom w:val="0"/>
          <w:divBdr>
            <w:top w:val="none" w:sz="0" w:space="0" w:color="auto"/>
            <w:left w:val="none" w:sz="0" w:space="0" w:color="auto"/>
            <w:bottom w:val="none" w:sz="0" w:space="0" w:color="auto"/>
            <w:right w:val="none" w:sz="0" w:space="0" w:color="auto"/>
          </w:divBdr>
        </w:div>
        <w:div w:id="956721095">
          <w:marLeft w:val="0"/>
          <w:marRight w:val="0"/>
          <w:marTop w:val="0"/>
          <w:marBottom w:val="0"/>
          <w:divBdr>
            <w:top w:val="none" w:sz="0" w:space="0" w:color="auto"/>
            <w:left w:val="none" w:sz="0" w:space="0" w:color="auto"/>
            <w:bottom w:val="none" w:sz="0" w:space="0" w:color="auto"/>
            <w:right w:val="none" w:sz="0" w:space="0" w:color="auto"/>
          </w:divBdr>
        </w:div>
        <w:div w:id="2111848250">
          <w:marLeft w:val="0"/>
          <w:marRight w:val="0"/>
          <w:marTop w:val="0"/>
          <w:marBottom w:val="0"/>
          <w:divBdr>
            <w:top w:val="none" w:sz="0" w:space="0" w:color="auto"/>
            <w:left w:val="none" w:sz="0" w:space="0" w:color="auto"/>
            <w:bottom w:val="none" w:sz="0" w:space="0" w:color="auto"/>
            <w:right w:val="none" w:sz="0" w:space="0" w:color="auto"/>
          </w:divBdr>
        </w:div>
      </w:divsChild>
    </w:div>
    <w:div w:id="1796293934">
      <w:bodyDiv w:val="1"/>
      <w:marLeft w:val="0"/>
      <w:marRight w:val="0"/>
      <w:marTop w:val="0"/>
      <w:marBottom w:val="0"/>
      <w:divBdr>
        <w:top w:val="none" w:sz="0" w:space="0" w:color="auto"/>
        <w:left w:val="none" w:sz="0" w:space="0" w:color="auto"/>
        <w:bottom w:val="none" w:sz="0" w:space="0" w:color="auto"/>
        <w:right w:val="none" w:sz="0" w:space="0" w:color="auto"/>
      </w:divBdr>
      <w:divsChild>
        <w:div w:id="123542516">
          <w:marLeft w:val="0"/>
          <w:marRight w:val="0"/>
          <w:marTop w:val="0"/>
          <w:marBottom w:val="0"/>
          <w:divBdr>
            <w:top w:val="none" w:sz="0" w:space="0" w:color="auto"/>
            <w:left w:val="none" w:sz="0" w:space="0" w:color="auto"/>
            <w:bottom w:val="none" w:sz="0" w:space="0" w:color="auto"/>
            <w:right w:val="none" w:sz="0" w:space="0" w:color="auto"/>
          </w:divBdr>
        </w:div>
        <w:div w:id="1812404202">
          <w:marLeft w:val="0"/>
          <w:marRight w:val="0"/>
          <w:marTop w:val="0"/>
          <w:marBottom w:val="0"/>
          <w:divBdr>
            <w:top w:val="none" w:sz="0" w:space="0" w:color="auto"/>
            <w:left w:val="none" w:sz="0" w:space="0" w:color="auto"/>
            <w:bottom w:val="none" w:sz="0" w:space="0" w:color="auto"/>
            <w:right w:val="none" w:sz="0" w:space="0" w:color="auto"/>
          </w:divBdr>
        </w:div>
      </w:divsChild>
    </w:div>
    <w:div w:id="1796555570">
      <w:bodyDiv w:val="1"/>
      <w:marLeft w:val="0"/>
      <w:marRight w:val="0"/>
      <w:marTop w:val="0"/>
      <w:marBottom w:val="0"/>
      <w:divBdr>
        <w:top w:val="none" w:sz="0" w:space="0" w:color="auto"/>
        <w:left w:val="none" w:sz="0" w:space="0" w:color="auto"/>
        <w:bottom w:val="none" w:sz="0" w:space="0" w:color="auto"/>
        <w:right w:val="none" w:sz="0" w:space="0" w:color="auto"/>
      </w:divBdr>
    </w:div>
    <w:div w:id="1796749854">
      <w:bodyDiv w:val="1"/>
      <w:marLeft w:val="0"/>
      <w:marRight w:val="0"/>
      <w:marTop w:val="0"/>
      <w:marBottom w:val="0"/>
      <w:divBdr>
        <w:top w:val="none" w:sz="0" w:space="0" w:color="auto"/>
        <w:left w:val="none" w:sz="0" w:space="0" w:color="auto"/>
        <w:bottom w:val="none" w:sz="0" w:space="0" w:color="auto"/>
        <w:right w:val="none" w:sz="0" w:space="0" w:color="auto"/>
      </w:divBdr>
      <w:divsChild>
        <w:div w:id="488374513">
          <w:marLeft w:val="0"/>
          <w:marRight w:val="0"/>
          <w:marTop w:val="0"/>
          <w:marBottom w:val="0"/>
          <w:divBdr>
            <w:top w:val="none" w:sz="0" w:space="0" w:color="auto"/>
            <w:left w:val="none" w:sz="0" w:space="0" w:color="auto"/>
            <w:bottom w:val="none" w:sz="0" w:space="0" w:color="auto"/>
            <w:right w:val="none" w:sz="0" w:space="0" w:color="auto"/>
          </w:divBdr>
        </w:div>
        <w:div w:id="623541700">
          <w:marLeft w:val="0"/>
          <w:marRight w:val="0"/>
          <w:marTop w:val="0"/>
          <w:marBottom w:val="0"/>
          <w:divBdr>
            <w:top w:val="none" w:sz="0" w:space="0" w:color="auto"/>
            <w:left w:val="none" w:sz="0" w:space="0" w:color="auto"/>
            <w:bottom w:val="none" w:sz="0" w:space="0" w:color="auto"/>
            <w:right w:val="none" w:sz="0" w:space="0" w:color="auto"/>
          </w:divBdr>
        </w:div>
        <w:div w:id="1301957127">
          <w:marLeft w:val="0"/>
          <w:marRight w:val="0"/>
          <w:marTop w:val="0"/>
          <w:marBottom w:val="0"/>
          <w:divBdr>
            <w:top w:val="none" w:sz="0" w:space="0" w:color="auto"/>
            <w:left w:val="none" w:sz="0" w:space="0" w:color="auto"/>
            <w:bottom w:val="none" w:sz="0" w:space="0" w:color="auto"/>
            <w:right w:val="none" w:sz="0" w:space="0" w:color="auto"/>
          </w:divBdr>
        </w:div>
        <w:div w:id="1704011898">
          <w:marLeft w:val="0"/>
          <w:marRight w:val="0"/>
          <w:marTop w:val="0"/>
          <w:marBottom w:val="0"/>
          <w:divBdr>
            <w:top w:val="none" w:sz="0" w:space="0" w:color="auto"/>
            <w:left w:val="none" w:sz="0" w:space="0" w:color="auto"/>
            <w:bottom w:val="none" w:sz="0" w:space="0" w:color="auto"/>
            <w:right w:val="none" w:sz="0" w:space="0" w:color="auto"/>
          </w:divBdr>
        </w:div>
        <w:div w:id="1865054882">
          <w:marLeft w:val="0"/>
          <w:marRight w:val="0"/>
          <w:marTop w:val="0"/>
          <w:marBottom w:val="0"/>
          <w:divBdr>
            <w:top w:val="none" w:sz="0" w:space="0" w:color="auto"/>
            <w:left w:val="none" w:sz="0" w:space="0" w:color="auto"/>
            <w:bottom w:val="none" w:sz="0" w:space="0" w:color="auto"/>
            <w:right w:val="none" w:sz="0" w:space="0" w:color="auto"/>
          </w:divBdr>
        </w:div>
      </w:divsChild>
    </w:div>
    <w:div w:id="1797216259">
      <w:bodyDiv w:val="1"/>
      <w:marLeft w:val="0"/>
      <w:marRight w:val="0"/>
      <w:marTop w:val="0"/>
      <w:marBottom w:val="0"/>
      <w:divBdr>
        <w:top w:val="none" w:sz="0" w:space="0" w:color="auto"/>
        <w:left w:val="none" w:sz="0" w:space="0" w:color="auto"/>
        <w:bottom w:val="none" w:sz="0" w:space="0" w:color="auto"/>
        <w:right w:val="none" w:sz="0" w:space="0" w:color="auto"/>
      </w:divBdr>
    </w:div>
    <w:div w:id="1798526396">
      <w:bodyDiv w:val="1"/>
      <w:marLeft w:val="0"/>
      <w:marRight w:val="0"/>
      <w:marTop w:val="0"/>
      <w:marBottom w:val="0"/>
      <w:divBdr>
        <w:top w:val="none" w:sz="0" w:space="0" w:color="auto"/>
        <w:left w:val="none" w:sz="0" w:space="0" w:color="auto"/>
        <w:bottom w:val="none" w:sz="0" w:space="0" w:color="auto"/>
        <w:right w:val="none" w:sz="0" w:space="0" w:color="auto"/>
      </w:divBdr>
      <w:divsChild>
        <w:div w:id="259261803">
          <w:marLeft w:val="0"/>
          <w:marRight w:val="0"/>
          <w:marTop w:val="0"/>
          <w:marBottom w:val="0"/>
          <w:divBdr>
            <w:top w:val="none" w:sz="0" w:space="0" w:color="auto"/>
            <w:left w:val="none" w:sz="0" w:space="0" w:color="auto"/>
            <w:bottom w:val="none" w:sz="0" w:space="0" w:color="auto"/>
            <w:right w:val="none" w:sz="0" w:space="0" w:color="auto"/>
          </w:divBdr>
        </w:div>
        <w:div w:id="955254569">
          <w:marLeft w:val="0"/>
          <w:marRight w:val="0"/>
          <w:marTop w:val="0"/>
          <w:marBottom w:val="0"/>
          <w:divBdr>
            <w:top w:val="none" w:sz="0" w:space="0" w:color="auto"/>
            <w:left w:val="none" w:sz="0" w:space="0" w:color="auto"/>
            <w:bottom w:val="none" w:sz="0" w:space="0" w:color="auto"/>
            <w:right w:val="none" w:sz="0" w:space="0" w:color="auto"/>
          </w:divBdr>
        </w:div>
        <w:div w:id="1077630978">
          <w:marLeft w:val="0"/>
          <w:marRight w:val="0"/>
          <w:marTop w:val="0"/>
          <w:marBottom w:val="0"/>
          <w:divBdr>
            <w:top w:val="none" w:sz="0" w:space="0" w:color="auto"/>
            <w:left w:val="none" w:sz="0" w:space="0" w:color="auto"/>
            <w:bottom w:val="none" w:sz="0" w:space="0" w:color="auto"/>
            <w:right w:val="none" w:sz="0" w:space="0" w:color="auto"/>
          </w:divBdr>
        </w:div>
        <w:div w:id="1193959879">
          <w:marLeft w:val="0"/>
          <w:marRight w:val="0"/>
          <w:marTop w:val="0"/>
          <w:marBottom w:val="0"/>
          <w:divBdr>
            <w:top w:val="none" w:sz="0" w:space="0" w:color="auto"/>
            <w:left w:val="none" w:sz="0" w:space="0" w:color="auto"/>
            <w:bottom w:val="none" w:sz="0" w:space="0" w:color="auto"/>
            <w:right w:val="none" w:sz="0" w:space="0" w:color="auto"/>
          </w:divBdr>
        </w:div>
        <w:div w:id="1689215872">
          <w:marLeft w:val="0"/>
          <w:marRight w:val="0"/>
          <w:marTop w:val="0"/>
          <w:marBottom w:val="0"/>
          <w:divBdr>
            <w:top w:val="none" w:sz="0" w:space="0" w:color="auto"/>
            <w:left w:val="none" w:sz="0" w:space="0" w:color="auto"/>
            <w:bottom w:val="none" w:sz="0" w:space="0" w:color="auto"/>
            <w:right w:val="none" w:sz="0" w:space="0" w:color="auto"/>
          </w:divBdr>
        </w:div>
      </w:divsChild>
    </w:div>
    <w:div w:id="1798836969">
      <w:bodyDiv w:val="1"/>
      <w:marLeft w:val="0"/>
      <w:marRight w:val="0"/>
      <w:marTop w:val="0"/>
      <w:marBottom w:val="0"/>
      <w:divBdr>
        <w:top w:val="none" w:sz="0" w:space="0" w:color="auto"/>
        <w:left w:val="none" w:sz="0" w:space="0" w:color="auto"/>
        <w:bottom w:val="none" w:sz="0" w:space="0" w:color="auto"/>
        <w:right w:val="none" w:sz="0" w:space="0" w:color="auto"/>
      </w:divBdr>
      <w:divsChild>
        <w:div w:id="220406245">
          <w:marLeft w:val="0"/>
          <w:marRight w:val="0"/>
          <w:marTop w:val="0"/>
          <w:marBottom w:val="0"/>
          <w:divBdr>
            <w:top w:val="none" w:sz="0" w:space="0" w:color="auto"/>
            <w:left w:val="none" w:sz="0" w:space="0" w:color="auto"/>
            <w:bottom w:val="none" w:sz="0" w:space="0" w:color="auto"/>
            <w:right w:val="none" w:sz="0" w:space="0" w:color="auto"/>
          </w:divBdr>
        </w:div>
        <w:div w:id="913975092">
          <w:marLeft w:val="0"/>
          <w:marRight w:val="0"/>
          <w:marTop w:val="0"/>
          <w:marBottom w:val="0"/>
          <w:divBdr>
            <w:top w:val="none" w:sz="0" w:space="0" w:color="auto"/>
            <w:left w:val="none" w:sz="0" w:space="0" w:color="auto"/>
            <w:bottom w:val="none" w:sz="0" w:space="0" w:color="auto"/>
            <w:right w:val="none" w:sz="0" w:space="0" w:color="auto"/>
          </w:divBdr>
        </w:div>
      </w:divsChild>
    </w:div>
    <w:div w:id="1799565706">
      <w:bodyDiv w:val="1"/>
      <w:marLeft w:val="0"/>
      <w:marRight w:val="0"/>
      <w:marTop w:val="0"/>
      <w:marBottom w:val="0"/>
      <w:divBdr>
        <w:top w:val="none" w:sz="0" w:space="0" w:color="auto"/>
        <w:left w:val="none" w:sz="0" w:space="0" w:color="auto"/>
        <w:bottom w:val="none" w:sz="0" w:space="0" w:color="auto"/>
        <w:right w:val="none" w:sz="0" w:space="0" w:color="auto"/>
      </w:divBdr>
      <w:divsChild>
        <w:div w:id="16781707">
          <w:marLeft w:val="0"/>
          <w:marRight w:val="0"/>
          <w:marTop w:val="0"/>
          <w:marBottom w:val="0"/>
          <w:divBdr>
            <w:top w:val="none" w:sz="0" w:space="0" w:color="auto"/>
            <w:left w:val="none" w:sz="0" w:space="0" w:color="auto"/>
            <w:bottom w:val="none" w:sz="0" w:space="0" w:color="auto"/>
            <w:right w:val="none" w:sz="0" w:space="0" w:color="auto"/>
          </w:divBdr>
        </w:div>
        <w:div w:id="147286415">
          <w:marLeft w:val="0"/>
          <w:marRight w:val="0"/>
          <w:marTop w:val="0"/>
          <w:marBottom w:val="0"/>
          <w:divBdr>
            <w:top w:val="none" w:sz="0" w:space="0" w:color="auto"/>
            <w:left w:val="none" w:sz="0" w:space="0" w:color="auto"/>
            <w:bottom w:val="none" w:sz="0" w:space="0" w:color="auto"/>
            <w:right w:val="none" w:sz="0" w:space="0" w:color="auto"/>
          </w:divBdr>
        </w:div>
        <w:div w:id="213735832">
          <w:marLeft w:val="0"/>
          <w:marRight w:val="0"/>
          <w:marTop w:val="0"/>
          <w:marBottom w:val="0"/>
          <w:divBdr>
            <w:top w:val="none" w:sz="0" w:space="0" w:color="auto"/>
            <w:left w:val="none" w:sz="0" w:space="0" w:color="auto"/>
            <w:bottom w:val="none" w:sz="0" w:space="0" w:color="auto"/>
            <w:right w:val="none" w:sz="0" w:space="0" w:color="auto"/>
          </w:divBdr>
        </w:div>
        <w:div w:id="283731367">
          <w:marLeft w:val="0"/>
          <w:marRight w:val="0"/>
          <w:marTop w:val="0"/>
          <w:marBottom w:val="0"/>
          <w:divBdr>
            <w:top w:val="none" w:sz="0" w:space="0" w:color="auto"/>
            <w:left w:val="none" w:sz="0" w:space="0" w:color="auto"/>
            <w:bottom w:val="none" w:sz="0" w:space="0" w:color="auto"/>
            <w:right w:val="none" w:sz="0" w:space="0" w:color="auto"/>
          </w:divBdr>
        </w:div>
        <w:div w:id="365183630">
          <w:marLeft w:val="0"/>
          <w:marRight w:val="0"/>
          <w:marTop w:val="0"/>
          <w:marBottom w:val="0"/>
          <w:divBdr>
            <w:top w:val="none" w:sz="0" w:space="0" w:color="auto"/>
            <w:left w:val="none" w:sz="0" w:space="0" w:color="auto"/>
            <w:bottom w:val="none" w:sz="0" w:space="0" w:color="auto"/>
            <w:right w:val="none" w:sz="0" w:space="0" w:color="auto"/>
          </w:divBdr>
        </w:div>
        <w:div w:id="788278291">
          <w:marLeft w:val="0"/>
          <w:marRight w:val="0"/>
          <w:marTop w:val="0"/>
          <w:marBottom w:val="0"/>
          <w:divBdr>
            <w:top w:val="none" w:sz="0" w:space="0" w:color="auto"/>
            <w:left w:val="none" w:sz="0" w:space="0" w:color="auto"/>
            <w:bottom w:val="none" w:sz="0" w:space="0" w:color="auto"/>
            <w:right w:val="none" w:sz="0" w:space="0" w:color="auto"/>
          </w:divBdr>
        </w:div>
        <w:div w:id="839736574">
          <w:marLeft w:val="0"/>
          <w:marRight w:val="0"/>
          <w:marTop w:val="0"/>
          <w:marBottom w:val="0"/>
          <w:divBdr>
            <w:top w:val="none" w:sz="0" w:space="0" w:color="auto"/>
            <w:left w:val="none" w:sz="0" w:space="0" w:color="auto"/>
            <w:bottom w:val="none" w:sz="0" w:space="0" w:color="auto"/>
            <w:right w:val="none" w:sz="0" w:space="0" w:color="auto"/>
          </w:divBdr>
        </w:div>
        <w:div w:id="1058087840">
          <w:marLeft w:val="0"/>
          <w:marRight w:val="0"/>
          <w:marTop w:val="0"/>
          <w:marBottom w:val="0"/>
          <w:divBdr>
            <w:top w:val="none" w:sz="0" w:space="0" w:color="auto"/>
            <w:left w:val="none" w:sz="0" w:space="0" w:color="auto"/>
            <w:bottom w:val="none" w:sz="0" w:space="0" w:color="auto"/>
            <w:right w:val="none" w:sz="0" w:space="0" w:color="auto"/>
          </w:divBdr>
        </w:div>
        <w:div w:id="1091508804">
          <w:marLeft w:val="0"/>
          <w:marRight w:val="0"/>
          <w:marTop w:val="0"/>
          <w:marBottom w:val="0"/>
          <w:divBdr>
            <w:top w:val="none" w:sz="0" w:space="0" w:color="auto"/>
            <w:left w:val="none" w:sz="0" w:space="0" w:color="auto"/>
            <w:bottom w:val="none" w:sz="0" w:space="0" w:color="auto"/>
            <w:right w:val="none" w:sz="0" w:space="0" w:color="auto"/>
          </w:divBdr>
        </w:div>
        <w:div w:id="1104497795">
          <w:marLeft w:val="0"/>
          <w:marRight w:val="0"/>
          <w:marTop w:val="0"/>
          <w:marBottom w:val="0"/>
          <w:divBdr>
            <w:top w:val="none" w:sz="0" w:space="0" w:color="auto"/>
            <w:left w:val="none" w:sz="0" w:space="0" w:color="auto"/>
            <w:bottom w:val="none" w:sz="0" w:space="0" w:color="auto"/>
            <w:right w:val="none" w:sz="0" w:space="0" w:color="auto"/>
          </w:divBdr>
        </w:div>
        <w:div w:id="1143617406">
          <w:marLeft w:val="0"/>
          <w:marRight w:val="0"/>
          <w:marTop w:val="0"/>
          <w:marBottom w:val="0"/>
          <w:divBdr>
            <w:top w:val="none" w:sz="0" w:space="0" w:color="auto"/>
            <w:left w:val="none" w:sz="0" w:space="0" w:color="auto"/>
            <w:bottom w:val="none" w:sz="0" w:space="0" w:color="auto"/>
            <w:right w:val="none" w:sz="0" w:space="0" w:color="auto"/>
          </w:divBdr>
        </w:div>
        <w:div w:id="1269580334">
          <w:marLeft w:val="0"/>
          <w:marRight w:val="0"/>
          <w:marTop w:val="0"/>
          <w:marBottom w:val="0"/>
          <w:divBdr>
            <w:top w:val="none" w:sz="0" w:space="0" w:color="auto"/>
            <w:left w:val="none" w:sz="0" w:space="0" w:color="auto"/>
            <w:bottom w:val="none" w:sz="0" w:space="0" w:color="auto"/>
            <w:right w:val="none" w:sz="0" w:space="0" w:color="auto"/>
          </w:divBdr>
        </w:div>
        <w:div w:id="1298803082">
          <w:marLeft w:val="0"/>
          <w:marRight w:val="0"/>
          <w:marTop w:val="0"/>
          <w:marBottom w:val="0"/>
          <w:divBdr>
            <w:top w:val="none" w:sz="0" w:space="0" w:color="auto"/>
            <w:left w:val="none" w:sz="0" w:space="0" w:color="auto"/>
            <w:bottom w:val="none" w:sz="0" w:space="0" w:color="auto"/>
            <w:right w:val="none" w:sz="0" w:space="0" w:color="auto"/>
          </w:divBdr>
        </w:div>
        <w:div w:id="1342662347">
          <w:marLeft w:val="0"/>
          <w:marRight w:val="0"/>
          <w:marTop w:val="0"/>
          <w:marBottom w:val="0"/>
          <w:divBdr>
            <w:top w:val="none" w:sz="0" w:space="0" w:color="auto"/>
            <w:left w:val="none" w:sz="0" w:space="0" w:color="auto"/>
            <w:bottom w:val="none" w:sz="0" w:space="0" w:color="auto"/>
            <w:right w:val="none" w:sz="0" w:space="0" w:color="auto"/>
          </w:divBdr>
        </w:div>
        <w:div w:id="1349452555">
          <w:marLeft w:val="0"/>
          <w:marRight w:val="0"/>
          <w:marTop w:val="0"/>
          <w:marBottom w:val="0"/>
          <w:divBdr>
            <w:top w:val="none" w:sz="0" w:space="0" w:color="auto"/>
            <w:left w:val="none" w:sz="0" w:space="0" w:color="auto"/>
            <w:bottom w:val="none" w:sz="0" w:space="0" w:color="auto"/>
            <w:right w:val="none" w:sz="0" w:space="0" w:color="auto"/>
          </w:divBdr>
        </w:div>
        <w:div w:id="1461609685">
          <w:marLeft w:val="0"/>
          <w:marRight w:val="0"/>
          <w:marTop w:val="0"/>
          <w:marBottom w:val="0"/>
          <w:divBdr>
            <w:top w:val="none" w:sz="0" w:space="0" w:color="auto"/>
            <w:left w:val="none" w:sz="0" w:space="0" w:color="auto"/>
            <w:bottom w:val="none" w:sz="0" w:space="0" w:color="auto"/>
            <w:right w:val="none" w:sz="0" w:space="0" w:color="auto"/>
          </w:divBdr>
        </w:div>
        <w:div w:id="1669209781">
          <w:marLeft w:val="0"/>
          <w:marRight w:val="0"/>
          <w:marTop w:val="0"/>
          <w:marBottom w:val="0"/>
          <w:divBdr>
            <w:top w:val="none" w:sz="0" w:space="0" w:color="auto"/>
            <w:left w:val="none" w:sz="0" w:space="0" w:color="auto"/>
            <w:bottom w:val="none" w:sz="0" w:space="0" w:color="auto"/>
            <w:right w:val="none" w:sz="0" w:space="0" w:color="auto"/>
          </w:divBdr>
        </w:div>
        <w:div w:id="1713840810">
          <w:marLeft w:val="0"/>
          <w:marRight w:val="0"/>
          <w:marTop w:val="0"/>
          <w:marBottom w:val="0"/>
          <w:divBdr>
            <w:top w:val="none" w:sz="0" w:space="0" w:color="auto"/>
            <w:left w:val="none" w:sz="0" w:space="0" w:color="auto"/>
            <w:bottom w:val="none" w:sz="0" w:space="0" w:color="auto"/>
            <w:right w:val="none" w:sz="0" w:space="0" w:color="auto"/>
          </w:divBdr>
        </w:div>
        <w:div w:id="1725832994">
          <w:marLeft w:val="0"/>
          <w:marRight w:val="0"/>
          <w:marTop w:val="0"/>
          <w:marBottom w:val="0"/>
          <w:divBdr>
            <w:top w:val="none" w:sz="0" w:space="0" w:color="auto"/>
            <w:left w:val="none" w:sz="0" w:space="0" w:color="auto"/>
            <w:bottom w:val="none" w:sz="0" w:space="0" w:color="auto"/>
            <w:right w:val="none" w:sz="0" w:space="0" w:color="auto"/>
          </w:divBdr>
        </w:div>
        <w:div w:id="1776943784">
          <w:marLeft w:val="0"/>
          <w:marRight w:val="0"/>
          <w:marTop w:val="0"/>
          <w:marBottom w:val="0"/>
          <w:divBdr>
            <w:top w:val="none" w:sz="0" w:space="0" w:color="auto"/>
            <w:left w:val="none" w:sz="0" w:space="0" w:color="auto"/>
            <w:bottom w:val="none" w:sz="0" w:space="0" w:color="auto"/>
            <w:right w:val="none" w:sz="0" w:space="0" w:color="auto"/>
          </w:divBdr>
        </w:div>
        <w:div w:id="1866021832">
          <w:marLeft w:val="0"/>
          <w:marRight w:val="0"/>
          <w:marTop w:val="0"/>
          <w:marBottom w:val="0"/>
          <w:divBdr>
            <w:top w:val="none" w:sz="0" w:space="0" w:color="auto"/>
            <w:left w:val="none" w:sz="0" w:space="0" w:color="auto"/>
            <w:bottom w:val="none" w:sz="0" w:space="0" w:color="auto"/>
            <w:right w:val="none" w:sz="0" w:space="0" w:color="auto"/>
          </w:divBdr>
        </w:div>
        <w:div w:id="1975138894">
          <w:marLeft w:val="0"/>
          <w:marRight w:val="0"/>
          <w:marTop w:val="0"/>
          <w:marBottom w:val="0"/>
          <w:divBdr>
            <w:top w:val="none" w:sz="0" w:space="0" w:color="auto"/>
            <w:left w:val="none" w:sz="0" w:space="0" w:color="auto"/>
            <w:bottom w:val="none" w:sz="0" w:space="0" w:color="auto"/>
            <w:right w:val="none" w:sz="0" w:space="0" w:color="auto"/>
          </w:divBdr>
        </w:div>
        <w:div w:id="2123331367">
          <w:marLeft w:val="0"/>
          <w:marRight w:val="0"/>
          <w:marTop w:val="0"/>
          <w:marBottom w:val="0"/>
          <w:divBdr>
            <w:top w:val="none" w:sz="0" w:space="0" w:color="auto"/>
            <w:left w:val="none" w:sz="0" w:space="0" w:color="auto"/>
            <w:bottom w:val="none" w:sz="0" w:space="0" w:color="auto"/>
            <w:right w:val="none" w:sz="0" w:space="0" w:color="auto"/>
          </w:divBdr>
        </w:div>
      </w:divsChild>
    </w:div>
    <w:div w:id="1802574833">
      <w:bodyDiv w:val="1"/>
      <w:marLeft w:val="0"/>
      <w:marRight w:val="0"/>
      <w:marTop w:val="0"/>
      <w:marBottom w:val="0"/>
      <w:divBdr>
        <w:top w:val="none" w:sz="0" w:space="0" w:color="auto"/>
        <w:left w:val="none" w:sz="0" w:space="0" w:color="auto"/>
        <w:bottom w:val="none" w:sz="0" w:space="0" w:color="auto"/>
        <w:right w:val="none" w:sz="0" w:space="0" w:color="auto"/>
      </w:divBdr>
    </w:div>
    <w:div w:id="1802729153">
      <w:bodyDiv w:val="1"/>
      <w:marLeft w:val="0"/>
      <w:marRight w:val="0"/>
      <w:marTop w:val="0"/>
      <w:marBottom w:val="0"/>
      <w:divBdr>
        <w:top w:val="none" w:sz="0" w:space="0" w:color="auto"/>
        <w:left w:val="none" w:sz="0" w:space="0" w:color="auto"/>
        <w:bottom w:val="none" w:sz="0" w:space="0" w:color="auto"/>
        <w:right w:val="none" w:sz="0" w:space="0" w:color="auto"/>
      </w:divBdr>
      <w:divsChild>
        <w:div w:id="36635971">
          <w:marLeft w:val="0"/>
          <w:marRight w:val="0"/>
          <w:marTop w:val="0"/>
          <w:marBottom w:val="0"/>
          <w:divBdr>
            <w:top w:val="none" w:sz="0" w:space="0" w:color="auto"/>
            <w:left w:val="none" w:sz="0" w:space="0" w:color="auto"/>
            <w:bottom w:val="none" w:sz="0" w:space="0" w:color="auto"/>
            <w:right w:val="none" w:sz="0" w:space="0" w:color="auto"/>
          </w:divBdr>
        </w:div>
        <w:div w:id="97871285">
          <w:marLeft w:val="0"/>
          <w:marRight w:val="0"/>
          <w:marTop w:val="0"/>
          <w:marBottom w:val="0"/>
          <w:divBdr>
            <w:top w:val="none" w:sz="0" w:space="0" w:color="auto"/>
            <w:left w:val="none" w:sz="0" w:space="0" w:color="auto"/>
            <w:bottom w:val="none" w:sz="0" w:space="0" w:color="auto"/>
            <w:right w:val="none" w:sz="0" w:space="0" w:color="auto"/>
          </w:divBdr>
        </w:div>
        <w:div w:id="205027181">
          <w:marLeft w:val="0"/>
          <w:marRight w:val="0"/>
          <w:marTop w:val="0"/>
          <w:marBottom w:val="0"/>
          <w:divBdr>
            <w:top w:val="none" w:sz="0" w:space="0" w:color="auto"/>
            <w:left w:val="none" w:sz="0" w:space="0" w:color="auto"/>
            <w:bottom w:val="none" w:sz="0" w:space="0" w:color="auto"/>
            <w:right w:val="none" w:sz="0" w:space="0" w:color="auto"/>
          </w:divBdr>
        </w:div>
        <w:div w:id="278684676">
          <w:marLeft w:val="0"/>
          <w:marRight w:val="0"/>
          <w:marTop w:val="0"/>
          <w:marBottom w:val="0"/>
          <w:divBdr>
            <w:top w:val="none" w:sz="0" w:space="0" w:color="auto"/>
            <w:left w:val="none" w:sz="0" w:space="0" w:color="auto"/>
            <w:bottom w:val="none" w:sz="0" w:space="0" w:color="auto"/>
            <w:right w:val="none" w:sz="0" w:space="0" w:color="auto"/>
          </w:divBdr>
        </w:div>
        <w:div w:id="283075187">
          <w:marLeft w:val="0"/>
          <w:marRight w:val="0"/>
          <w:marTop w:val="0"/>
          <w:marBottom w:val="0"/>
          <w:divBdr>
            <w:top w:val="none" w:sz="0" w:space="0" w:color="auto"/>
            <w:left w:val="none" w:sz="0" w:space="0" w:color="auto"/>
            <w:bottom w:val="none" w:sz="0" w:space="0" w:color="auto"/>
            <w:right w:val="none" w:sz="0" w:space="0" w:color="auto"/>
          </w:divBdr>
        </w:div>
        <w:div w:id="700863528">
          <w:marLeft w:val="0"/>
          <w:marRight w:val="0"/>
          <w:marTop w:val="0"/>
          <w:marBottom w:val="0"/>
          <w:divBdr>
            <w:top w:val="none" w:sz="0" w:space="0" w:color="auto"/>
            <w:left w:val="none" w:sz="0" w:space="0" w:color="auto"/>
            <w:bottom w:val="none" w:sz="0" w:space="0" w:color="auto"/>
            <w:right w:val="none" w:sz="0" w:space="0" w:color="auto"/>
          </w:divBdr>
        </w:div>
        <w:div w:id="965546390">
          <w:marLeft w:val="0"/>
          <w:marRight w:val="0"/>
          <w:marTop w:val="0"/>
          <w:marBottom w:val="0"/>
          <w:divBdr>
            <w:top w:val="none" w:sz="0" w:space="0" w:color="auto"/>
            <w:left w:val="none" w:sz="0" w:space="0" w:color="auto"/>
            <w:bottom w:val="none" w:sz="0" w:space="0" w:color="auto"/>
            <w:right w:val="none" w:sz="0" w:space="0" w:color="auto"/>
          </w:divBdr>
        </w:div>
        <w:div w:id="1104226840">
          <w:marLeft w:val="0"/>
          <w:marRight w:val="0"/>
          <w:marTop w:val="0"/>
          <w:marBottom w:val="0"/>
          <w:divBdr>
            <w:top w:val="none" w:sz="0" w:space="0" w:color="auto"/>
            <w:left w:val="none" w:sz="0" w:space="0" w:color="auto"/>
            <w:bottom w:val="none" w:sz="0" w:space="0" w:color="auto"/>
            <w:right w:val="none" w:sz="0" w:space="0" w:color="auto"/>
          </w:divBdr>
        </w:div>
        <w:div w:id="1107428763">
          <w:marLeft w:val="0"/>
          <w:marRight w:val="0"/>
          <w:marTop w:val="0"/>
          <w:marBottom w:val="0"/>
          <w:divBdr>
            <w:top w:val="none" w:sz="0" w:space="0" w:color="auto"/>
            <w:left w:val="none" w:sz="0" w:space="0" w:color="auto"/>
            <w:bottom w:val="none" w:sz="0" w:space="0" w:color="auto"/>
            <w:right w:val="none" w:sz="0" w:space="0" w:color="auto"/>
          </w:divBdr>
        </w:div>
        <w:div w:id="1250390248">
          <w:marLeft w:val="0"/>
          <w:marRight w:val="0"/>
          <w:marTop w:val="0"/>
          <w:marBottom w:val="0"/>
          <w:divBdr>
            <w:top w:val="none" w:sz="0" w:space="0" w:color="auto"/>
            <w:left w:val="none" w:sz="0" w:space="0" w:color="auto"/>
            <w:bottom w:val="none" w:sz="0" w:space="0" w:color="auto"/>
            <w:right w:val="none" w:sz="0" w:space="0" w:color="auto"/>
          </w:divBdr>
        </w:div>
        <w:div w:id="1271430376">
          <w:marLeft w:val="0"/>
          <w:marRight w:val="0"/>
          <w:marTop w:val="0"/>
          <w:marBottom w:val="0"/>
          <w:divBdr>
            <w:top w:val="none" w:sz="0" w:space="0" w:color="auto"/>
            <w:left w:val="none" w:sz="0" w:space="0" w:color="auto"/>
            <w:bottom w:val="none" w:sz="0" w:space="0" w:color="auto"/>
            <w:right w:val="none" w:sz="0" w:space="0" w:color="auto"/>
          </w:divBdr>
        </w:div>
        <w:div w:id="1937514947">
          <w:marLeft w:val="0"/>
          <w:marRight w:val="0"/>
          <w:marTop w:val="0"/>
          <w:marBottom w:val="0"/>
          <w:divBdr>
            <w:top w:val="none" w:sz="0" w:space="0" w:color="auto"/>
            <w:left w:val="none" w:sz="0" w:space="0" w:color="auto"/>
            <w:bottom w:val="none" w:sz="0" w:space="0" w:color="auto"/>
            <w:right w:val="none" w:sz="0" w:space="0" w:color="auto"/>
          </w:divBdr>
        </w:div>
        <w:div w:id="1945569707">
          <w:marLeft w:val="0"/>
          <w:marRight w:val="0"/>
          <w:marTop w:val="0"/>
          <w:marBottom w:val="0"/>
          <w:divBdr>
            <w:top w:val="none" w:sz="0" w:space="0" w:color="auto"/>
            <w:left w:val="none" w:sz="0" w:space="0" w:color="auto"/>
            <w:bottom w:val="none" w:sz="0" w:space="0" w:color="auto"/>
            <w:right w:val="none" w:sz="0" w:space="0" w:color="auto"/>
          </w:divBdr>
        </w:div>
        <w:div w:id="2030065232">
          <w:marLeft w:val="0"/>
          <w:marRight w:val="0"/>
          <w:marTop w:val="0"/>
          <w:marBottom w:val="0"/>
          <w:divBdr>
            <w:top w:val="none" w:sz="0" w:space="0" w:color="auto"/>
            <w:left w:val="none" w:sz="0" w:space="0" w:color="auto"/>
            <w:bottom w:val="none" w:sz="0" w:space="0" w:color="auto"/>
            <w:right w:val="none" w:sz="0" w:space="0" w:color="auto"/>
          </w:divBdr>
        </w:div>
        <w:div w:id="2091191856">
          <w:marLeft w:val="0"/>
          <w:marRight w:val="0"/>
          <w:marTop w:val="0"/>
          <w:marBottom w:val="0"/>
          <w:divBdr>
            <w:top w:val="none" w:sz="0" w:space="0" w:color="auto"/>
            <w:left w:val="none" w:sz="0" w:space="0" w:color="auto"/>
            <w:bottom w:val="none" w:sz="0" w:space="0" w:color="auto"/>
            <w:right w:val="none" w:sz="0" w:space="0" w:color="auto"/>
          </w:divBdr>
        </w:div>
      </w:divsChild>
    </w:div>
    <w:div w:id="1803766570">
      <w:bodyDiv w:val="1"/>
      <w:marLeft w:val="0"/>
      <w:marRight w:val="0"/>
      <w:marTop w:val="0"/>
      <w:marBottom w:val="0"/>
      <w:divBdr>
        <w:top w:val="none" w:sz="0" w:space="0" w:color="auto"/>
        <w:left w:val="none" w:sz="0" w:space="0" w:color="auto"/>
        <w:bottom w:val="none" w:sz="0" w:space="0" w:color="auto"/>
        <w:right w:val="none" w:sz="0" w:space="0" w:color="auto"/>
      </w:divBdr>
      <w:divsChild>
        <w:div w:id="722219431">
          <w:marLeft w:val="0"/>
          <w:marRight w:val="0"/>
          <w:marTop w:val="0"/>
          <w:marBottom w:val="0"/>
          <w:divBdr>
            <w:top w:val="none" w:sz="0" w:space="0" w:color="auto"/>
            <w:left w:val="none" w:sz="0" w:space="0" w:color="auto"/>
            <w:bottom w:val="none" w:sz="0" w:space="0" w:color="auto"/>
            <w:right w:val="none" w:sz="0" w:space="0" w:color="auto"/>
          </w:divBdr>
        </w:div>
        <w:div w:id="1538657822">
          <w:marLeft w:val="0"/>
          <w:marRight w:val="0"/>
          <w:marTop w:val="0"/>
          <w:marBottom w:val="0"/>
          <w:divBdr>
            <w:top w:val="none" w:sz="0" w:space="0" w:color="auto"/>
            <w:left w:val="none" w:sz="0" w:space="0" w:color="auto"/>
            <w:bottom w:val="none" w:sz="0" w:space="0" w:color="auto"/>
            <w:right w:val="none" w:sz="0" w:space="0" w:color="auto"/>
          </w:divBdr>
        </w:div>
      </w:divsChild>
    </w:div>
    <w:div w:id="1810854493">
      <w:bodyDiv w:val="1"/>
      <w:marLeft w:val="0"/>
      <w:marRight w:val="0"/>
      <w:marTop w:val="0"/>
      <w:marBottom w:val="0"/>
      <w:divBdr>
        <w:top w:val="none" w:sz="0" w:space="0" w:color="auto"/>
        <w:left w:val="none" w:sz="0" w:space="0" w:color="auto"/>
        <w:bottom w:val="none" w:sz="0" w:space="0" w:color="auto"/>
        <w:right w:val="none" w:sz="0" w:space="0" w:color="auto"/>
      </w:divBdr>
      <w:divsChild>
        <w:div w:id="28070007">
          <w:marLeft w:val="0"/>
          <w:marRight w:val="0"/>
          <w:marTop w:val="0"/>
          <w:marBottom w:val="0"/>
          <w:divBdr>
            <w:top w:val="none" w:sz="0" w:space="0" w:color="auto"/>
            <w:left w:val="none" w:sz="0" w:space="0" w:color="auto"/>
            <w:bottom w:val="none" w:sz="0" w:space="0" w:color="auto"/>
            <w:right w:val="none" w:sz="0" w:space="0" w:color="auto"/>
          </w:divBdr>
        </w:div>
        <w:div w:id="53702496">
          <w:marLeft w:val="0"/>
          <w:marRight w:val="0"/>
          <w:marTop w:val="0"/>
          <w:marBottom w:val="0"/>
          <w:divBdr>
            <w:top w:val="none" w:sz="0" w:space="0" w:color="auto"/>
            <w:left w:val="none" w:sz="0" w:space="0" w:color="auto"/>
            <w:bottom w:val="none" w:sz="0" w:space="0" w:color="auto"/>
            <w:right w:val="none" w:sz="0" w:space="0" w:color="auto"/>
          </w:divBdr>
        </w:div>
        <w:div w:id="178811354">
          <w:marLeft w:val="0"/>
          <w:marRight w:val="0"/>
          <w:marTop w:val="0"/>
          <w:marBottom w:val="0"/>
          <w:divBdr>
            <w:top w:val="none" w:sz="0" w:space="0" w:color="auto"/>
            <w:left w:val="none" w:sz="0" w:space="0" w:color="auto"/>
            <w:bottom w:val="none" w:sz="0" w:space="0" w:color="auto"/>
            <w:right w:val="none" w:sz="0" w:space="0" w:color="auto"/>
          </w:divBdr>
        </w:div>
        <w:div w:id="596910316">
          <w:marLeft w:val="0"/>
          <w:marRight w:val="0"/>
          <w:marTop w:val="0"/>
          <w:marBottom w:val="0"/>
          <w:divBdr>
            <w:top w:val="none" w:sz="0" w:space="0" w:color="auto"/>
            <w:left w:val="none" w:sz="0" w:space="0" w:color="auto"/>
            <w:bottom w:val="none" w:sz="0" w:space="0" w:color="auto"/>
            <w:right w:val="none" w:sz="0" w:space="0" w:color="auto"/>
          </w:divBdr>
        </w:div>
        <w:div w:id="1788889417">
          <w:marLeft w:val="0"/>
          <w:marRight w:val="0"/>
          <w:marTop w:val="0"/>
          <w:marBottom w:val="0"/>
          <w:divBdr>
            <w:top w:val="none" w:sz="0" w:space="0" w:color="auto"/>
            <w:left w:val="none" w:sz="0" w:space="0" w:color="auto"/>
            <w:bottom w:val="none" w:sz="0" w:space="0" w:color="auto"/>
            <w:right w:val="none" w:sz="0" w:space="0" w:color="auto"/>
          </w:divBdr>
        </w:div>
        <w:div w:id="1915167784">
          <w:marLeft w:val="0"/>
          <w:marRight w:val="0"/>
          <w:marTop w:val="0"/>
          <w:marBottom w:val="0"/>
          <w:divBdr>
            <w:top w:val="none" w:sz="0" w:space="0" w:color="auto"/>
            <w:left w:val="none" w:sz="0" w:space="0" w:color="auto"/>
            <w:bottom w:val="none" w:sz="0" w:space="0" w:color="auto"/>
            <w:right w:val="none" w:sz="0" w:space="0" w:color="auto"/>
          </w:divBdr>
        </w:div>
      </w:divsChild>
    </w:div>
    <w:div w:id="1813016825">
      <w:bodyDiv w:val="1"/>
      <w:marLeft w:val="0"/>
      <w:marRight w:val="0"/>
      <w:marTop w:val="0"/>
      <w:marBottom w:val="0"/>
      <w:divBdr>
        <w:top w:val="none" w:sz="0" w:space="0" w:color="auto"/>
        <w:left w:val="none" w:sz="0" w:space="0" w:color="auto"/>
        <w:bottom w:val="none" w:sz="0" w:space="0" w:color="auto"/>
        <w:right w:val="none" w:sz="0" w:space="0" w:color="auto"/>
      </w:divBdr>
      <w:divsChild>
        <w:div w:id="34161431">
          <w:marLeft w:val="0"/>
          <w:marRight w:val="0"/>
          <w:marTop w:val="0"/>
          <w:marBottom w:val="0"/>
          <w:divBdr>
            <w:top w:val="none" w:sz="0" w:space="0" w:color="auto"/>
            <w:left w:val="none" w:sz="0" w:space="0" w:color="auto"/>
            <w:bottom w:val="none" w:sz="0" w:space="0" w:color="auto"/>
            <w:right w:val="none" w:sz="0" w:space="0" w:color="auto"/>
          </w:divBdr>
        </w:div>
        <w:div w:id="723796889">
          <w:marLeft w:val="0"/>
          <w:marRight w:val="0"/>
          <w:marTop w:val="0"/>
          <w:marBottom w:val="0"/>
          <w:divBdr>
            <w:top w:val="none" w:sz="0" w:space="0" w:color="auto"/>
            <w:left w:val="none" w:sz="0" w:space="0" w:color="auto"/>
            <w:bottom w:val="none" w:sz="0" w:space="0" w:color="auto"/>
            <w:right w:val="none" w:sz="0" w:space="0" w:color="auto"/>
          </w:divBdr>
        </w:div>
        <w:div w:id="1506047237">
          <w:marLeft w:val="0"/>
          <w:marRight w:val="0"/>
          <w:marTop w:val="0"/>
          <w:marBottom w:val="0"/>
          <w:divBdr>
            <w:top w:val="none" w:sz="0" w:space="0" w:color="auto"/>
            <w:left w:val="none" w:sz="0" w:space="0" w:color="auto"/>
            <w:bottom w:val="none" w:sz="0" w:space="0" w:color="auto"/>
            <w:right w:val="none" w:sz="0" w:space="0" w:color="auto"/>
          </w:divBdr>
        </w:div>
        <w:div w:id="1530726026">
          <w:marLeft w:val="0"/>
          <w:marRight w:val="0"/>
          <w:marTop w:val="0"/>
          <w:marBottom w:val="0"/>
          <w:divBdr>
            <w:top w:val="none" w:sz="0" w:space="0" w:color="auto"/>
            <w:left w:val="none" w:sz="0" w:space="0" w:color="auto"/>
            <w:bottom w:val="none" w:sz="0" w:space="0" w:color="auto"/>
            <w:right w:val="none" w:sz="0" w:space="0" w:color="auto"/>
          </w:divBdr>
        </w:div>
        <w:div w:id="1574048282">
          <w:marLeft w:val="0"/>
          <w:marRight w:val="0"/>
          <w:marTop w:val="0"/>
          <w:marBottom w:val="0"/>
          <w:divBdr>
            <w:top w:val="none" w:sz="0" w:space="0" w:color="auto"/>
            <w:left w:val="none" w:sz="0" w:space="0" w:color="auto"/>
            <w:bottom w:val="none" w:sz="0" w:space="0" w:color="auto"/>
            <w:right w:val="none" w:sz="0" w:space="0" w:color="auto"/>
          </w:divBdr>
        </w:div>
        <w:div w:id="1746951382">
          <w:marLeft w:val="0"/>
          <w:marRight w:val="0"/>
          <w:marTop w:val="0"/>
          <w:marBottom w:val="0"/>
          <w:divBdr>
            <w:top w:val="none" w:sz="0" w:space="0" w:color="auto"/>
            <w:left w:val="none" w:sz="0" w:space="0" w:color="auto"/>
            <w:bottom w:val="none" w:sz="0" w:space="0" w:color="auto"/>
            <w:right w:val="none" w:sz="0" w:space="0" w:color="auto"/>
          </w:divBdr>
        </w:div>
      </w:divsChild>
    </w:div>
    <w:div w:id="1815297316">
      <w:bodyDiv w:val="1"/>
      <w:marLeft w:val="0"/>
      <w:marRight w:val="0"/>
      <w:marTop w:val="0"/>
      <w:marBottom w:val="0"/>
      <w:divBdr>
        <w:top w:val="none" w:sz="0" w:space="0" w:color="auto"/>
        <w:left w:val="none" w:sz="0" w:space="0" w:color="auto"/>
        <w:bottom w:val="none" w:sz="0" w:space="0" w:color="auto"/>
        <w:right w:val="none" w:sz="0" w:space="0" w:color="auto"/>
      </w:divBdr>
      <w:divsChild>
        <w:div w:id="854156434">
          <w:marLeft w:val="0"/>
          <w:marRight w:val="0"/>
          <w:marTop w:val="0"/>
          <w:marBottom w:val="0"/>
          <w:divBdr>
            <w:top w:val="none" w:sz="0" w:space="0" w:color="auto"/>
            <w:left w:val="none" w:sz="0" w:space="0" w:color="auto"/>
            <w:bottom w:val="none" w:sz="0" w:space="0" w:color="auto"/>
            <w:right w:val="none" w:sz="0" w:space="0" w:color="auto"/>
          </w:divBdr>
        </w:div>
        <w:div w:id="1605727720">
          <w:marLeft w:val="0"/>
          <w:marRight w:val="0"/>
          <w:marTop w:val="0"/>
          <w:marBottom w:val="0"/>
          <w:divBdr>
            <w:top w:val="none" w:sz="0" w:space="0" w:color="auto"/>
            <w:left w:val="none" w:sz="0" w:space="0" w:color="auto"/>
            <w:bottom w:val="none" w:sz="0" w:space="0" w:color="auto"/>
            <w:right w:val="none" w:sz="0" w:space="0" w:color="auto"/>
          </w:divBdr>
        </w:div>
      </w:divsChild>
    </w:div>
    <w:div w:id="1816755388">
      <w:bodyDiv w:val="1"/>
      <w:marLeft w:val="0"/>
      <w:marRight w:val="0"/>
      <w:marTop w:val="0"/>
      <w:marBottom w:val="0"/>
      <w:divBdr>
        <w:top w:val="none" w:sz="0" w:space="0" w:color="auto"/>
        <w:left w:val="none" w:sz="0" w:space="0" w:color="auto"/>
        <w:bottom w:val="none" w:sz="0" w:space="0" w:color="auto"/>
        <w:right w:val="none" w:sz="0" w:space="0" w:color="auto"/>
      </w:divBdr>
      <w:divsChild>
        <w:div w:id="465902964">
          <w:marLeft w:val="0"/>
          <w:marRight w:val="0"/>
          <w:marTop w:val="0"/>
          <w:marBottom w:val="0"/>
          <w:divBdr>
            <w:top w:val="none" w:sz="0" w:space="0" w:color="auto"/>
            <w:left w:val="none" w:sz="0" w:space="0" w:color="auto"/>
            <w:bottom w:val="none" w:sz="0" w:space="0" w:color="auto"/>
            <w:right w:val="none" w:sz="0" w:space="0" w:color="auto"/>
          </w:divBdr>
        </w:div>
        <w:div w:id="1651010618">
          <w:marLeft w:val="0"/>
          <w:marRight w:val="0"/>
          <w:marTop w:val="0"/>
          <w:marBottom w:val="0"/>
          <w:divBdr>
            <w:top w:val="none" w:sz="0" w:space="0" w:color="auto"/>
            <w:left w:val="none" w:sz="0" w:space="0" w:color="auto"/>
            <w:bottom w:val="none" w:sz="0" w:space="0" w:color="auto"/>
            <w:right w:val="none" w:sz="0" w:space="0" w:color="auto"/>
          </w:divBdr>
        </w:div>
        <w:div w:id="1877962796">
          <w:marLeft w:val="0"/>
          <w:marRight w:val="0"/>
          <w:marTop w:val="0"/>
          <w:marBottom w:val="0"/>
          <w:divBdr>
            <w:top w:val="none" w:sz="0" w:space="0" w:color="auto"/>
            <w:left w:val="none" w:sz="0" w:space="0" w:color="auto"/>
            <w:bottom w:val="none" w:sz="0" w:space="0" w:color="auto"/>
            <w:right w:val="none" w:sz="0" w:space="0" w:color="auto"/>
          </w:divBdr>
        </w:div>
      </w:divsChild>
    </w:div>
    <w:div w:id="1817334546">
      <w:bodyDiv w:val="1"/>
      <w:marLeft w:val="0"/>
      <w:marRight w:val="0"/>
      <w:marTop w:val="0"/>
      <w:marBottom w:val="0"/>
      <w:divBdr>
        <w:top w:val="none" w:sz="0" w:space="0" w:color="auto"/>
        <w:left w:val="none" w:sz="0" w:space="0" w:color="auto"/>
        <w:bottom w:val="none" w:sz="0" w:space="0" w:color="auto"/>
        <w:right w:val="none" w:sz="0" w:space="0" w:color="auto"/>
      </w:divBdr>
    </w:div>
    <w:div w:id="1823034542">
      <w:bodyDiv w:val="1"/>
      <w:marLeft w:val="0"/>
      <w:marRight w:val="0"/>
      <w:marTop w:val="0"/>
      <w:marBottom w:val="0"/>
      <w:divBdr>
        <w:top w:val="none" w:sz="0" w:space="0" w:color="auto"/>
        <w:left w:val="none" w:sz="0" w:space="0" w:color="auto"/>
        <w:bottom w:val="none" w:sz="0" w:space="0" w:color="auto"/>
        <w:right w:val="none" w:sz="0" w:space="0" w:color="auto"/>
      </w:divBdr>
      <w:divsChild>
        <w:div w:id="940912635">
          <w:marLeft w:val="0"/>
          <w:marRight w:val="0"/>
          <w:marTop w:val="0"/>
          <w:marBottom w:val="0"/>
          <w:divBdr>
            <w:top w:val="none" w:sz="0" w:space="0" w:color="auto"/>
            <w:left w:val="none" w:sz="0" w:space="0" w:color="auto"/>
            <w:bottom w:val="none" w:sz="0" w:space="0" w:color="auto"/>
            <w:right w:val="none" w:sz="0" w:space="0" w:color="auto"/>
          </w:divBdr>
        </w:div>
        <w:div w:id="1002509012">
          <w:marLeft w:val="0"/>
          <w:marRight w:val="0"/>
          <w:marTop w:val="0"/>
          <w:marBottom w:val="0"/>
          <w:divBdr>
            <w:top w:val="none" w:sz="0" w:space="0" w:color="auto"/>
            <w:left w:val="none" w:sz="0" w:space="0" w:color="auto"/>
            <w:bottom w:val="none" w:sz="0" w:space="0" w:color="auto"/>
            <w:right w:val="none" w:sz="0" w:space="0" w:color="auto"/>
          </w:divBdr>
        </w:div>
      </w:divsChild>
    </w:div>
    <w:div w:id="1825505946">
      <w:bodyDiv w:val="1"/>
      <w:marLeft w:val="0"/>
      <w:marRight w:val="0"/>
      <w:marTop w:val="0"/>
      <w:marBottom w:val="0"/>
      <w:divBdr>
        <w:top w:val="none" w:sz="0" w:space="0" w:color="auto"/>
        <w:left w:val="none" w:sz="0" w:space="0" w:color="auto"/>
        <w:bottom w:val="none" w:sz="0" w:space="0" w:color="auto"/>
        <w:right w:val="none" w:sz="0" w:space="0" w:color="auto"/>
      </w:divBdr>
      <w:divsChild>
        <w:div w:id="1133980577">
          <w:marLeft w:val="0"/>
          <w:marRight w:val="0"/>
          <w:marTop w:val="0"/>
          <w:marBottom w:val="0"/>
          <w:divBdr>
            <w:top w:val="none" w:sz="0" w:space="0" w:color="auto"/>
            <w:left w:val="none" w:sz="0" w:space="0" w:color="auto"/>
            <w:bottom w:val="none" w:sz="0" w:space="0" w:color="auto"/>
            <w:right w:val="none" w:sz="0" w:space="0" w:color="auto"/>
          </w:divBdr>
        </w:div>
        <w:div w:id="1136946086">
          <w:marLeft w:val="0"/>
          <w:marRight w:val="0"/>
          <w:marTop w:val="0"/>
          <w:marBottom w:val="0"/>
          <w:divBdr>
            <w:top w:val="none" w:sz="0" w:space="0" w:color="auto"/>
            <w:left w:val="none" w:sz="0" w:space="0" w:color="auto"/>
            <w:bottom w:val="none" w:sz="0" w:space="0" w:color="auto"/>
            <w:right w:val="none" w:sz="0" w:space="0" w:color="auto"/>
          </w:divBdr>
        </w:div>
        <w:div w:id="1501769080">
          <w:marLeft w:val="0"/>
          <w:marRight w:val="0"/>
          <w:marTop w:val="0"/>
          <w:marBottom w:val="0"/>
          <w:divBdr>
            <w:top w:val="none" w:sz="0" w:space="0" w:color="auto"/>
            <w:left w:val="none" w:sz="0" w:space="0" w:color="auto"/>
            <w:bottom w:val="none" w:sz="0" w:space="0" w:color="auto"/>
            <w:right w:val="none" w:sz="0" w:space="0" w:color="auto"/>
          </w:divBdr>
        </w:div>
      </w:divsChild>
    </w:div>
    <w:div w:id="1826240374">
      <w:bodyDiv w:val="1"/>
      <w:marLeft w:val="0"/>
      <w:marRight w:val="0"/>
      <w:marTop w:val="0"/>
      <w:marBottom w:val="0"/>
      <w:divBdr>
        <w:top w:val="none" w:sz="0" w:space="0" w:color="auto"/>
        <w:left w:val="none" w:sz="0" w:space="0" w:color="auto"/>
        <w:bottom w:val="none" w:sz="0" w:space="0" w:color="auto"/>
        <w:right w:val="none" w:sz="0" w:space="0" w:color="auto"/>
      </w:divBdr>
      <w:divsChild>
        <w:div w:id="152836217">
          <w:marLeft w:val="0"/>
          <w:marRight w:val="0"/>
          <w:marTop w:val="0"/>
          <w:marBottom w:val="0"/>
          <w:divBdr>
            <w:top w:val="none" w:sz="0" w:space="0" w:color="auto"/>
            <w:left w:val="none" w:sz="0" w:space="0" w:color="auto"/>
            <w:bottom w:val="none" w:sz="0" w:space="0" w:color="auto"/>
            <w:right w:val="none" w:sz="0" w:space="0" w:color="auto"/>
          </w:divBdr>
        </w:div>
        <w:div w:id="679313378">
          <w:marLeft w:val="0"/>
          <w:marRight w:val="0"/>
          <w:marTop w:val="0"/>
          <w:marBottom w:val="0"/>
          <w:divBdr>
            <w:top w:val="none" w:sz="0" w:space="0" w:color="auto"/>
            <w:left w:val="none" w:sz="0" w:space="0" w:color="auto"/>
            <w:bottom w:val="none" w:sz="0" w:space="0" w:color="auto"/>
            <w:right w:val="none" w:sz="0" w:space="0" w:color="auto"/>
          </w:divBdr>
        </w:div>
        <w:div w:id="682325344">
          <w:marLeft w:val="0"/>
          <w:marRight w:val="0"/>
          <w:marTop w:val="0"/>
          <w:marBottom w:val="0"/>
          <w:divBdr>
            <w:top w:val="none" w:sz="0" w:space="0" w:color="auto"/>
            <w:left w:val="none" w:sz="0" w:space="0" w:color="auto"/>
            <w:bottom w:val="none" w:sz="0" w:space="0" w:color="auto"/>
            <w:right w:val="none" w:sz="0" w:space="0" w:color="auto"/>
          </w:divBdr>
        </w:div>
      </w:divsChild>
    </w:div>
    <w:div w:id="1829520891">
      <w:bodyDiv w:val="1"/>
      <w:marLeft w:val="0"/>
      <w:marRight w:val="0"/>
      <w:marTop w:val="0"/>
      <w:marBottom w:val="0"/>
      <w:divBdr>
        <w:top w:val="none" w:sz="0" w:space="0" w:color="auto"/>
        <w:left w:val="none" w:sz="0" w:space="0" w:color="auto"/>
        <w:bottom w:val="none" w:sz="0" w:space="0" w:color="auto"/>
        <w:right w:val="none" w:sz="0" w:space="0" w:color="auto"/>
      </w:divBdr>
    </w:div>
    <w:div w:id="1835149219">
      <w:bodyDiv w:val="1"/>
      <w:marLeft w:val="0"/>
      <w:marRight w:val="0"/>
      <w:marTop w:val="0"/>
      <w:marBottom w:val="0"/>
      <w:divBdr>
        <w:top w:val="none" w:sz="0" w:space="0" w:color="auto"/>
        <w:left w:val="none" w:sz="0" w:space="0" w:color="auto"/>
        <w:bottom w:val="none" w:sz="0" w:space="0" w:color="auto"/>
        <w:right w:val="none" w:sz="0" w:space="0" w:color="auto"/>
      </w:divBdr>
      <w:divsChild>
        <w:div w:id="22679183">
          <w:marLeft w:val="0"/>
          <w:marRight w:val="0"/>
          <w:marTop w:val="0"/>
          <w:marBottom w:val="0"/>
          <w:divBdr>
            <w:top w:val="none" w:sz="0" w:space="0" w:color="auto"/>
            <w:left w:val="none" w:sz="0" w:space="0" w:color="auto"/>
            <w:bottom w:val="none" w:sz="0" w:space="0" w:color="auto"/>
            <w:right w:val="none" w:sz="0" w:space="0" w:color="auto"/>
          </w:divBdr>
        </w:div>
        <w:div w:id="140537332">
          <w:marLeft w:val="0"/>
          <w:marRight w:val="0"/>
          <w:marTop w:val="0"/>
          <w:marBottom w:val="0"/>
          <w:divBdr>
            <w:top w:val="none" w:sz="0" w:space="0" w:color="auto"/>
            <w:left w:val="none" w:sz="0" w:space="0" w:color="auto"/>
            <w:bottom w:val="none" w:sz="0" w:space="0" w:color="auto"/>
            <w:right w:val="none" w:sz="0" w:space="0" w:color="auto"/>
          </w:divBdr>
        </w:div>
        <w:div w:id="167133358">
          <w:marLeft w:val="0"/>
          <w:marRight w:val="0"/>
          <w:marTop w:val="0"/>
          <w:marBottom w:val="0"/>
          <w:divBdr>
            <w:top w:val="none" w:sz="0" w:space="0" w:color="auto"/>
            <w:left w:val="none" w:sz="0" w:space="0" w:color="auto"/>
            <w:bottom w:val="none" w:sz="0" w:space="0" w:color="auto"/>
            <w:right w:val="none" w:sz="0" w:space="0" w:color="auto"/>
          </w:divBdr>
        </w:div>
        <w:div w:id="219295119">
          <w:marLeft w:val="0"/>
          <w:marRight w:val="0"/>
          <w:marTop w:val="0"/>
          <w:marBottom w:val="0"/>
          <w:divBdr>
            <w:top w:val="none" w:sz="0" w:space="0" w:color="auto"/>
            <w:left w:val="none" w:sz="0" w:space="0" w:color="auto"/>
            <w:bottom w:val="none" w:sz="0" w:space="0" w:color="auto"/>
            <w:right w:val="none" w:sz="0" w:space="0" w:color="auto"/>
          </w:divBdr>
        </w:div>
        <w:div w:id="339476683">
          <w:marLeft w:val="0"/>
          <w:marRight w:val="0"/>
          <w:marTop w:val="0"/>
          <w:marBottom w:val="0"/>
          <w:divBdr>
            <w:top w:val="none" w:sz="0" w:space="0" w:color="auto"/>
            <w:left w:val="none" w:sz="0" w:space="0" w:color="auto"/>
            <w:bottom w:val="none" w:sz="0" w:space="0" w:color="auto"/>
            <w:right w:val="none" w:sz="0" w:space="0" w:color="auto"/>
          </w:divBdr>
        </w:div>
        <w:div w:id="367219838">
          <w:marLeft w:val="0"/>
          <w:marRight w:val="0"/>
          <w:marTop w:val="0"/>
          <w:marBottom w:val="0"/>
          <w:divBdr>
            <w:top w:val="none" w:sz="0" w:space="0" w:color="auto"/>
            <w:left w:val="none" w:sz="0" w:space="0" w:color="auto"/>
            <w:bottom w:val="none" w:sz="0" w:space="0" w:color="auto"/>
            <w:right w:val="none" w:sz="0" w:space="0" w:color="auto"/>
          </w:divBdr>
        </w:div>
        <w:div w:id="384530045">
          <w:marLeft w:val="0"/>
          <w:marRight w:val="0"/>
          <w:marTop w:val="0"/>
          <w:marBottom w:val="0"/>
          <w:divBdr>
            <w:top w:val="none" w:sz="0" w:space="0" w:color="auto"/>
            <w:left w:val="none" w:sz="0" w:space="0" w:color="auto"/>
            <w:bottom w:val="none" w:sz="0" w:space="0" w:color="auto"/>
            <w:right w:val="none" w:sz="0" w:space="0" w:color="auto"/>
          </w:divBdr>
        </w:div>
        <w:div w:id="1122067797">
          <w:marLeft w:val="0"/>
          <w:marRight w:val="0"/>
          <w:marTop w:val="0"/>
          <w:marBottom w:val="0"/>
          <w:divBdr>
            <w:top w:val="none" w:sz="0" w:space="0" w:color="auto"/>
            <w:left w:val="none" w:sz="0" w:space="0" w:color="auto"/>
            <w:bottom w:val="none" w:sz="0" w:space="0" w:color="auto"/>
            <w:right w:val="none" w:sz="0" w:space="0" w:color="auto"/>
          </w:divBdr>
        </w:div>
        <w:div w:id="1131829855">
          <w:marLeft w:val="0"/>
          <w:marRight w:val="0"/>
          <w:marTop w:val="0"/>
          <w:marBottom w:val="0"/>
          <w:divBdr>
            <w:top w:val="none" w:sz="0" w:space="0" w:color="auto"/>
            <w:left w:val="none" w:sz="0" w:space="0" w:color="auto"/>
            <w:bottom w:val="none" w:sz="0" w:space="0" w:color="auto"/>
            <w:right w:val="none" w:sz="0" w:space="0" w:color="auto"/>
          </w:divBdr>
        </w:div>
        <w:div w:id="1306467747">
          <w:marLeft w:val="0"/>
          <w:marRight w:val="0"/>
          <w:marTop w:val="0"/>
          <w:marBottom w:val="0"/>
          <w:divBdr>
            <w:top w:val="none" w:sz="0" w:space="0" w:color="auto"/>
            <w:left w:val="none" w:sz="0" w:space="0" w:color="auto"/>
            <w:bottom w:val="none" w:sz="0" w:space="0" w:color="auto"/>
            <w:right w:val="none" w:sz="0" w:space="0" w:color="auto"/>
          </w:divBdr>
        </w:div>
        <w:div w:id="1670403794">
          <w:marLeft w:val="0"/>
          <w:marRight w:val="0"/>
          <w:marTop w:val="0"/>
          <w:marBottom w:val="0"/>
          <w:divBdr>
            <w:top w:val="none" w:sz="0" w:space="0" w:color="auto"/>
            <w:left w:val="none" w:sz="0" w:space="0" w:color="auto"/>
            <w:bottom w:val="none" w:sz="0" w:space="0" w:color="auto"/>
            <w:right w:val="none" w:sz="0" w:space="0" w:color="auto"/>
          </w:divBdr>
        </w:div>
        <w:div w:id="1902518191">
          <w:marLeft w:val="0"/>
          <w:marRight w:val="0"/>
          <w:marTop w:val="0"/>
          <w:marBottom w:val="0"/>
          <w:divBdr>
            <w:top w:val="none" w:sz="0" w:space="0" w:color="auto"/>
            <w:left w:val="none" w:sz="0" w:space="0" w:color="auto"/>
            <w:bottom w:val="none" w:sz="0" w:space="0" w:color="auto"/>
            <w:right w:val="none" w:sz="0" w:space="0" w:color="auto"/>
          </w:divBdr>
        </w:div>
        <w:div w:id="2145004944">
          <w:marLeft w:val="0"/>
          <w:marRight w:val="0"/>
          <w:marTop w:val="0"/>
          <w:marBottom w:val="0"/>
          <w:divBdr>
            <w:top w:val="none" w:sz="0" w:space="0" w:color="auto"/>
            <w:left w:val="none" w:sz="0" w:space="0" w:color="auto"/>
            <w:bottom w:val="none" w:sz="0" w:space="0" w:color="auto"/>
            <w:right w:val="none" w:sz="0" w:space="0" w:color="auto"/>
          </w:divBdr>
        </w:div>
      </w:divsChild>
    </w:div>
    <w:div w:id="1836728497">
      <w:bodyDiv w:val="1"/>
      <w:marLeft w:val="0"/>
      <w:marRight w:val="0"/>
      <w:marTop w:val="0"/>
      <w:marBottom w:val="0"/>
      <w:divBdr>
        <w:top w:val="none" w:sz="0" w:space="0" w:color="auto"/>
        <w:left w:val="none" w:sz="0" w:space="0" w:color="auto"/>
        <w:bottom w:val="none" w:sz="0" w:space="0" w:color="auto"/>
        <w:right w:val="none" w:sz="0" w:space="0" w:color="auto"/>
      </w:divBdr>
      <w:divsChild>
        <w:div w:id="505825181">
          <w:marLeft w:val="0"/>
          <w:marRight w:val="0"/>
          <w:marTop w:val="0"/>
          <w:marBottom w:val="0"/>
          <w:divBdr>
            <w:top w:val="none" w:sz="0" w:space="0" w:color="auto"/>
            <w:left w:val="none" w:sz="0" w:space="0" w:color="auto"/>
            <w:bottom w:val="none" w:sz="0" w:space="0" w:color="auto"/>
            <w:right w:val="none" w:sz="0" w:space="0" w:color="auto"/>
          </w:divBdr>
        </w:div>
        <w:div w:id="1869757305">
          <w:marLeft w:val="0"/>
          <w:marRight w:val="0"/>
          <w:marTop w:val="0"/>
          <w:marBottom w:val="0"/>
          <w:divBdr>
            <w:top w:val="none" w:sz="0" w:space="0" w:color="auto"/>
            <w:left w:val="none" w:sz="0" w:space="0" w:color="auto"/>
            <w:bottom w:val="none" w:sz="0" w:space="0" w:color="auto"/>
            <w:right w:val="none" w:sz="0" w:space="0" w:color="auto"/>
          </w:divBdr>
        </w:div>
      </w:divsChild>
    </w:div>
    <w:div w:id="1839422338">
      <w:bodyDiv w:val="1"/>
      <w:marLeft w:val="0"/>
      <w:marRight w:val="0"/>
      <w:marTop w:val="0"/>
      <w:marBottom w:val="0"/>
      <w:divBdr>
        <w:top w:val="none" w:sz="0" w:space="0" w:color="auto"/>
        <w:left w:val="none" w:sz="0" w:space="0" w:color="auto"/>
        <w:bottom w:val="none" w:sz="0" w:space="0" w:color="auto"/>
        <w:right w:val="none" w:sz="0" w:space="0" w:color="auto"/>
      </w:divBdr>
      <w:divsChild>
        <w:div w:id="1730222905">
          <w:marLeft w:val="0"/>
          <w:marRight w:val="0"/>
          <w:marTop w:val="0"/>
          <w:marBottom w:val="0"/>
          <w:divBdr>
            <w:top w:val="none" w:sz="0" w:space="0" w:color="auto"/>
            <w:left w:val="none" w:sz="0" w:space="0" w:color="auto"/>
            <w:bottom w:val="none" w:sz="0" w:space="0" w:color="auto"/>
            <w:right w:val="none" w:sz="0" w:space="0" w:color="auto"/>
          </w:divBdr>
        </w:div>
        <w:div w:id="1983002567">
          <w:marLeft w:val="0"/>
          <w:marRight w:val="0"/>
          <w:marTop w:val="0"/>
          <w:marBottom w:val="0"/>
          <w:divBdr>
            <w:top w:val="none" w:sz="0" w:space="0" w:color="auto"/>
            <w:left w:val="none" w:sz="0" w:space="0" w:color="auto"/>
            <w:bottom w:val="none" w:sz="0" w:space="0" w:color="auto"/>
            <w:right w:val="none" w:sz="0" w:space="0" w:color="auto"/>
          </w:divBdr>
        </w:div>
      </w:divsChild>
    </w:div>
    <w:div w:id="1841434025">
      <w:bodyDiv w:val="1"/>
      <w:marLeft w:val="0"/>
      <w:marRight w:val="0"/>
      <w:marTop w:val="0"/>
      <w:marBottom w:val="0"/>
      <w:divBdr>
        <w:top w:val="none" w:sz="0" w:space="0" w:color="auto"/>
        <w:left w:val="none" w:sz="0" w:space="0" w:color="auto"/>
        <w:bottom w:val="none" w:sz="0" w:space="0" w:color="auto"/>
        <w:right w:val="none" w:sz="0" w:space="0" w:color="auto"/>
      </w:divBdr>
      <w:divsChild>
        <w:div w:id="31196596">
          <w:marLeft w:val="0"/>
          <w:marRight w:val="0"/>
          <w:marTop w:val="0"/>
          <w:marBottom w:val="0"/>
          <w:divBdr>
            <w:top w:val="none" w:sz="0" w:space="0" w:color="auto"/>
            <w:left w:val="none" w:sz="0" w:space="0" w:color="auto"/>
            <w:bottom w:val="none" w:sz="0" w:space="0" w:color="auto"/>
            <w:right w:val="none" w:sz="0" w:space="0" w:color="auto"/>
          </w:divBdr>
        </w:div>
        <w:div w:id="325086953">
          <w:marLeft w:val="0"/>
          <w:marRight w:val="0"/>
          <w:marTop w:val="0"/>
          <w:marBottom w:val="0"/>
          <w:divBdr>
            <w:top w:val="none" w:sz="0" w:space="0" w:color="auto"/>
            <w:left w:val="none" w:sz="0" w:space="0" w:color="auto"/>
            <w:bottom w:val="none" w:sz="0" w:space="0" w:color="auto"/>
            <w:right w:val="none" w:sz="0" w:space="0" w:color="auto"/>
          </w:divBdr>
        </w:div>
        <w:div w:id="331376926">
          <w:marLeft w:val="0"/>
          <w:marRight w:val="0"/>
          <w:marTop w:val="0"/>
          <w:marBottom w:val="0"/>
          <w:divBdr>
            <w:top w:val="none" w:sz="0" w:space="0" w:color="auto"/>
            <w:left w:val="none" w:sz="0" w:space="0" w:color="auto"/>
            <w:bottom w:val="none" w:sz="0" w:space="0" w:color="auto"/>
            <w:right w:val="none" w:sz="0" w:space="0" w:color="auto"/>
          </w:divBdr>
        </w:div>
        <w:div w:id="1203982798">
          <w:marLeft w:val="0"/>
          <w:marRight w:val="0"/>
          <w:marTop w:val="0"/>
          <w:marBottom w:val="0"/>
          <w:divBdr>
            <w:top w:val="none" w:sz="0" w:space="0" w:color="auto"/>
            <w:left w:val="none" w:sz="0" w:space="0" w:color="auto"/>
            <w:bottom w:val="none" w:sz="0" w:space="0" w:color="auto"/>
            <w:right w:val="none" w:sz="0" w:space="0" w:color="auto"/>
          </w:divBdr>
        </w:div>
        <w:div w:id="1302270000">
          <w:marLeft w:val="0"/>
          <w:marRight w:val="0"/>
          <w:marTop w:val="0"/>
          <w:marBottom w:val="0"/>
          <w:divBdr>
            <w:top w:val="none" w:sz="0" w:space="0" w:color="auto"/>
            <w:left w:val="none" w:sz="0" w:space="0" w:color="auto"/>
            <w:bottom w:val="none" w:sz="0" w:space="0" w:color="auto"/>
            <w:right w:val="none" w:sz="0" w:space="0" w:color="auto"/>
          </w:divBdr>
        </w:div>
        <w:div w:id="1308895150">
          <w:marLeft w:val="0"/>
          <w:marRight w:val="0"/>
          <w:marTop w:val="0"/>
          <w:marBottom w:val="0"/>
          <w:divBdr>
            <w:top w:val="none" w:sz="0" w:space="0" w:color="auto"/>
            <w:left w:val="none" w:sz="0" w:space="0" w:color="auto"/>
            <w:bottom w:val="none" w:sz="0" w:space="0" w:color="auto"/>
            <w:right w:val="none" w:sz="0" w:space="0" w:color="auto"/>
          </w:divBdr>
        </w:div>
        <w:div w:id="1550264765">
          <w:marLeft w:val="0"/>
          <w:marRight w:val="0"/>
          <w:marTop w:val="0"/>
          <w:marBottom w:val="0"/>
          <w:divBdr>
            <w:top w:val="none" w:sz="0" w:space="0" w:color="auto"/>
            <w:left w:val="none" w:sz="0" w:space="0" w:color="auto"/>
            <w:bottom w:val="none" w:sz="0" w:space="0" w:color="auto"/>
            <w:right w:val="none" w:sz="0" w:space="0" w:color="auto"/>
          </w:divBdr>
        </w:div>
        <w:div w:id="1711417993">
          <w:marLeft w:val="0"/>
          <w:marRight w:val="0"/>
          <w:marTop w:val="0"/>
          <w:marBottom w:val="0"/>
          <w:divBdr>
            <w:top w:val="none" w:sz="0" w:space="0" w:color="auto"/>
            <w:left w:val="none" w:sz="0" w:space="0" w:color="auto"/>
            <w:bottom w:val="none" w:sz="0" w:space="0" w:color="auto"/>
            <w:right w:val="none" w:sz="0" w:space="0" w:color="auto"/>
          </w:divBdr>
        </w:div>
        <w:div w:id="1810321960">
          <w:marLeft w:val="0"/>
          <w:marRight w:val="0"/>
          <w:marTop w:val="0"/>
          <w:marBottom w:val="0"/>
          <w:divBdr>
            <w:top w:val="none" w:sz="0" w:space="0" w:color="auto"/>
            <w:left w:val="none" w:sz="0" w:space="0" w:color="auto"/>
            <w:bottom w:val="none" w:sz="0" w:space="0" w:color="auto"/>
            <w:right w:val="none" w:sz="0" w:space="0" w:color="auto"/>
          </w:divBdr>
        </w:div>
      </w:divsChild>
    </w:div>
    <w:div w:id="1842231105">
      <w:bodyDiv w:val="1"/>
      <w:marLeft w:val="0"/>
      <w:marRight w:val="0"/>
      <w:marTop w:val="0"/>
      <w:marBottom w:val="0"/>
      <w:divBdr>
        <w:top w:val="none" w:sz="0" w:space="0" w:color="auto"/>
        <w:left w:val="none" w:sz="0" w:space="0" w:color="auto"/>
        <w:bottom w:val="none" w:sz="0" w:space="0" w:color="auto"/>
        <w:right w:val="none" w:sz="0" w:space="0" w:color="auto"/>
      </w:divBdr>
      <w:divsChild>
        <w:div w:id="316496438">
          <w:marLeft w:val="0"/>
          <w:marRight w:val="0"/>
          <w:marTop w:val="0"/>
          <w:marBottom w:val="0"/>
          <w:divBdr>
            <w:top w:val="none" w:sz="0" w:space="0" w:color="auto"/>
            <w:left w:val="none" w:sz="0" w:space="0" w:color="auto"/>
            <w:bottom w:val="none" w:sz="0" w:space="0" w:color="auto"/>
            <w:right w:val="none" w:sz="0" w:space="0" w:color="auto"/>
          </w:divBdr>
        </w:div>
        <w:div w:id="610362375">
          <w:marLeft w:val="0"/>
          <w:marRight w:val="0"/>
          <w:marTop w:val="0"/>
          <w:marBottom w:val="0"/>
          <w:divBdr>
            <w:top w:val="none" w:sz="0" w:space="0" w:color="auto"/>
            <w:left w:val="none" w:sz="0" w:space="0" w:color="auto"/>
            <w:bottom w:val="none" w:sz="0" w:space="0" w:color="auto"/>
            <w:right w:val="none" w:sz="0" w:space="0" w:color="auto"/>
          </w:divBdr>
        </w:div>
        <w:div w:id="919830031">
          <w:marLeft w:val="0"/>
          <w:marRight w:val="0"/>
          <w:marTop w:val="0"/>
          <w:marBottom w:val="0"/>
          <w:divBdr>
            <w:top w:val="none" w:sz="0" w:space="0" w:color="auto"/>
            <w:left w:val="none" w:sz="0" w:space="0" w:color="auto"/>
            <w:bottom w:val="none" w:sz="0" w:space="0" w:color="auto"/>
            <w:right w:val="none" w:sz="0" w:space="0" w:color="auto"/>
          </w:divBdr>
        </w:div>
        <w:div w:id="1929267685">
          <w:marLeft w:val="0"/>
          <w:marRight w:val="0"/>
          <w:marTop w:val="0"/>
          <w:marBottom w:val="0"/>
          <w:divBdr>
            <w:top w:val="none" w:sz="0" w:space="0" w:color="auto"/>
            <w:left w:val="none" w:sz="0" w:space="0" w:color="auto"/>
            <w:bottom w:val="none" w:sz="0" w:space="0" w:color="auto"/>
            <w:right w:val="none" w:sz="0" w:space="0" w:color="auto"/>
          </w:divBdr>
        </w:div>
        <w:div w:id="1981418139">
          <w:marLeft w:val="0"/>
          <w:marRight w:val="0"/>
          <w:marTop w:val="0"/>
          <w:marBottom w:val="0"/>
          <w:divBdr>
            <w:top w:val="none" w:sz="0" w:space="0" w:color="auto"/>
            <w:left w:val="none" w:sz="0" w:space="0" w:color="auto"/>
            <w:bottom w:val="none" w:sz="0" w:space="0" w:color="auto"/>
            <w:right w:val="none" w:sz="0" w:space="0" w:color="auto"/>
          </w:divBdr>
        </w:div>
      </w:divsChild>
    </w:div>
    <w:div w:id="1849908779">
      <w:bodyDiv w:val="1"/>
      <w:marLeft w:val="0"/>
      <w:marRight w:val="0"/>
      <w:marTop w:val="0"/>
      <w:marBottom w:val="0"/>
      <w:divBdr>
        <w:top w:val="none" w:sz="0" w:space="0" w:color="auto"/>
        <w:left w:val="none" w:sz="0" w:space="0" w:color="auto"/>
        <w:bottom w:val="none" w:sz="0" w:space="0" w:color="auto"/>
        <w:right w:val="none" w:sz="0" w:space="0" w:color="auto"/>
      </w:divBdr>
      <w:divsChild>
        <w:div w:id="491944934">
          <w:marLeft w:val="0"/>
          <w:marRight w:val="0"/>
          <w:marTop w:val="0"/>
          <w:marBottom w:val="0"/>
          <w:divBdr>
            <w:top w:val="none" w:sz="0" w:space="0" w:color="auto"/>
            <w:left w:val="none" w:sz="0" w:space="0" w:color="auto"/>
            <w:bottom w:val="none" w:sz="0" w:space="0" w:color="auto"/>
            <w:right w:val="none" w:sz="0" w:space="0" w:color="auto"/>
          </w:divBdr>
        </w:div>
        <w:div w:id="514736729">
          <w:marLeft w:val="0"/>
          <w:marRight w:val="0"/>
          <w:marTop w:val="0"/>
          <w:marBottom w:val="0"/>
          <w:divBdr>
            <w:top w:val="none" w:sz="0" w:space="0" w:color="auto"/>
            <w:left w:val="none" w:sz="0" w:space="0" w:color="auto"/>
            <w:bottom w:val="none" w:sz="0" w:space="0" w:color="auto"/>
            <w:right w:val="none" w:sz="0" w:space="0" w:color="auto"/>
          </w:divBdr>
        </w:div>
        <w:div w:id="613750678">
          <w:marLeft w:val="0"/>
          <w:marRight w:val="0"/>
          <w:marTop w:val="0"/>
          <w:marBottom w:val="0"/>
          <w:divBdr>
            <w:top w:val="none" w:sz="0" w:space="0" w:color="auto"/>
            <w:left w:val="none" w:sz="0" w:space="0" w:color="auto"/>
            <w:bottom w:val="none" w:sz="0" w:space="0" w:color="auto"/>
            <w:right w:val="none" w:sz="0" w:space="0" w:color="auto"/>
          </w:divBdr>
        </w:div>
        <w:div w:id="1044449835">
          <w:marLeft w:val="0"/>
          <w:marRight w:val="0"/>
          <w:marTop w:val="0"/>
          <w:marBottom w:val="0"/>
          <w:divBdr>
            <w:top w:val="none" w:sz="0" w:space="0" w:color="auto"/>
            <w:left w:val="none" w:sz="0" w:space="0" w:color="auto"/>
            <w:bottom w:val="none" w:sz="0" w:space="0" w:color="auto"/>
            <w:right w:val="none" w:sz="0" w:space="0" w:color="auto"/>
          </w:divBdr>
        </w:div>
        <w:div w:id="1256210886">
          <w:marLeft w:val="0"/>
          <w:marRight w:val="0"/>
          <w:marTop w:val="0"/>
          <w:marBottom w:val="0"/>
          <w:divBdr>
            <w:top w:val="none" w:sz="0" w:space="0" w:color="auto"/>
            <w:left w:val="none" w:sz="0" w:space="0" w:color="auto"/>
            <w:bottom w:val="none" w:sz="0" w:space="0" w:color="auto"/>
            <w:right w:val="none" w:sz="0" w:space="0" w:color="auto"/>
          </w:divBdr>
        </w:div>
        <w:div w:id="1704623774">
          <w:marLeft w:val="0"/>
          <w:marRight w:val="0"/>
          <w:marTop w:val="0"/>
          <w:marBottom w:val="0"/>
          <w:divBdr>
            <w:top w:val="none" w:sz="0" w:space="0" w:color="auto"/>
            <w:left w:val="none" w:sz="0" w:space="0" w:color="auto"/>
            <w:bottom w:val="none" w:sz="0" w:space="0" w:color="auto"/>
            <w:right w:val="none" w:sz="0" w:space="0" w:color="auto"/>
          </w:divBdr>
        </w:div>
        <w:div w:id="1768310990">
          <w:marLeft w:val="0"/>
          <w:marRight w:val="0"/>
          <w:marTop w:val="0"/>
          <w:marBottom w:val="0"/>
          <w:divBdr>
            <w:top w:val="none" w:sz="0" w:space="0" w:color="auto"/>
            <w:left w:val="none" w:sz="0" w:space="0" w:color="auto"/>
            <w:bottom w:val="none" w:sz="0" w:space="0" w:color="auto"/>
            <w:right w:val="none" w:sz="0" w:space="0" w:color="auto"/>
          </w:divBdr>
        </w:div>
        <w:div w:id="2095320233">
          <w:marLeft w:val="0"/>
          <w:marRight w:val="0"/>
          <w:marTop w:val="0"/>
          <w:marBottom w:val="0"/>
          <w:divBdr>
            <w:top w:val="none" w:sz="0" w:space="0" w:color="auto"/>
            <w:left w:val="none" w:sz="0" w:space="0" w:color="auto"/>
            <w:bottom w:val="none" w:sz="0" w:space="0" w:color="auto"/>
            <w:right w:val="none" w:sz="0" w:space="0" w:color="auto"/>
          </w:divBdr>
        </w:div>
      </w:divsChild>
    </w:div>
    <w:div w:id="1851799033">
      <w:bodyDiv w:val="1"/>
      <w:marLeft w:val="0"/>
      <w:marRight w:val="0"/>
      <w:marTop w:val="0"/>
      <w:marBottom w:val="0"/>
      <w:divBdr>
        <w:top w:val="none" w:sz="0" w:space="0" w:color="auto"/>
        <w:left w:val="none" w:sz="0" w:space="0" w:color="auto"/>
        <w:bottom w:val="none" w:sz="0" w:space="0" w:color="auto"/>
        <w:right w:val="none" w:sz="0" w:space="0" w:color="auto"/>
      </w:divBdr>
    </w:div>
    <w:div w:id="1854760926">
      <w:bodyDiv w:val="1"/>
      <w:marLeft w:val="0"/>
      <w:marRight w:val="0"/>
      <w:marTop w:val="0"/>
      <w:marBottom w:val="0"/>
      <w:divBdr>
        <w:top w:val="none" w:sz="0" w:space="0" w:color="auto"/>
        <w:left w:val="none" w:sz="0" w:space="0" w:color="auto"/>
        <w:bottom w:val="none" w:sz="0" w:space="0" w:color="auto"/>
        <w:right w:val="none" w:sz="0" w:space="0" w:color="auto"/>
      </w:divBdr>
    </w:div>
    <w:div w:id="1855486835">
      <w:bodyDiv w:val="1"/>
      <w:marLeft w:val="0"/>
      <w:marRight w:val="0"/>
      <w:marTop w:val="0"/>
      <w:marBottom w:val="0"/>
      <w:divBdr>
        <w:top w:val="none" w:sz="0" w:space="0" w:color="auto"/>
        <w:left w:val="none" w:sz="0" w:space="0" w:color="auto"/>
        <w:bottom w:val="none" w:sz="0" w:space="0" w:color="auto"/>
        <w:right w:val="none" w:sz="0" w:space="0" w:color="auto"/>
      </w:divBdr>
      <w:divsChild>
        <w:div w:id="413624533">
          <w:marLeft w:val="0"/>
          <w:marRight w:val="0"/>
          <w:marTop w:val="0"/>
          <w:marBottom w:val="0"/>
          <w:divBdr>
            <w:top w:val="none" w:sz="0" w:space="0" w:color="auto"/>
            <w:left w:val="none" w:sz="0" w:space="0" w:color="auto"/>
            <w:bottom w:val="none" w:sz="0" w:space="0" w:color="auto"/>
            <w:right w:val="none" w:sz="0" w:space="0" w:color="auto"/>
          </w:divBdr>
        </w:div>
        <w:div w:id="573710579">
          <w:marLeft w:val="0"/>
          <w:marRight w:val="0"/>
          <w:marTop w:val="0"/>
          <w:marBottom w:val="0"/>
          <w:divBdr>
            <w:top w:val="none" w:sz="0" w:space="0" w:color="auto"/>
            <w:left w:val="none" w:sz="0" w:space="0" w:color="auto"/>
            <w:bottom w:val="none" w:sz="0" w:space="0" w:color="auto"/>
            <w:right w:val="none" w:sz="0" w:space="0" w:color="auto"/>
          </w:divBdr>
        </w:div>
        <w:div w:id="689649310">
          <w:marLeft w:val="0"/>
          <w:marRight w:val="0"/>
          <w:marTop w:val="0"/>
          <w:marBottom w:val="0"/>
          <w:divBdr>
            <w:top w:val="none" w:sz="0" w:space="0" w:color="auto"/>
            <w:left w:val="none" w:sz="0" w:space="0" w:color="auto"/>
            <w:bottom w:val="none" w:sz="0" w:space="0" w:color="auto"/>
            <w:right w:val="none" w:sz="0" w:space="0" w:color="auto"/>
          </w:divBdr>
        </w:div>
        <w:div w:id="1264875903">
          <w:marLeft w:val="0"/>
          <w:marRight w:val="0"/>
          <w:marTop w:val="0"/>
          <w:marBottom w:val="0"/>
          <w:divBdr>
            <w:top w:val="none" w:sz="0" w:space="0" w:color="auto"/>
            <w:left w:val="none" w:sz="0" w:space="0" w:color="auto"/>
            <w:bottom w:val="none" w:sz="0" w:space="0" w:color="auto"/>
            <w:right w:val="none" w:sz="0" w:space="0" w:color="auto"/>
          </w:divBdr>
        </w:div>
        <w:div w:id="1743721433">
          <w:marLeft w:val="0"/>
          <w:marRight w:val="0"/>
          <w:marTop w:val="0"/>
          <w:marBottom w:val="0"/>
          <w:divBdr>
            <w:top w:val="none" w:sz="0" w:space="0" w:color="auto"/>
            <w:left w:val="none" w:sz="0" w:space="0" w:color="auto"/>
            <w:bottom w:val="none" w:sz="0" w:space="0" w:color="auto"/>
            <w:right w:val="none" w:sz="0" w:space="0" w:color="auto"/>
          </w:divBdr>
        </w:div>
        <w:div w:id="1922638137">
          <w:marLeft w:val="0"/>
          <w:marRight w:val="0"/>
          <w:marTop w:val="0"/>
          <w:marBottom w:val="0"/>
          <w:divBdr>
            <w:top w:val="none" w:sz="0" w:space="0" w:color="auto"/>
            <w:left w:val="none" w:sz="0" w:space="0" w:color="auto"/>
            <w:bottom w:val="none" w:sz="0" w:space="0" w:color="auto"/>
            <w:right w:val="none" w:sz="0" w:space="0" w:color="auto"/>
          </w:divBdr>
        </w:div>
        <w:div w:id="1977221813">
          <w:marLeft w:val="0"/>
          <w:marRight w:val="0"/>
          <w:marTop w:val="0"/>
          <w:marBottom w:val="0"/>
          <w:divBdr>
            <w:top w:val="none" w:sz="0" w:space="0" w:color="auto"/>
            <w:left w:val="none" w:sz="0" w:space="0" w:color="auto"/>
            <w:bottom w:val="none" w:sz="0" w:space="0" w:color="auto"/>
            <w:right w:val="none" w:sz="0" w:space="0" w:color="auto"/>
          </w:divBdr>
        </w:div>
      </w:divsChild>
    </w:div>
    <w:div w:id="1858037108">
      <w:bodyDiv w:val="1"/>
      <w:marLeft w:val="0"/>
      <w:marRight w:val="0"/>
      <w:marTop w:val="0"/>
      <w:marBottom w:val="0"/>
      <w:divBdr>
        <w:top w:val="none" w:sz="0" w:space="0" w:color="auto"/>
        <w:left w:val="none" w:sz="0" w:space="0" w:color="auto"/>
        <w:bottom w:val="none" w:sz="0" w:space="0" w:color="auto"/>
        <w:right w:val="none" w:sz="0" w:space="0" w:color="auto"/>
      </w:divBdr>
      <w:divsChild>
        <w:div w:id="749274334">
          <w:marLeft w:val="0"/>
          <w:marRight w:val="0"/>
          <w:marTop w:val="0"/>
          <w:marBottom w:val="0"/>
          <w:divBdr>
            <w:top w:val="none" w:sz="0" w:space="0" w:color="auto"/>
            <w:left w:val="none" w:sz="0" w:space="0" w:color="auto"/>
            <w:bottom w:val="none" w:sz="0" w:space="0" w:color="auto"/>
            <w:right w:val="none" w:sz="0" w:space="0" w:color="auto"/>
          </w:divBdr>
        </w:div>
        <w:div w:id="1121993399">
          <w:marLeft w:val="0"/>
          <w:marRight w:val="0"/>
          <w:marTop w:val="0"/>
          <w:marBottom w:val="0"/>
          <w:divBdr>
            <w:top w:val="none" w:sz="0" w:space="0" w:color="auto"/>
            <w:left w:val="none" w:sz="0" w:space="0" w:color="auto"/>
            <w:bottom w:val="none" w:sz="0" w:space="0" w:color="auto"/>
            <w:right w:val="none" w:sz="0" w:space="0" w:color="auto"/>
          </w:divBdr>
        </w:div>
        <w:div w:id="2061778527">
          <w:marLeft w:val="0"/>
          <w:marRight w:val="0"/>
          <w:marTop w:val="0"/>
          <w:marBottom w:val="0"/>
          <w:divBdr>
            <w:top w:val="none" w:sz="0" w:space="0" w:color="auto"/>
            <w:left w:val="none" w:sz="0" w:space="0" w:color="auto"/>
            <w:bottom w:val="none" w:sz="0" w:space="0" w:color="auto"/>
            <w:right w:val="none" w:sz="0" w:space="0" w:color="auto"/>
          </w:divBdr>
        </w:div>
      </w:divsChild>
    </w:div>
    <w:div w:id="1859195427">
      <w:bodyDiv w:val="1"/>
      <w:marLeft w:val="0"/>
      <w:marRight w:val="0"/>
      <w:marTop w:val="0"/>
      <w:marBottom w:val="0"/>
      <w:divBdr>
        <w:top w:val="none" w:sz="0" w:space="0" w:color="auto"/>
        <w:left w:val="none" w:sz="0" w:space="0" w:color="auto"/>
        <w:bottom w:val="none" w:sz="0" w:space="0" w:color="auto"/>
        <w:right w:val="none" w:sz="0" w:space="0" w:color="auto"/>
      </w:divBdr>
    </w:div>
    <w:div w:id="1861817760">
      <w:bodyDiv w:val="1"/>
      <w:marLeft w:val="0"/>
      <w:marRight w:val="0"/>
      <w:marTop w:val="0"/>
      <w:marBottom w:val="0"/>
      <w:divBdr>
        <w:top w:val="none" w:sz="0" w:space="0" w:color="auto"/>
        <w:left w:val="none" w:sz="0" w:space="0" w:color="auto"/>
        <w:bottom w:val="none" w:sz="0" w:space="0" w:color="auto"/>
        <w:right w:val="none" w:sz="0" w:space="0" w:color="auto"/>
      </w:divBdr>
      <w:divsChild>
        <w:div w:id="245966441">
          <w:marLeft w:val="0"/>
          <w:marRight w:val="0"/>
          <w:marTop w:val="0"/>
          <w:marBottom w:val="0"/>
          <w:divBdr>
            <w:top w:val="none" w:sz="0" w:space="0" w:color="auto"/>
            <w:left w:val="none" w:sz="0" w:space="0" w:color="auto"/>
            <w:bottom w:val="none" w:sz="0" w:space="0" w:color="auto"/>
            <w:right w:val="none" w:sz="0" w:space="0" w:color="auto"/>
          </w:divBdr>
        </w:div>
        <w:div w:id="295187534">
          <w:marLeft w:val="0"/>
          <w:marRight w:val="0"/>
          <w:marTop w:val="0"/>
          <w:marBottom w:val="0"/>
          <w:divBdr>
            <w:top w:val="none" w:sz="0" w:space="0" w:color="auto"/>
            <w:left w:val="none" w:sz="0" w:space="0" w:color="auto"/>
            <w:bottom w:val="none" w:sz="0" w:space="0" w:color="auto"/>
            <w:right w:val="none" w:sz="0" w:space="0" w:color="auto"/>
          </w:divBdr>
        </w:div>
        <w:div w:id="433356653">
          <w:marLeft w:val="0"/>
          <w:marRight w:val="0"/>
          <w:marTop w:val="0"/>
          <w:marBottom w:val="0"/>
          <w:divBdr>
            <w:top w:val="none" w:sz="0" w:space="0" w:color="auto"/>
            <w:left w:val="none" w:sz="0" w:space="0" w:color="auto"/>
            <w:bottom w:val="none" w:sz="0" w:space="0" w:color="auto"/>
            <w:right w:val="none" w:sz="0" w:space="0" w:color="auto"/>
          </w:divBdr>
        </w:div>
        <w:div w:id="547958677">
          <w:marLeft w:val="0"/>
          <w:marRight w:val="0"/>
          <w:marTop w:val="0"/>
          <w:marBottom w:val="0"/>
          <w:divBdr>
            <w:top w:val="none" w:sz="0" w:space="0" w:color="auto"/>
            <w:left w:val="none" w:sz="0" w:space="0" w:color="auto"/>
            <w:bottom w:val="none" w:sz="0" w:space="0" w:color="auto"/>
            <w:right w:val="none" w:sz="0" w:space="0" w:color="auto"/>
          </w:divBdr>
        </w:div>
        <w:div w:id="946498895">
          <w:marLeft w:val="0"/>
          <w:marRight w:val="0"/>
          <w:marTop w:val="0"/>
          <w:marBottom w:val="0"/>
          <w:divBdr>
            <w:top w:val="none" w:sz="0" w:space="0" w:color="auto"/>
            <w:left w:val="none" w:sz="0" w:space="0" w:color="auto"/>
            <w:bottom w:val="none" w:sz="0" w:space="0" w:color="auto"/>
            <w:right w:val="none" w:sz="0" w:space="0" w:color="auto"/>
          </w:divBdr>
        </w:div>
      </w:divsChild>
    </w:div>
    <w:div w:id="1863978817">
      <w:bodyDiv w:val="1"/>
      <w:marLeft w:val="0"/>
      <w:marRight w:val="0"/>
      <w:marTop w:val="0"/>
      <w:marBottom w:val="0"/>
      <w:divBdr>
        <w:top w:val="none" w:sz="0" w:space="0" w:color="auto"/>
        <w:left w:val="none" w:sz="0" w:space="0" w:color="auto"/>
        <w:bottom w:val="none" w:sz="0" w:space="0" w:color="auto"/>
        <w:right w:val="none" w:sz="0" w:space="0" w:color="auto"/>
      </w:divBdr>
    </w:div>
    <w:div w:id="1866819881">
      <w:bodyDiv w:val="1"/>
      <w:marLeft w:val="0"/>
      <w:marRight w:val="0"/>
      <w:marTop w:val="0"/>
      <w:marBottom w:val="0"/>
      <w:divBdr>
        <w:top w:val="none" w:sz="0" w:space="0" w:color="auto"/>
        <w:left w:val="none" w:sz="0" w:space="0" w:color="auto"/>
        <w:bottom w:val="none" w:sz="0" w:space="0" w:color="auto"/>
        <w:right w:val="none" w:sz="0" w:space="0" w:color="auto"/>
      </w:divBdr>
      <w:divsChild>
        <w:div w:id="497187224">
          <w:marLeft w:val="0"/>
          <w:marRight w:val="0"/>
          <w:marTop w:val="0"/>
          <w:marBottom w:val="0"/>
          <w:divBdr>
            <w:top w:val="none" w:sz="0" w:space="0" w:color="auto"/>
            <w:left w:val="none" w:sz="0" w:space="0" w:color="auto"/>
            <w:bottom w:val="none" w:sz="0" w:space="0" w:color="auto"/>
            <w:right w:val="none" w:sz="0" w:space="0" w:color="auto"/>
          </w:divBdr>
        </w:div>
        <w:div w:id="1368750482">
          <w:marLeft w:val="0"/>
          <w:marRight w:val="0"/>
          <w:marTop w:val="0"/>
          <w:marBottom w:val="0"/>
          <w:divBdr>
            <w:top w:val="none" w:sz="0" w:space="0" w:color="auto"/>
            <w:left w:val="none" w:sz="0" w:space="0" w:color="auto"/>
            <w:bottom w:val="none" w:sz="0" w:space="0" w:color="auto"/>
            <w:right w:val="none" w:sz="0" w:space="0" w:color="auto"/>
          </w:divBdr>
        </w:div>
        <w:div w:id="1504928512">
          <w:marLeft w:val="0"/>
          <w:marRight w:val="0"/>
          <w:marTop w:val="0"/>
          <w:marBottom w:val="0"/>
          <w:divBdr>
            <w:top w:val="none" w:sz="0" w:space="0" w:color="auto"/>
            <w:left w:val="none" w:sz="0" w:space="0" w:color="auto"/>
            <w:bottom w:val="none" w:sz="0" w:space="0" w:color="auto"/>
            <w:right w:val="none" w:sz="0" w:space="0" w:color="auto"/>
          </w:divBdr>
        </w:div>
        <w:div w:id="2010596516">
          <w:marLeft w:val="0"/>
          <w:marRight w:val="0"/>
          <w:marTop w:val="0"/>
          <w:marBottom w:val="0"/>
          <w:divBdr>
            <w:top w:val="none" w:sz="0" w:space="0" w:color="auto"/>
            <w:left w:val="none" w:sz="0" w:space="0" w:color="auto"/>
            <w:bottom w:val="none" w:sz="0" w:space="0" w:color="auto"/>
            <w:right w:val="none" w:sz="0" w:space="0" w:color="auto"/>
          </w:divBdr>
        </w:div>
      </w:divsChild>
    </w:div>
    <w:div w:id="1871455524">
      <w:bodyDiv w:val="1"/>
      <w:marLeft w:val="0"/>
      <w:marRight w:val="0"/>
      <w:marTop w:val="0"/>
      <w:marBottom w:val="0"/>
      <w:divBdr>
        <w:top w:val="none" w:sz="0" w:space="0" w:color="auto"/>
        <w:left w:val="none" w:sz="0" w:space="0" w:color="auto"/>
        <w:bottom w:val="none" w:sz="0" w:space="0" w:color="auto"/>
        <w:right w:val="none" w:sz="0" w:space="0" w:color="auto"/>
      </w:divBdr>
      <w:divsChild>
        <w:div w:id="538977065">
          <w:marLeft w:val="0"/>
          <w:marRight w:val="0"/>
          <w:marTop w:val="0"/>
          <w:marBottom w:val="0"/>
          <w:divBdr>
            <w:top w:val="none" w:sz="0" w:space="0" w:color="auto"/>
            <w:left w:val="none" w:sz="0" w:space="0" w:color="auto"/>
            <w:bottom w:val="none" w:sz="0" w:space="0" w:color="auto"/>
            <w:right w:val="none" w:sz="0" w:space="0" w:color="auto"/>
          </w:divBdr>
        </w:div>
        <w:div w:id="1118989422">
          <w:marLeft w:val="0"/>
          <w:marRight w:val="0"/>
          <w:marTop w:val="0"/>
          <w:marBottom w:val="0"/>
          <w:divBdr>
            <w:top w:val="none" w:sz="0" w:space="0" w:color="auto"/>
            <w:left w:val="none" w:sz="0" w:space="0" w:color="auto"/>
            <w:bottom w:val="none" w:sz="0" w:space="0" w:color="auto"/>
            <w:right w:val="none" w:sz="0" w:space="0" w:color="auto"/>
          </w:divBdr>
        </w:div>
        <w:div w:id="1717654739">
          <w:marLeft w:val="0"/>
          <w:marRight w:val="0"/>
          <w:marTop w:val="0"/>
          <w:marBottom w:val="0"/>
          <w:divBdr>
            <w:top w:val="none" w:sz="0" w:space="0" w:color="auto"/>
            <w:left w:val="none" w:sz="0" w:space="0" w:color="auto"/>
            <w:bottom w:val="none" w:sz="0" w:space="0" w:color="auto"/>
            <w:right w:val="none" w:sz="0" w:space="0" w:color="auto"/>
          </w:divBdr>
        </w:div>
        <w:div w:id="2035576997">
          <w:marLeft w:val="0"/>
          <w:marRight w:val="0"/>
          <w:marTop w:val="0"/>
          <w:marBottom w:val="0"/>
          <w:divBdr>
            <w:top w:val="none" w:sz="0" w:space="0" w:color="auto"/>
            <w:left w:val="none" w:sz="0" w:space="0" w:color="auto"/>
            <w:bottom w:val="none" w:sz="0" w:space="0" w:color="auto"/>
            <w:right w:val="none" w:sz="0" w:space="0" w:color="auto"/>
          </w:divBdr>
        </w:div>
      </w:divsChild>
    </w:div>
    <w:div w:id="1879930634">
      <w:bodyDiv w:val="1"/>
      <w:marLeft w:val="0"/>
      <w:marRight w:val="0"/>
      <w:marTop w:val="0"/>
      <w:marBottom w:val="0"/>
      <w:divBdr>
        <w:top w:val="none" w:sz="0" w:space="0" w:color="auto"/>
        <w:left w:val="none" w:sz="0" w:space="0" w:color="auto"/>
        <w:bottom w:val="none" w:sz="0" w:space="0" w:color="auto"/>
        <w:right w:val="none" w:sz="0" w:space="0" w:color="auto"/>
      </w:divBdr>
      <w:divsChild>
        <w:div w:id="1000697790">
          <w:marLeft w:val="0"/>
          <w:marRight w:val="0"/>
          <w:marTop w:val="0"/>
          <w:marBottom w:val="0"/>
          <w:divBdr>
            <w:top w:val="none" w:sz="0" w:space="0" w:color="auto"/>
            <w:left w:val="none" w:sz="0" w:space="0" w:color="auto"/>
            <w:bottom w:val="none" w:sz="0" w:space="0" w:color="auto"/>
            <w:right w:val="none" w:sz="0" w:space="0" w:color="auto"/>
          </w:divBdr>
        </w:div>
        <w:div w:id="1422599229">
          <w:marLeft w:val="0"/>
          <w:marRight w:val="0"/>
          <w:marTop w:val="0"/>
          <w:marBottom w:val="0"/>
          <w:divBdr>
            <w:top w:val="none" w:sz="0" w:space="0" w:color="auto"/>
            <w:left w:val="none" w:sz="0" w:space="0" w:color="auto"/>
            <w:bottom w:val="none" w:sz="0" w:space="0" w:color="auto"/>
            <w:right w:val="none" w:sz="0" w:space="0" w:color="auto"/>
          </w:divBdr>
        </w:div>
        <w:div w:id="1698850221">
          <w:marLeft w:val="0"/>
          <w:marRight w:val="0"/>
          <w:marTop w:val="0"/>
          <w:marBottom w:val="0"/>
          <w:divBdr>
            <w:top w:val="none" w:sz="0" w:space="0" w:color="auto"/>
            <w:left w:val="none" w:sz="0" w:space="0" w:color="auto"/>
            <w:bottom w:val="none" w:sz="0" w:space="0" w:color="auto"/>
            <w:right w:val="none" w:sz="0" w:space="0" w:color="auto"/>
          </w:divBdr>
        </w:div>
        <w:div w:id="2098818382">
          <w:marLeft w:val="0"/>
          <w:marRight w:val="0"/>
          <w:marTop w:val="0"/>
          <w:marBottom w:val="0"/>
          <w:divBdr>
            <w:top w:val="none" w:sz="0" w:space="0" w:color="auto"/>
            <w:left w:val="none" w:sz="0" w:space="0" w:color="auto"/>
            <w:bottom w:val="none" w:sz="0" w:space="0" w:color="auto"/>
            <w:right w:val="none" w:sz="0" w:space="0" w:color="auto"/>
          </w:divBdr>
        </w:div>
      </w:divsChild>
    </w:div>
    <w:div w:id="1882130090">
      <w:bodyDiv w:val="1"/>
      <w:marLeft w:val="0"/>
      <w:marRight w:val="0"/>
      <w:marTop w:val="0"/>
      <w:marBottom w:val="0"/>
      <w:divBdr>
        <w:top w:val="none" w:sz="0" w:space="0" w:color="auto"/>
        <w:left w:val="none" w:sz="0" w:space="0" w:color="auto"/>
        <w:bottom w:val="none" w:sz="0" w:space="0" w:color="auto"/>
        <w:right w:val="none" w:sz="0" w:space="0" w:color="auto"/>
      </w:divBdr>
      <w:divsChild>
        <w:div w:id="985361075">
          <w:marLeft w:val="0"/>
          <w:marRight w:val="0"/>
          <w:marTop w:val="0"/>
          <w:marBottom w:val="0"/>
          <w:divBdr>
            <w:top w:val="none" w:sz="0" w:space="0" w:color="auto"/>
            <w:left w:val="none" w:sz="0" w:space="0" w:color="auto"/>
            <w:bottom w:val="none" w:sz="0" w:space="0" w:color="auto"/>
            <w:right w:val="none" w:sz="0" w:space="0" w:color="auto"/>
          </w:divBdr>
        </w:div>
        <w:div w:id="1215779769">
          <w:marLeft w:val="0"/>
          <w:marRight w:val="0"/>
          <w:marTop w:val="0"/>
          <w:marBottom w:val="0"/>
          <w:divBdr>
            <w:top w:val="none" w:sz="0" w:space="0" w:color="auto"/>
            <w:left w:val="none" w:sz="0" w:space="0" w:color="auto"/>
            <w:bottom w:val="none" w:sz="0" w:space="0" w:color="auto"/>
            <w:right w:val="none" w:sz="0" w:space="0" w:color="auto"/>
          </w:divBdr>
        </w:div>
        <w:div w:id="1869174318">
          <w:marLeft w:val="0"/>
          <w:marRight w:val="0"/>
          <w:marTop w:val="0"/>
          <w:marBottom w:val="0"/>
          <w:divBdr>
            <w:top w:val="none" w:sz="0" w:space="0" w:color="auto"/>
            <w:left w:val="none" w:sz="0" w:space="0" w:color="auto"/>
            <w:bottom w:val="none" w:sz="0" w:space="0" w:color="auto"/>
            <w:right w:val="none" w:sz="0" w:space="0" w:color="auto"/>
          </w:divBdr>
        </w:div>
      </w:divsChild>
    </w:div>
    <w:div w:id="1882132399">
      <w:bodyDiv w:val="1"/>
      <w:marLeft w:val="0"/>
      <w:marRight w:val="0"/>
      <w:marTop w:val="0"/>
      <w:marBottom w:val="0"/>
      <w:divBdr>
        <w:top w:val="none" w:sz="0" w:space="0" w:color="auto"/>
        <w:left w:val="none" w:sz="0" w:space="0" w:color="auto"/>
        <w:bottom w:val="none" w:sz="0" w:space="0" w:color="auto"/>
        <w:right w:val="none" w:sz="0" w:space="0" w:color="auto"/>
      </w:divBdr>
      <w:divsChild>
        <w:div w:id="636490836">
          <w:marLeft w:val="0"/>
          <w:marRight w:val="0"/>
          <w:marTop w:val="0"/>
          <w:marBottom w:val="0"/>
          <w:divBdr>
            <w:top w:val="none" w:sz="0" w:space="0" w:color="auto"/>
            <w:left w:val="none" w:sz="0" w:space="0" w:color="auto"/>
            <w:bottom w:val="none" w:sz="0" w:space="0" w:color="auto"/>
            <w:right w:val="none" w:sz="0" w:space="0" w:color="auto"/>
          </w:divBdr>
        </w:div>
        <w:div w:id="2042781130">
          <w:marLeft w:val="0"/>
          <w:marRight w:val="0"/>
          <w:marTop w:val="0"/>
          <w:marBottom w:val="0"/>
          <w:divBdr>
            <w:top w:val="none" w:sz="0" w:space="0" w:color="auto"/>
            <w:left w:val="none" w:sz="0" w:space="0" w:color="auto"/>
            <w:bottom w:val="none" w:sz="0" w:space="0" w:color="auto"/>
            <w:right w:val="none" w:sz="0" w:space="0" w:color="auto"/>
          </w:divBdr>
        </w:div>
      </w:divsChild>
    </w:div>
    <w:div w:id="1885554861">
      <w:bodyDiv w:val="1"/>
      <w:marLeft w:val="0"/>
      <w:marRight w:val="0"/>
      <w:marTop w:val="0"/>
      <w:marBottom w:val="0"/>
      <w:divBdr>
        <w:top w:val="none" w:sz="0" w:space="0" w:color="auto"/>
        <w:left w:val="none" w:sz="0" w:space="0" w:color="auto"/>
        <w:bottom w:val="none" w:sz="0" w:space="0" w:color="auto"/>
        <w:right w:val="none" w:sz="0" w:space="0" w:color="auto"/>
      </w:divBdr>
    </w:div>
    <w:div w:id="1887640515">
      <w:bodyDiv w:val="1"/>
      <w:marLeft w:val="0"/>
      <w:marRight w:val="0"/>
      <w:marTop w:val="0"/>
      <w:marBottom w:val="0"/>
      <w:divBdr>
        <w:top w:val="none" w:sz="0" w:space="0" w:color="auto"/>
        <w:left w:val="none" w:sz="0" w:space="0" w:color="auto"/>
        <w:bottom w:val="none" w:sz="0" w:space="0" w:color="auto"/>
        <w:right w:val="none" w:sz="0" w:space="0" w:color="auto"/>
      </w:divBdr>
      <w:divsChild>
        <w:div w:id="78908769">
          <w:marLeft w:val="0"/>
          <w:marRight w:val="0"/>
          <w:marTop w:val="0"/>
          <w:marBottom w:val="0"/>
          <w:divBdr>
            <w:top w:val="none" w:sz="0" w:space="0" w:color="auto"/>
            <w:left w:val="none" w:sz="0" w:space="0" w:color="auto"/>
            <w:bottom w:val="none" w:sz="0" w:space="0" w:color="auto"/>
            <w:right w:val="none" w:sz="0" w:space="0" w:color="auto"/>
          </w:divBdr>
        </w:div>
        <w:div w:id="1117991762">
          <w:marLeft w:val="0"/>
          <w:marRight w:val="0"/>
          <w:marTop w:val="0"/>
          <w:marBottom w:val="0"/>
          <w:divBdr>
            <w:top w:val="none" w:sz="0" w:space="0" w:color="auto"/>
            <w:left w:val="none" w:sz="0" w:space="0" w:color="auto"/>
            <w:bottom w:val="none" w:sz="0" w:space="0" w:color="auto"/>
            <w:right w:val="none" w:sz="0" w:space="0" w:color="auto"/>
          </w:divBdr>
        </w:div>
      </w:divsChild>
    </w:div>
    <w:div w:id="1888762303">
      <w:bodyDiv w:val="1"/>
      <w:marLeft w:val="0"/>
      <w:marRight w:val="0"/>
      <w:marTop w:val="0"/>
      <w:marBottom w:val="0"/>
      <w:divBdr>
        <w:top w:val="none" w:sz="0" w:space="0" w:color="auto"/>
        <w:left w:val="none" w:sz="0" w:space="0" w:color="auto"/>
        <w:bottom w:val="none" w:sz="0" w:space="0" w:color="auto"/>
        <w:right w:val="none" w:sz="0" w:space="0" w:color="auto"/>
      </w:divBdr>
      <w:divsChild>
        <w:div w:id="115369550">
          <w:marLeft w:val="0"/>
          <w:marRight w:val="0"/>
          <w:marTop w:val="0"/>
          <w:marBottom w:val="0"/>
          <w:divBdr>
            <w:top w:val="none" w:sz="0" w:space="0" w:color="auto"/>
            <w:left w:val="none" w:sz="0" w:space="0" w:color="auto"/>
            <w:bottom w:val="none" w:sz="0" w:space="0" w:color="auto"/>
            <w:right w:val="none" w:sz="0" w:space="0" w:color="auto"/>
          </w:divBdr>
        </w:div>
        <w:div w:id="411853107">
          <w:marLeft w:val="0"/>
          <w:marRight w:val="0"/>
          <w:marTop w:val="0"/>
          <w:marBottom w:val="0"/>
          <w:divBdr>
            <w:top w:val="none" w:sz="0" w:space="0" w:color="auto"/>
            <w:left w:val="none" w:sz="0" w:space="0" w:color="auto"/>
            <w:bottom w:val="none" w:sz="0" w:space="0" w:color="auto"/>
            <w:right w:val="none" w:sz="0" w:space="0" w:color="auto"/>
          </w:divBdr>
        </w:div>
        <w:div w:id="621307564">
          <w:marLeft w:val="0"/>
          <w:marRight w:val="0"/>
          <w:marTop w:val="0"/>
          <w:marBottom w:val="0"/>
          <w:divBdr>
            <w:top w:val="none" w:sz="0" w:space="0" w:color="auto"/>
            <w:left w:val="none" w:sz="0" w:space="0" w:color="auto"/>
            <w:bottom w:val="none" w:sz="0" w:space="0" w:color="auto"/>
            <w:right w:val="none" w:sz="0" w:space="0" w:color="auto"/>
          </w:divBdr>
        </w:div>
        <w:div w:id="2128694104">
          <w:marLeft w:val="0"/>
          <w:marRight w:val="0"/>
          <w:marTop w:val="0"/>
          <w:marBottom w:val="0"/>
          <w:divBdr>
            <w:top w:val="none" w:sz="0" w:space="0" w:color="auto"/>
            <w:left w:val="none" w:sz="0" w:space="0" w:color="auto"/>
            <w:bottom w:val="none" w:sz="0" w:space="0" w:color="auto"/>
            <w:right w:val="none" w:sz="0" w:space="0" w:color="auto"/>
          </w:divBdr>
        </w:div>
      </w:divsChild>
    </w:div>
    <w:div w:id="1889103691">
      <w:bodyDiv w:val="1"/>
      <w:marLeft w:val="0"/>
      <w:marRight w:val="0"/>
      <w:marTop w:val="0"/>
      <w:marBottom w:val="0"/>
      <w:divBdr>
        <w:top w:val="none" w:sz="0" w:space="0" w:color="auto"/>
        <w:left w:val="none" w:sz="0" w:space="0" w:color="auto"/>
        <w:bottom w:val="none" w:sz="0" w:space="0" w:color="auto"/>
        <w:right w:val="none" w:sz="0" w:space="0" w:color="auto"/>
      </w:divBdr>
    </w:div>
    <w:div w:id="1891528131">
      <w:bodyDiv w:val="1"/>
      <w:marLeft w:val="0"/>
      <w:marRight w:val="0"/>
      <w:marTop w:val="0"/>
      <w:marBottom w:val="0"/>
      <w:divBdr>
        <w:top w:val="none" w:sz="0" w:space="0" w:color="auto"/>
        <w:left w:val="none" w:sz="0" w:space="0" w:color="auto"/>
        <w:bottom w:val="none" w:sz="0" w:space="0" w:color="auto"/>
        <w:right w:val="none" w:sz="0" w:space="0" w:color="auto"/>
      </w:divBdr>
      <w:divsChild>
        <w:div w:id="421266083">
          <w:marLeft w:val="0"/>
          <w:marRight w:val="0"/>
          <w:marTop w:val="0"/>
          <w:marBottom w:val="0"/>
          <w:divBdr>
            <w:top w:val="none" w:sz="0" w:space="0" w:color="auto"/>
            <w:left w:val="none" w:sz="0" w:space="0" w:color="auto"/>
            <w:bottom w:val="none" w:sz="0" w:space="0" w:color="auto"/>
            <w:right w:val="none" w:sz="0" w:space="0" w:color="auto"/>
          </w:divBdr>
        </w:div>
        <w:div w:id="958340897">
          <w:marLeft w:val="0"/>
          <w:marRight w:val="0"/>
          <w:marTop w:val="0"/>
          <w:marBottom w:val="0"/>
          <w:divBdr>
            <w:top w:val="none" w:sz="0" w:space="0" w:color="auto"/>
            <w:left w:val="none" w:sz="0" w:space="0" w:color="auto"/>
            <w:bottom w:val="none" w:sz="0" w:space="0" w:color="auto"/>
            <w:right w:val="none" w:sz="0" w:space="0" w:color="auto"/>
          </w:divBdr>
        </w:div>
        <w:div w:id="1093010452">
          <w:marLeft w:val="0"/>
          <w:marRight w:val="0"/>
          <w:marTop w:val="0"/>
          <w:marBottom w:val="0"/>
          <w:divBdr>
            <w:top w:val="none" w:sz="0" w:space="0" w:color="auto"/>
            <w:left w:val="none" w:sz="0" w:space="0" w:color="auto"/>
            <w:bottom w:val="none" w:sz="0" w:space="0" w:color="auto"/>
            <w:right w:val="none" w:sz="0" w:space="0" w:color="auto"/>
          </w:divBdr>
        </w:div>
        <w:div w:id="1205412151">
          <w:marLeft w:val="0"/>
          <w:marRight w:val="0"/>
          <w:marTop w:val="0"/>
          <w:marBottom w:val="0"/>
          <w:divBdr>
            <w:top w:val="none" w:sz="0" w:space="0" w:color="auto"/>
            <w:left w:val="none" w:sz="0" w:space="0" w:color="auto"/>
            <w:bottom w:val="none" w:sz="0" w:space="0" w:color="auto"/>
            <w:right w:val="none" w:sz="0" w:space="0" w:color="auto"/>
          </w:divBdr>
        </w:div>
      </w:divsChild>
    </w:div>
    <w:div w:id="1893612111">
      <w:bodyDiv w:val="1"/>
      <w:marLeft w:val="0"/>
      <w:marRight w:val="0"/>
      <w:marTop w:val="0"/>
      <w:marBottom w:val="0"/>
      <w:divBdr>
        <w:top w:val="none" w:sz="0" w:space="0" w:color="auto"/>
        <w:left w:val="none" w:sz="0" w:space="0" w:color="auto"/>
        <w:bottom w:val="none" w:sz="0" w:space="0" w:color="auto"/>
        <w:right w:val="none" w:sz="0" w:space="0" w:color="auto"/>
      </w:divBdr>
    </w:div>
    <w:div w:id="1893807263">
      <w:bodyDiv w:val="1"/>
      <w:marLeft w:val="0"/>
      <w:marRight w:val="0"/>
      <w:marTop w:val="0"/>
      <w:marBottom w:val="0"/>
      <w:divBdr>
        <w:top w:val="none" w:sz="0" w:space="0" w:color="auto"/>
        <w:left w:val="none" w:sz="0" w:space="0" w:color="auto"/>
        <w:bottom w:val="none" w:sz="0" w:space="0" w:color="auto"/>
        <w:right w:val="none" w:sz="0" w:space="0" w:color="auto"/>
      </w:divBdr>
      <w:divsChild>
        <w:div w:id="325204189">
          <w:marLeft w:val="0"/>
          <w:marRight w:val="0"/>
          <w:marTop w:val="0"/>
          <w:marBottom w:val="0"/>
          <w:divBdr>
            <w:top w:val="none" w:sz="0" w:space="0" w:color="auto"/>
            <w:left w:val="none" w:sz="0" w:space="0" w:color="auto"/>
            <w:bottom w:val="none" w:sz="0" w:space="0" w:color="auto"/>
            <w:right w:val="none" w:sz="0" w:space="0" w:color="auto"/>
          </w:divBdr>
        </w:div>
        <w:div w:id="364521494">
          <w:marLeft w:val="0"/>
          <w:marRight w:val="0"/>
          <w:marTop w:val="0"/>
          <w:marBottom w:val="0"/>
          <w:divBdr>
            <w:top w:val="none" w:sz="0" w:space="0" w:color="auto"/>
            <w:left w:val="none" w:sz="0" w:space="0" w:color="auto"/>
            <w:bottom w:val="none" w:sz="0" w:space="0" w:color="auto"/>
            <w:right w:val="none" w:sz="0" w:space="0" w:color="auto"/>
          </w:divBdr>
        </w:div>
        <w:div w:id="520708082">
          <w:marLeft w:val="0"/>
          <w:marRight w:val="0"/>
          <w:marTop w:val="0"/>
          <w:marBottom w:val="0"/>
          <w:divBdr>
            <w:top w:val="none" w:sz="0" w:space="0" w:color="auto"/>
            <w:left w:val="none" w:sz="0" w:space="0" w:color="auto"/>
            <w:bottom w:val="none" w:sz="0" w:space="0" w:color="auto"/>
            <w:right w:val="none" w:sz="0" w:space="0" w:color="auto"/>
          </w:divBdr>
        </w:div>
        <w:div w:id="638220040">
          <w:marLeft w:val="0"/>
          <w:marRight w:val="0"/>
          <w:marTop w:val="0"/>
          <w:marBottom w:val="0"/>
          <w:divBdr>
            <w:top w:val="none" w:sz="0" w:space="0" w:color="auto"/>
            <w:left w:val="none" w:sz="0" w:space="0" w:color="auto"/>
            <w:bottom w:val="none" w:sz="0" w:space="0" w:color="auto"/>
            <w:right w:val="none" w:sz="0" w:space="0" w:color="auto"/>
          </w:divBdr>
        </w:div>
        <w:div w:id="1355113317">
          <w:marLeft w:val="0"/>
          <w:marRight w:val="0"/>
          <w:marTop w:val="0"/>
          <w:marBottom w:val="0"/>
          <w:divBdr>
            <w:top w:val="none" w:sz="0" w:space="0" w:color="auto"/>
            <w:left w:val="none" w:sz="0" w:space="0" w:color="auto"/>
            <w:bottom w:val="none" w:sz="0" w:space="0" w:color="auto"/>
            <w:right w:val="none" w:sz="0" w:space="0" w:color="auto"/>
          </w:divBdr>
        </w:div>
        <w:div w:id="1370030284">
          <w:marLeft w:val="0"/>
          <w:marRight w:val="0"/>
          <w:marTop w:val="0"/>
          <w:marBottom w:val="0"/>
          <w:divBdr>
            <w:top w:val="none" w:sz="0" w:space="0" w:color="auto"/>
            <w:left w:val="none" w:sz="0" w:space="0" w:color="auto"/>
            <w:bottom w:val="none" w:sz="0" w:space="0" w:color="auto"/>
            <w:right w:val="none" w:sz="0" w:space="0" w:color="auto"/>
          </w:divBdr>
        </w:div>
        <w:div w:id="2026127783">
          <w:marLeft w:val="0"/>
          <w:marRight w:val="0"/>
          <w:marTop w:val="0"/>
          <w:marBottom w:val="0"/>
          <w:divBdr>
            <w:top w:val="none" w:sz="0" w:space="0" w:color="auto"/>
            <w:left w:val="none" w:sz="0" w:space="0" w:color="auto"/>
            <w:bottom w:val="none" w:sz="0" w:space="0" w:color="auto"/>
            <w:right w:val="none" w:sz="0" w:space="0" w:color="auto"/>
          </w:divBdr>
        </w:div>
      </w:divsChild>
    </w:div>
    <w:div w:id="1898398753">
      <w:bodyDiv w:val="1"/>
      <w:marLeft w:val="0"/>
      <w:marRight w:val="0"/>
      <w:marTop w:val="0"/>
      <w:marBottom w:val="0"/>
      <w:divBdr>
        <w:top w:val="none" w:sz="0" w:space="0" w:color="auto"/>
        <w:left w:val="none" w:sz="0" w:space="0" w:color="auto"/>
        <w:bottom w:val="none" w:sz="0" w:space="0" w:color="auto"/>
        <w:right w:val="none" w:sz="0" w:space="0" w:color="auto"/>
      </w:divBdr>
      <w:divsChild>
        <w:div w:id="451870883">
          <w:marLeft w:val="0"/>
          <w:marRight w:val="0"/>
          <w:marTop w:val="0"/>
          <w:marBottom w:val="0"/>
          <w:divBdr>
            <w:top w:val="none" w:sz="0" w:space="0" w:color="auto"/>
            <w:left w:val="none" w:sz="0" w:space="0" w:color="auto"/>
            <w:bottom w:val="none" w:sz="0" w:space="0" w:color="auto"/>
            <w:right w:val="none" w:sz="0" w:space="0" w:color="auto"/>
          </w:divBdr>
        </w:div>
        <w:div w:id="602298377">
          <w:marLeft w:val="0"/>
          <w:marRight w:val="0"/>
          <w:marTop w:val="0"/>
          <w:marBottom w:val="0"/>
          <w:divBdr>
            <w:top w:val="none" w:sz="0" w:space="0" w:color="auto"/>
            <w:left w:val="none" w:sz="0" w:space="0" w:color="auto"/>
            <w:bottom w:val="none" w:sz="0" w:space="0" w:color="auto"/>
            <w:right w:val="none" w:sz="0" w:space="0" w:color="auto"/>
          </w:divBdr>
        </w:div>
        <w:div w:id="2070642017">
          <w:marLeft w:val="0"/>
          <w:marRight w:val="0"/>
          <w:marTop w:val="0"/>
          <w:marBottom w:val="0"/>
          <w:divBdr>
            <w:top w:val="none" w:sz="0" w:space="0" w:color="auto"/>
            <w:left w:val="none" w:sz="0" w:space="0" w:color="auto"/>
            <w:bottom w:val="none" w:sz="0" w:space="0" w:color="auto"/>
            <w:right w:val="none" w:sz="0" w:space="0" w:color="auto"/>
          </w:divBdr>
        </w:div>
      </w:divsChild>
    </w:div>
    <w:div w:id="1898667043">
      <w:bodyDiv w:val="1"/>
      <w:marLeft w:val="0"/>
      <w:marRight w:val="0"/>
      <w:marTop w:val="0"/>
      <w:marBottom w:val="0"/>
      <w:divBdr>
        <w:top w:val="none" w:sz="0" w:space="0" w:color="auto"/>
        <w:left w:val="none" w:sz="0" w:space="0" w:color="auto"/>
        <w:bottom w:val="none" w:sz="0" w:space="0" w:color="auto"/>
        <w:right w:val="none" w:sz="0" w:space="0" w:color="auto"/>
      </w:divBdr>
      <w:divsChild>
        <w:div w:id="82456927">
          <w:marLeft w:val="0"/>
          <w:marRight w:val="0"/>
          <w:marTop w:val="0"/>
          <w:marBottom w:val="0"/>
          <w:divBdr>
            <w:top w:val="none" w:sz="0" w:space="0" w:color="auto"/>
            <w:left w:val="none" w:sz="0" w:space="0" w:color="auto"/>
            <w:bottom w:val="none" w:sz="0" w:space="0" w:color="auto"/>
            <w:right w:val="none" w:sz="0" w:space="0" w:color="auto"/>
          </w:divBdr>
        </w:div>
        <w:div w:id="97261998">
          <w:marLeft w:val="0"/>
          <w:marRight w:val="0"/>
          <w:marTop w:val="0"/>
          <w:marBottom w:val="0"/>
          <w:divBdr>
            <w:top w:val="none" w:sz="0" w:space="0" w:color="auto"/>
            <w:left w:val="none" w:sz="0" w:space="0" w:color="auto"/>
            <w:bottom w:val="none" w:sz="0" w:space="0" w:color="auto"/>
            <w:right w:val="none" w:sz="0" w:space="0" w:color="auto"/>
          </w:divBdr>
        </w:div>
        <w:div w:id="165679444">
          <w:marLeft w:val="0"/>
          <w:marRight w:val="0"/>
          <w:marTop w:val="0"/>
          <w:marBottom w:val="0"/>
          <w:divBdr>
            <w:top w:val="none" w:sz="0" w:space="0" w:color="auto"/>
            <w:left w:val="none" w:sz="0" w:space="0" w:color="auto"/>
            <w:bottom w:val="none" w:sz="0" w:space="0" w:color="auto"/>
            <w:right w:val="none" w:sz="0" w:space="0" w:color="auto"/>
          </w:divBdr>
        </w:div>
        <w:div w:id="172572962">
          <w:marLeft w:val="0"/>
          <w:marRight w:val="0"/>
          <w:marTop w:val="0"/>
          <w:marBottom w:val="0"/>
          <w:divBdr>
            <w:top w:val="none" w:sz="0" w:space="0" w:color="auto"/>
            <w:left w:val="none" w:sz="0" w:space="0" w:color="auto"/>
            <w:bottom w:val="none" w:sz="0" w:space="0" w:color="auto"/>
            <w:right w:val="none" w:sz="0" w:space="0" w:color="auto"/>
          </w:divBdr>
        </w:div>
        <w:div w:id="186918021">
          <w:marLeft w:val="0"/>
          <w:marRight w:val="0"/>
          <w:marTop w:val="0"/>
          <w:marBottom w:val="0"/>
          <w:divBdr>
            <w:top w:val="none" w:sz="0" w:space="0" w:color="auto"/>
            <w:left w:val="none" w:sz="0" w:space="0" w:color="auto"/>
            <w:bottom w:val="none" w:sz="0" w:space="0" w:color="auto"/>
            <w:right w:val="none" w:sz="0" w:space="0" w:color="auto"/>
          </w:divBdr>
        </w:div>
        <w:div w:id="212734463">
          <w:marLeft w:val="0"/>
          <w:marRight w:val="0"/>
          <w:marTop w:val="0"/>
          <w:marBottom w:val="0"/>
          <w:divBdr>
            <w:top w:val="none" w:sz="0" w:space="0" w:color="auto"/>
            <w:left w:val="none" w:sz="0" w:space="0" w:color="auto"/>
            <w:bottom w:val="none" w:sz="0" w:space="0" w:color="auto"/>
            <w:right w:val="none" w:sz="0" w:space="0" w:color="auto"/>
          </w:divBdr>
        </w:div>
        <w:div w:id="215430174">
          <w:marLeft w:val="0"/>
          <w:marRight w:val="0"/>
          <w:marTop w:val="0"/>
          <w:marBottom w:val="0"/>
          <w:divBdr>
            <w:top w:val="none" w:sz="0" w:space="0" w:color="auto"/>
            <w:left w:val="none" w:sz="0" w:space="0" w:color="auto"/>
            <w:bottom w:val="none" w:sz="0" w:space="0" w:color="auto"/>
            <w:right w:val="none" w:sz="0" w:space="0" w:color="auto"/>
          </w:divBdr>
        </w:div>
        <w:div w:id="274867601">
          <w:marLeft w:val="0"/>
          <w:marRight w:val="0"/>
          <w:marTop w:val="0"/>
          <w:marBottom w:val="0"/>
          <w:divBdr>
            <w:top w:val="none" w:sz="0" w:space="0" w:color="auto"/>
            <w:left w:val="none" w:sz="0" w:space="0" w:color="auto"/>
            <w:bottom w:val="none" w:sz="0" w:space="0" w:color="auto"/>
            <w:right w:val="none" w:sz="0" w:space="0" w:color="auto"/>
          </w:divBdr>
        </w:div>
        <w:div w:id="282343757">
          <w:marLeft w:val="0"/>
          <w:marRight w:val="0"/>
          <w:marTop w:val="0"/>
          <w:marBottom w:val="0"/>
          <w:divBdr>
            <w:top w:val="none" w:sz="0" w:space="0" w:color="auto"/>
            <w:left w:val="none" w:sz="0" w:space="0" w:color="auto"/>
            <w:bottom w:val="none" w:sz="0" w:space="0" w:color="auto"/>
            <w:right w:val="none" w:sz="0" w:space="0" w:color="auto"/>
          </w:divBdr>
        </w:div>
        <w:div w:id="347681116">
          <w:marLeft w:val="0"/>
          <w:marRight w:val="0"/>
          <w:marTop w:val="0"/>
          <w:marBottom w:val="0"/>
          <w:divBdr>
            <w:top w:val="none" w:sz="0" w:space="0" w:color="auto"/>
            <w:left w:val="none" w:sz="0" w:space="0" w:color="auto"/>
            <w:bottom w:val="none" w:sz="0" w:space="0" w:color="auto"/>
            <w:right w:val="none" w:sz="0" w:space="0" w:color="auto"/>
          </w:divBdr>
        </w:div>
        <w:div w:id="376899358">
          <w:marLeft w:val="0"/>
          <w:marRight w:val="0"/>
          <w:marTop w:val="0"/>
          <w:marBottom w:val="0"/>
          <w:divBdr>
            <w:top w:val="none" w:sz="0" w:space="0" w:color="auto"/>
            <w:left w:val="none" w:sz="0" w:space="0" w:color="auto"/>
            <w:bottom w:val="none" w:sz="0" w:space="0" w:color="auto"/>
            <w:right w:val="none" w:sz="0" w:space="0" w:color="auto"/>
          </w:divBdr>
        </w:div>
        <w:div w:id="405300913">
          <w:marLeft w:val="0"/>
          <w:marRight w:val="0"/>
          <w:marTop w:val="0"/>
          <w:marBottom w:val="0"/>
          <w:divBdr>
            <w:top w:val="none" w:sz="0" w:space="0" w:color="auto"/>
            <w:left w:val="none" w:sz="0" w:space="0" w:color="auto"/>
            <w:bottom w:val="none" w:sz="0" w:space="0" w:color="auto"/>
            <w:right w:val="none" w:sz="0" w:space="0" w:color="auto"/>
          </w:divBdr>
        </w:div>
        <w:div w:id="667291820">
          <w:marLeft w:val="0"/>
          <w:marRight w:val="0"/>
          <w:marTop w:val="0"/>
          <w:marBottom w:val="0"/>
          <w:divBdr>
            <w:top w:val="none" w:sz="0" w:space="0" w:color="auto"/>
            <w:left w:val="none" w:sz="0" w:space="0" w:color="auto"/>
            <w:bottom w:val="none" w:sz="0" w:space="0" w:color="auto"/>
            <w:right w:val="none" w:sz="0" w:space="0" w:color="auto"/>
          </w:divBdr>
        </w:div>
        <w:div w:id="737749393">
          <w:marLeft w:val="0"/>
          <w:marRight w:val="0"/>
          <w:marTop w:val="0"/>
          <w:marBottom w:val="0"/>
          <w:divBdr>
            <w:top w:val="none" w:sz="0" w:space="0" w:color="auto"/>
            <w:left w:val="none" w:sz="0" w:space="0" w:color="auto"/>
            <w:bottom w:val="none" w:sz="0" w:space="0" w:color="auto"/>
            <w:right w:val="none" w:sz="0" w:space="0" w:color="auto"/>
          </w:divBdr>
        </w:div>
        <w:div w:id="752360156">
          <w:marLeft w:val="0"/>
          <w:marRight w:val="0"/>
          <w:marTop w:val="0"/>
          <w:marBottom w:val="0"/>
          <w:divBdr>
            <w:top w:val="none" w:sz="0" w:space="0" w:color="auto"/>
            <w:left w:val="none" w:sz="0" w:space="0" w:color="auto"/>
            <w:bottom w:val="none" w:sz="0" w:space="0" w:color="auto"/>
            <w:right w:val="none" w:sz="0" w:space="0" w:color="auto"/>
          </w:divBdr>
        </w:div>
        <w:div w:id="763918583">
          <w:marLeft w:val="0"/>
          <w:marRight w:val="0"/>
          <w:marTop w:val="0"/>
          <w:marBottom w:val="0"/>
          <w:divBdr>
            <w:top w:val="none" w:sz="0" w:space="0" w:color="auto"/>
            <w:left w:val="none" w:sz="0" w:space="0" w:color="auto"/>
            <w:bottom w:val="none" w:sz="0" w:space="0" w:color="auto"/>
            <w:right w:val="none" w:sz="0" w:space="0" w:color="auto"/>
          </w:divBdr>
        </w:div>
        <w:div w:id="775053855">
          <w:marLeft w:val="0"/>
          <w:marRight w:val="0"/>
          <w:marTop w:val="0"/>
          <w:marBottom w:val="0"/>
          <w:divBdr>
            <w:top w:val="none" w:sz="0" w:space="0" w:color="auto"/>
            <w:left w:val="none" w:sz="0" w:space="0" w:color="auto"/>
            <w:bottom w:val="none" w:sz="0" w:space="0" w:color="auto"/>
            <w:right w:val="none" w:sz="0" w:space="0" w:color="auto"/>
          </w:divBdr>
        </w:div>
        <w:div w:id="777914033">
          <w:marLeft w:val="0"/>
          <w:marRight w:val="0"/>
          <w:marTop w:val="0"/>
          <w:marBottom w:val="0"/>
          <w:divBdr>
            <w:top w:val="none" w:sz="0" w:space="0" w:color="auto"/>
            <w:left w:val="none" w:sz="0" w:space="0" w:color="auto"/>
            <w:bottom w:val="none" w:sz="0" w:space="0" w:color="auto"/>
            <w:right w:val="none" w:sz="0" w:space="0" w:color="auto"/>
          </w:divBdr>
        </w:div>
        <w:div w:id="786461948">
          <w:marLeft w:val="0"/>
          <w:marRight w:val="0"/>
          <w:marTop w:val="0"/>
          <w:marBottom w:val="0"/>
          <w:divBdr>
            <w:top w:val="none" w:sz="0" w:space="0" w:color="auto"/>
            <w:left w:val="none" w:sz="0" w:space="0" w:color="auto"/>
            <w:bottom w:val="none" w:sz="0" w:space="0" w:color="auto"/>
            <w:right w:val="none" w:sz="0" w:space="0" w:color="auto"/>
          </w:divBdr>
        </w:div>
        <w:div w:id="907765197">
          <w:marLeft w:val="0"/>
          <w:marRight w:val="0"/>
          <w:marTop w:val="0"/>
          <w:marBottom w:val="0"/>
          <w:divBdr>
            <w:top w:val="none" w:sz="0" w:space="0" w:color="auto"/>
            <w:left w:val="none" w:sz="0" w:space="0" w:color="auto"/>
            <w:bottom w:val="none" w:sz="0" w:space="0" w:color="auto"/>
            <w:right w:val="none" w:sz="0" w:space="0" w:color="auto"/>
          </w:divBdr>
        </w:div>
        <w:div w:id="915283621">
          <w:marLeft w:val="0"/>
          <w:marRight w:val="0"/>
          <w:marTop w:val="0"/>
          <w:marBottom w:val="0"/>
          <w:divBdr>
            <w:top w:val="none" w:sz="0" w:space="0" w:color="auto"/>
            <w:left w:val="none" w:sz="0" w:space="0" w:color="auto"/>
            <w:bottom w:val="none" w:sz="0" w:space="0" w:color="auto"/>
            <w:right w:val="none" w:sz="0" w:space="0" w:color="auto"/>
          </w:divBdr>
        </w:div>
        <w:div w:id="929001838">
          <w:marLeft w:val="0"/>
          <w:marRight w:val="0"/>
          <w:marTop w:val="0"/>
          <w:marBottom w:val="0"/>
          <w:divBdr>
            <w:top w:val="none" w:sz="0" w:space="0" w:color="auto"/>
            <w:left w:val="none" w:sz="0" w:space="0" w:color="auto"/>
            <w:bottom w:val="none" w:sz="0" w:space="0" w:color="auto"/>
            <w:right w:val="none" w:sz="0" w:space="0" w:color="auto"/>
          </w:divBdr>
        </w:div>
        <w:div w:id="993140388">
          <w:marLeft w:val="0"/>
          <w:marRight w:val="0"/>
          <w:marTop w:val="0"/>
          <w:marBottom w:val="0"/>
          <w:divBdr>
            <w:top w:val="none" w:sz="0" w:space="0" w:color="auto"/>
            <w:left w:val="none" w:sz="0" w:space="0" w:color="auto"/>
            <w:bottom w:val="none" w:sz="0" w:space="0" w:color="auto"/>
            <w:right w:val="none" w:sz="0" w:space="0" w:color="auto"/>
          </w:divBdr>
        </w:div>
        <w:div w:id="994725291">
          <w:marLeft w:val="0"/>
          <w:marRight w:val="0"/>
          <w:marTop w:val="0"/>
          <w:marBottom w:val="0"/>
          <w:divBdr>
            <w:top w:val="none" w:sz="0" w:space="0" w:color="auto"/>
            <w:left w:val="none" w:sz="0" w:space="0" w:color="auto"/>
            <w:bottom w:val="none" w:sz="0" w:space="0" w:color="auto"/>
            <w:right w:val="none" w:sz="0" w:space="0" w:color="auto"/>
          </w:divBdr>
        </w:div>
        <w:div w:id="995651345">
          <w:marLeft w:val="0"/>
          <w:marRight w:val="0"/>
          <w:marTop w:val="0"/>
          <w:marBottom w:val="0"/>
          <w:divBdr>
            <w:top w:val="none" w:sz="0" w:space="0" w:color="auto"/>
            <w:left w:val="none" w:sz="0" w:space="0" w:color="auto"/>
            <w:bottom w:val="none" w:sz="0" w:space="0" w:color="auto"/>
            <w:right w:val="none" w:sz="0" w:space="0" w:color="auto"/>
          </w:divBdr>
        </w:div>
        <w:div w:id="1041051291">
          <w:marLeft w:val="0"/>
          <w:marRight w:val="0"/>
          <w:marTop w:val="0"/>
          <w:marBottom w:val="0"/>
          <w:divBdr>
            <w:top w:val="none" w:sz="0" w:space="0" w:color="auto"/>
            <w:left w:val="none" w:sz="0" w:space="0" w:color="auto"/>
            <w:bottom w:val="none" w:sz="0" w:space="0" w:color="auto"/>
            <w:right w:val="none" w:sz="0" w:space="0" w:color="auto"/>
          </w:divBdr>
        </w:div>
        <w:div w:id="1063066111">
          <w:marLeft w:val="0"/>
          <w:marRight w:val="0"/>
          <w:marTop w:val="0"/>
          <w:marBottom w:val="0"/>
          <w:divBdr>
            <w:top w:val="none" w:sz="0" w:space="0" w:color="auto"/>
            <w:left w:val="none" w:sz="0" w:space="0" w:color="auto"/>
            <w:bottom w:val="none" w:sz="0" w:space="0" w:color="auto"/>
            <w:right w:val="none" w:sz="0" w:space="0" w:color="auto"/>
          </w:divBdr>
        </w:div>
        <w:div w:id="1122966498">
          <w:marLeft w:val="0"/>
          <w:marRight w:val="0"/>
          <w:marTop w:val="0"/>
          <w:marBottom w:val="0"/>
          <w:divBdr>
            <w:top w:val="none" w:sz="0" w:space="0" w:color="auto"/>
            <w:left w:val="none" w:sz="0" w:space="0" w:color="auto"/>
            <w:bottom w:val="none" w:sz="0" w:space="0" w:color="auto"/>
            <w:right w:val="none" w:sz="0" w:space="0" w:color="auto"/>
          </w:divBdr>
        </w:div>
        <w:div w:id="1132362245">
          <w:marLeft w:val="0"/>
          <w:marRight w:val="0"/>
          <w:marTop w:val="0"/>
          <w:marBottom w:val="0"/>
          <w:divBdr>
            <w:top w:val="none" w:sz="0" w:space="0" w:color="auto"/>
            <w:left w:val="none" w:sz="0" w:space="0" w:color="auto"/>
            <w:bottom w:val="none" w:sz="0" w:space="0" w:color="auto"/>
            <w:right w:val="none" w:sz="0" w:space="0" w:color="auto"/>
          </w:divBdr>
        </w:div>
        <w:div w:id="1179925002">
          <w:marLeft w:val="0"/>
          <w:marRight w:val="0"/>
          <w:marTop w:val="0"/>
          <w:marBottom w:val="0"/>
          <w:divBdr>
            <w:top w:val="none" w:sz="0" w:space="0" w:color="auto"/>
            <w:left w:val="none" w:sz="0" w:space="0" w:color="auto"/>
            <w:bottom w:val="none" w:sz="0" w:space="0" w:color="auto"/>
            <w:right w:val="none" w:sz="0" w:space="0" w:color="auto"/>
          </w:divBdr>
        </w:div>
        <w:div w:id="1259678284">
          <w:marLeft w:val="0"/>
          <w:marRight w:val="0"/>
          <w:marTop w:val="0"/>
          <w:marBottom w:val="0"/>
          <w:divBdr>
            <w:top w:val="none" w:sz="0" w:space="0" w:color="auto"/>
            <w:left w:val="none" w:sz="0" w:space="0" w:color="auto"/>
            <w:bottom w:val="none" w:sz="0" w:space="0" w:color="auto"/>
            <w:right w:val="none" w:sz="0" w:space="0" w:color="auto"/>
          </w:divBdr>
        </w:div>
        <w:div w:id="1427073845">
          <w:marLeft w:val="0"/>
          <w:marRight w:val="0"/>
          <w:marTop w:val="0"/>
          <w:marBottom w:val="0"/>
          <w:divBdr>
            <w:top w:val="none" w:sz="0" w:space="0" w:color="auto"/>
            <w:left w:val="none" w:sz="0" w:space="0" w:color="auto"/>
            <w:bottom w:val="none" w:sz="0" w:space="0" w:color="auto"/>
            <w:right w:val="none" w:sz="0" w:space="0" w:color="auto"/>
          </w:divBdr>
        </w:div>
        <w:div w:id="1463696931">
          <w:marLeft w:val="0"/>
          <w:marRight w:val="0"/>
          <w:marTop w:val="0"/>
          <w:marBottom w:val="0"/>
          <w:divBdr>
            <w:top w:val="none" w:sz="0" w:space="0" w:color="auto"/>
            <w:left w:val="none" w:sz="0" w:space="0" w:color="auto"/>
            <w:bottom w:val="none" w:sz="0" w:space="0" w:color="auto"/>
            <w:right w:val="none" w:sz="0" w:space="0" w:color="auto"/>
          </w:divBdr>
        </w:div>
        <w:div w:id="1590429336">
          <w:marLeft w:val="0"/>
          <w:marRight w:val="0"/>
          <w:marTop w:val="0"/>
          <w:marBottom w:val="0"/>
          <w:divBdr>
            <w:top w:val="none" w:sz="0" w:space="0" w:color="auto"/>
            <w:left w:val="none" w:sz="0" w:space="0" w:color="auto"/>
            <w:bottom w:val="none" w:sz="0" w:space="0" w:color="auto"/>
            <w:right w:val="none" w:sz="0" w:space="0" w:color="auto"/>
          </w:divBdr>
        </w:div>
        <w:div w:id="1601521636">
          <w:marLeft w:val="0"/>
          <w:marRight w:val="0"/>
          <w:marTop w:val="0"/>
          <w:marBottom w:val="0"/>
          <w:divBdr>
            <w:top w:val="none" w:sz="0" w:space="0" w:color="auto"/>
            <w:left w:val="none" w:sz="0" w:space="0" w:color="auto"/>
            <w:bottom w:val="none" w:sz="0" w:space="0" w:color="auto"/>
            <w:right w:val="none" w:sz="0" w:space="0" w:color="auto"/>
          </w:divBdr>
        </w:div>
        <w:div w:id="1722439299">
          <w:marLeft w:val="0"/>
          <w:marRight w:val="0"/>
          <w:marTop w:val="0"/>
          <w:marBottom w:val="0"/>
          <w:divBdr>
            <w:top w:val="none" w:sz="0" w:space="0" w:color="auto"/>
            <w:left w:val="none" w:sz="0" w:space="0" w:color="auto"/>
            <w:bottom w:val="none" w:sz="0" w:space="0" w:color="auto"/>
            <w:right w:val="none" w:sz="0" w:space="0" w:color="auto"/>
          </w:divBdr>
        </w:div>
        <w:div w:id="1733458310">
          <w:marLeft w:val="0"/>
          <w:marRight w:val="0"/>
          <w:marTop w:val="0"/>
          <w:marBottom w:val="0"/>
          <w:divBdr>
            <w:top w:val="none" w:sz="0" w:space="0" w:color="auto"/>
            <w:left w:val="none" w:sz="0" w:space="0" w:color="auto"/>
            <w:bottom w:val="none" w:sz="0" w:space="0" w:color="auto"/>
            <w:right w:val="none" w:sz="0" w:space="0" w:color="auto"/>
          </w:divBdr>
        </w:div>
        <w:div w:id="1791624002">
          <w:marLeft w:val="0"/>
          <w:marRight w:val="0"/>
          <w:marTop w:val="0"/>
          <w:marBottom w:val="0"/>
          <w:divBdr>
            <w:top w:val="none" w:sz="0" w:space="0" w:color="auto"/>
            <w:left w:val="none" w:sz="0" w:space="0" w:color="auto"/>
            <w:bottom w:val="none" w:sz="0" w:space="0" w:color="auto"/>
            <w:right w:val="none" w:sz="0" w:space="0" w:color="auto"/>
          </w:divBdr>
        </w:div>
        <w:div w:id="1829325275">
          <w:marLeft w:val="0"/>
          <w:marRight w:val="0"/>
          <w:marTop w:val="0"/>
          <w:marBottom w:val="0"/>
          <w:divBdr>
            <w:top w:val="none" w:sz="0" w:space="0" w:color="auto"/>
            <w:left w:val="none" w:sz="0" w:space="0" w:color="auto"/>
            <w:bottom w:val="none" w:sz="0" w:space="0" w:color="auto"/>
            <w:right w:val="none" w:sz="0" w:space="0" w:color="auto"/>
          </w:divBdr>
        </w:div>
        <w:div w:id="1869831439">
          <w:marLeft w:val="0"/>
          <w:marRight w:val="0"/>
          <w:marTop w:val="0"/>
          <w:marBottom w:val="0"/>
          <w:divBdr>
            <w:top w:val="none" w:sz="0" w:space="0" w:color="auto"/>
            <w:left w:val="none" w:sz="0" w:space="0" w:color="auto"/>
            <w:bottom w:val="none" w:sz="0" w:space="0" w:color="auto"/>
            <w:right w:val="none" w:sz="0" w:space="0" w:color="auto"/>
          </w:divBdr>
        </w:div>
        <w:div w:id="1895504805">
          <w:marLeft w:val="0"/>
          <w:marRight w:val="0"/>
          <w:marTop w:val="0"/>
          <w:marBottom w:val="0"/>
          <w:divBdr>
            <w:top w:val="none" w:sz="0" w:space="0" w:color="auto"/>
            <w:left w:val="none" w:sz="0" w:space="0" w:color="auto"/>
            <w:bottom w:val="none" w:sz="0" w:space="0" w:color="auto"/>
            <w:right w:val="none" w:sz="0" w:space="0" w:color="auto"/>
          </w:divBdr>
        </w:div>
        <w:div w:id="1920485425">
          <w:marLeft w:val="0"/>
          <w:marRight w:val="0"/>
          <w:marTop w:val="0"/>
          <w:marBottom w:val="0"/>
          <w:divBdr>
            <w:top w:val="none" w:sz="0" w:space="0" w:color="auto"/>
            <w:left w:val="none" w:sz="0" w:space="0" w:color="auto"/>
            <w:bottom w:val="none" w:sz="0" w:space="0" w:color="auto"/>
            <w:right w:val="none" w:sz="0" w:space="0" w:color="auto"/>
          </w:divBdr>
        </w:div>
        <w:div w:id="2078702729">
          <w:marLeft w:val="0"/>
          <w:marRight w:val="0"/>
          <w:marTop w:val="0"/>
          <w:marBottom w:val="0"/>
          <w:divBdr>
            <w:top w:val="none" w:sz="0" w:space="0" w:color="auto"/>
            <w:left w:val="none" w:sz="0" w:space="0" w:color="auto"/>
            <w:bottom w:val="none" w:sz="0" w:space="0" w:color="auto"/>
            <w:right w:val="none" w:sz="0" w:space="0" w:color="auto"/>
          </w:divBdr>
        </w:div>
      </w:divsChild>
    </w:div>
    <w:div w:id="1909418120">
      <w:bodyDiv w:val="1"/>
      <w:marLeft w:val="0"/>
      <w:marRight w:val="0"/>
      <w:marTop w:val="0"/>
      <w:marBottom w:val="0"/>
      <w:divBdr>
        <w:top w:val="none" w:sz="0" w:space="0" w:color="auto"/>
        <w:left w:val="none" w:sz="0" w:space="0" w:color="auto"/>
        <w:bottom w:val="none" w:sz="0" w:space="0" w:color="auto"/>
        <w:right w:val="none" w:sz="0" w:space="0" w:color="auto"/>
      </w:divBdr>
      <w:divsChild>
        <w:div w:id="135487442">
          <w:marLeft w:val="0"/>
          <w:marRight w:val="0"/>
          <w:marTop w:val="0"/>
          <w:marBottom w:val="0"/>
          <w:divBdr>
            <w:top w:val="none" w:sz="0" w:space="0" w:color="auto"/>
            <w:left w:val="none" w:sz="0" w:space="0" w:color="auto"/>
            <w:bottom w:val="none" w:sz="0" w:space="0" w:color="auto"/>
            <w:right w:val="none" w:sz="0" w:space="0" w:color="auto"/>
          </w:divBdr>
        </w:div>
        <w:div w:id="221871352">
          <w:marLeft w:val="0"/>
          <w:marRight w:val="0"/>
          <w:marTop w:val="0"/>
          <w:marBottom w:val="0"/>
          <w:divBdr>
            <w:top w:val="none" w:sz="0" w:space="0" w:color="auto"/>
            <w:left w:val="none" w:sz="0" w:space="0" w:color="auto"/>
            <w:bottom w:val="none" w:sz="0" w:space="0" w:color="auto"/>
            <w:right w:val="none" w:sz="0" w:space="0" w:color="auto"/>
          </w:divBdr>
        </w:div>
        <w:div w:id="696010550">
          <w:marLeft w:val="0"/>
          <w:marRight w:val="0"/>
          <w:marTop w:val="0"/>
          <w:marBottom w:val="0"/>
          <w:divBdr>
            <w:top w:val="none" w:sz="0" w:space="0" w:color="auto"/>
            <w:left w:val="none" w:sz="0" w:space="0" w:color="auto"/>
            <w:bottom w:val="none" w:sz="0" w:space="0" w:color="auto"/>
            <w:right w:val="none" w:sz="0" w:space="0" w:color="auto"/>
          </w:divBdr>
        </w:div>
      </w:divsChild>
    </w:div>
    <w:div w:id="1912153062">
      <w:bodyDiv w:val="1"/>
      <w:marLeft w:val="0"/>
      <w:marRight w:val="0"/>
      <w:marTop w:val="0"/>
      <w:marBottom w:val="0"/>
      <w:divBdr>
        <w:top w:val="none" w:sz="0" w:space="0" w:color="auto"/>
        <w:left w:val="none" w:sz="0" w:space="0" w:color="auto"/>
        <w:bottom w:val="none" w:sz="0" w:space="0" w:color="auto"/>
        <w:right w:val="none" w:sz="0" w:space="0" w:color="auto"/>
      </w:divBdr>
      <w:divsChild>
        <w:div w:id="212162558">
          <w:marLeft w:val="0"/>
          <w:marRight w:val="0"/>
          <w:marTop w:val="0"/>
          <w:marBottom w:val="0"/>
          <w:divBdr>
            <w:top w:val="none" w:sz="0" w:space="0" w:color="auto"/>
            <w:left w:val="none" w:sz="0" w:space="0" w:color="auto"/>
            <w:bottom w:val="none" w:sz="0" w:space="0" w:color="auto"/>
            <w:right w:val="none" w:sz="0" w:space="0" w:color="auto"/>
          </w:divBdr>
        </w:div>
        <w:div w:id="977027465">
          <w:marLeft w:val="0"/>
          <w:marRight w:val="0"/>
          <w:marTop w:val="0"/>
          <w:marBottom w:val="0"/>
          <w:divBdr>
            <w:top w:val="none" w:sz="0" w:space="0" w:color="auto"/>
            <w:left w:val="none" w:sz="0" w:space="0" w:color="auto"/>
            <w:bottom w:val="none" w:sz="0" w:space="0" w:color="auto"/>
            <w:right w:val="none" w:sz="0" w:space="0" w:color="auto"/>
          </w:divBdr>
        </w:div>
        <w:div w:id="982540348">
          <w:marLeft w:val="0"/>
          <w:marRight w:val="0"/>
          <w:marTop w:val="0"/>
          <w:marBottom w:val="0"/>
          <w:divBdr>
            <w:top w:val="none" w:sz="0" w:space="0" w:color="auto"/>
            <w:left w:val="none" w:sz="0" w:space="0" w:color="auto"/>
            <w:bottom w:val="none" w:sz="0" w:space="0" w:color="auto"/>
            <w:right w:val="none" w:sz="0" w:space="0" w:color="auto"/>
          </w:divBdr>
        </w:div>
        <w:div w:id="1007058654">
          <w:marLeft w:val="0"/>
          <w:marRight w:val="0"/>
          <w:marTop w:val="0"/>
          <w:marBottom w:val="0"/>
          <w:divBdr>
            <w:top w:val="none" w:sz="0" w:space="0" w:color="auto"/>
            <w:left w:val="none" w:sz="0" w:space="0" w:color="auto"/>
            <w:bottom w:val="none" w:sz="0" w:space="0" w:color="auto"/>
            <w:right w:val="none" w:sz="0" w:space="0" w:color="auto"/>
          </w:divBdr>
        </w:div>
        <w:div w:id="1254126667">
          <w:marLeft w:val="0"/>
          <w:marRight w:val="0"/>
          <w:marTop w:val="0"/>
          <w:marBottom w:val="0"/>
          <w:divBdr>
            <w:top w:val="none" w:sz="0" w:space="0" w:color="auto"/>
            <w:left w:val="none" w:sz="0" w:space="0" w:color="auto"/>
            <w:bottom w:val="none" w:sz="0" w:space="0" w:color="auto"/>
            <w:right w:val="none" w:sz="0" w:space="0" w:color="auto"/>
          </w:divBdr>
        </w:div>
      </w:divsChild>
    </w:div>
    <w:div w:id="1917471271">
      <w:bodyDiv w:val="1"/>
      <w:marLeft w:val="0"/>
      <w:marRight w:val="0"/>
      <w:marTop w:val="0"/>
      <w:marBottom w:val="0"/>
      <w:divBdr>
        <w:top w:val="none" w:sz="0" w:space="0" w:color="auto"/>
        <w:left w:val="none" w:sz="0" w:space="0" w:color="auto"/>
        <w:bottom w:val="none" w:sz="0" w:space="0" w:color="auto"/>
        <w:right w:val="none" w:sz="0" w:space="0" w:color="auto"/>
      </w:divBdr>
      <w:divsChild>
        <w:div w:id="313485226">
          <w:marLeft w:val="0"/>
          <w:marRight w:val="0"/>
          <w:marTop w:val="0"/>
          <w:marBottom w:val="0"/>
          <w:divBdr>
            <w:top w:val="none" w:sz="0" w:space="0" w:color="auto"/>
            <w:left w:val="none" w:sz="0" w:space="0" w:color="auto"/>
            <w:bottom w:val="none" w:sz="0" w:space="0" w:color="auto"/>
            <w:right w:val="none" w:sz="0" w:space="0" w:color="auto"/>
          </w:divBdr>
        </w:div>
        <w:div w:id="357236917">
          <w:marLeft w:val="0"/>
          <w:marRight w:val="0"/>
          <w:marTop w:val="0"/>
          <w:marBottom w:val="0"/>
          <w:divBdr>
            <w:top w:val="none" w:sz="0" w:space="0" w:color="auto"/>
            <w:left w:val="none" w:sz="0" w:space="0" w:color="auto"/>
            <w:bottom w:val="none" w:sz="0" w:space="0" w:color="auto"/>
            <w:right w:val="none" w:sz="0" w:space="0" w:color="auto"/>
          </w:divBdr>
        </w:div>
        <w:div w:id="588738560">
          <w:marLeft w:val="0"/>
          <w:marRight w:val="0"/>
          <w:marTop w:val="0"/>
          <w:marBottom w:val="0"/>
          <w:divBdr>
            <w:top w:val="none" w:sz="0" w:space="0" w:color="auto"/>
            <w:left w:val="none" w:sz="0" w:space="0" w:color="auto"/>
            <w:bottom w:val="none" w:sz="0" w:space="0" w:color="auto"/>
            <w:right w:val="none" w:sz="0" w:space="0" w:color="auto"/>
          </w:divBdr>
        </w:div>
        <w:div w:id="619917724">
          <w:marLeft w:val="0"/>
          <w:marRight w:val="0"/>
          <w:marTop w:val="0"/>
          <w:marBottom w:val="0"/>
          <w:divBdr>
            <w:top w:val="none" w:sz="0" w:space="0" w:color="auto"/>
            <w:left w:val="none" w:sz="0" w:space="0" w:color="auto"/>
            <w:bottom w:val="none" w:sz="0" w:space="0" w:color="auto"/>
            <w:right w:val="none" w:sz="0" w:space="0" w:color="auto"/>
          </w:divBdr>
        </w:div>
        <w:div w:id="1438331725">
          <w:marLeft w:val="0"/>
          <w:marRight w:val="0"/>
          <w:marTop w:val="0"/>
          <w:marBottom w:val="0"/>
          <w:divBdr>
            <w:top w:val="none" w:sz="0" w:space="0" w:color="auto"/>
            <w:left w:val="none" w:sz="0" w:space="0" w:color="auto"/>
            <w:bottom w:val="none" w:sz="0" w:space="0" w:color="auto"/>
            <w:right w:val="none" w:sz="0" w:space="0" w:color="auto"/>
          </w:divBdr>
        </w:div>
        <w:div w:id="1663119613">
          <w:marLeft w:val="0"/>
          <w:marRight w:val="0"/>
          <w:marTop w:val="0"/>
          <w:marBottom w:val="0"/>
          <w:divBdr>
            <w:top w:val="none" w:sz="0" w:space="0" w:color="auto"/>
            <w:left w:val="none" w:sz="0" w:space="0" w:color="auto"/>
            <w:bottom w:val="none" w:sz="0" w:space="0" w:color="auto"/>
            <w:right w:val="none" w:sz="0" w:space="0" w:color="auto"/>
          </w:divBdr>
        </w:div>
      </w:divsChild>
    </w:div>
    <w:div w:id="1918321211">
      <w:bodyDiv w:val="1"/>
      <w:marLeft w:val="0"/>
      <w:marRight w:val="0"/>
      <w:marTop w:val="0"/>
      <w:marBottom w:val="0"/>
      <w:divBdr>
        <w:top w:val="none" w:sz="0" w:space="0" w:color="auto"/>
        <w:left w:val="none" w:sz="0" w:space="0" w:color="auto"/>
        <w:bottom w:val="none" w:sz="0" w:space="0" w:color="auto"/>
        <w:right w:val="none" w:sz="0" w:space="0" w:color="auto"/>
      </w:divBdr>
      <w:divsChild>
        <w:div w:id="307323670">
          <w:marLeft w:val="0"/>
          <w:marRight w:val="0"/>
          <w:marTop w:val="0"/>
          <w:marBottom w:val="0"/>
          <w:divBdr>
            <w:top w:val="none" w:sz="0" w:space="0" w:color="auto"/>
            <w:left w:val="none" w:sz="0" w:space="0" w:color="auto"/>
            <w:bottom w:val="none" w:sz="0" w:space="0" w:color="auto"/>
            <w:right w:val="none" w:sz="0" w:space="0" w:color="auto"/>
          </w:divBdr>
        </w:div>
        <w:div w:id="993215766">
          <w:marLeft w:val="0"/>
          <w:marRight w:val="0"/>
          <w:marTop w:val="0"/>
          <w:marBottom w:val="0"/>
          <w:divBdr>
            <w:top w:val="none" w:sz="0" w:space="0" w:color="auto"/>
            <w:left w:val="none" w:sz="0" w:space="0" w:color="auto"/>
            <w:bottom w:val="none" w:sz="0" w:space="0" w:color="auto"/>
            <w:right w:val="none" w:sz="0" w:space="0" w:color="auto"/>
          </w:divBdr>
        </w:div>
        <w:div w:id="1819030615">
          <w:marLeft w:val="0"/>
          <w:marRight w:val="0"/>
          <w:marTop w:val="0"/>
          <w:marBottom w:val="0"/>
          <w:divBdr>
            <w:top w:val="none" w:sz="0" w:space="0" w:color="auto"/>
            <w:left w:val="none" w:sz="0" w:space="0" w:color="auto"/>
            <w:bottom w:val="none" w:sz="0" w:space="0" w:color="auto"/>
            <w:right w:val="none" w:sz="0" w:space="0" w:color="auto"/>
          </w:divBdr>
        </w:div>
      </w:divsChild>
    </w:div>
    <w:div w:id="1918856819">
      <w:bodyDiv w:val="1"/>
      <w:marLeft w:val="0"/>
      <w:marRight w:val="0"/>
      <w:marTop w:val="0"/>
      <w:marBottom w:val="0"/>
      <w:divBdr>
        <w:top w:val="none" w:sz="0" w:space="0" w:color="auto"/>
        <w:left w:val="none" w:sz="0" w:space="0" w:color="auto"/>
        <w:bottom w:val="none" w:sz="0" w:space="0" w:color="auto"/>
        <w:right w:val="none" w:sz="0" w:space="0" w:color="auto"/>
      </w:divBdr>
      <w:divsChild>
        <w:div w:id="1341546055">
          <w:marLeft w:val="0"/>
          <w:marRight w:val="0"/>
          <w:marTop w:val="0"/>
          <w:marBottom w:val="0"/>
          <w:divBdr>
            <w:top w:val="none" w:sz="0" w:space="0" w:color="auto"/>
            <w:left w:val="none" w:sz="0" w:space="0" w:color="auto"/>
            <w:bottom w:val="none" w:sz="0" w:space="0" w:color="auto"/>
            <w:right w:val="none" w:sz="0" w:space="0" w:color="auto"/>
          </w:divBdr>
        </w:div>
        <w:div w:id="2016104642">
          <w:marLeft w:val="0"/>
          <w:marRight w:val="0"/>
          <w:marTop w:val="0"/>
          <w:marBottom w:val="0"/>
          <w:divBdr>
            <w:top w:val="none" w:sz="0" w:space="0" w:color="auto"/>
            <w:left w:val="none" w:sz="0" w:space="0" w:color="auto"/>
            <w:bottom w:val="none" w:sz="0" w:space="0" w:color="auto"/>
            <w:right w:val="none" w:sz="0" w:space="0" w:color="auto"/>
          </w:divBdr>
        </w:div>
      </w:divsChild>
    </w:div>
    <w:div w:id="1921134635">
      <w:bodyDiv w:val="1"/>
      <w:marLeft w:val="0"/>
      <w:marRight w:val="0"/>
      <w:marTop w:val="0"/>
      <w:marBottom w:val="0"/>
      <w:divBdr>
        <w:top w:val="none" w:sz="0" w:space="0" w:color="auto"/>
        <w:left w:val="none" w:sz="0" w:space="0" w:color="auto"/>
        <w:bottom w:val="none" w:sz="0" w:space="0" w:color="auto"/>
        <w:right w:val="none" w:sz="0" w:space="0" w:color="auto"/>
      </w:divBdr>
      <w:divsChild>
        <w:div w:id="440609990">
          <w:marLeft w:val="0"/>
          <w:marRight w:val="0"/>
          <w:marTop w:val="0"/>
          <w:marBottom w:val="0"/>
          <w:divBdr>
            <w:top w:val="none" w:sz="0" w:space="0" w:color="auto"/>
            <w:left w:val="none" w:sz="0" w:space="0" w:color="auto"/>
            <w:bottom w:val="none" w:sz="0" w:space="0" w:color="auto"/>
            <w:right w:val="none" w:sz="0" w:space="0" w:color="auto"/>
          </w:divBdr>
        </w:div>
        <w:div w:id="1145856104">
          <w:marLeft w:val="0"/>
          <w:marRight w:val="0"/>
          <w:marTop w:val="0"/>
          <w:marBottom w:val="0"/>
          <w:divBdr>
            <w:top w:val="none" w:sz="0" w:space="0" w:color="auto"/>
            <w:left w:val="none" w:sz="0" w:space="0" w:color="auto"/>
            <w:bottom w:val="none" w:sz="0" w:space="0" w:color="auto"/>
            <w:right w:val="none" w:sz="0" w:space="0" w:color="auto"/>
          </w:divBdr>
        </w:div>
        <w:div w:id="1267275453">
          <w:marLeft w:val="0"/>
          <w:marRight w:val="0"/>
          <w:marTop w:val="0"/>
          <w:marBottom w:val="0"/>
          <w:divBdr>
            <w:top w:val="none" w:sz="0" w:space="0" w:color="auto"/>
            <w:left w:val="none" w:sz="0" w:space="0" w:color="auto"/>
            <w:bottom w:val="none" w:sz="0" w:space="0" w:color="auto"/>
            <w:right w:val="none" w:sz="0" w:space="0" w:color="auto"/>
          </w:divBdr>
        </w:div>
        <w:div w:id="1759474808">
          <w:marLeft w:val="0"/>
          <w:marRight w:val="0"/>
          <w:marTop w:val="0"/>
          <w:marBottom w:val="0"/>
          <w:divBdr>
            <w:top w:val="none" w:sz="0" w:space="0" w:color="auto"/>
            <w:left w:val="none" w:sz="0" w:space="0" w:color="auto"/>
            <w:bottom w:val="none" w:sz="0" w:space="0" w:color="auto"/>
            <w:right w:val="none" w:sz="0" w:space="0" w:color="auto"/>
          </w:divBdr>
        </w:div>
      </w:divsChild>
    </w:div>
    <w:div w:id="1921794502">
      <w:bodyDiv w:val="1"/>
      <w:marLeft w:val="0"/>
      <w:marRight w:val="0"/>
      <w:marTop w:val="0"/>
      <w:marBottom w:val="0"/>
      <w:divBdr>
        <w:top w:val="none" w:sz="0" w:space="0" w:color="auto"/>
        <w:left w:val="none" w:sz="0" w:space="0" w:color="auto"/>
        <w:bottom w:val="none" w:sz="0" w:space="0" w:color="auto"/>
        <w:right w:val="none" w:sz="0" w:space="0" w:color="auto"/>
      </w:divBdr>
      <w:divsChild>
        <w:div w:id="124859802">
          <w:marLeft w:val="0"/>
          <w:marRight w:val="0"/>
          <w:marTop w:val="0"/>
          <w:marBottom w:val="0"/>
          <w:divBdr>
            <w:top w:val="none" w:sz="0" w:space="0" w:color="auto"/>
            <w:left w:val="none" w:sz="0" w:space="0" w:color="auto"/>
            <w:bottom w:val="none" w:sz="0" w:space="0" w:color="auto"/>
            <w:right w:val="none" w:sz="0" w:space="0" w:color="auto"/>
          </w:divBdr>
        </w:div>
        <w:div w:id="518742578">
          <w:marLeft w:val="0"/>
          <w:marRight w:val="0"/>
          <w:marTop w:val="0"/>
          <w:marBottom w:val="0"/>
          <w:divBdr>
            <w:top w:val="none" w:sz="0" w:space="0" w:color="auto"/>
            <w:left w:val="none" w:sz="0" w:space="0" w:color="auto"/>
            <w:bottom w:val="none" w:sz="0" w:space="0" w:color="auto"/>
            <w:right w:val="none" w:sz="0" w:space="0" w:color="auto"/>
          </w:divBdr>
        </w:div>
        <w:div w:id="754522953">
          <w:marLeft w:val="0"/>
          <w:marRight w:val="0"/>
          <w:marTop w:val="0"/>
          <w:marBottom w:val="0"/>
          <w:divBdr>
            <w:top w:val="none" w:sz="0" w:space="0" w:color="auto"/>
            <w:left w:val="none" w:sz="0" w:space="0" w:color="auto"/>
            <w:bottom w:val="none" w:sz="0" w:space="0" w:color="auto"/>
            <w:right w:val="none" w:sz="0" w:space="0" w:color="auto"/>
          </w:divBdr>
        </w:div>
        <w:div w:id="1068304348">
          <w:marLeft w:val="0"/>
          <w:marRight w:val="0"/>
          <w:marTop w:val="0"/>
          <w:marBottom w:val="0"/>
          <w:divBdr>
            <w:top w:val="none" w:sz="0" w:space="0" w:color="auto"/>
            <w:left w:val="none" w:sz="0" w:space="0" w:color="auto"/>
            <w:bottom w:val="none" w:sz="0" w:space="0" w:color="auto"/>
            <w:right w:val="none" w:sz="0" w:space="0" w:color="auto"/>
          </w:divBdr>
        </w:div>
        <w:div w:id="1406994235">
          <w:marLeft w:val="0"/>
          <w:marRight w:val="0"/>
          <w:marTop w:val="0"/>
          <w:marBottom w:val="0"/>
          <w:divBdr>
            <w:top w:val="none" w:sz="0" w:space="0" w:color="auto"/>
            <w:left w:val="none" w:sz="0" w:space="0" w:color="auto"/>
            <w:bottom w:val="none" w:sz="0" w:space="0" w:color="auto"/>
            <w:right w:val="none" w:sz="0" w:space="0" w:color="auto"/>
          </w:divBdr>
        </w:div>
        <w:div w:id="1527060239">
          <w:marLeft w:val="0"/>
          <w:marRight w:val="0"/>
          <w:marTop w:val="0"/>
          <w:marBottom w:val="0"/>
          <w:divBdr>
            <w:top w:val="none" w:sz="0" w:space="0" w:color="auto"/>
            <w:left w:val="none" w:sz="0" w:space="0" w:color="auto"/>
            <w:bottom w:val="none" w:sz="0" w:space="0" w:color="auto"/>
            <w:right w:val="none" w:sz="0" w:space="0" w:color="auto"/>
          </w:divBdr>
        </w:div>
      </w:divsChild>
    </w:div>
    <w:div w:id="1922713132">
      <w:bodyDiv w:val="1"/>
      <w:marLeft w:val="0"/>
      <w:marRight w:val="0"/>
      <w:marTop w:val="0"/>
      <w:marBottom w:val="0"/>
      <w:divBdr>
        <w:top w:val="none" w:sz="0" w:space="0" w:color="auto"/>
        <w:left w:val="none" w:sz="0" w:space="0" w:color="auto"/>
        <w:bottom w:val="none" w:sz="0" w:space="0" w:color="auto"/>
        <w:right w:val="none" w:sz="0" w:space="0" w:color="auto"/>
      </w:divBdr>
      <w:divsChild>
        <w:div w:id="483620490">
          <w:marLeft w:val="0"/>
          <w:marRight w:val="0"/>
          <w:marTop w:val="0"/>
          <w:marBottom w:val="0"/>
          <w:divBdr>
            <w:top w:val="none" w:sz="0" w:space="0" w:color="auto"/>
            <w:left w:val="none" w:sz="0" w:space="0" w:color="auto"/>
            <w:bottom w:val="none" w:sz="0" w:space="0" w:color="auto"/>
            <w:right w:val="none" w:sz="0" w:space="0" w:color="auto"/>
          </w:divBdr>
        </w:div>
        <w:div w:id="624165764">
          <w:marLeft w:val="0"/>
          <w:marRight w:val="0"/>
          <w:marTop w:val="0"/>
          <w:marBottom w:val="0"/>
          <w:divBdr>
            <w:top w:val="none" w:sz="0" w:space="0" w:color="auto"/>
            <w:left w:val="none" w:sz="0" w:space="0" w:color="auto"/>
            <w:bottom w:val="none" w:sz="0" w:space="0" w:color="auto"/>
            <w:right w:val="none" w:sz="0" w:space="0" w:color="auto"/>
          </w:divBdr>
        </w:div>
        <w:div w:id="693573408">
          <w:marLeft w:val="0"/>
          <w:marRight w:val="0"/>
          <w:marTop w:val="0"/>
          <w:marBottom w:val="0"/>
          <w:divBdr>
            <w:top w:val="none" w:sz="0" w:space="0" w:color="auto"/>
            <w:left w:val="none" w:sz="0" w:space="0" w:color="auto"/>
            <w:bottom w:val="none" w:sz="0" w:space="0" w:color="auto"/>
            <w:right w:val="none" w:sz="0" w:space="0" w:color="auto"/>
          </w:divBdr>
        </w:div>
        <w:div w:id="1732999149">
          <w:marLeft w:val="0"/>
          <w:marRight w:val="0"/>
          <w:marTop w:val="0"/>
          <w:marBottom w:val="0"/>
          <w:divBdr>
            <w:top w:val="none" w:sz="0" w:space="0" w:color="auto"/>
            <w:left w:val="none" w:sz="0" w:space="0" w:color="auto"/>
            <w:bottom w:val="none" w:sz="0" w:space="0" w:color="auto"/>
            <w:right w:val="none" w:sz="0" w:space="0" w:color="auto"/>
          </w:divBdr>
        </w:div>
      </w:divsChild>
    </w:div>
    <w:div w:id="1925138749">
      <w:bodyDiv w:val="1"/>
      <w:marLeft w:val="0"/>
      <w:marRight w:val="0"/>
      <w:marTop w:val="0"/>
      <w:marBottom w:val="0"/>
      <w:divBdr>
        <w:top w:val="none" w:sz="0" w:space="0" w:color="auto"/>
        <w:left w:val="none" w:sz="0" w:space="0" w:color="auto"/>
        <w:bottom w:val="none" w:sz="0" w:space="0" w:color="auto"/>
        <w:right w:val="none" w:sz="0" w:space="0" w:color="auto"/>
      </w:divBdr>
      <w:divsChild>
        <w:div w:id="569073910">
          <w:marLeft w:val="0"/>
          <w:marRight w:val="0"/>
          <w:marTop w:val="0"/>
          <w:marBottom w:val="0"/>
          <w:divBdr>
            <w:top w:val="none" w:sz="0" w:space="0" w:color="auto"/>
            <w:left w:val="none" w:sz="0" w:space="0" w:color="auto"/>
            <w:bottom w:val="none" w:sz="0" w:space="0" w:color="auto"/>
            <w:right w:val="none" w:sz="0" w:space="0" w:color="auto"/>
          </w:divBdr>
        </w:div>
        <w:div w:id="908268793">
          <w:marLeft w:val="0"/>
          <w:marRight w:val="0"/>
          <w:marTop w:val="0"/>
          <w:marBottom w:val="0"/>
          <w:divBdr>
            <w:top w:val="none" w:sz="0" w:space="0" w:color="auto"/>
            <w:left w:val="none" w:sz="0" w:space="0" w:color="auto"/>
            <w:bottom w:val="none" w:sz="0" w:space="0" w:color="auto"/>
            <w:right w:val="none" w:sz="0" w:space="0" w:color="auto"/>
          </w:divBdr>
        </w:div>
        <w:div w:id="2016376261">
          <w:marLeft w:val="0"/>
          <w:marRight w:val="0"/>
          <w:marTop w:val="0"/>
          <w:marBottom w:val="0"/>
          <w:divBdr>
            <w:top w:val="none" w:sz="0" w:space="0" w:color="auto"/>
            <w:left w:val="none" w:sz="0" w:space="0" w:color="auto"/>
            <w:bottom w:val="none" w:sz="0" w:space="0" w:color="auto"/>
            <w:right w:val="none" w:sz="0" w:space="0" w:color="auto"/>
          </w:divBdr>
        </w:div>
      </w:divsChild>
    </w:div>
    <w:div w:id="1926455571">
      <w:bodyDiv w:val="1"/>
      <w:marLeft w:val="0"/>
      <w:marRight w:val="0"/>
      <w:marTop w:val="0"/>
      <w:marBottom w:val="0"/>
      <w:divBdr>
        <w:top w:val="none" w:sz="0" w:space="0" w:color="auto"/>
        <w:left w:val="none" w:sz="0" w:space="0" w:color="auto"/>
        <w:bottom w:val="none" w:sz="0" w:space="0" w:color="auto"/>
        <w:right w:val="none" w:sz="0" w:space="0" w:color="auto"/>
      </w:divBdr>
      <w:divsChild>
        <w:div w:id="18505312">
          <w:marLeft w:val="0"/>
          <w:marRight w:val="0"/>
          <w:marTop w:val="0"/>
          <w:marBottom w:val="0"/>
          <w:divBdr>
            <w:top w:val="none" w:sz="0" w:space="0" w:color="auto"/>
            <w:left w:val="none" w:sz="0" w:space="0" w:color="auto"/>
            <w:bottom w:val="none" w:sz="0" w:space="0" w:color="auto"/>
            <w:right w:val="none" w:sz="0" w:space="0" w:color="auto"/>
          </w:divBdr>
        </w:div>
        <w:div w:id="279383378">
          <w:marLeft w:val="0"/>
          <w:marRight w:val="0"/>
          <w:marTop w:val="0"/>
          <w:marBottom w:val="0"/>
          <w:divBdr>
            <w:top w:val="none" w:sz="0" w:space="0" w:color="auto"/>
            <w:left w:val="none" w:sz="0" w:space="0" w:color="auto"/>
            <w:bottom w:val="none" w:sz="0" w:space="0" w:color="auto"/>
            <w:right w:val="none" w:sz="0" w:space="0" w:color="auto"/>
          </w:divBdr>
        </w:div>
        <w:div w:id="825315290">
          <w:marLeft w:val="0"/>
          <w:marRight w:val="0"/>
          <w:marTop w:val="0"/>
          <w:marBottom w:val="0"/>
          <w:divBdr>
            <w:top w:val="none" w:sz="0" w:space="0" w:color="auto"/>
            <w:left w:val="none" w:sz="0" w:space="0" w:color="auto"/>
            <w:bottom w:val="none" w:sz="0" w:space="0" w:color="auto"/>
            <w:right w:val="none" w:sz="0" w:space="0" w:color="auto"/>
          </w:divBdr>
        </w:div>
      </w:divsChild>
    </w:div>
    <w:div w:id="1927033747">
      <w:bodyDiv w:val="1"/>
      <w:marLeft w:val="0"/>
      <w:marRight w:val="0"/>
      <w:marTop w:val="0"/>
      <w:marBottom w:val="0"/>
      <w:divBdr>
        <w:top w:val="none" w:sz="0" w:space="0" w:color="auto"/>
        <w:left w:val="none" w:sz="0" w:space="0" w:color="auto"/>
        <w:bottom w:val="none" w:sz="0" w:space="0" w:color="auto"/>
        <w:right w:val="none" w:sz="0" w:space="0" w:color="auto"/>
      </w:divBdr>
      <w:divsChild>
        <w:div w:id="27142705">
          <w:marLeft w:val="0"/>
          <w:marRight w:val="0"/>
          <w:marTop w:val="0"/>
          <w:marBottom w:val="0"/>
          <w:divBdr>
            <w:top w:val="none" w:sz="0" w:space="0" w:color="auto"/>
            <w:left w:val="none" w:sz="0" w:space="0" w:color="auto"/>
            <w:bottom w:val="none" w:sz="0" w:space="0" w:color="auto"/>
            <w:right w:val="none" w:sz="0" w:space="0" w:color="auto"/>
          </w:divBdr>
        </w:div>
        <w:div w:id="383985786">
          <w:marLeft w:val="0"/>
          <w:marRight w:val="0"/>
          <w:marTop w:val="0"/>
          <w:marBottom w:val="0"/>
          <w:divBdr>
            <w:top w:val="none" w:sz="0" w:space="0" w:color="auto"/>
            <w:left w:val="none" w:sz="0" w:space="0" w:color="auto"/>
            <w:bottom w:val="none" w:sz="0" w:space="0" w:color="auto"/>
            <w:right w:val="none" w:sz="0" w:space="0" w:color="auto"/>
          </w:divBdr>
        </w:div>
        <w:div w:id="445806397">
          <w:marLeft w:val="0"/>
          <w:marRight w:val="0"/>
          <w:marTop w:val="0"/>
          <w:marBottom w:val="0"/>
          <w:divBdr>
            <w:top w:val="none" w:sz="0" w:space="0" w:color="auto"/>
            <w:left w:val="none" w:sz="0" w:space="0" w:color="auto"/>
            <w:bottom w:val="none" w:sz="0" w:space="0" w:color="auto"/>
            <w:right w:val="none" w:sz="0" w:space="0" w:color="auto"/>
          </w:divBdr>
        </w:div>
        <w:div w:id="513810054">
          <w:marLeft w:val="0"/>
          <w:marRight w:val="0"/>
          <w:marTop w:val="0"/>
          <w:marBottom w:val="0"/>
          <w:divBdr>
            <w:top w:val="none" w:sz="0" w:space="0" w:color="auto"/>
            <w:left w:val="none" w:sz="0" w:space="0" w:color="auto"/>
            <w:bottom w:val="none" w:sz="0" w:space="0" w:color="auto"/>
            <w:right w:val="none" w:sz="0" w:space="0" w:color="auto"/>
          </w:divBdr>
        </w:div>
        <w:div w:id="530999329">
          <w:marLeft w:val="0"/>
          <w:marRight w:val="0"/>
          <w:marTop w:val="0"/>
          <w:marBottom w:val="0"/>
          <w:divBdr>
            <w:top w:val="none" w:sz="0" w:space="0" w:color="auto"/>
            <w:left w:val="none" w:sz="0" w:space="0" w:color="auto"/>
            <w:bottom w:val="none" w:sz="0" w:space="0" w:color="auto"/>
            <w:right w:val="none" w:sz="0" w:space="0" w:color="auto"/>
          </w:divBdr>
        </w:div>
        <w:div w:id="826626378">
          <w:marLeft w:val="0"/>
          <w:marRight w:val="0"/>
          <w:marTop w:val="0"/>
          <w:marBottom w:val="0"/>
          <w:divBdr>
            <w:top w:val="none" w:sz="0" w:space="0" w:color="auto"/>
            <w:left w:val="none" w:sz="0" w:space="0" w:color="auto"/>
            <w:bottom w:val="none" w:sz="0" w:space="0" w:color="auto"/>
            <w:right w:val="none" w:sz="0" w:space="0" w:color="auto"/>
          </w:divBdr>
        </w:div>
        <w:div w:id="991369261">
          <w:marLeft w:val="0"/>
          <w:marRight w:val="0"/>
          <w:marTop w:val="0"/>
          <w:marBottom w:val="0"/>
          <w:divBdr>
            <w:top w:val="none" w:sz="0" w:space="0" w:color="auto"/>
            <w:left w:val="none" w:sz="0" w:space="0" w:color="auto"/>
            <w:bottom w:val="none" w:sz="0" w:space="0" w:color="auto"/>
            <w:right w:val="none" w:sz="0" w:space="0" w:color="auto"/>
          </w:divBdr>
        </w:div>
        <w:div w:id="1232038339">
          <w:marLeft w:val="0"/>
          <w:marRight w:val="0"/>
          <w:marTop w:val="0"/>
          <w:marBottom w:val="0"/>
          <w:divBdr>
            <w:top w:val="none" w:sz="0" w:space="0" w:color="auto"/>
            <w:left w:val="none" w:sz="0" w:space="0" w:color="auto"/>
            <w:bottom w:val="none" w:sz="0" w:space="0" w:color="auto"/>
            <w:right w:val="none" w:sz="0" w:space="0" w:color="auto"/>
          </w:divBdr>
        </w:div>
        <w:div w:id="1418670602">
          <w:marLeft w:val="0"/>
          <w:marRight w:val="0"/>
          <w:marTop w:val="0"/>
          <w:marBottom w:val="0"/>
          <w:divBdr>
            <w:top w:val="none" w:sz="0" w:space="0" w:color="auto"/>
            <w:left w:val="none" w:sz="0" w:space="0" w:color="auto"/>
            <w:bottom w:val="none" w:sz="0" w:space="0" w:color="auto"/>
            <w:right w:val="none" w:sz="0" w:space="0" w:color="auto"/>
          </w:divBdr>
        </w:div>
        <w:div w:id="1828856617">
          <w:marLeft w:val="0"/>
          <w:marRight w:val="0"/>
          <w:marTop w:val="0"/>
          <w:marBottom w:val="0"/>
          <w:divBdr>
            <w:top w:val="none" w:sz="0" w:space="0" w:color="auto"/>
            <w:left w:val="none" w:sz="0" w:space="0" w:color="auto"/>
            <w:bottom w:val="none" w:sz="0" w:space="0" w:color="auto"/>
            <w:right w:val="none" w:sz="0" w:space="0" w:color="auto"/>
          </w:divBdr>
        </w:div>
        <w:div w:id="1994797073">
          <w:marLeft w:val="0"/>
          <w:marRight w:val="0"/>
          <w:marTop w:val="0"/>
          <w:marBottom w:val="0"/>
          <w:divBdr>
            <w:top w:val="none" w:sz="0" w:space="0" w:color="auto"/>
            <w:left w:val="none" w:sz="0" w:space="0" w:color="auto"/>
            <w:bottom w:val="none" w:sz="0" w:space="0" w:color="auto"/>
            <w:right w:val="none" w:sz="0" w:space="0" w:color="auto"/>
          </w:divBdr>
        </w:div>
        <w:div w:id="2033219514">
          <w:marLeft w:val="0"/>
          <w:marRight w:val="0"/>
          <w:marTop w:val="0"/>
          <w:marBottom w:val="0"/>
          <w:divBdr>
            <w:top w:val="none" w:sz="0" w:space="0" w:color="auto"/>
            <w:left w:val="none" w:sz="0" w:space="0" w:color="auto"/>
            <w:bottom w:val="none" w:sz="0" w:space="0" w:color="auto"/>
            <w:right w:val="none" w:sz="0" w:space="0" w:color="auto"/>
          </w:divBdr>
        </w:div>
      </w:divsChild>
    </w:div>
    <w:div w:id="1927377728">
      <w:bodyDiv w:val="1"/>
      <w:marLeft w:val="0"/>
      <w:marRight w:val="0"/>
      <w:marTop w:val="0"/>
      <w:marBottom w:val="0"/>
      <w:divBdr>
        <w:top w:val="none" w:sz="0" w:space="0" w:color="auto"/>
        <w:left w:val="none" w:sz="0" w:space="0" w:color="auto"/>
        <w:bottom w:val="none" w:sz="0" w:space="0" w:color="auto"/>
        <w:right w:val="none" w:sz="0" w:space="0" w:color="auto"/>
      </w:divBdr>
      <w:divsChild>
        <w:div w:id="206260933">
          <w:marLeft w:val="0"/>
          <w:marRight w:val="0"/>
          <w:marTop w:val="0"/>
          <w:marBottom w:val="0"/>
          <w:divBdr>
            <w:top w:val="none" w:sz="0" w:space="0" w:color="auto"/>
            <w:left w:val="none" w:sz="0" w:space="0" w:color="auto"/>
            <w:bottom w:val="none" w:sz="0" w:space="0" w:color="auto"/>
            <w:right w:val="none" w:sz="0" w:space="0" w:color="auto"/>
          </w:divBdr>
        </w:div>
        <w:div w:id="1657955842">
          <w:marLeft w:val="0"/>
          <w:marRight w:val="0"/>
          <w:marTop w:val="0"/>
          <w:marBottom w:val="0"/>
          <w:divBdr>
            <w:top w:val="none" w:sz="0" w:space="0" w:color="auto"/>
            <w:left w:val="none" w:sz="0" w:space="0" w:color="auto"/>
            <w:bottom w:val="none" w:sz="0" w:space="0" w:color="auto"/>
            <w:right w:val="none" w:sz="0" w:space="0" w:color="auto"/>
          </w:divBdr>
        </w:div>
        <w:div w:id="1900049739">
          <w:marLeft w:val="0"/>
          <w:marRight w:val="0"/>
          <w:marTop w:val="0"/>
          <w:marBottom w:val="0"/>
          <w:divBdr>
            <w:top w:val="none" w:sz="0" w:space="0" w:color="auto"/>
            <w:left w:val="none" w:sz="0" w:space="0" w:color="auto"/>
            <w:bottom w:val="none" w:sz="0" w:space="0" w:color="auto"/>
            <w:right w:val="none" w:sz="0" w:space="0" w:color="auto"/>
          </w:divBdr>
        </w:div>
      </w:divsChild>
    </w:div>
    <w:div w:id="1928079878">
      <w:bodyDiv w:val="1"/>
      <w:marLeft w:val="0"/>
      <w:marRight w:val="0"/>
      <w:marTop w:val="0"/>
      <w:marBottom w:val="0"/>
      <w:divBdr>
        <w:top w:val="none" w:sz="0" w:space="0" w:color="auto"/>
        <w:left w:val="none" w:sz="0" w:space="0" w:color="auto"/>
        <w:bottom w:val="none" w:sz="0" w:space="0" w:color="auto"/>
        <w:right w:val="none" w:sz="0" w:space="0" w:color="auto"/>
      </w:divBdr>
      <w:divsChild>
        <w:div w:id="460420736">
          <w:marLeft w:val="0"/>
          <w:marRight w:val="0"/>
          <w:marTop w:val="0"/>
          <w:marBottom w:val="0"/>
          <w:divBdr>
            <w:top w:val="none" w:sz="0" w:space="0" w:color="auto"/>
            <w:left w:val="none" w:sz="0" w:space="0" w:color="auto"/>
            <w:bottom w:val="none" w:sz="0" w:space="0" w:color="auto"/>
            <w:right w:val="none" w:sz="0" w:space="0" w:color="auto"/>
          </w:divBdr>
        </w:div>
        <w:div w:id="788669553">
          <w:marLeft w:val="0"/>
          <w:marRight w:val="0"/>
          <w:marTop w:val="0"/>
          <w:marBottom w:val="0"/>
          <w:divBdr>
            <w:top w:val="none" w:sz="0" w:space="0" w:color="auto"/>
            <w:left w:val="none" w:sz="0" w:space="0" w:color="auto"/>
            <w:bottom w:val="none" w:sz="0" w:space="0" w:color="auto"/>
            <w:right w:val="none" w:sz="0" w:space="0" w:color="auto"/>
          </w:divBdr>
        </w:div>
        <w:div w:id="1189946513">
          <w:marLeft w:val="0"/>
          <w:marRight w:val="0"/>
          <w:marTop w:val="0"/>
          <w:marBottom w:val="0"/>
          <w:divBdr>
            <w:top w:val="none" w:sz="0" w:space="0" w:color="auto"/>
            <w:left w:val="none" w:sz="0" w:space="0" w:color="auto"/>
            <w:bottom w:val="none" w:sz="0" w:space="0" w:color="auto"/>
            <w:right w:val="none" w:sz="0" w:space="0" w:color="auto"/>
          </w:divBdr>
        </w:div>
      </w:divsChild>
    </w:div>
    <w:div w:id="1928659886">
      <w:bodyDiv w:val="1"/>
      <w:marLeft w:val="0"/>
      <w:marRight w:val="0"/>
      <w:marTop w:val="0"/>
      <w:marBottom w:val="0"/>
      <w:divBdr>
        <w:top w:val="none" w:sz="0" w:space="0" w:color="auto"/>
        <w:left w:val="none" w:sz="0" w:space="0" w:color="auto"/>
        <w:bottom w:val="none" w:sz="0" w:space="0" w:color="auto"/>
        <w:right w:val="none" w:sz="0" w:space="0" w:color="auto"/>
      </w:divBdr>
      <w:divsChild>
        <w:div w:id="536891137">
          <w:marLeft w:val="0"/>
          <w:marRight w:val="0"/>
          <w:marTop w:val="0"/>
          <w:marBottom w:val="0"/>
          <w:divBdr>
            <w:top w:val="none" w:sz="0" w:space="0" w:color="auto"/>
            <w:left w:val="none" w:sz="0" w:space="0" w:color="auto"/>
            <w:bottom w:val="none" w:sz="0" w:space="0" w:color="auto"/>
            <w:right w:val="none" w:sz="0" w:space="0" w:color="auto"/>
          </w:divBdr>
        </w:div>
        <w:div w:id="1247692002">
          <w:marLeft w:val="0"/>
          <w:marRight w:val="0"/>
          <w:marTop w:val="0"/>
          <w:marBottom w:val="0"/>
          <w:divBdr>
            <w:top w:val="none" w:sz="0" w:space="0" w:color="auto"/>
            <w:left w:val="none" w:sz="0" w:space="0" w:color="auto"/>
            <w:bottom w:val="none" w:sz="0" w:space="0" w:color="auto"/>
            <w:right w:val="none" w:sz="0" w:space="0" w:color="auto"/>
          </w:divBdr>
        </w:div>
        <w:div w:id="1963608509">
          <w:marLeft w:val="0"/>
          <w:marRight w:val="0"/>
          <w:marTop w:val="0"/>
          <w:marBottom w:val="0"/>
          <w:divBdr>
            <w:top w:val="none" w:sz="0" w:space="0" w:color="auto"/>
            <w:left w:val="none" w:sz="0" w:space="0" w:color="auto"/>
            <w:bottom w:val="none" w:sz="0" w:space="0" w:color="auto"/>
            <w:right w:val="none" w:sz="0" w:space="0" w:color="auto"/>
          </w:divBdr>
        </w:div>
        <w:div w:id="2045014503">
          <w:marLeft w:val="0"/>
          <w:marRight w:val="0"/>
          <w:marTop w:val="0"/>
          <w:marBottom w:val="0"/>
          <w:divBdr>
            <w:top w:val="none" w:sz="0" w:space="0" w:color="auto"/>
            <w:left w:val="none" w:sz="0" w:space="0" w:color="auto"/>
            <w:bottom w:val="none" w:sz="0" w:space="0" w:color="auto"/>
            <w:right w:val="none" w:sz="0" w:space="0" w:color="auto"/>
          </w:divBdr>
        </w:div>
      </w:divsChild>
    </w:div>
    <w:div w:id="1929263990">
      <w:bodyDiv w:val="1"/>
      <w:marLeft w:val="0"/>
      <w:marRight w:val="0"/>
      <w:marTop w:val="0"/>
      <w:marBottom w:val="0"/>
      <w:divBdr>
        <w:top w:val="none" w:sz="0" w:space="0" w:color="auto"/>
        <w:left w:val="none" w:sz="0" w:space="0" w:color="auto"/>
        <w:bottom w:val="none" w:sz="0" w:space="0" w:color="auto"/>
        <w:right w:val="none" w:sz="0" w:space="0" w:color="auto"/>
      </w:divBdr>
      <w:divsChild>
        <w:div w:id="333074515">
          <w:marLeft w:val="0"/>
          <w:marRight w:val="0"/>
          <w:marTop w:val="0"/>
          <w:marBottom w:val="0"/>
          <w:divBdr>
            <w:top w:val="none" w:sz="0" w:space="0" w:color="auto"/>
            <w:left w:val="none" w:sz="0" w:space="0" w:color="auto"/>
            <w:bottom w:val="none" w:sz="0" w:space="0" w:color="auto"/>
            <w:right w:val="none" w:sz="0" w:space="0" w:color="auto"/>
          </w:divBdr>
        </w:div>
        <w:div w:id="372851624">
          <w:marLeft w:val="0"/>
          <w:marRight w:val="0"/>
          <w:marTop w:val="0"/>
          <w:marBottom w:val="0"/>
          <w:divBdr>
            <w:top w:val="none" w:sz="0" w:space="0" w:color="auto"/>
            <w:left w:val="none" w:sz="0" w:space="0" w:color="auto"/>
            <w:bottom w:val="none" w:sz="0" w:space="0" w:color="auto"/>
            <w:right w:val="none" w:sz="0" w:space="0" w:color="auto"/>
          </w:divBdr>
        </w:div>
        <w:div w:id="652757759">
          <w:marLeft w:val="0"/>
          <w:marRight w:val="0"/>
          <w:marTop w:val="0"/>
          <w:marBottom w:val="0"/>
          <w:divBdr>
            <w:top w:val="none" w:sz="0" w:space="0" w:color="auto"/>
            <w:left w:val="none" w:sz="0" w:space="0" w:color="auto"/>
            <w:bottom w:val="none" w:sz="0" w:space="0" w:color="auto"/>
            <w:right w:val="none" w:sz="0" w:space="0" w:color="auto"/>
          </w:divBdr>
        </w:div>
        <w:div w:id="829642247">
          <w:marLeft w:val="0"/>
          <w:marRight w:val="0"/>
          <w:marTop w:val="0"/>
          <w:marBottom w:val="0"/>
          <w:divBdr>
            <w:top w:val="none" w:sz="0" w:space="0" w:color="auto"/>
            <w:left w:val="none" w:sz="0" w:space="0" w:color="auto"/>
            <w:bottom w:val="none" w:sz="0" w:space="0" w:color="auto"/>
            <w:right w:val="none" w:sz="0" w:space="0" w:color="auto"/>
          </w:divBdr>
        </w:div>
        <w:div w:id="903835132">
          <w:marLeft w:val="0"/>
          <w:marRight w:val="0"/>
          <w:marTop w:val="0"/>
          <w:marBottom w:val="0"/>
          <w:divBdr>
            <w:top w:val="none" w:sz="0" w:space="0" w:color="auto"/>
            <w:left w:val="none" w:sz="0" w:space="0" w:color="auto"/>
            <w:bottom w:val="none" w:sz="0" w:space="0" w:color="auto"/>
            <w:right w:val="none" w:sz="0" w:space="0" w:color="auto"/>
          </w:divBdr>
        </w:div>
        <w:div w:id="1154302316">
          <w:marLeft w:val="0"/>
          <w:marRight w:val="0"/>
          <w:marTop w:val="0"/>
          <w:marBottom w:val="0"/>
          <w:divBdr>
            <w:top w:val="none" w:sz="0" w:space="0" w:color="auto"/>
            <w:left w:val="none" w:sz="0" w:space="0" w:color="auto"/>
            <w:bottom w:val="none" w:sz="0" w:space="0" w:color="auto"/>
            <w:right w:val="none" w:sz="0" w:space="0" w:color="auto"/>
          </w:divBdr>
        </w:div>
        <w:div w:id="1161657156">
          <w:marLeft w:val="0"/>
          <w:marRight w:val="0"/>
          <w:marTop w:val="0"/>
          <w:marBottom w:val="0"/>
          <w:divBdr>
            <w:top w:val="none" w:sz="0" w:space="0" w:color="auto"/>
            <w:left w:val="none" w:sz="0" w:space="0" w:color="auto"/>
            <w:bottom w:val="none" w:sz="0" w:space="0" w:color="auto"/>
            <w:right w:val="none" w:sz="0" w:space="0" w:color="auto"/>
          </w:divBdr>
        </w:div>
        <w:div w:id="1486046348">
          <w:marLeft w:val="0"/>
          <w:marRight w:val="0"/>
          <w:marTop w:val="0"/>
          <w:marBottom w:val="0"/>
          <w:divBdr>
            <w:top w:val="none" w:sz="0" w:space="0" w:color="auto"/>
            <w:left w:val="none" w:sz="0" w:space="0" w:color="auto"/>
            <w:bottom w:val="none" w:sz="0" w:space="0" w:color="auto"/>
            <w:right w:val="none" w:sz="0" w:space="0" w:color="auto"/>
          </w:divBdr>
        </w:div>
        <w:div w:id="1560438410">
          <w:marLeft w:val="0"/>
          <w:marRight w:val="0"/>
          <w:marTop w:val="0"/>
          <w:marBottom w:val="0"/>
          <w:divBdr>
            <w:top w:val="none" w:sz="0" w:space="0" w:color="auto"/>
            <w:left w:val="none" w:sz="0" w:space="0" w:color="auto"/>
            <w:bottom w:val="none" w:sz="0" w:space="0" w:color="auto"/>
            <w:right w:val="none" w:sz="0" w:space="0" w:color="auto"/>
          </w:divBdr>
        </w:div>
        <w:div w:id="1608655225">
          <w:marLeft w:val="0"/>
          <w:marRight w:val="0"/>
          <w:marTop w:val="0"/>
          <w:marBottom w:val="0"/>
          <w:divBdr>
            <w:top w:val="none" w:sz="0" w:space="0" w:color="auto"/>
            <w:left w:val="none" w:sz="0" w:space="0" w:color="auto"/>
            <w:bottom w:val="none" w:sz="0" w:space="0" w:color="auto"/>
            <w:right w:val="none" w:sz="0" w:space="0" w:color="auto"/>
          </w:divBdr>
        </w:div>
        <w:div w:id="1883201326">
          <w:marLeft w:val="0"/>
          <w:marRight w:val="0"/>
          <w:marTop w:val="0"/>
          <w:marBottom w:val="0"/>
          <w:divBdr>
            <w:top w:val="none" w:sz="0" w:space="0" w:color="auto"/>
            <w:left w:val="none" w:sz="0" w:space="0" w:color="auto"/>
            <w:bottom w:val="none" w:sz="0" w:space="0" w:color="auto"/>
            <w:right w:val="none" w:sz="0" w:space="0" w:color="auto"/>
          </w:divBdr>
        </w:div>
        <w:div w:id="1976983918">
          <w:marLeft w:val="0"/>
          <w:marRight w:val="0"/>
          <w:marTop w:val="0"/>
          <w:marBottom w:val="0"/>
          <w:divBdr>
            <w:top w:val="none" w:sz="0" w:space="0" w:color="auto"/>
            <w:left w:val="none" w:sz="0" w:space="0" w:color="auto"/>
            <w:bottom w:val="none" w:sz="0" w:space="0" w:color="auto"/>
            <w:right w:val="none" w:sz="0" w:space="0" w:color="auto"/>
          </w:divBdr>
        </w:div>
        <w:div w:id="2004627556">
          <w:marLeft w:val="0"/>
          <w:marRight w:val="0"/>
          <w:marTop w:val="0"/>
          <w:marBottom w:val="0"/>
          <w:divBdr>
            <w:top w:val="none" w:sz="0" w:space="0" w:color="auto"/>
            <w:left w:val="none" w:sz="0" w:space="0" w:color="auto"/>
            <w:bottom w:val="none" w:sz="0" w:space="0" w:color="auto"/>
            <w:right w:val="none" w:sz="0" w:space="0" w:color="auto"/>
          </w:divBdr>
        </w:div>
        <w:div w:id="2115901000">
          <w:marLeft w:val="0"/>
          <w:marRight w:val="0"/>
          <w:marTop w:val="0"/>
          <w:marBottom w:val="0"/>
          <w:divBdr>
            <w:top w:val="none" w:sz="0" w:space="0" w:color="auto"/>
            <w:left w:val="none" w:sz="0" w:space="0" w:color="auto"/>
            <w:bottom w:val="none" w:sz="0" w:space="0" w:color="auto"/>
            <w:right w:val="none" w:sz="0" w:space="0" w:color="auto"/>
          </w:divBdr>
        </w:div>
        <w:div w:id="2129201342">
          <w:marLeft w:val="0"/>
          <w:marRight w:val="0"/>
          <w:marTop w:val="0"/>
          <w:marBottom w:val="0"/>
          <w:divBdr>
            <w:top w:val="none" w:sz="0" w:space="0" w:color="auto"/>
            <w:left w:val="none" w:sz="0" w:space="0" w:color="auto"/>
            <w:bottom w:val="none" w:sz="0" w:space="0" w:color="auto"/>
            <w:right w:val="none" w:sz="0" w:space="0" w:color="auto"/>
          </w:divBdr>
        </w:div>
      </w:divsChild>
    </w:div>
    <w:div w:id="1930962716">
      <w:bodyDiv w:val="1"/>
      <w:marLeft w:val="0"/>
      <w:marRight w:val="0"/>
      <w:marTop w:val="0"/>
      <w:marBottom w:val="0"/>
      <w:divBdr>
        <w:top w:val="none" w:sz="0" w:space="0" w:color="auto"/>
        <w:left w:val="none" w:sz="0" w:space="0" w:color="auto"/>
        <w:bottom w:val="none" w:sz="0" w:space="0" w:color="auto"/>
        <w:right w:val="none" w:sz="0" w:space="0" w:color="auto"/>
      </w:divBdr>
      <w:divsChild>
        <w:div w:id="25060254">
          <w:marLeft w:val="0"/>
          <w:marRight w:val="0"/>
          <w:marTop w:val="0"/>
          <w:marBottom w:val="0"/>
          <w:divBdr>
            <w:top w:val="none" w:sz="0" w:space="0" w:color="auto"/>
            <w:left w:val="none" w:sz="0" w:space="0" w:color="auto"/>
            <w:bottom w:val="none" w:sz="0" w:space="0" w:color="auto"/>
            <w:right w:val="none" w:sz="0" w:space="0" w:color="auto"/>
          </w:divBdr>
        </w:div>
        <w:div w:id="79302392">
          <w:marLeft w:val="0"/>
          <w:marRight w:val="0"/>
          <w:marTop w:val="0"/>
          <w:marBottom w:val="0"/>
          <w:divBdr>
            <w:top w:val="none" w:sz="0" w:space="0" w:color="auto"/>
            <w:left w:val="none" w:sz="0" w:space="0" w:color="auto"/>
            <w:bottom w:val="none" w:sz="0" w:space="0" w:color="auto"/>
            <w:right w:val="none" w:sz="0" w:space="0" w:color="auto"/>
          </w:divBdr>
        </w:div>
        <w:div w:id="218252434">
          <w:marLeft w:val="0"/>
          <w:marRight w:val="0"/>
          <w:marTop w:val="0"/>
          <w:marBottom w:val="0"/>
          <w:divBdr>
            <w:top w:val="none" w:sz="0" w:space="0" w:color="auto"/>
            <w:left w:val="none" w:sz="0" w:space="0" w:color="auto"/>
            <w:bottom w:val="none" w:sz="0" w:space="0" w:color="auto"/>
            <w:right w:val="none" w:sz="0" w:space="0" w:color="auto"/>
          </w:divBdr>
        </w:div>
        <w:div w:id="303968753">
          <w:marLeft w:val="0"/>
          <w:marRight w:val="0"/>
          <w:marTop w:val="0"/>
          <w:marBottom w:val="0"/>
          <w:divBdr>
            <w:top w:val="none" w:sz="0" w:space="0" w:color="auto"/>
            <w:left w:val="none" w:sz="0" w:space="0" w:color="auto"/>
            <w:bottom w:val="none" w:sz="0" w:space="0" w:color="auto"/>
            <w:right w:val="none" w:sz="0" w:space="0" w:color="auto"/>
          </w:divBdr>
        </w:div>
        <w:div w:id="335958551">
          <w:marLeft w:val="0"/>
          <w:marRight w:val="0"/>
          <w:marTop w:val="0"/>
          <w:marBottom w:val="0"/>
          <w:divBdr>
            <w:top w:val="none" w:sz="0" w:space="0" w:color="auto"/>
            <w:left w:val="none" w:sz="0" w:space="0" w:color="auto"/>
            <w:bottom w:val="none" w:sz="0" w:space="0" w:color="auto"/>
            <w:right w:val="none" w:sz="0" w:space="0" w:color="auto"/>
          </w:divBdr>
        </w:div>
        <w:div w:id="357241469">
          <w:marLeft w:val="0"/>
          <w:marRight w:val="0"/>
          <w:marTop w:val="0"/>
          <w:marBottom w:val="0"/>
          <w:divBdr>
            <w:top w:val="none" w:sz="0" w:space="0" w:color="auto"/>
            <w:left w:val="none" w:sz="0" w:space="0" w:color="auto"/>
            <w:bottom w:val="none" w:sz="0" w:space="0" w:color="auto"/>
            <w:right w:val="none" w:sz="0" w:space="0" w:color="auto"/>
          </w:divBdr>
        </w:div>
        <w:div w:id="444885801">
          <w:marLeft w:val="0"/>
          <w:marRight w:val="0"/>
          <w:marTop w:val="0"/>
          <w:marBottom w:val="0"/>
          <w:divBdr>
            <w:top w:val="none" w:sz="0" w:space="0" w:color="auto"/>
            <w:left w:val="none" w:sz="0" w:space="0" w:color="auto"/>
            <w:bottom w:val="none" w:sz="0" w:space="0" w:color="auto"/>
            <w:right w:val="none" w:sz="0" w:space="0" w:color="auto"/>
          </w:divBdr>
        </w:div>
        <w:div w:id="457376507">
          <w:marLeft w:val="0"/>
          <w:marRight w:val="0"/>
          <w:marTop w:val="0"/>
          <w:marBottom w:val="0"/>
          <w:divBdr>
            <w:top w:val="none" w:sz="0" w:space="0" w:color="auto"/>
            <w:left w:val="none" w:sz="0" w:space="0" w:color="auto"/>
            <w:bottom w:val="none" w:sz="0" w:space="0" w:color="auto"/>
            <w:right w:val="none" w:sz="0" w:space="0" w:color="auto"/>
          </w:divBdr>
        </w:div>
        <w:div w:id="481897279">
          <w:marLeft w:val="0"/>
          <w:marRight w:val="0"/>
          <w:marTop w:val="0"/>
          <w:marBottom w:val="0"/>
          <w:divBdr>
            <w:top w:val="none" w:sz="0" w:space="0" w:color="auto"/>
            <w:left w:val="none" w:sz="0" w:space="0" w:color="auto"/>
            <w:bottom w:val="none" w:sz="0" w:space="0" w:color="auto"/>
            <w:right w:val="none" w:sz="0" w:space="0" w:color="auto"/>
          </w:divBdr>
        </w:div>
        <w:div w:id="503861336">
          <w:marLeft w:val="0"/>
          <w:marRight w:val="0"/>
          <w:marTop w:val="0"/>
          <w:marBottom w:val="0"/>
          <w:divBdr>
            <w:top w:val="none" w:sz="0" w:space="0" w:color="auto"/>
            <w:left w:val="none" w:sz="0" w:space="0" w:color="auto"/>
            <w:bottom w:val="none" w:sz="0" w:space="0" w:color="auto"/>
            <w:right w:val="none" w:sz="0" w:space="0" w:color="auto"/>
          </w:divBdr>
        </w:div>
        <w:div w:id="519467940">
          <w:marLeft w:val="0"/>
          <w:marRight w:val="0"/>
          <w:marTop w:val="0"/>
          <w:marBottom w:val="0"/>
          <w:divBdr>
            <w:top w:val="none" w:sz="0" w:space="0" w:color="auto"/>
            <w:left w:val="none" w:sz="0" w:space="0" w:color="auto"/>
            <w:bottom w:val="none" w:sz="0" w:space="0" w:color="auto"/>
            <w:right w:val="none" w:sz="0" w:space="0" w:color="auto"/>
          </w:divBdr>
        </w:div>
        <w:div w:id="542256255">
          <w:marLeft w:val="0"/>
          <w:marRight w:val="0"/>
          <w:marTop w:val="0"/>
          <w:marBottom w:val="0"/>
          <w:divBdr>
            <w:top w:val="none" w:sz="0" w:space="0" w:color="auto"/>
            <w:left w:val="none" w:sz="0" w:space="0" w:color="auto"/>
            <w:bottom w:val="none" w:sz="0" w:space="0" w:color="auto"/>
            <w:right w:val="none" w:sz="0" w:space="0" w:color="auto"/>
          </w:divBdr>
        </w:div>
        <w:div w:id="575406520">
          <w:marLeft w:val="0"/>
          <w:marRight w:val="0"/>
          <w:marTop w:val="0"/>
          <w:marBottom w:val="0"/>
          <w:divBdr>
            <w:top w:val="none" w:sz="0" w:space="0" w:color="auto"/>
            <w:left w:val="none" w:sz="0" w:space="0" w:color="auto"/>
            <w:bottom w:val="none" w:sz="0" w:space="0" w:color="auto"/>
            <w:right w:val="none" w:sz="0" w:space="0" w:color="auto"/>
          </w:divBdr>
        </w:div>
        <w:div w:id="591746114">
          <w:marLeft w:val="0"/>
          <w:marRight w:val="0"/>
          <w:marTop w:val="0"/>
          <w:marBottom w:val="0"/>
          <w:divBdr>
            <w:top w:val="none" w:sz="0" w:space="0" w:color="auto"/>
            <w:left w:val="none" w:sz="0" w:space="0" w:color="auto"/>
            <w:bottom w:val="none" w:sz="0" w:space="0" w:color="auto"/>
            <w:right w:val="none" w:sz="0" w:space="0" w:color="auto"/>
          </w:divBdr>
        </w:div>
        <w:div w:id="734398120">
          <w:marLeft w:val="0"/>
          <w:marRight w:val="0"/>
          <w:marTop w:val="0"/>
          <w:marBottom w:val="0"/>
          <w:divBdr>
            <w:top w:val="none" w:sz="0" w:space="0" w:color="auto"/>
            <w:left w:val="none" w:sz="0" w:space="0" w:color="auto"/>
            <w:bottom w:val="none" w:sz="0" w:space="0" w:color="auto"/>
            <w:right w:val="none" w:sz="0" w:space="0" w:color="auto"/>
          </w:divBdr>
        </w:div>
        <w:div w:id="756290855">
          <w:marLeft w:val="0"/>
          <w:marRight w:val="0"/>
          <w:marTop w:val="0"/>
          <w:marBottom w:val="0"/>
          <w:divBdr>
            <w:top w:val="none" w:sz="0" w:space="0" w:color="auto"/>
            <w:left w:val="none" w:sz="0" w:space="0" w:color="auto"/>
            <w:bottom w:val="none" w:sz="0" w:space="0" w:color="auto"/>
            <w:right w:val="none" w:sz="0" w:space="0" w:color="auto"/>
          </w:divBdr>
        </w:div>
        <w:div w:id="767117397">
          <w:marLeft w:val="0"/>
          <w:marRight w:val="0"/>
          <w:marTop w:val="0"/>
          <w:marBottom w:val="0"/>
          <w:divBdr>
            <w:top w:val="none" w:sz="0" w:space="0" w:color="auto"/>
            <w:left w:val="none" w:sz="0" w:space="0" w:color="auto"/>
            <w:bottom w:val="none" w:sz="0" w:space="0" w:color="auto"/>
            <w:right w:val="none" w:sz="0" w:space="0" w:color="auto"/>
          </w:divBdr>
        </w:div>
        <w:div w:id="814177578">
          <w:marLeft w:val="0"/>
          <w:marRight w:val="0"/>
          <w:marTop w:val="0"/>
          <w:marBottom w:val="0"/>
          <w:divBdr>
            <w:top w:val="none" w:sz="0" w:space="0" w:color="auto"/>
            <w:left w:val="none" w:sz="0" w:space="0" w:color="auto"/>
            <w:bottom w:val="none" w:sz="0" w:space="0" w:color="auto"/>
            <w:right w:val="none" w:sz="0" w:space="0" w:color="auto"/>
          </w:divBdr>
        </w:div>
        <w:div w:id="833684959">
          <w:marLeft w:val="0"/>
          <w:marRight w:val="0"/>
          <w:marTop w:val="0"/>
          <w:marBottom w:val="0"/>
          <w:divBdr>
            <w:top w:val="none" w:sz="0" w:space="0" w:color="auto"/>
            <w:left w:val="none" w:sz="0" w:space="0" w:color="auto"/>
            <w:bottom w:val="none" w:sz="0" w:space="0" w:color="auto"/>
            <w:right w:val="none" w:sz="0" w:space="0" w:color="auto"/>
          </w:divBdr>
        </w:div>
        <w:div w:id="965085185">
          <w:marLeft w:val="0"/>
          <w:marRight w:val="0"/>
          <w:marTop w:val="0"/>
          <w:marBottom w:val="0"/>
          <w:divBdr>
            <w:top w:val="none" w:sz="0" w:space="0" w:color="auto"/>
            <w:left w:val="none" w:sz="0" w:space="0" w:color="auto"/>
            <w:bottom w:val="none" w:sz="0" w:space="0" w:color="auto"/>
            <w:right w:val="none" w:sz="0" w:space="0" w:color="auto"/>
          </w:divBdr>
        </w:div>
        <w:div w:id="1041435859">
          <w:marLeft w:val="0"/>
          <w:marRight w:val="0"/>
          <w:marTop w:val="0"/>
          <w:marBottom w:val="0"/>
          <w:divBdr>
            <w:top w:val="none" w:sz="0" w:space="0" w:color="auto"/>
            <w:left w:val="none" w:sz="0" w:space="0" w:color="auto"/>
            <w:bottom w:val="none" w:sz="0" w:space="0" w:color="auto"/>
            <w:right w:val="none" w:sz="0" w:space="0" w:color="auto"/>
          </w:divBdr>
        </w:div>
        <w:div w:id="1064064275">
          <w:marLeft w:val="0"/>
          <w:marRight w:val="0"/>
          <w:marTop w:val="0"/>
          <w:marBottom w:val="0"/>
          <w:divBdr>
            <w:top w:val="none" w:sz="0" w:space="0" w:color="auto"/>
            <w:left w:val="none" w:sz="0" w:space="0" w:color="auto"/>
            <w:bottom w:val="none" w:sz="0" w:space="0" w:color="auto"/>
            <w:right w:val="none" w:sz="0" w:space="0" w:color="auto"/>
          </w:divBdr>
        </w:div>
        <w:div w:id="1312635881">
          <w:marLeft w:val="0"/>
          <w:marRight w:val="0"/>
          <w:marTop w:val="0"/>
          <w:marBottom w:val="0"/>
          <w:divBdr>
            <w:top w:val="none" w:sz="0" w:space="0" w:color="auto"/>
            <w:left w:val="none" w:sz="0" w:space="0" w:color="auto"/>
            <w:bottom w:val="none" w:sz="0" w:space="0" w:color="auto"/>
            <w:right w:val="none" w:sz="0" w:space="0" w:color="auto"/>
          </w:divBdr>
        </w:div>
        <w:div w:id="1323390903">
          <w:marLeft w:val="0"/>
          <w:marRight w:val="0"/>
          <w:marTop w:val="0"/>
          <w:marBottom w:val="0"/>
          <w:divBdr>
            <w:top w:val="none" w:sz="0" w:space="0" w:color="auto"/>
            <w:left w:val="none" w:sz="0" w:space="0" w:color="auto"/>
            <w:bottom w:val="none" w:sz="0" w:space="0" w:color="auto"/>
            <w:right w:val="none" w:sz="0" w:space="0" w:color="auto"/>
          </w:divBdr>
        </w:div>
        <w:div w:id="1341346108">
          <w:marLeft w:val="0"/>
          <w:marRight w:val="0"/>
          <w:marTop w:val="0"/>
          <w:marBottom w:val="0"/>
          <w:divBdr>
            <w:top w:val="none" w:sz="0" w:space="0" w:color="auto"/>
            <w:left w:val="none" w:sz="0" w:space="0" w:color="auto"/>
            <w:bottom w:val="none" w:sz="0" w:space="0" w:color="auto"/>
            <w:right w:val="none" w:sz="0" w:space="0" w:color="auto"/>
          </w:divBdr>
        </w:div>
        <w:div w:id="1401096282">
          <w:marLeft w:val="0"/>
          <w:marRight w:val="0"/>
          <w:marTop w:val="0"/>
          <w:marBottom w:val="0"/>
          <w:divBdr>
            <w:top w:val="none" w:sz="0" w:space="0" w:color="auto"/>
            <w:left w:val="none" w:sz="0" w:space="0" w:color="auto"/>
            <w:bottom w:val="none" w:sz="0" w:space="0" w:color="auto"/>
            <w:right w:val="none" w:sz="0" w:space="0" w:color="auto"/>
          </w:divBdr>
        </w:div>
        <w:div w:id="1411394061">
          <w:marLeft w:val="0"/>
          <w:marRight w:val="0"/>
          <w:marTop w:val="0"/>
          <w:marBottom w:val="0"/>
          <w:divBdr>
            <w:top w:val="none" w:sz="0" w:space="0" w:color="auto"/>
            <w:left w:val="none" w:sz="0" w:space="0" w:color="auto"/>
            <w:bottom w:val="none" w:sz="0" w:space="0" w:color="auto"/>
            <w:right w:val="none" w:sz="0" w:space="0" w:color="auto"/>
          </w:divBdr>
        </w:div>
        <w:div w:id="1438058330">
          <w:marLeft w:val="0"/>
          <w:marRight w:val="0"/>
          <w:marTop w:val="0"/>
          <w:marBottom w:val="0"/>
          <w:divBdr>
            <w:top w:val="none" w:sz="0" w:space="0" w:color="auto"/>
            <w:left w:val="none" w:sz="0" w:space="0" w:color="auto"/>
            <w:bottom w:val="none" w:sz="0" w:space="0" w:color="auto"/>
            <w:right w:val="none" w:sz="0" w:space="0" w:color="auto"/>
          </w:divBdr>
        </w:div>
        <w:div w:id="1663119635">
          <w:marLeft w:val="0"/>
          <w:marRight w:val="0"/>
          <w:marTop w:val="0"/>
          <w:marBottom w:val="0"/>
          <w:divBdr>
            <w:top w:val="none" w:sz="0" w:space="0" w:color="auto"/>
            <w:left w:val="none" w:sz="0" w:space="0" w:color="auto"/>
            <w:bottom w:val="none" w:sz="0" w:space="0" w:color="auto"/>
            <w:right w:val="none" w:sz="0" w:space="0" w:color="auto"/>
          </w:divBdr>
        </w:div>
        <w:div w:id="1703477789">
          <w:marLeft w:val="0"/>
          <w:marRight w:val="0"/>
          <w:marTop w:val="0"/>
          <w:marBottom w:val="0"/>
          <w:divBdr>
            <w:top w:val="none" w:sz="0" w:space="0" w:color="auto"/>
            <w:left w:val="none" w:sz="0" w:space="0" w:color="auto"/>
            <w:bottom w:val="none" w:sz="0" w:space="0" w:color="auto"/>
            <w:right w:val="none" w:sz="0" w:space="0" w:color="auto"/>
          </w:divBdr>
        </w:div>
        <w:div w:id="1707871691">
          <w:marLeft w:val="0"/>
          <w:marRight w:val="0"/>
          <w:marTop w:val="0"/>
          <w:marBottom w:val="0"/>
          <w:divBdr>
            <w:top w:val="none" w:sz="0" w:space="0" w:color="auto"/>
            <w:left w:val="none" w:sz="0" w:space="0" w:color="auto"/>
            <w:bottom w:val="none" w:sz="0" w:space="0" w:color="auto"/>
            <w:right w:val="none" w:sz="0" w:space="0" w:color="auto"/>
          </w:divBdr>
        </w:div>
        <w:div w:id="1732650005">
          <w:marLeft w:val="0"/>
          <w:marRight w:val="0"/>
          <w:marTop w:val="0"/>
          <w:marBottom w:val="0"/>
          <w:divBdr>
            <w:top w:val="none" w:sz="0" w:space="0" w:color="auto"/>
            <w:left w:val="none" w:sz="0" w:space="0" w:color="auto"/>
            <w:bottom w:val="none" w:sz="0" w:space="0" w:color="auto"/>
            <w:right w:val="none" w:sz="0" w:space="0" w:color="auto"/>
          </w:divBdr>
        </w:div>
        <w:div w:id="1865047277">
          <w:marLeft w:val="0"/>
          <w:marRight w:val="0"/>
          <w:marTop w:val="0"/>
          <w:marBottom w:val="0"/>
          <w:divBdr>
            <w:top w:val="none" w:sz="0" w:space="0" w:color="auto"/>
            <w:left w:val="none" w:sz="0" w:space="0" w:color="auto"/>
            <w:bottom w:val="none" w:sz="0" w:space="0" w:color="auto"/>
            <w:right w:val="none" w:sz="0" w:space="0" w:color="auto"/>
          </w:divBdr>
        </w:div>
        <w:div w:id="1877816971">
          <w:marLeft w:val="0"/>
          <w:marRight w:val="0"/>
          <w:marTop w:val="0"/>
          <w:marBottom w:val="0"/>
          <w:divBdr>
            <w:top w:val="none" w:sz="0" w:space="0" w:color="auto"/>
            <w:left w:val="none" w:sz="0" w:space="0" w:color="auto"/>
            <w:bottom w:val="none" w:sz="0" w:space="0" w:color="auto"/>
            <w:right w:val="none" w:sz="0" w:space="0" w:color="auto"/>
          </w:divBdr>
        </w:div>
        <w:div w:id="1881093518">
          <w:marLeft w:val="0"/>
          <w:marRight w:val="0"/>
          <w:marTop w:val="0"/>
          <w:marBottom w:val="0"/>
          <w:divBdr>
            <w:top w:val="none" w:sz="0" w:space="0" w:color="auto"/>
            <w:left w:val="none" w:sz="0" w:space="0" w:color="auto"/>
            <w:bottom w:val="none" w:sz="0" w:space="0" w:color="auto"/>
            <w:right w:val="none" w:sz="0" w:space="0" w:color="auto"/>
          </w:divBdr>
        </w:div>
        <w:div w:id="1917471032">
          <w:marLeft w:val="0"/>
          <w:marRight w:val="0"/>
          <w:marTop w:val="0"/>
          <w:marBottom w:val="0"/>
          <w:divBdr>
            <w:top w:val="none" w:sz="0" w:space="0" w:color="auto"/>
            <w:left w:val="none" w:sz="0" w:space="0" w:color="auto"/>
            <w:bottom w:val="none" w:sz="0" w:space="0" w:color="auto"/>
            <w:right w:val="none" w:sz="0" w:space="0" w:color="auto"/>
          </w:divBdr>
        </w:div>
        <w:div w:id="1924214715">
          <w:marLeft w:val="0"/>
          <w:marRight w:val="0"/>
          <w:marTop w:val="0"/>
          <w:marBottom w:val="0"/>
          <w:divBdr>
            <w:top w:val="none" w:sz="0" w:space="0" w:color="auto"/>
            <w:left w:val="none" w:sz="0" w:space="0" w:color="auto"/>
            <w:bottom w:val="none" w:sz="0" w:space="0" w:color="auto"/>
            <w:right w:val="none" w:sz="0" w:space="0" w:color="auto"/>
          </w:divBdr>
        </w:div>
        <w:div w:id="2012946834">
          <w:marLeft w:val="0"/>
          <w:marRight w:val="0"/>
          <w:marTop w:val="0"/>
          <w:marBottom w:val="0"/>
          <w:divBdr>
            <w:top w:val="none" w:sz="0" w:space="0" w:color="auto"/>
            <w:left w:val="none" w:sz="0" w:space="0" w:color="auto"/>
            <w:bottom w:val="none" w:sz="0" w:space="0" w:color="auto"/>
            <w:right w:val="none" w:sz="0" w:space="0" w:color="auto"/>
          </w:divBdr>
        </w:div>
        <w:div w:id="2027168459">
          <w:marLeft w:val="0"/>
          <w:marRight w:val="0"/>
          <w:marTop w:val="0"/>
          <w:marBottom w:val="0"/>
          <w:divBdr>
            <w:top w:val="none" w:sz="0" w:space="0" w:color="auto"/>
            <w:left w:val="none" w:sz="0" w:space="0" w:color="auto"/>
            <w:bottom w:val="none" w:sz="0" w:space="0" w:color="auto"/>
            <w:right w:val="none" w:sz="0" w:space="0" w:color="auto"/>
          </w:divBdr>
        </w:div>
        <w:div w:id="2078702158">
          <w:marLeft w:val="0"/>
          <w:marRight w:val="0"/>
          <w:marTop w:val="0"/>
          <w:marBottom w:val="0"/>
          <w:divBdr>
            <w:top w:val="none" w:sz="0" w:space="0" w:color="auto"/>
            <w:left w:val="none" w:sz="0" w:space="0" w:color="auto"/>
            <w:bottom w:val="none" w:sz="0" w:space="0" w:color="auto"/>
            <w:right w:val="none" w:sz="0" w:space="0" w:color="auto"/>
          </w:divBdr>
        </w:div>
        <w:div w:id="2135782017">
          <w:marLeft w:val="0"/>
          <w:marRight w:val="0"/>
          <w:marTop w:val="0"/>
          <w:marBottom w:val="0"/>
          <w:divBdr>
            <w:top w:val="none" w:sz="0" w:space="0" w:color="auto"/>
            <w:left w:val="none" w:sz="0" w:space="0" w:color="auto"/>
            <w:bottom w:val="none" w:sz="0" w:space="0" w:color="auto"/>
            <w:right w:val="none" w:sz="0" w:space="0" w:color="auto"/>
          </w:divBdr>
        </w:div>
      </w:divsChild>
    </w:div>
    <w:div w:id="1936817741">
      <w:bodyDiv w:val="1"/>
      <w:marLeft w:val="0"/>
      <w:marRight w:val="0"/>
      <w:marTop w:val="0"/>
      <w:marBottom w:val="0"/>
      <w:divBdr>
        <w:top w:val="none" w:sz="0" w:space="0" w:color="auto"/>
        <w:left w:val="none" w:sz="0" w:space="0" w:color="auto"/>
        <w:bottom w:val="none" w:sz="0" w:space="0" w:color="auto"/>
        <w:right w:val="none" w:sz="0" w:space="0" w:color="auto"/>
      </w:divBdr>
      <w:divsChild>
        <w:div w:id="1149176078">
          <w:marLeft w:val="0"/>
          <w:marRight w:val="0"/>
          <w:marTop w:val="0"/>
          <w:marBottom w:val="0"/>
          <w:divBdr>
            <w:top w:val="none" w:sz="0" w:space="0" w:color="auto"/>
            <w:left w:val="none" w:sz="0" w:space="0" w:color="auto"/>
            <w:bottom w:val="none" w:sz="0" w:space="0" w:color="auto"/>
            <w:right w:val="none" w:sz="0" w:space="0" w:color="auto"/>
          </w:divBdr>
        </w:div>
        <w:div w:id="1449352902">
          <w:marLeft w:val="0"/>
          <w:marRight w:val="0"/>
          <w:marTop w:val="0"/>
          <w:marBottom w:val="0"/>
          <w:divBdr>
            <w:top w:val="none" w:sz="0" w:space="0" w:color="auto"/>
            <w:left w:val="none" w:sz="0" w:space="0" w:color="auto"/>
            <w:bottom w:val="none" w:sz="0" w:space="0" w:color="auto"/>
            <w:right w:val="none" w:sz="0" w:space="0" w:color="auto"/>
          </w:divBdr>
        </w:div>
      </w:divsChild>
    </w:div>
    <w:div w:id="1937596183">
      <w:bodyDiv w:val="1"/>
      <w:marLeft w:val="0"/>
      <w:marRight w:val="0"/>
      <w:marTop w:val="0"/>
      <w:marBottom w:val="0"/>
      <w:divBdr>
        <w:top w:val="none" w:sz="0" w:space="0" w:color="auto"/>
        <w:left w:val="none" w:sz="0" w:space="0" w:color="auto"/>
        <w:bottom w:val="none" w:sz="0" w:space="0" w:color="auto"/>
        <w:right w:val="none" w:sz="0" w:space="0" w:color="auto"/>
      </w:divBdr>
      <w:divsChild>
        <w:div w:id="32116018">
          <w:marLeft w:val="0"/>
          <w:marRight w:val="0"/>
          <w:marTop w:val="0"/>
          <w:marBottom w:val="0"/>
          <w:divBdr>
            <w:top w:val="none" w:sz="0" w:space="0" w:color="auto"/>
            <w:left w:val="none" w:sz="0" w:space="0" w:color="auto"/>
            <w:bottom w:val="none" w:sz="0" w:space="0" w:color="auto"/>
            <w:right w:val="none" w:sz="0" w:space="0" w:color="auto"/>
          </w:divBdr>
        </w:div>
        <w:div w:id="35937630">
          <w:marLeft w:val="0"/>
          <w:marRight w:val="0"/>
          <w:marTop w:val="0"/>
          <w:marBottom w:val="0"/>
          <w:divBdr>
            <w:top w:val="none" w:sz="0" w:space="0" w:color="auto"/>
            <w:left w:val="none" w:sz="0" w:space="0" w:color="auto"/>
            <w:bottom w:val="none" w:sz="0" w:space="0" w:color="auto"/>
            <w:right w:val="none" w:sz="0" w:space="0" w:color="auto"/>
          </w:divBdr>
        </w:div>
        <w:div w:id="745541323">
          <w:marLeft w:val="0"/>
          <w:marRight w:val="0"/>
          <w:marTop w:val="0"/>
          <w:marBottom w:val="0"/>
          <w:divBdr>
            <w:top w:val="none" w:sz="0" w:space="0" w:color="auto"/>
            <w:left w:val="none" w:sz="0" w:space="0" w:color="auto"/>
            <w:bottom w:val="none" w:sz="0" w:space="0" w:color="auto"/>
            <w:right w:val="none" w:sz="0" w:space="0" w:color="auto"/>
          </w:divBdr>
        </w:div>
        <w:div w:id="1042440742">
          <w:marLeft w:val="0"/>
          <w:marRight w:val="0"/>
          <w:marTop w:val="0"/>
          <w:marBottom w:val="0"/>
          <w:divBdr>
            <w:top w:val="none" w:sz="0" w:space="0" w:color="auto"/>
            <w:left w:val="none" w:sz="0" w:space="0" w:color="auto"/>
            <w:bottom w:val="none" w:sz="0" w:space="0" w:color="auto"/>
            <w:right w:val="none" w:sz="0" w:space="0" w:color="auto"/>
          </w:divBdr>
        </w:div>
      </w:divsChild>
    </w:div>
    <w:div w:id="1943566009">
      <w:bodyDiv w:val="1"/>
      <w:marLeft w:val="0"/>
      <w:marRight w:val="0"/>
      <w:marTop w:val="0"/>
      <w:marBottom w:val="0"/>
      <w:divBdr>
        <w:top w:val="none" w:sz="0" w:space="0" w:color="auto"/>
        <w:left w:val="none" w:sz="0" w:space="0" w:color="auto"/>
        <w:bottom w:val="none" w:sz="0" w:space="0" w:color="auto"/>
        <w:right w:val="none" w:sz="0" w:space="0" w:color="auto"/>
      </w:divBdr>
      <w:divsChild>
        <w:div w:id="283078314">
          <w:marLeft w:val="0"/>
          <w:marRight w:val="0"/>
          <w:marTop w:val="0"/>
          <w:marBottom w:val="0"/>
          <w:divBdr>
            <w:top w:val="none" w:sz="0" w:space="0" w:color="auto"/>
            <w:left w:val="none" w:sz="0" w:space="0" w:color="auto"/>
            <w:bottom w:val="none" w:sz="0" w:space="0" w:color="auto"/>
            <w:right w:val="none" w:sz="0" w:space="0" w:color="auto"/>
          </w:divBdr>
        </w:div>
        <w:div w:id="370959507">
          <w:marLeft w:val="0"/>
          <w:marRight w:val="0"/>
          <w:marTop w:val="0"/>
          <w:marBottom w:val="0"/>
          <w:divBdr>
            <w:top w:val="none" w:sz="0" w:space="0" w:color="auto"/>
            <w:left w:val="none" w:sz="0" w:space="0" w:color="auto"/>
            <w:bottom w:val="none" w:sz="0" w:space="0" w:color="auto"/>
            <w:right w:val="none" w:sz="0" w:space="0" w:color="auto"/>
          </w:divBdr>
        </w:div>
        <w:div w:id="2095466831">
          <w:marLeft w:val="0"/>
          <w:marRight w:val="0"/>
          <w:marTop w:val="0"/>
          <w:marBottom w:val="0"/>
          <w:divBdr>
            <w:top w:val="none" w:sz="0" w:space="0" w:color="auto"/>
            <w:left w:val="none" w:sz="0" w:space="0" w:color="auto"/>
            <w:bottom w:val="none" w:sz="0" w:space="0" w:color="auto"/>
            <w:right w:val="none" w:sz="0" w:space="0" w:color="auto"/>
          </w:divBdr>
        </w:div>
      </w:divsChild>
    </w:div>
    <w:div w:id="1947078928">
      <w:bodyDiv w:val="1"/>
      <w:marLeft w:val="0"/>
      <w:marRight w:val="0"/>
      <w:marTop w:val="0"/>
      <w:marBottom w:val="0"/>
      <w:divBdr>
        <w:top w:val="none" w:sz="0" w:space="0" w:color="auto"/>
        <w:left w:val="none" w:sz="0" w:space="0" w:color="auto"/>
        <w:bottom w:val="none" w:sz="0" w:space="0" w:color="auto"/>
        <w:right w:val="none" w:sz="0" w:space="0" w:color="auto"/>
      </w:divBdr>
    </w:div>
    <w:div w:id="1950161066">
      <w:bodyDiv w:val="1"/>
      <w:marLeft w:val="0"/>
      <w:marRight w:val="0"/>
      <w:marTop w:val="0"/>
      <w:marBottom w:val="0"/>
      <w:divBdr>
        <w:top w:val="none" w:sz="0" w:space="0" w:color="auto"/>
        <w:left w:val="none" w:sz="0" w:space="0" w:color="auto"/>
        <w:bottom w:val="none" w:sz="0" w:space="0" w:color="auto"/>
        <w:right w:val="none" w:sz="0" w:space="0" w:color="auto"/>
      </w:divBdr>
    </w:div>
    <w:div w:id="1953201280">
      <w:bodyDiv w:val="1"/>
      <w:marLeft w:val="0"/>
      <w:marRight w:val="0"/>
      <w:marTop w:val="0"/>
      <w:marBottom w:val="0"/>
      <w:divBdr>
        <w:top w:val="none" w:sz="0" w:space="0" w:color="auto"/>
        <w:left w:val="none" w:sz="0" w:space="0" w:color="auto"/>
        <w:bottom w:val="none" w:sz="0" w:space="0" w:color="auto"/>
        <w:right w:val="none" w:sz="0" w:space="0" w:color="auto"/>
      </w:divBdr>
    </w:div>
    <w:div w:id="1966421263">
      <w:bodyDiv w:val="1"/>
      <w:marLeft w:val="0"/>
      <w:marRight w:val="0"/>
      <w:marTop w:val="0"/>
      <w:marBottom w:val="0"/>
      <w:divBdr>
        <w:top w:val="none" w:sz="0" w:space="0" w:color="auto"/>
        <w:left w:val="none" w:sz="0" w:space="0" w:color="auto"/>
        <w:bottom w:val="none" w:sz="0" w:space="0" w:color="auto"/>
        <w:right w:val="none" w:sz="0" w:space="0" w:color="auto"/>
      </w:divBdr>
      <w:divsChild>
        <w:div w:id="2974532">
          <w:marLeft w:val="0"/>
          <w:marRight w:val="0"/>
          <w:marTop w:val="0"/>
          <w:marBottom w:val="0"/>
          <w:divBdr>
            <w:top w:val="none" w:sz="0" w:space="0" w:color="auto"/>
            <w:left w:val="none" w:sz="0" w:space="0" w:color="auto"/>
            <w:bottom w:val="none" w:sz="0" w:space="0" w:color="auto"/>
            <w:right w:val="none" w:sz="0" w:space="0" w:color="auto"/>
          </w:divBdr>
        </w:div>
        <w:div w:id="29307461">
          <w:marLeft w:val="0"/>
          <w:marRight w:val="0"/>
          <w:marTop w:val="0"/>
          <w:marBottom w:val="0"/>
          <w:divBdr>
            <w:top w:val="none" w:sz="0" w:space="0" w:color="auto"/>
            <w:left w:val="none" w:sz="0" w:space="0" w:color="auto"/>
            <w:bottom w:val="none" w:sz="0" w:space="0" w:color="auto"/>
            <w:right w:val="none" w:sz="0" w:space="0" w:color="auto"/>
          </w:divBdr>
        </w:div>
        <w:div w:id="156456251">
          <w:marLeft w:val="0"/>
          <w:marRight w:val="0"/>
          <w:marTop w:val="0"/>
          <w:marBottom w:val="0"/>
          <w:divBdr>
            <w:top w:val="none" w:sz="0" w:space="0" w:color="auto"/>
            <w:left w:val="none" w:sz="0" w:space="0" w:color="auto"/>
            <w:bottom w:val="none" w:sz="0" w:space="0" w:color="auto"/>
            <w:right w:val="none" w:sz="0" w:space="0" w:color="auto"/>
          </w:divBdr>
        </w:div>
        <w:div w:id="163860200">
          <w:marLeft w:val="0"/>
          <w:marRight w:val="0"/>
          <w:marTop w:val="0"/>
          <w:marBottom w:val="0"/>
          <w:divBdr>
            <w:top w:val="none" w:sz="0" w:space="0" w:color="auto"/>
            <w:left w:val="none" w:sz="0" w:space="0" w:color="auto"/>
            <w:bottom w:val="none" w:sz="0" w:space="0" w:color="auto"/>
            <w:right w:val="none" w:sz="0" w:space="0" w:color="auto"/>
          </w:divBdr>
        </w:div>
        <w:div w:id="164053539">
          <w:marLeft w:val="0"/>
          <w:marRight w:val="0"/>
          <w:marTop w:val="0"/>
          <w:marBottom w:val="0"/>
          <w:divBdr>
            <w:top w:val="none" w:sz="0" w:space="0" w:color="auto"/>
            <w:left w:val="none" w:sz="0" w:space="0" w:color="auto"/>
            <w:bottom w:val="none" w:sz="0" w:space="0" w:color="auto"/>
            <w:right w:val="none" w:sz="0" w:space="0" w:color="auto"/>
          </w:divBdr>
        </w:div>
        <w:div w:id="222647565">
          <w:marLeft w:val="0"/>
          <w:marRight w:val="0"/>
          <w:marTop w:val="0"/>
          <w:marBottom w:val="0"/>
          <w:divBdr>
            <w:top w:val="none" w:sz="0" w:space="0" w:color="auto"/>
            <w:left w:val="none" w:sz="0" w:space="0" w:color="auto"/>
            <w:bottom w:val="none" w:sz="0" w:space="0" w:color="auto"/>
            <w:right w:val="none" w:sz="0" w:space="0" w:color="auto"/>
          </w:divBdr>
        </w:div>
        <w:div w:id="300308030">
          <w:marLeft w:val="0"/>
          <w:marRight w:val="0"/>
          <w:marTop w:val="0"/>
          <w:marBottom w:val="0"/>
          <w:divBdr>
            <w:top w:val="none" w:sz="0" w:space="0" w:color="auto"/>
            <w:left w:val="none" w:sz="0" w:space="0" w:color="auto"/>
            <w:bottom w:val="none" w:sz="0" w:space="0" w:color="auto"/>
            <w:right w:val="none" w:sz="0" w:space="0" w:color="auto"/>
          </w:divBdr>
        </w:div>
        <w:div w:id="359205644">
          <w:marLeft w:val="0"/>
          <w:marRight w:val="0"/>
          <w:marTop w:val="0"/>
          <w:marBottom w:val="0"/>
          <w:divBdr>
            <w:top w:val="none" w:sz="0" w:space="0" w:color="auto"/>
            <w:left w:val="none" w:sz="0" w:space="0" w:color="auto"/>
            <w:bottom w:val="none" w:sz="0" w:space="0" w:color="auto"/>
            <w:right w:val="none" w:sz="0" w:space="0" w:color="auto"/>
          </w:divBdr>
        </w:div>
        <w:div w:id="360395100">
          <w:marLeft w:val="0"/>
          <w:marRight w:val="0"/>
          <w:marTop w:val="0"/>
          <w:marBottom w:val="0"/>
          <w:divBdr>
            <w:top w:val="none" w:sz="0" w:space="0" w:color="auto"/>
            <w:left w:val="none" w:sz="0" w:space="0" w:color="auto"/>
            <w:bottom w:val="none" w:sz="0" w:space="0" w:color="auto"/>
            <w:right w:val="none" w:sz="0" w:space="0" w:color="auto"/>
          </w:divBdr>
        </w:div>
        <w:div w:id="540677720">
          <w:marLeft w:val="0"/>
          <w:marRight w:val="0"/>
          <w:marTop w:val="0"/>
          <w:marBottom w:val="0"/>
          <w:divBdr>
            <w:top w:val="none" w:sz="0" w:space="0" w:color="auto"/>
            <w:left w:val="none" w:sz="0" w:space="0" w:color="auto"/>
            <w:bottom w:val="none" w:sz="0" w:space="0" w:color="auto"/>
            <w:right w:val="none" w:sz="0" w:space="0" w:color="auto"/>
          </w:divBdr>
        </w:div>
        <w:div w:id="710761126">
          <w:marLeft w:val="0"/>
          <w:marRight w:val="0"/>
          <w:marTop w:val="0"/>
          <w:marBottom w:val="0"/>
          <w:divBdr>
            <w:top w:val="none" w:sz="0" w:space="0" w:color="auto"/>
            <w:left w:val="none" w:sz="0" w:space="0" w:color="auto"/>
            <w:bottom w:val="none" w:sz="0" w:space="0" w:color="auto"/>
            <w:right w:val="none" w:sz="0" w:space="0" w:color="auto"/>
          </w:divBdr>
        </w:div>
        <w:div w:id="805660923">
          <w:marLeft w:val="0"/>
          <w:marRight w:val="0"/>
          <w:marTop w:val="0"/>
          <w:marBottom w:val="0"/>
          <w:divBdr>
            <w:top w:val="none" w:sz="0" w:space="0" w:color="auto"/>
            <w:left w:val="none" w:sz="0" w:space="0" w:color="auto"/>
            <w:bottom w:val="none" w:sz="0" w:space="0" w:color="auto"/>
            <w:right w:val="none" w:sz="0" w:space="0" w:color="auto"/>
          </w:divBdr>
        </w:div>
        <w:div w:id="922683892">
          <w:marLeft w:val="0"/>
          <w:marRight w:val="0"/>
          <w:marTop w:val="0"/>
          <w:marBottom w:val="0"/>
          <w:divBdr>
            <w:top w:val="none" w:sz="0" w:space="0" w:color="auto"/>
            <w:left w:val="none" w:sz="0" w:space="0" w:color="auto"/>
            <w:bottom w:val="none" w:sz="0" w:space="0" w:color="auto"/>
            <w:right w:val="none" w:sz="0" w:space="0" w:color="auto"/>
          </w:divBdr>
        </w:div>
        <w:div w:id="972517583">
          <w:marLeft w:val="0"/>
          <w:marRight w:val="0"/>
          <w:marTop w:val="0"/>
          <w:marBottom w:val="0"/>
          <w:divBdr>
            <w:top w:val="none" w:sz="0" w:space="0" w:color="auto"/>
            <w:left w:val="none" w:sz="0" w:space="0" w:color="auto"/>
            <w:bottom w:val="none" w:sz="0" w:space="0" w:color="auto"/>
            <w:right w:val="none" w:sz="0" w:space="0" w:color="auto"/>
          </w:divBdr>
        </w:div>
        <w:div w:id="1055399124">
          <w:marLeft w:val="0"/>
          <w:marRight w:val="0"/>
          <w:marTop w:val="0"/>
          <w:marBottom w:val="0"/>
          <w:divBdr>
            <w:top w:val="none" w:sz="0" w:space="0" w:color="auto"/>
            <w:left w:val="none" w:sz="0" w:space="0" w:color="auto"/>
            <w:bottom w:val="none" w:sz="0" w:space="0" w:color="auto"/>
            <w:right w:val="none" w:sz="0" w:space="0" w:color="auto"/>
          </w:divBdr>
        </w:div>
        <w:div w:id="1057240081">
          <w:marLeft w:val="0"/>
          <w:marRight w:val="0"/>
          <w:marTop w:val="0"/>
          <w:marBottom w:val="0"/>
          <w:divBdr>
            <w:top w:val="none" w:sz="0" w:space="0" w:color="auto"/>
            <w:left w:val="none" w:sz="0" w:space="0" w:color="auto"/>
            <w:bottom w:val="none" w:sz="0" w:space="0" w:color="auto"/>
            <w:right w:val="none" w:sz="0" w:space="0" w:color="auto"/>
          </w:divBdr>
        </w:div>
        <w:div w:id="1114591902">
          <w:marLeft w:val="0"/>
          <w:marRight w:val="0"/>
          <w:marTop w:val="0"/>
          <w:marBottom w:val="0"/>
          <w:divBdr>
            <w:top w:val="none" w:sz="0" w:space="0" w:color="auto"/>
            <w:left w:val="none" w:sz="0" w:space="0" w:color="auto"/>
            <w:bottom w:val="none" w:sz="0" w:space="0" w:color="auto"/>
            <w:right w:val="none" w:sz="0" w:space="0" w:color="auto"/>
          </w:divBdr>
        </w:div>
        <w:div w:id="1156530907">
          <w:marLeft w:val="0"/>
          <w:marRight w:val="0"/>
          <w:marTop w:val="0"/>
          <w:marBottom w:val="0"/>
          <w:divBdr>
            <w:top w:val="none" w:sz="0" w:space="0" w:color="auto"/>
            <w:left w:val="none" w:sz="0" w:space="0" w:color="auto"/>
            <w:bottom w:val="none" w:sz="0" w:space="0" w:color="auto"/>
            <w:right w:val="none" w:sz="0" w:space="0" w:color="auto"/>
          </w:divBdr>
        </w:div>
        <w:div w:id="1220946183">
          <w:marLeft w:val="0"/>
          <w:marRight w:val="0"/>
          <w:marTop w:val="0"/>
          <w:marBottom w:val="0"/>
          <w:divBdr>
            <w:top w:val="none" w:sz="0" w:space="0" w:color="auto"/>
            <w:left w:val="none" w:sz="0" w:space="0" w:color="auto"/>
            <w:bottom w:val="none" w:sz="0" w:space="0" w:color="auto"/>
            <w:right w:val="none" w:sz="0" w:space="0" w:color="auto"/>
          </w:divBdr>
        </w:div>
        <w:div w:id="1236013419">
          <w:marLeft w:val="0"/>
          <w:marRight w:val="0"/>
          <w:marTop w:val="0"/>
          <w:marBottom w:val="0"/>
          <w:divBdr>
            <w:top w:val="none" w:sz="0" w:space="0" w:color="auto"/>
            <w:left w:val="none" w:sz="0" w:space="0" w:color="auto"/>
            <w:bottom w:val="none" w:sz="0" w:space="0" w:color="auto"/>
            <w:right w:val="none" w:sz="0" w:space="0" w:color="auto"/>
          </w:divBdr>
        </w:div>
        <w:div w:id="1236861528">
          <w:marLeft w:val="0"/>
          <w:marRight w:val="0"/>
          <w:marTop w:val="0"/>
          <w:marBottom w:val="0"/>
          <w:divBdr>
            <w:top w:val="none" w:sz="0" w:space="0" w:color="auto"/>
            <w:left w:val="none" w:sz="0" w:space="0" w:color="auto"/>
            <w:bottom w:val="none" w:sz="0" w:space="0" w:color="auto"/>
            <w:right w:val="none" w:sz="0" w:space="0" w:color="auto"/>
          </w:divBdr>
        </w:div>
        <w:div w:id="1384141087">
          <w:marLeft w:val="0"/>
          <w:marRight w:val="0"/>
          <w:marTop w:val="0"/>
          <w:marBottom w:val="0"/>
          <w:divBdr>
            <w:top w:val="none" w:sz="0" w:space="0" w:color="auto"/>
            <w:left w:val="none" w:sz="0" w:space="0" w:color="auto"/>
            <w:bottom w:val="none" w:sz="0" w:space="0" w:color="auto"/>
            <w:right w:val="none" w:sz="0" w:space="0" w:color="auto"/>
          </w:divBdr>
        </w:div>
        <w:div w:id="1434740855">
          <w:marLeft w:val="0"/>
          <w:marRight w:val="0"/>
          <w:marTop w:val="0"/>
          <w:marBottom w:val="0"/>
          <w:divBdr>
            <w:top w:val="none" w:sz="0" w:space="0" w:color="auto"/>
            <w:left w:val="none" w:sz="0" w:space="0" w:color="auto"/>
            <w:bottom w:val="none" w:sz="0" w:space="0" w:color="auto"/>
            <w:right w:val="none" w:sz="0" w:space="0" w:color="auto"/>
          </w:divBdr>
        </w:div>
        <w:div w:id="1449159175">
          <w:marLeft w:val="0"/>
          <w:marRight w:val="0"/>
          <w:marTop w:val="0"/>
          <w:marBottom w:val="0"/>
          <w:divBdr>
            <w:top w:val="none" w:sz="0" w:space="0" w:color="auto"/>
            <w:left w:val="none" w:sz="0" w:space="0" w:color="auto"/>
            <w:bottom w:val="none" w:sz="0" w:space="0" w:color="auto"/>
            <w:right w:val="none" w:sz="0" w:space="0" w:color="auto"/>
          </w:divBdr>
        </w:div>
        <w:div w:id="1520391696">
          <w:marLeft w:val="0"/>
          <w:marRight w:val="0"/>
          <w:marTop w:val="0"/>
          <w:marBottom w:val="0"/>
          <w:divBdr>
            <w:top w:val="none" w:sz="0" w:space="0" w:color="auto"/>
            <w:left w:val="none" w:sz="0" w:space="0" w:color="auto"/>
            <w:bottom w:val="none" w:sz="0" w:space="0" w:color="auto"/>
            <w:right w:val="none" w:sz="0" w:space="0" w:color="auto"/>
          </w:divBdr>
        </w:div>
        <w:div w:id="1608804366">
          <w:marLeft w:val="0"/>
          <w:marRight w:val="0"/>
          <w:marTop w:val="0"/>
          <w:marBottom w:val="0"/>
          <w:divBdr>
            <w:top w:val="none" w:sz="0" w:space="0" w:color="auto"/>
            <w:left w:val="none" w:sz="0" w:space="0" w:color="auto"/>
            <w:bottom w:val="none" w:sz="0" w:space="0" w:color="auto"/>
            <w:right w:val="none" w:sz="0" w:space="0" w:color="auto"/>
          </w:divBdr>
        </w:div>
        <w:div w:id="1766729764">
          <w:marLeft w:val="0"/>
          <w:marRight w:val="0"/>
          <w:marTop w:val="0"/>
          <w:marBottom w:val="0"/>
          <w:divBdr>
            <w:top w:val="none" w:sz="0" w:space="0" w:color="auto"/>
            <w:left w:val="none" w:sz="0" w:space="0" w:color="auto"/>
            <w:bottom w:val="none" w:sz="0" w:space="0" w:color="auto"/>
            <w:right w:val="none" w:sz="0" w:space="0" w:color="auto"/>
          </w:divBdr>
        </w:div>
        <w:div w:id="1776093215">
          <w:marLeft w:val="0"/>
          <w:marRight w:val="0"/>
          <w:marTop w:val="0"/>
          <w:marBottom w:val="0"/>
          <w:divBdr>
            <w:top w:val="none" w:sz="0" w:space="0" w:color="auto"/>
            <w:left w:val="none" w:sz="0" w:space="0" w:color="auto"/>
            <w:bottom w:val="none" w:sz="0" w:space="0" w:color="auto"/>
            <w:right w:val="none" w:sz="0" w:space="0" w:color="auto"/>
          </w:divBdr>
        </w:div>
        <w:div w:id="1927034853">
          <w:marLeft w:val="0"/>
          <w:marRight w:val="0"/>
          <w:marTop w:val="0"/>
          <w:marBottom w:val="0"/>
          <w:divBdr>
            <w:top w:val="none" w:sz="0" w:space="0" w:color="auto"/>
            <w:left w:val="none" w:sz="0" w:space="0" w:color="auto"/>
            <w:bottom w:val="none" w:sz="0" w:space="0" w:color="auto"/>
            <w:right w:val="none" w:sz="0" w:space="0" w:color="auto"/>
          </w:divBdr>
        </w:div>
      </w:divsChild>
    </w:div>
    <w:div w:id="1967732182">
      <w:bodyDiv w:val="1"/>
      <w:marLeft w:val="0"/>
      <w:marRight w:val="0"/>
      <w:marTop w:val="0"/>
      <w:marBottom w:val="0"/>
      <w:divBdr>
        <w:top w:val="none" w:sz="0" w:space="0" w:color="auto"/>
        <w:left w:val="none" w:sz="0" w:space="0" w:color="auto"/>
        <w:bottom w:val="none" w:sz="0" w:space="0" w:color="auto"/>
        <w:right w:val="none" w:sz="0" w:space="0" w:color="auto"/>
      </w:divBdr>
    </w:div>
    <w:div w:id="1967857043">
      <w:bodyDiv w:val="1"/>
      <w:marLeft w:val="0"/>
      <w:marRight w:val="0"/>
      <w:marTop w:val="0"/>
      <w:marBottom w:val="0"/>
      <w:divBdr>
        <w:top w:val="none" w:sz="0" w:space="0" w:color="auto"/>
        <w:left w:val="none" w:sz="0" w:space="0" w:color="auto"/>
        <w:bottom w:val="none" w:sz="0" w:space="0" w:color="auto"/>
        <w:right w:val="none" w:sz="0" w:space="0" w:color="auto"/>
      </w:divBdr>
    </w:div>
    <w:div w:id="1969629898">
      <w:bodyDiv w:val="1"/>
      <w:marLeft w:val="0"/>
      <w:marRight w:val="0"/>
      <w:marTop w:val="0"/>
      <w:marBottom w:val="0"/>
      <w:divBdr>
        <w:top w:val="none" w:sz="0" w:space="0" w:color="auto"/>
        <w:left w:val="none" w:sz="0" w:space="0" w:color="auto"/>
        <w:bottom w:val="none" w:sz="0" w:space="0" w:color="auto"/>
        <w:right w:val="none" w:sz="0" w:space="0" w:color="auto"/>
      </w:divBdr>
    </w:div>
    <w:div w:id="1972401466">
      <w:bodyDiv w:val="1"/>
      <w:marLeft w:val="0"/>
      <w:marRight w:val="0"/>
      <w:marTop w:val="0"/>
      <w:marBottom w:val="0"/>
      <w:divBdr>
        <w:top w:val="none" w:sz="0" w:space="0" w:color="auto"/>
        <w:left w:val="none" w:sz="0" w:space="0" w:color="auto"/>
        <w:bottom w:val="none" w:sz="0" w:space="0" w:color="auto"/>
        <w:right w:val="none" w:sz="0" w:space="0" w:color="auto"/>
      </w:divBdr>
      <w:divsChild>
        <w:div w:id="783039621">
          <w:marLeft w:val="0"/>
          <w:marRight w:val="0"/>
          <w:marTop w:val="0"/>
          <w:marBottom w:val="0"/>
          <w:divBdr>
            <w:top w:val="none" w:sz="0" w:space="0" w:color="auto"/>
            <w:left w:val="none" w:sz="0" w:space="0" w:color="auto"/>
            <w:bottom w:val="none" w:sz="0" w:space="0" w:color="auto"/>
            <w:right w:val="none" w:sz="0" w:space="0" w:color="auto"/>
          </w:divBdr>
        </w:div>
        <w:div w:id="1718236827">
          <w:marLeft w:val="0"/>
          <w:marRight w:val="0"/>
          <w:marTop w:val="0"/>
          <w:marBottom w:val="0"/>
          <w:divBdr>
            <w:top w:val="none" w:sz="0" w:space="0" w:color="auto"/>
            <w:left w:val="none" w:sz="0" w:space="0" w:color="auto"/>
            <w:bottom w:val="none" w:sz="0" w:space="0" w:color="auto"/>
            <w:right w:val="none" w:sz="0" w:space="0" w:color="auto"/>
          </w:divBdr>
        </w:div>
      </w:divsChild>
    </w:div>
    <w:div w:id="1973442992">
      <w:bodyDiv w:val="1"/>
      <w:marLeft w:val="0"/>
      <w:marRight w:val="0"/>
      <w:marTop w:val="0"/>
      <w:marBottom w:val="0"/>
      <w:divBdr>
        <w:top w:val="none" w:sz="0" w:space="0" w:color="auto"/>
        <w:left w:val="none" w:sz="0" w:space="0" w:color="auto"/>
        <w:bottom w:val="none" w:sz="0" w:space="0" w:color="auto"/>
        <w:right w:val="none" w:sz="0" w:space="0" w:color="auto"/>
      </w:divBdr>
      <w:divsChild>
        <w:div w:id="15008976">
          <w:marLeft w:val="0"/>
          <w:marRight w:val="0"/>
          <w:marTop w:val="0"/>
          <w:marBottom w:val="0"/>
          <w:divBdr>
            <w:top w:val="none" w:sz="0" w:space="0" w:color="auto"/>
            <w:left w:val="none" w:sz="0" w:space="0" w:color="auto"/>
            <w:bottom w:val="none" w:sz="0" w:space="0" w:color="auto"/>
            <w:right w:val="none" w:sz="0" w:space="0" w:color="auto"/>
          </w:divBdr>
        </w:div>
        <w:div w:id="26832716">
          <w:marLeft w:val="0"/>
          <w:marRight w:val="0"/>
          <w:marTop w:val="0"/>
          <w:marBottom w:val="0"/>
          <w:divBdr>
            <w:top w:val="none" w:sz="0" w:space="0" w:color="auto"/>
            <w:left w:val="none" w:sz="0" w:space="0" w:color="auto"/>
            <w:bottom w:val="none" w:sz="0" w:space="0" w:color="auto"/>
            <w:right w:val="none" w:sz="0" w:space="0" w:color="auto"/>
          </w:divBdr>
        </w:div>
        <w:div w:id="102236637">
          <w:marLeft w:val="0"/>
          <w:marRight w:val="0"/>
          <w:marTop w:val="0"/>
          <w:marBottom w:val="0"/>
          <w:divBdr>
            <w:top w:val="none" w:sz="0" w:space="0" w:color="auto"/>
            <w:left w:val="none" w:sz="0" w:space="0" w:color="auto"/>
            <w:bottom w:val="none" w:sz="0" w:space="0" w:color="auto"/>
            <w:right w:val="none" w:sz="0" w:space="0" w:color="auto"/>
          </w:divBdr>
        </w:div>
        <w:div w:id="115102596">
          <w:marLeft w:val="0"/>
          <w:marRight w:val="0"/>
          <w:marTop w:val="0"/>
          <w:marBottom w:val="0"/>
          <w:divBdr>
            <w:top w:val="none" w:sz="0" w:space="0" w:color="auto"/>
            <w:left w:val="none" w:sz="0" w:space="0" w:color="auto"/>
            <w:bottom w:val="none" w:sz="0" w:space="0" w:color="auto"/>
            <w:right w:val="none" w:sz="0" w:space="0" w:color="auto"/>
          </w:divBdr>
        </w:div>
        <w:div w:id="116684824">
          <w:marLeft w:val="0"/>
          <w:marRight w:val="0"/>
          <w:marTop w:val="0"/>
          <w:marBottom w:val="0"/>
          <w:divBdr>
            <w:top w:val="none" w:sz="0" w:space="0" w:color="auto"/>
            <w:left w:val="none" w:sz="0" w:space="0" w:color="auto"/>
            <w:bottom w:val="none" w:sz="0" w:space="0" w:color="auto"/>
            <w:right w:val="none" w:sz="0" w:space="0" w:color="auto"/>
          </w:divBdr>
        </w:div>
        <w:div w:id="137303959">
          <w:marLeft w:val="0"/>
          <w:marRight w:val="0"/>
          <w:marTop w:val="0"/>
          <w:marBottom w:val="0"/>
          <w:divBdr>
            <w:top w:val="none" w:sz="0" w:space="0" w:color="auto"/>
            <w:left w:val="none" w:sz="0" w:space="0" w:color="auto"/>
            <w:bottom w:val="none" w:sz="0" w:space="0" w:color="auto"/>
            <w:right w:val="none" w:sz="0" w:space="0" w:color="auto"/>
          </w:divBdr>
        </w:div>
        <w:div w:id="139271676">
          <w:marLeft w:val="0"/>
          <w:marRight w:val="0"/>
          <w:marTop w:val="0"/>
          <w:marBottom w:val="0"/>
          <w:divBdr>
            <w:top w:val="none" w:sz="0" w:space="0" w:color="auto"/>
            <w:left w:val="none" w:sz="0" w:space="0" w:color="auto"/>
            <w:bottom w:val="none" w:sz="0" w:space="0" w:color="auto"/>
            <w:right w:val="none" w:sz="0" w:space="0" w:color="auto"/>
          </w:divBdr>
        </w:div>
        <w:div w:id="147479908">
          <w:marLeft w:val="0"/>
          <w:marRight w:val="0"/>
          <w:marTop w:val="0"/>
          <w:marBottom w:val="0"/>
          <w:divBdr>
            <w:top w:val="none" w:sz="0" w:space="0" w:color="auto"/>
            <w:left w:val="none" w:sz="0" w:space="0" w:color="auto"/>
            <w:bottom w:val="none" w:sz="0" w:space="0" w:color="auto"/>
            <w:right w:val="none" w:sz="0" w:space="0" w:color="auto"/>
          </w:divBdr>
        </w:div>
        <w:div w:id="157691544">
          <w:marLeft w:val="0"/>
          <w:marRight w:val="0"/>
          <w:marTop w:val="0"/>
          <w:marBottom w:val="0"/>
          <w:divBdr>
            <w:top w:val="none" w:sz="0" w:space="0" w:color="auto"/>
            <w:left w:val="none" w:sz="0" w:space="0" w:color="auto"/>
            <w:bottom w:val="none" w:sz="0" w:space="0" w:color="auto"/>
            <w:right w:val="none" w:sz="0" w:space="0" w:color="auto"/>
          </w:divBdr>
        </w:div>
        <w:div w:id="177741961">
          <w:marLeft w:val="0"/>
          <w:marRight w:val="0"/>
          <w:marTop w:val="0"/>
          <w:marBottom w:val="0"/>
          <w:divBdr>
            <w:top w:val="none" w:sz="0" w:space="0" w:color="auto"/>
            <w:left w:val="none" w:sz="0" w:space="0" w:color="auto"/>
            <w:bottom w:val="none" w:sz="0" w:space="0" w:color="auto"/>
            <w:right w:val="none" w:sz="0" w:space="0" w:color="auto"/>
          </w:divBdr>
        </w:div>
        <w:div w:id="180321727">
          <w:marLeft w:val="0"/>
          <w:marRight w:val="0"/>
          <w:marTop w:val="0"/>
          <w:marBottom w:val="0"/>
          <w:divBdr>
            <w:top w:val="none" w:sz="0" w:space="0" w:color="auto"/>
            <w:left w:val="none" w:sz="0" w:space="0" w:color="auto"/>
            <w:bottom w:val="none" w:sz="0" w:space="0" w:color="auto"/>
            <w:right w:val="none" w:sz="0" w:space="0" w:color="auto"/>
          </w:divBdr>
        </w:div>
        <w:div w:id="189801094">
          <w:marLeft w:val="0"/>
          <w:marRight w:val="0"/>
          <w:marTop w:val="0"/>
          <w:marBottom w:val="0"/>
          <w:divBdr>
            <w:top w:val="none" w:sz="0" w:space="0" w:color="auto"/>
            <w:left w:val="none" w:sz="0" w:space="0" w:color="auto"/>
            <w:bottom w:val="none" w:sz="0" w:space="0" w:color="auto"/>
            <w:right w:val="none" w:sz="0" w:space="0" w:color="auto"/>
          </w:divBdr>
        </w:div>
        <w:div w:id="200047578">
          <w:marLeft w:val="0"/>
          <w:marRight w:val="0"/>
          <w:marTop w:val="0"/>
          <w:marBottom w:val="0"/>
          <w:divBdr>
            <w:top w:val="none" w:sz="0" w:space="0" w:color="auto"/>
            <w:left w:val="none" w:sz="0" w:space="0" w:color="auto"/>
            <w:bottom w:val="none" w:sz="0" w:space="0" w:color="auto"/>
            <w:right w:val="none" w:sz="0" w:space="0" w:color="auto"/>
          </w:divBdr>
        </w:div>
        <w:div w:id="201868638">
          <w:marLeft w:val="0"/>
          <w:marRight w:val="0"/>
          <w:marTop w:val="0"/>
          <w:marBottom w:val="0"/>
          <w:divBdr>
            <w:top w:val="none" w:sz="0" w:space="0" w:color="auto"/>
            <w:left w:val="none" w:sz="0" w:space="0" w:color="auto"/>
            <w:bottom w:val="none" w:sz="0" w:space="0" w:color="auto"/>
            <w:right w:val="none" w:sz="0" w:space="0" w:color="auto"/>
          </w:divBdr>
        </w:div>
        <w:div w:id="204948643">
          <w:marLeft w:val="0"/>
          <w:marRight w:val="0"/>
          <w:marTop w:val="0"/>
          <w:marBottom w:val="0"/>
          <w:divBdr>
            <w:top w:val="none" w:sz="0" w:space="0" w:color="auto"/>
            <w:left w:val="none" w:sz="0" w:space="0" w:color="auto"/>
            <w:bottom w:val="none" w:sz="0" w:space="0" w:color="auto"/>
            <w:right w:val="none" w:sz="0" w:space="0" w:color="auto"/>
          </w:divBdr>
        </w:div>
        <w:div w:id="211310632">
          <w:marLeft w:val="0"/>
          <w:marRight w:val="0"/>
          <w:marTop w:val="0"/>
          <w:marBottom w:val="0"/>
          <w:divBdr>
            <w:top w:val="none" w:sz="0" w:space="0" w:color="auto"/>
            <w:left w:val="none" w:sz="0" w:space="0" w:color="auto"/>
            <w:bottom w:val="none" w:sz="0" w:space="0" w:color="auto"/>
            <w:right w:val="none" w:sz="0" w:space="0" w:color="auto"/>
          </w:divBdr>
        </w:div>
        <w:div w:id="248974748">
          <w:marLeft w:val="0"/>
          <w:marRight w:val="0"/>
          <w:marTop w:val="0"/>
          <w:marBottom w:val="0"/>
          <w:divBdr>
            <w:top w:val="none" w:sz="0" w:space="0" w:color="auto"/>
            <w:left w:val="none" w:sz="0" w:space="0" w:color="auto"/>
            <w:bottom w:val="none" w:sz="0" w:space="0" w:color="auto"/>
            <w:right w:val="none" w:sz="0" w:space="0" w:color="auto"/>
          </w:divBdr>
        </w:div>
        <w:div w:id="315257812">
          <w:marLeft w:val="0"/>
          <w:marRight w:val="0"/>
          <w:marTop w:val="0"/>
          <w:marBottom w:val="0"/>
          <w:divBdr>
            <w:top w:val="none" w:sz="0" w:space="0" w:color="auto"/>
            <w:left w:val="none" w:sz="0" w:space="0" w:color="auto"/>
            <w:bottom w:val="none" w:sz="0" w:space="0" w:color="auto"/>
            <w:right w:val="none" w:sz="0" w:space="0" w:color="auto"/>
          </w:divBdr>
        </w:div>
        <w:div w:id="322399093">
          <w:marLeft w:val="0"/>
          <w:marRight w:val="0"/>
          <w:marTop w:val="0"/>
          <w:marBottom w:val="0"/>
          <w:divBdr>
            <w:top w:val="none" w:sz="0" w:space="0" w:color="auto"/>
            <w:left w:val="none" w:sz="0" w:space="0" w:color="auto"/>
            <w:bottom w:val="none" w:sz="0" w:space="0" w:color="auto"/>
            <w:right w:val="none" w:sz="0" w:space="0" w:color="auto"/>
          </w:divBdr>
        </w:div>
        <w:div w:id="335886481">
          <w:marLeft w:val="0"/>
          <w:marRight w:val="0"/>
          <w:marTop w:val="0"/>
          <w:marBottom w:val="0"/>
          <w:divBdr>
            <w:top w:val="none" w:sz="0" w:space="0" w:color="auto"/>
            <w:left w:val="none" w:sz="0" w:space="0" w:color="auto"/>
            <w:bottom w:val="none" w:sz="0" w:space="0" w:color="auto"/>
            <w:right w:val="none" w:sz="0" w:space="0" w:color="auto"/>
          </w:divBdr>
        </w:div>
        <w:div w:id="412507432">
          <w:marLeft w:val="0"/>
          <w:marRight w:val="0"/>
          <w:marTop w:val="0"/>
          <w:marBottom w:val="0"/>
          <w:divBdr>
            <w:top w:val="none" w:sz="0" w:space="0" w:color="auto"/>
            <w:left w:val="none" w:sz="0" w:space="0" w:color="auto"/>
            <w:bottom w:val="none" w:sz="0" w:space="0" w:color="auto"/>
            <w:right w:val="none" w:sz="0" w:space="0" w:color="auto"/>
          </w:divBdr>
        </w:div>
        <w:div w:id="470750871">
          <w:marLeft w:val="0"/>
          <w:marRight w:val="0"/>
          <w:marTop w:val="0"/>
          <w:marBottom w:val="0"/>
          <w:divBdr>
            <w:top w:val="none" w:sz="0" w:space="0" w:color="auto"/>
            <w:left w:val="none" w:sz="0" w:space="0" w:color="auto"/>
            <w:bottom w:val="none" w:sz="0" w:space="0" w:color="auto"/>
            <w:right w:val="none" w:sz="0" w:space="0" w:color="auto"/>
          </w:divBdr>
        </w:div>
        <w:div w:id="501434808">
          <w:marLeft w:val="0"/>
          <w:marRight w:val="0"/>
          <w:marTop w:val="0"/>
          <w:marBottom w:val="0"/>
          <w:divBdr>
            <w:top w:val="none" w:sz="0" w:space="0" w:color="auto"/>
            <w:left w:val="none" w:sz="0" w:space="0" w:color="auto"/>
            <w:bottom w:val="none" w:sz="0" w:space="0" w:color="auto"/>
            <w:right w:val="none" w:sz="0" w:space="0" w:color="auto"/>
          </w:divBdr>
        </w:div>
        <w:div w:id="528419292">
          <w:marLeft w:val="0"/>
          <w:marRight w:val="0"/>
          <w:marTop w:val="0"/>
          <w:marBottom w:val="0"/>
          <w:divBdr>
            <w:top w:val="none" w:sz="0" w:space="0" w:color="auto"/>
            <w:left w:val="none" w:sz="0" w:space="0" w:color="auto"/>
            <w:bottom w:val="none" w:sz="0" w:space="0" w:color="auto"/>
            <w:right w:val="none" w:sz="0" w:space="0" w:color="auto"/>
          </w:divBdr>
        </w:div>
        <w:div w:id="590435890">
          <w:marLeft w:val="0"/>
          <w:marRight w:val="0"/>
          <w:marTop w:val="0"/>
          <w:marBottom w:val="0"/>
          <w:divBdr>
            <w:top w:val="none" w:sz="0" w:space="0" w:color="auto"/>
            <w:left w:val="none" w:sz="0" w:space="0" w:color="auto"/>
            <w:bottom w:val="none" w:sz="0" w:space="0" w:color="auto"/>
            <w:right w:val="none" w:sz="0" w:space="0" w:color="auto"/>
          </w:divBdr>
        </w:div>
        <w:div w:id="682632459">
          <w:marLeft w:val="0"/>
          <w:marRight w:val="0"/>
          <w:marTop w:val="0"/>
          <w:marBottom w:val="0"/>
          <w:divBdr>
            <w:top w:val="none" w:sz="0" w:space="0" w:color="auto"/>
            <w:left w:val="none" w:sz="0" w:space="0" w:color="auto"/>
            <w:bottom w:val="none" w:sz="0" w:space="0" w:color="auto"/>
            <w:right w:val="none" w:sz="0" w:space="0" w:color="auto"/>
          </w:divBdr>
        </w:div>
        <w:div w:id="697050128">
          <w:marLeft w:val="0"/>
          <w:marRight w:val="0"/>
          <w:marTop w:val="0"/>
          <w:marBottom w:val="0"/>
          <w:divBdr>
            <w:top w:val="none" w:sz="0" w:space="0" w:color="auto"/>
            <w:left w:val="none" w:sz="0" w:space="0" w:color="auto"/>
            <w:bottom w:val="none" w:sz="0" w:space="0" w:color="auto"/>
            <w:right w:val="none" w:sz="0" w:space="0" w:color="auto"/>
          </w:divBdr>
        </w:div>
        <w:div w:id="700202693">
          <w:marLeft w:val="0"/>
          <w:marRight w:val="0"/>
          <w:marTop w:val="0"/>
          <w:marBottom w:val="0"/>
          <w:divBdr>
            <w:top w:val="none" w:sz="0" w:space="0" w:color="auto"/>
            <w:left w:val="none" w:sz="0" w:space="0" w:color="auto"/>
            <w:bottom w:val="none" w:sz="0" w:space="0" w:color="auto"/>
            <w:right w:val="none" w:sz="0" w:space="0" w:color="auto"/>
          </w:divBdr>
        </w:div>
        <w:div w:id="701710996">
          <w:marLeft w:val="0"/>
          <w:marRight w:val="0"/>
          <w:marTop w:val="0"/>
          <w:marBottom w:val="0"/>
          <w:divBdr>
            <w:top w:val="none" w:sz="0" w:space="0" w:color="auto"/>
            <w:left w:val="none" w:sz="0" w:space="0" w:color="auto"/>
            <w:bottom w:val="none" w:sz="0" w:space="0" w:color="auto"/>
            <w:right w:val="none" w:sz="0" w:space="0" w:color="auto"/>
          </w:divBdr>
        </w:div>
        <w:div w:id="774323514">
          <w:marLeft w:val="0"/>
          <w:marRight w:val="0"/>
          <w:marTop w:val="0"/>
          <w:marBottom w:val="0"/>
          <w:divBdr>
            <w:top w:val="none" w:sz="0" w:space="0" w:color="auto"/>
            <w:left w:val="none" w:sz="0" w:space="0" w:color="auto"/>
            <w:bottom w:val="none" w:sz="0" w:space="0" w:color="auto"/>
            <w:right w:val="none" w:sz="0" w:space="0" w:color="auto"/>
          </w:divBdr>
        </w:div>
        <w:div w:id="775292588">
          <w:marLeft w:val="0"/>
          <w:marRight w:val="0"/>
          <w:marTop w:val="0"/>
          <w:marBottom w:val="0"/>
          <w:divBdr>
            <w:top w:val="none" w:sz="0" w:space="0" w:color="auto"/>
            <w:left w:val="none" w:sz="0" w:space="0" w:color="auto"/>
            <w:bottom w:val="none" w:sz="0" w:space="0" w:color="auto"/>
            <w:right w:val="none" w:sz="0" w:space="0" w:color="auto"/>
          </w:divBdr>
        </w:div>
        <w:div w:id="779758502">
          <w:marLeft w:val="0"/>
          <w:marRight w:val="0"/>
          <w:marTop w:val="0"/>
          <w:marBottom w:val="0"/>
          <w:divBdr>
            <w:top w:val="none" w:sz="0" w:space="0" w:color="auto"/>
            <w:left w:val="none" w:sz="0" w:space="0" w:color="auto"/>
            <w:bottom w:val="none" w:sz="0" w:space="0" w:color="auto"/>
            <w:right w:val="none" w:sz="0" w:space="0" w:color="auto"/>
          </w:divBdr>
        </w:div>
        <w:div w:id="779766984">
          <w:marLeft w:val="0"/>
          <w:marRight w:val="0"/>
          <w:marTop w:val="0"/>
          <w:marBottom w:val="0"/>
          <w:divBdr>
            <w:top w:val="none" w:sz="0" w:space="0" w:color="auto"/>
            <w:left w:val="none" w:sz="0" w:space="0" w:color="auto"/>
            <w:bottom w:val="none" w:sz="0" w:space="0" w:color="auto"/>
            <w:right w:val="none" w:sz="0" w:space="0" w:color="auto"/>
          </w:divBdr>
        </w:div>
        <w:div w:id="828448790">
          <w:marLeft w:val="0"/>
          <w:marRight w:val="0"/>
          <w:marTop w:val="0"/>
          <w:marBottom w:val="0"/>
          <w:divBdr>
            <w:top w:val="none" w:sz="0" w:space="0" w:color="auto"/>
            <w:left w:val="none" w:sz="0" w:space="0" w:color="auto"/>
            <w:bottom w:val="none" w:sz="0" w:space="0" w:color="auto"/>
            <w:right w:val="none" w:sz="0" w:space="0" w:color="auto"/>
          </w:divBdr>
        </w:div>
        <w:div w:id="830370920">
          <w:marLeft w:val="0"/>
          <w:marRight w:val="0"/>
          <w:marTop w:val="0"/>
          <w:marBottom w:val="0"/>
          <w:divBdr>
            <w:top w:val="none" w:sz="0" w:space="0" w:color="auto"/>
            <w:left w:val="none" w:sz="0" w:space="0" w:color="auto"/>
            <w:bottom w:val="none" w:sz="0" w:space="0" w:color="auto"/>
            <w:right w:val="none" w:sz="0" w:space="0" w:color="auto"/>
          </w:divBdr>
        </w:div>
        <w:div w:id="890926829">
          <w:marLeft w:val="0"/>
          <w:marRight w:val="0"/>
          <w:marTop w:val="0"/>
          <w:marBottom w:val="0"/>
          <w:divBdr>
            <w:top w:val="none" w:sz="0" w:space="0" w:color="auto"/>
            <w:left w:val="none" w:sz="0" w:space="0" w:color="auto"/>
            <w:bottom w:val="none" w:sz="0" w:space="0" w:color="auto"/>
            <w:right w:val="none" w:sz="0" w:space="0" w:color="auto"/>
          </w:divBdr>
        </w:div>
        <w:div w:id="930234393">
          <w:marLeft w:val="0"/>
          <w:marRight w:val="0"/>
          <w:marTop w:val="0"/>
          <w:marBottom w:val="0"/>
          <w:divBdr>
            <w:top w:val="none" w:sz="0" w:space="0" w:color="auto"/>
            <w:left w:val="none" w:sz="0" w:space="0" w:color="auto"/>
            <w:bottom w:val="none" w:sz="0" w:space="0" w:color="auto"/>
            <w:right w:val="none" w:sz="0" w:space="0" w:color="auto"/>
          </w:divBdr>
        </w:div>
        <w:div w:id="966665027">
          <w:marLeft w:val="0"/>
          <w:marRight w:val="0"/>
          <w:marTop w:val="0"/>
          <w:marBottom w:val="0"/>
          <w:divBdr>
            <w:top w:val="none" w:sz="0" w:space="0" w:color="auto"/>
            <w:left w:val="none" w:sz="0" w:space="0" w:color="auto"/>
            <w:bottom w:val="none" w:sz="0" w:space="0" w:color="auto"/>
            <w:right w:val="none" w:sz="0" w:space="0" w:color="auto"/>
          </w:divBdr>
        </w:div>
        <w:div w:id="979111456">
          <w:marLeft w:val="0"/>
          <w:marRight w:val="0"/>
          <w:marTop w:val="0"/>
          <w:marBottom w:val="0"/>
          <w:divBdr>
            <w:top w:val="none" w:sz="0" w:space="0" w:color="auto"/>
            <w:left w:val="none" w:sz="0" w:space="0" w:color="auto"/>
            <w:bottom w:val="none" w:sz="0" w:space="0" w:color="auto"/>
            <w:right w:val="none" w:sz="0" w:space="0" w:color="auto"/>
          </w:divBdr>
        </w:div>
        <w:div w:id="980043279">
          <w:marLeft w:val="0"/>
          <w:marRight w:val="0"/>
          <w:marTop w:val="0"/>
          <w:marBottom w:val="0"/>
          <w:divBdr>
            <w:top w:val="none" w:sz="0" w:space="0" w:color="auto"/>
            <w:left w:val="none" w:sz="0" w:space="0" w:color="auto"/>
            <w:bottom w:val="none" w:sz="0" w:space="0" w:color="auto"/>
            <w:right w:val="none" w:sz="0" w:space="0" w:color="auto"/>
          </w:divBdr>
        </w:div>
        <w:div w:id="1012142744">
          <w:marLeft w:val="0"/>
          <w:marRight w:val="0"/>
          <w:marTop w:val="0"/>
          <w:marBottom w:val="0"/>
          <w:divBdr>
            <w:top w:val="none" w:sz="0" w:space="0" w:color="auto"/>
            <w:left w:val="none" w:sz="0" w:space="0" w:color="auto"/>
            <w:bottom w:val="none" w:sz="0" w:space="0" w:color="auto"/>
            <w:right w:val="none" w:sz="0" w:space="0" w:color="auto"/>
          </w:divBdr>
        </w:div>
        <w:div w:id="1029722541">
          <w:marLeft w:val="0"/>
          <w:marRight w:val="0"/>
          <w:marTop w:val="0"/>
          <w:marBottom w:val="0"/>
          <w:divBdr>
            <w:top w:val="none" w:sz="0" w:space="0" w:color="auto"/>
            <w:left w:val="none" w:sz="0" w:space="0" w:color="auto"/>
            <w:bottom w:val="none" w:sz="0" w:space="0" w:color="auto"/>
            <w:right w:val="none" w:sz="0" w:space="0" w:color="auto"/>
          </w:divBdr>
        </w:div>
        <w:div w:id="1111625254">
          <w:marLeft w:val="0"/>
          <w:marRight w:val="0"/>
          <w:marTop w:val="0"/>
          <w:marBottom w:val="0"/>
          <w:divBdr>
            <w:top w:val="none" w:sz="0" w:space="0" w:color="auto"/>
            <w:left w:val="none" w:sz="0" w:space="0" w:color="auto"/>
            <w:bottom w:val="none" w:sz="0" w:space="0" w:color="auto"/>
            <w:right w:val="none" w:sz="0" w:space="0" w:color="auto"/>
          </w:divBdr>
        </w:div>
        <w:div w:id="1136022510">
          <w:marLeft w:val="0"/>
          <w:marRight w:val="0"/>
          <w:marTop w:val="0"/>
          <w:marBottom w:val="0"/>
          <w:divBdr>
            <w:top w:val="none" w:sz="0" w:space="0" w:color="auto"/>
            <w:left w:val="none" w:sz="0" w:space="0" w:color="auto"/>
            <w:bottom w:val="none" w:sz="0" w:space="0" w:color="auto"/>
            <w:right w:val="none" w:sz="0" w:space="0" w:color="auto"/>
          </w:divBdr>
        </w:div>
        <w:div w:id="1144615757">
          <w:marLeft w:val="0"/>
          <w:marRight w:val="0"/>
          <w:marTop w:val="0"/>
          <w:marBottom w:val="0"/>
          <w:divBdr>
            <w:top w:val="none" w:sz="0" w:space="0" w:color="auto"/>
            <w:left w:val="none" w:sz="0" w:space="0" w:color="auto"/>
            <w:bottom w:val="none" w:sz="0" w:space="0" w:color="auto"/>
            <w:right w:val="none" w:sz="0" w:space="0" w:color="auto"/>
          </w:divBdr>
        </w:div>
        <w:div w:id="1184711970">
          <w:marLeft w:val="0"/>
          <w:marRight w:val="0"/>
          <w:marTop w:val="0"/>
          <w:marBottom w:val="0"/>
          <w:divBdr>
            <w:top w:val="none" w:sz="0" w:space="0" w:color="auto"/>
            <w:left w:val="none" w:sz="0" w:space="0" w:color="auto"/>
            <w:bottom w:val="none" w:sz="0" w:space="0" w:color="auto"/>
            <w:right w:val="none" w:sz="0" w:space="0" w:color="auto"/>
          </w:divBdr>
        </w:div>
        <w:div w:id="1208840466">
          <w:marLeft w:val="0"/>
          <w:marRight w:val="0"/>
          <w:marTop w:val="0"/>
          <w:marBottom w:val="0"/>
          <w:divBdr>
            <w:top w:val="none" w:sz="0" w:space="0" w:color="auto"/>
            <w:left w:val="none" w:sz="0" w:space="0" w:color="auto"/>
            <w:bottom w:val="none" w:sz="0" w:space="0" w:color="auto"/>
            <w:right w:val="none" w:sz="0" w:space="0" w:color="auto"/>
          </w:divBdr>
        </w:div>
        <w:div w:id="1236234383">
          <w:marLeft w:val="0"/>
          <w:marRight w:val="0"/>
          <w:marTop w:val="0"/>
          <w:marBottom w:val="0"/>
          <w:divBdr>
            <w:top w:val="none" w:sz="0" w:space="0" w:color="auto"/>
            <w:left w:val="none" w:sz="0" w:space="0" w:color="auto"/>
            <w:bottom w:val="none" w:sz="0" w:space="0" w:color="auto"/>
            <w:right w:val="none" w:sz="0" w:space="0" w:color="auto"/>
          </w:divBdr>
        </w:div>
        <w:div w:id="1309552208">
          <w:marLeft w:val="0"/>
          <w:marRight w:val="0"/>
          <w:marTop w:val="0"/>
          <w:marBottom w:val="0"/>
          <w:divBdr>
            <w:top w:val="none" w:sz="0" w:space="0" w:color="auto"/>
            <w:left w:val="none" w:sz="0" w:space="0" w:color="auto"/>
            <w:bottom w:val="none" w:sz="0" w:space="0" w:color="auto"/>
            <w:right w:val="none" w:sz="0" w:space="0" w:color="auto"/>
          </w:divBdr>
        </w:div>
        <w:div w:id="1339653319">
          <w:marLeft w:val="0"/>
          <w:marRight w:val="0"/>
          <w:marTop w:val="0"/>
          <w:marBottom w:val="0"/>
          <w:divBdr>
            <w:top w:val="none" w:sz="0" w:space="0" w:color="auto"/>
            <w:left w:val="none" w:sz="0" w:space="0" w:color="auto"/>
            <w:bottom w:val="none" w:sz="0" w:space="0" w:color="auto"/>
            <w:right w:val="none" w:sz="0" w:space="0" w:color="auto"/>
          </w:divBdr>
        </w:div>
        <w:div w:id="1392800879">
          <w:marLeft w:val="0"/>
          <w:marRight w:val="0"/>
          <w:marTop w:val="0"/>
          <w:marBottom w:val="0"/>
          <w:divBdr>
            <w:top w:val="none" w:sz="0" w:space="0" w:color="auto"/>
            <w:left w:val="none" w:sz="0" w:space="0" w:color="auto"/>
            <w:bottom w:val="none" w:sz="0" w:space="0" w:color="auto"/>
            <w:right w:val="none" w:sz="0" w:space="0" w:color="auto"/>
          </w:divBdr>
        </w:div>
        <w:div w:id="1475365382">
          <w:marLeft w:val="0"/>
          <w:marRight w:val="0"/>
          <w:marTop w:val="0"/>
          <w:marBottom w:val="0"/>
          <w:divBdr>
            <w:top w:val="none" w:sz="0" w:space="0" w:color="auto"/>
            <w:left w:val="none" w:sz="0" w:space="0" w:color="auto"/>
            <w:bottom w:val="none" w:sz="0" w:space="0" w:color="auto"/>
            <w:right w:val="none" w:sz="0" w:space="0" w:color="auto"/>
          </w:divBdr>
        </w:div>
        <w:div w:id="1498882453">
          <w:marLeft w:val="0"/>
          <w:marRight w:val="0"/>
          <w:marTop w:val="0"/>
          <w:marBottom w:val="0"/>
          <w:divBdr>
            <w:top w:val="none" w:sz="0" w:space="0" w:color="auto"/>
            <w:left w:val="none" w:sz="0" w:space="0" w:color="auto"/>
            <w:bottom w:val="none" w:sz="0" w:space="0" w:color="auto"/>
            <w:right w:val="none" w:sz="0" w:space="0" w:color="auto"/>
          </w:divBdr>
        </w:div>
        <w:div w:id="1506096802">
          <w:marLeft w:val="0"/>
          <w:marRight w:val="0"/>
          <w:marTop w:val="0"/>
          <w:marBottom w:val="0"/>
          <w:divBdr>
            <w:top w:val="none" w:sz="0" w:space="0" w:color="auto"/>
            <w:left w:val="none" w:sz="0" w:space="0" w:color="auto"/>
            <w:bottom w:val="none" w:sz="0" w:space="0" w:color="auto"/>
            <w:right w:val="none" w:sz="0" w:space="0" w:color="auto"/>
          </w:divBdr>
        </w:div>
        <w:div w:id="1538155504">
          <w:marLeft w:val="0"/>
          <w:marRight w:val="0"/>
          <w:marTop w:val="0"/>
          <w:marBottom w:val="0"/>
          <w:divBdr>
            <w:top w:val="none" w:sz="0" w:space="0" w:color="auto"/>
            <w:left w:val="none" w:sz="0" w:space="0" w:color="auto"/>
            <w:bottom w:val="none" w:sz="0" w:space="0" w:color="auto"/>
            <w:right w:val="none" w:sz="0" w:space="0" w:color="auto"/>
          </w:divBdr>
        </w:div>
        <w:div w:id="1557164524">
          <w:marLeft w:val="0"/>
          <w:marRight w:val="0"/>
          <w:marTop w:val="0"/>
          <w:marBottom w:val="0"/>
          <w:divBdr>
            <w:top w:val="none" w:sz="0" w:space="0" w:color="auto"/>
            <w:left w:val="none" w:sz="0" w:space="0" w:color="auto"/>
            <w:bottom w:val="none" w:sz="0" w:space="0" w:color="auto"/>
            <w:right w:val="none" w:sz="0" w:space="0" w:color="auto"/>
          </w:divBdr>
        </w:div>
        <w:div w:id="1559123176">
          <w:marLeft w:val="0"/>
          <w:marRight w:val="0"/>
          <w:marTop w:val="0"/>
          <w:marBottom w:val="0"/>
          <w:divBdr>
            <w:top w:val="none" w:sz="0" w:space="0" w:color="auto"/>
            <w:left w:val="none" w:sz="0" w:space="0" w:color="auto"/>
            <w:bottom w:val="none" w:sz="0" w:space="0" w:color="auto"/>
            <w:right w:val="none" w:sz="0" w:space="0" w:color="auto"/>
          </w:divBdr>
        </w:div>
        <w:div w:id="1607885185">
          <w:marLeft w:val="0"/>
          <w:marRight w:val="0"/>
          <w:marTop w:val="0"/>
          <w:marBottom w:val="0"/>
          <w:divBdr>
            <w:top w:val="none" w:sz="0" w:space="0" w:color="auto"/>
            <w:left w:val="none" w:sz="0" w:space="0" w:color="auto"/>
            <w:bottom w:val="none" w:sz="0" w:space="0" w:color="auto"/>
            <w:right w:val="none" w:sz="0" w:space="0" w:color="auto"/>
          </w:divBdr>
        </w:div>
        <w:div w:id="1632710279">
          <w:marLeft w:val="0"/>
          <w:marRight w:val="0"/>
          <w:marTop w:val="0"/>
          <w:marBottom w:val="0"/>
          <w:divBdr>
            <w:top w:val="none" w:sz="0" w:space="0" w:color="auto"/>
            <w:left w:val="none" w:sz="0" w:space="0" w:color="auto"/>
            <w:bottom w:val="none" w:sz="0" w:space="0" w:color="auto"/>
            <w:right w:val="none" w:sz="0" w:space="0" w:color="auto"/>
          </w:divBdr>
        </w:div>
        <w:div w:id="1674141905">
          <w:marLeft w:val="0"/>
          <w:marRight w:val="0"/>
          <w:marTop w:val="0"/>
          <w:marBottom w:val="0"/>
          <w:divBdr>
            <w:top w:val="none" w:sz="0" w:space="0" w:color="auto"/>
            <w:left w:val="none" w:sz="0" w:space="0" w:color="auto"/>
            <w:bottom w:val="none" w:sz="0" w:space="0" w:color="auto"/>
            <w:right w:val="none" w:sz="0" w:space="0" w:color="auto"/>
          </w:divBdr>
        </w:div>
        <w:div w:id="1685398282">
          <w:marLeft w:val="0"/>
          <w:marRight w:val="0"/>
          <w:marTop w:val="0"/>
          <w:marBottom w:val="0"/>
          <w:divBdr>
            <w:top w:val="none" w:sz="0" w:space="0" w:color="auto"/>
            <w:left w:val="none" w:sz="0" w:space="0" w:color="auto"/>
            <w:bottom w:val="none" w:sz="0" w:space="0" w:color="auto"/>
            <w:right w:val="none" w:sz="0" w:space="0" w:color="auto"/>
          </w:divBdr>
        </w:div>
        <w:div w:id="1692028750">
          <w:marLeft w:val="0"/>
          <w:marRight w:val="0"/>
          <w:marTop w:val="0"/>
          <w:marBottom w:val="0"/>
          <w:divBdr>
            <w:top w:val="none" w:sz="0" w:space="0" w:color="auto"/>
            <w:left w:val="none" w:sz="0" w:space="0" w:color="auto"/>
            <w:bottom w:val="none" w:sz="0" w:space="0" w:color="auto"/>
            <w:right w:val="none" w:sz="0" w:space="0" w:color="auto"/>
          </w:divBdr>
        </w:div>
        <w:div w:id="1720277590">
          <w:marLeft w:val="0"/>
          <w:marRight w:val="0"/>
          <w:marTop w:val="0"/>
          <w:marBottom w:val="0"/>
          <w:divBdr>
            <w:top w:val="none" w:sz="0" w:space="0" w:color="auto"/>
            <w:left w:val="none" w:sz="0" w:space="0" w:color="auto"/>
            <w:bottom w:val="none" w:sz="0" w:space="0" w:color="auto"/>
            <w:right w:val="none" w:sz="0" w:space="0" w:color="auto"/>
          </w:divBdr>
        </w:div>
        <w:div w:id="1747143273">
          <w:marLeft w:val="0"/>
          <w:marRight w:val="0"/>
          <w:marTop w:val="0"/>
          <w:marBottom w:val="0"/>
          <w:divBdr>
            <w:top w:val="none" w:sz="0" w:space="0" w:color="auto"/>
            <w:left w:val="none" w:sz="0" w:space="0" w:color="auto"/>
            <w:bottom w:val="none" w:sz="0" w:space="0" w:color="auto"/>
            <w:right w:val="none" w:sz="0" w:space="0" w:color="auto"/>
          </w:divBdr>
        </w:div>
        <w:div w:id="1751930527">
          <w:marLeft w:val="0"/>
          <w:marRight w:val="0"/>
          <w:marTop w:val="0"/>
          <w:marBottom w:val="0"/>
          <w:divBdr>
            <w:top w:val="none" w:sz="0" w:space="0" w:color="auto"/>
            <w:left w:val="none" w:sz="0" w:space="0" w:color="auto"/>
            <w:bottom w:val="none" w:sz="0" w:space="0" w:color="auto"/>
            <w:right w:val="none" w:sz="0" w:space="0" w:color="auto"/>
          </w:divBdr>
        </w:div>
        <w:div w:id="1752504505">
          <w:marLeft w:val="0"/>
          <w:marRight w:val="0"/>
          <w:marTop w:val="0"/>
          <w:marBottom w:val="0"/>
          <w:divBdr>
            <w:top w:val="none" w:sz="0" w:space="0" w:color="auto"/>
            <w:left w:val="none" w:sz="0" w:space="0" w:color="auto"/>
            <w:bottom w:val="none" w:sz="0" w:space="0" w:color="auto"/>
            <w:right w:val="none" w:sz="0" w:space="0" w:color="auto"/>
          </w:divBdr>
        </w:div>
        <w:div w:id="1774085882">
          <w:marLeft w:val="0"/>
          <w:marRight w:val="0"/>
          <w:marTop w:val="0"/>
          <w:marBottom w:val="0"/>
          <w:divBdr>
            <w:top w:val="none" w:sz="0" w:space="0" w:color="auto"/>
            <w:left w:val="none" w:sz="0" w:space="0" w:color="auto"/>
            <w:bottom w:val="none" w:sz="0" w:space="0" w:color="auto"/>
            <w:right w:val="none" w:sz="0" w:space="0" w:color="auto"/>
          </w:divBdr>
        </w:div>
        <w:div w:id="1777679638">
          <w:marLeft w:val="0"/>
          <w:marRight w:val="0"/>
          <w:marTop w:val="0"/>
          <w:marBottom w:val="0"/>
          <w:divBdr>
            <w:top w:val="none" w:sz="0" w:space="0" w:color="auto"/>
            <w:left w:val="none" w:sz="0" w:space="0" w:color="auto"/>
            <w:bottom w:val="none" w:sz="0" w:space="0" w:color="auto"/>
            <w:right w:val="none" w:sz="0" w:space="0" w:color="auto"/>
          </w:divBdr>
        </w:div>
        <w:div w:id="1836455846">
          <w:marLeft w:val="0"/>
          <w:marRight w:val="0"/>
          <w:marTop w:val="0"/>
          <w:marBottom w:val="0"/>
          <w:divBdr>
            <w:top w:val="none" w:sz="0" w:space="0" w:color="auto"/>
            <w:left w:val="none" w:sz="0" w:space="0" w:color="auto"/>
            <w:bottom w:val="none" w:sz="0" w:space="0" w:color="auto"/>
            <w:right w:val="none" w:sz="0" w:space="0" w:color="auto"/>
          </w:divBdr>
        </w:div>
        <w:div w:id="1848204552">
          <w:marLeft w:val="0"/>
          <w:marRight w:val="0"/>
          <w:marTop w:val="0"/>
          <w:marBottom w:val="0"/>
          <w:divBdr>
            <w:top w:val="none" w:sz="0" w:space="0" w:color="auto"/>
            <w:left w:val="none" w:sz="0" w:space="0" w:color="auto"/>
            <w:bottom w:val="none" w:sz="0" w:space="0" w:color="auto"/>
            <w:right w:val="none" w:sz="0" w:space="0" w:color="auto"/>
          </w:divBdr>
        </w:div>
        <w:div w:id="1867213928">
          <w:marLeft w:val="0"/>
          <w:marRight w:val="0"/>
          <w:marTop w:val="0"/>
          <w:marBottom w:val="0"/>
          <w:divBdr>
            <w:top w:val="none" w:sz="0" w:space="0" w:color="auto"/>
            <w:left w:val="none" w:sz="0" w:space="0" w:color="auto"/>
            <w:bottom w:val="none" w:sz="0" w:space="0" w:color="auto"/>
            <w:right w:val="none" w:sz="0" w:space="0" w:color="auto"/>
          </w:divBdr>
        </w:div>
        <w:div w:id="1878736069">
          <w:marLeft w:val="0"/>
          <w:marRight w:val="0"/>
          <w:marTop w:val="0"/>
          <w:marBottom w:val="0"/>
          <w:divBdr>
            <w:top w:val="none" w:sz="0" w:space="0" w:color="auto"/>
            <w:left w:val="none" w:sz="0" w:space="0" w:color="auto"/>
            <w:bottom w:val="none" w:sz="0" w:space="0" w:color="auto"/>
            <w:right w:val="none" w:sz="0" w:space="0" w:color="auto"/>
          </w:divBdr>
        </w:div>
        <w:div w:id="1975527037">
          <w:marLeft w:val="0"/>
          <w:marRight w:val="0"/>
          <w:marTop w:val="0"/>
          <w:marBottom w:val="0"/>
          <w:divBdr>
            <w:top w:val="none" w:sz="0" w:space="0" w:color="auto"/>
            <w:left w:val="none" w:sz="0" w:space="0" w:color="auto"/>
            <w:bottom w:val="none" w:sz="0" w:space="0" w:color="auto"/>
            <w:right w:val="none" w:sz="0" w:space="0" w:color="auto"/>
          </w:divBdr>
        </w:div>
        <w:div w:id="2033142195">
          <w:marLeft w:val="0"/>
          <w:marRight w:val="0"/>
          <w:marTop w:val="0"/>
          <w:marBottom w:val="0"/>
          <w:divBdr>
            <w:top w:val="none" w:sz="0" w:space="0" w:color="auto"/>
            <w:left w:val="none" w:sz="0" w:space="0" w:color="auto"/>
            <w:bottom w:val="none" w:sz="0" w:space="0" w:color="auto"/>
            <w:right w:val="none" w:sz="0" w:space="0" w:color="auto"/>
          </w:divBdr>
        </w:div>
        <w:div w:id="2042894158">
          <w:marLeft w:val="0"/>
          <w:marRight w:val="0"/>
          <w:marTop w:val="0"/>
          <w:marBottom w:val="0"/>
          <w:divBdr>
            <w:top w:val="none" w:sz="0" w:space="0" w:color="auto"/>
            <w:left w:val="none" w:sz="0" w:space="0" w:color="auto"/>
            <w:bottom w:val="none" w:sz="0" w:space="0" w:color="auto"/>
            <w:right w:val="none" w:sz="0" w:space="0" w:color="auto"/>
          </w:divBdr>
        </w:div>
        <w:div w:id="2096852655">
          <w:marLeft w:val="0"/>
          <w:marRight w:val="0"/>
          <w:marTop w:val="0"/>
          <w:marBottom w:val="0"/>
          <w:divBdr>
            <w:top w:val="none" w:sz="0" w:space="0" w:color="auto"/>
            <w:left w:val="none" w:sz="0" w:space="0" w:color="auto"/>
            <w:bottom w:val="none" w:sz="0" w:space="0" w:color="auto"/>
            <w:right w:val="none" w:sz="0" w:space="0" w:color="auto"/>
          </w:divBdr>
        </w:div>
        <w:div w:id="2100829468">
          <w:marLeft w:val="0"/>
          <w:marRight w:val="0"/>
          <w:marTop w:val="0"/>
          <w:marBottom w:val="0"/>
          <w:divBdr>
            <w:top w:val="none" w:sz="0" w:space="0" w:color="auto"/>
            <w:left w:val="none" w:sz="0" w:space="0" w:color="auto"/>
            <w:bottom w:val="none" w:sz="0" w:space="0" w:color="auto"/>
            <w:right w:val="none" w:sz="0" w:space="0" w:color="auto"/>
          </w:divBdr>
        </w:div>
        <w:div w:id="2104111487">
          <w:marLeft w:val="0"/>
          <w:marRight w:val="0"/>
          <w:marTop w:val="0"/>
          <w:marBottom w:val="0"/>
          <w:divBdr>
            <w:top w:val="none" w:sz="0" w:space="0" w:color="auto"/>
            <w:left w:val="none" w:sz="0" w:space="0" w:color="auto"/>
            <w:bottom w:val="none" w:sz="0" w:space="0" w:color="auto"/>
            <w:right w:val="none" w:sz="0" w:space="0" w:color="auto"/>
          </w:divBdr>
        </w:div>
        <w:div w:id="2107847232">
          <w:marLeft w:val="0"/>
          <w:marRight w:val="0"/>
          <w:marTop w:val="0"/>
          <w:marBottom w:val="0"/>
          <w:divBdr>
            <w:top w:val="none" w:sz="0" w:space="0" w:color="auto"/>
            <w:left w:val="none" w:sz="0" w:space="0" w:color="auto"/>
            <w:bottom w:val="none" w:sz="0" w:space="0" w:color="auto"/>
            <w:right w:val="none" w:sz="0" w:space="0" w:color="auto"/>
          </w:divBdr>
        </w:div>
        <w:div w:id="2119517336">
          <w:marLeft w:val="0"/>
          <w:marRight w:val="0"/>
          <w:marTop w:val="0"/>
          <w:marBottom w:val="0"/>
          <w:divBdr>
            <w:top w:val="none" w:sz="0" w:space="0" w:color="auto"/>
            <w:left w:val="none" w:sz="0" w:space="0" w:color="auto"/>
            <w:bottom w:val="none" w:sz="0" w:space="0" w:color="auto"/>
            <w:right w:val="none" w:sz="0" w:space="0" w:color="auto"/>
          </w:divBdr>
        </w:div>
      </w:divsChild>
    </w:div>
    <w:div w:id="1975601146">
      <w:bodyDiv w:val="1"/>
      <w:marLeft w:val="0"/>
      <w:marRight w:val="0"/>
      <w:marTop w:val="0"/>
      <w:marBottom w:val="0"/>
      <w:divBdr>
        <w:top w:val="none" w:sz="0" w:space="0" w:color="auto"/>
        <w:left w:val="none" w:sz="0" w:space="0" w:color="auto"/>
        <w:bottom w:val="none" w:sz="0" w:space="0" w:color="auto"/>
        <w:right w:val="none" w:sz="0" w:space="0" w:color="auto"/>
      </w:divBdr>
      <w:divsChild>
        <w:div w:id="64881660">
          <w:marLeft w:val="0"/>
          <w:marRight w:val="0"/>
          <w:marTop w:val="0"/>
          <w:marBottom w:val="0"/>
          <w:divBdr>
            <w:top w:val="none" w:sz="0" w:space="0" w:color="auto"/>
            <w:left w:val="none" w:sz="0" w:space="0" w:color="auto"/>
            <w:bottom w:val="none" w:sz="0" w:space="0" w:color="auto"/>
            <w:right w:val="none" w:sz="0" w:space="0" w:color="auto"/>
          </w:divBdr>
        </w:div>
        <w:div w:id="474301359">
          <w:marLeft w:val="0"/>
          <w:marRight w:val="0"/>
          <w:marTop w:val="0"/>
          <w:marBottom w:val="0"/>
          <w:divBdr>
            <w:top w:val="none" w:sz="0" w:space="0" w:color="auto"/>
            <w:left w:val="none" w:sz="0" w:space="0" w:color="auto"/>
            <w:bottom w:val="none" w:sz="0" w:space="0" w:color="auto"/>
            <w:right w:val="none" w:sz="0" w:space="0" w:color="auto"/>
          </w:divBdr>
        </w:div>
        <w:div w:id="595482377">
          <w:marLeft w:val="0"/>
          <w:marRight w:val="0"/>
          <w:marTop w:val="0"/>
          <w:marBottom w:val="0"/>
          <w:divBdr>
            <w:top w:val="none" w:sz="0" w:space="0" w:color="auto"/>
            <w:left w:val="none" w:sz="0" w:space="0" w:color="auto"/>
            <w:bottom w:val="none" w:sz="0" w:space="0" w:color="auto"/>
            <w:right w:val="none" w:sz="0" w:space="0" w:color="auto"/>
          </w:divBdr>
        </w:div>
        <w:div w:id="661854969">
          <w:marLeft w:val="0"/>
          <w:marRight w:val="0"/>
          <w:marTop w:val="0"/>
          <w:marBottom w:val="0"/>
          <w:divBdr>
            <w:top w:val="none" w:sz="0" w:space="0" w:color="auto"/>
            <w:left w:val="none" w:sz="0" w:space="0" w:color="auto"/>
            <w:bottom w:val="none" w:sz="0" w:space="0" w:color="auto"/>
            <w:right w:val="none" w:sz="0" w:space="0" w:color="auto"/>
          </w:divBdr>
        </w:div>
        <w:div w:id="776366634">
          <w:marLeft w:val="0"/>
          <w:marRight w:val="0"/>
          <w:marTop w:val="0"/>
          <w:marBottom w:val="0"/>
          <w:divBdr>
            <w:top w:val="none" w:sz="0" w:space="0" w:color="auto"/>
            <w:left w:val="none" w:sz="0" w:space="0" w:color="auto"/>
            <w:bottom w:val="none" w:sz="0" w:space="0" w:color="auto"/>
            <w:right w:val="none" w:sz="0" w:space="0" w:color="auto"/>
          </w:divBdr>
        </w:div>
        <w:div w:id="862208892">
          <w:marLeft w:val="0"/>
          <w:marRight w:val="0"/>
          <w:marTop w:val="0"/>
          <w:marBottom w:val="0"/>
          <w:divBdr>
            <w:top w:val="none" w:sz="0" w:space="0" w:color="auto"/>
            <w:left w:val="none" w:sz="0" w:space="0" w:color="auto"/>
            <w:bottom w:val="none" w:sz="0" w:space="0" w:color="auto"/>
            <w:right w:val="none" w:sz="0" w:space="0" w:color="auto"/>
          </w:divBdr>
        </w:div>
        <w:div w:id="886140297">
          <w:marLeft w:val="0"/>
          <w:marRight w:val="0"/>
          <w:marTop w:val="0"/>
          <w:marBottom w:val="0"/>
          <w:divBdr>
            <w:top w:val="none" w:sz="0" w:space="0" w:color="auto"/>
            <w:left w:val="none" w:sz="0" w:space="0" w:color="auto"/>
            <w:bottom w:val="none" w:sz="0" w:space="0" w:color="auto"/>
            <w:right w:val="none" w:sz="0" w:space="0" w:color="auto"/>
          </w:divBdr>
        </w:div>
        <w:div w:id="1241790211">
          <w:marLeft w:val="0"/>
          <w:marRight w:val="0"/>
          <w:marTop w:val="0"/>
          <w:marBottom w:val="0"/>
          <w:divBdr>
            <w:top w:val="none" w:sz="0" w:space="0" w:color="auto"/>
            <w:left w:val="none" w:sz="0" w:space="0" w:color="auto"/>
            <w:bottom w:val="none" w:sz="0" w:space="0" w:color="auto"/>
            <w:right w:val="none" w:sz="0" w:space="0" w:color="auto"/>
          </w:divBdr>
        </w:div>
        <w:div w:id="1367213623">
          <w:marLeft w:val="0"/>
          <w:marRight w:val="0"/>
          <w:marTop w:val="0"/>
          <w:marBottom w:val="0"/>
          <w:divBdr>
            <w:top w:val="none" w:sz="0" w:space="0" w:color="auto"/>
            <w:left w:val="none" w:sz="0" w:space="0" w:color="auto"/>
            <w:bottom w:val="none" w:sz="0" w:space="0" w:color="auto"/>
            <w:right w:val="none" w:sz="0" w:space="0" w:color="auto"/>
          </w:divBdr>
        </w:div>
        <w:div w:id="1493763587">
          <w:marLeft w:val="0"/>
          <w:marRight w:val="0"/>
          <w:marTop w:val="0"/>
          <w:marBottom w:val="0"/>
          <w:divBdr>
            <w:top w:val="none" w:sz="0" w:space="0" w:color="auto"/>
            <w:left w:val="none" w:sz="0" w:space="0" w:color="auto"/>
            <w:bottom w:val="none" w:sz="0" w:space="0" w:color="auto"/>
            <w:right w:val="none" w:sz="0" w:space="0" w:color="auto"/>
          </w:divBdr>
        </w:div>
        <w:div w:id="1536195016">
          <w:marLeft w:val="0"/>
          <w:marRight w:val="0"/>
          <w:marTop w:val="0"/>
          <w:marBottom w:val="0"/>
          <w:divBdr>
            <w:top w:val="none" w:sz="0" w:space="0" w:color="auto"/>
            <w:left w:val="none" w:sz="0" w:space="0" w:color="auto"/>
            <w:bottom w:val="none" w:sz="0" w:space="0" w:color="auto"/>
            <w:right w:val="none" w:sz="0" w:space="0" w:color="auto"/>
          </w:divBdr>
        </w:div>
        <w:div w:id="1927229261">
          <w:marLeft w:val="0"/>
          <w:marRight w:val="0"/>
          <w:marTop w:val="0"/>
          <w:marBottom w:val="0"/>
          <w:divBdr>
            <w:top w:val="none" w:sz="0" w:space="0" w:color="auto"/>
            <w:left w:val="none" w:sz="0" w:space="0" w:color="auto"/>
            <w:bottom w:val="none" w:sz="0" w:space="0" w:color="auto"/>
            <w:right w:val="none" w:sz="0" w:space="0" w:color="auto"/>
          </w:divBdr>
        </w:div>
        <w:div w:id="2002542588">
          <w:marLeft w:val="0"/>
          <w:marRight w:val="0"/>
          <w:marTop w:val="0"/>
          <w:marBottom w:val="0"/>
          <w:divBdr>
            <w:top w:val="none" w:sz="0" w:space="0" w:color="auto"/>
            <w:left w:val="none" w:sz="0" w:space="0" w:color="auto"/>
            <w:bottom w:val="none" w:sz="0" w:space="0" w:color="auto"/>
            <w:right w:val="none" w:sz="0" w:space="0" w:color="auto"/>
          </w:divBdr>
        </w:div>
        <w:div w:id="2064986951">
          <w:marLeft w:val="0"/>
          <w:marRight w:val="0"/>
          <w:marTop w:val="0"/>
          <w:marBottom w:val="0"/>
          <w:divBdr>
            <w:top w:val="none" w:sz="0" w:space="0" w:color="auto"/>
            <w:left w:val="none" w:sz="0" w:space="0" w:color="auto"/>
            <w:bottom w:val="none" w:sz="0" w:space="0" w:color="auto"/>
            <w:right w:val="none" w:sz="0" w:space="0" w:color="auto"/>
          </w:divBdr>
        </w:div>
      </w:divsChild>
    </w:div>
    <w:div w:id="1981180056">
      <w:bodyDiv w:val="1"/>
      <w:marLeft w:val="0"/>
      <w:marRight w:val="0"/>
      <w:marTop w:val="0"/>
      <w:marBottom w:val="0"/>
      <w:divBdr>
        <w:top w:val="none" w:sz="0" w:space="0" w:color="auto"/>
        <w:left w:val="none" w:sz="0" w:space="0" w:color="auto"/>
        <w:bottom w:val="none" w:sz="0" w:space="0" w:color="auto"/>
        <w:right w:val="none" w:sz="0" w:space="0" w:color="auto"/>
      </w:divBdr>
      <w:divsChild>
        <w:div w:id="313725243">
          <w:marLeft w:val="0"/>
          <w:marRight w:val="0"/>
          <w:marTop w:val="0"/>
          <w:marBottom w:val="0"/>
          <w:divBdr>
            <w:top w:val="none" w:sz="0" w:space="0" w:color="auto"/>
            <w:left w:val="none" w:sz="0" w:space="0" w:color="auto"/>
            <w:bottom w:val="none" w:sz="0" w:space="0" w:color="auto"/>
            <w:right w:val="none" w:sz="0" w:space="0" w:color="auto"/>
          </w:divBdr>
        </w:div>
        <w:div w:id="598291326">
          <w:marLeft w:val="0"/>
          <w:marRight w:val="0"/>
          <w:marTop w:val="0"/>
          <w:marBottom w:val="0"/>
          <w:divBdr>
            <w:top w:val="none" w:sz="0" w:space="0" w:color="auto"/>
            <w:left w:val="none" w:sz="0" w:space="0" w:color="auto"/>
            <w:bottom w:val="none" w:sz="0" w:space="0" w:color="auto"/>
            <w:right w:val="none" w:sz="0" w:space="0" w:color="auto"/>
          </w:divBdr>
        </w:div>
      </w:divsChild>
    </w:div>
    <w:div w:id="1983149936">
      <w:bodyDiv w:val="1"/>
      <w:marLeft w:val="0"/>
      <w:marRight w:val="0"/>
      <w:marTop w:val="0"/>
      <w:marBottom w:val="0"/>
      <w:divBdr>
        <w:top w:val="none" w:sz="0" w:space="0" w:color="auto"/>
        <w:left w:val="none" w:sz="0" w:space="0" w:color="auto"/>
        <w:bottom w:val="none" w:sz="0" w:space="0" w:color="auto"/>
        <w:right w:val="none" w:sz="0" w:space="0" w:color="auto"/>
      </w:divBdr>
    </w:div>
    <w:div w:id="1986277236">
      <w:bodyDiv w:val="1"/>
      <w:marLeft w:val="0"/>
      <w:marRight w:val="0"/>
      <w:marTop w:val="0"/>
      <w:marBottom w:val="0"/>
      <w:divBdr>
        <w:top w:val="none" w:sz="0" w:space="0" w:color="auto"/>
        <w:left w:val="none" w:sz="0" w:space="0" w:color="auto"/>
        <w:bottom w:val="none" w:sz="0" w:space="0" w:color="auto"/>
        <w:right w:val="none" w:sz="0" w:space="0" w:color="auto"/>
      </w:divBdr>
      <w:divsChild>
        <w:div w:id="397484244">
          <w:marLeft w:val="0"/>
          <w:marRight w:val="0"/>
          <w:marTop w:val="0"/>
          <w:marBottom w:val="0"/>
          <w:divBdr>
            <w:top w:val="none" w:sz="0" w:space="0" w:color="auto"/>
            <w:left w:val="none" w:sz="0" w:space="0" w:color="auto"/>
            <w:bottom w:val="none" w:sz="0" w:space="0" w:color="auto"/>
            <w:right w:val="none" w:sz="0" w:space="0" w:color="auto"/>
          </w:divBdr>
        </w:div>
        <w:div w:id="412095263">
          <w:marLeft w:val="0"/>
          <w:marRight w:val="0"/>
          <w:marTop w:val="0"/>
          <w:marBottom w:val="0"/>
          <w:divBdr>
            <w:top w:val="none" w:sz="0" w:space="0" w:color="auto"/>
            <w:left w:val="none" w:sz="0" w:space="0" w:color="auto"/>
            <w:bottom w:val="none" w:sz="0" w:space="0" w:color="auto"/>
            <w:right w:val="none" w:sz="0" w:space="0" w:color="auto"/>
          </w:divBdr>
        </w:div>
        <w:div w:id="529223785">
          <w:marLeft w:val="0"/>
          <w:marRight w:val="0"/>
          <w:marTop w:val="0"/>
          <w:marBottom w:val="0"/>
          <w:divBdr>
            <w:top w:val="none" w:sz="0" w:space="0" w:color="auto"/>
            <w:left w:val="none" w:sz="0" w:space="0" w:color="auto"/>
            <w:bottom w:val="none" w:sz="0" w:space="0" w:color="auto"/>
            <w:right w:val="none" w:sz="0" w:space="0" w:color="auto"/>
          </w:divBdr>
        </w:div>
        <w:div w:id="716127353">
          <w:marLeft w:val="0"/>
          <w:marRight w:val="0"/>
          <w:marTop w:val="0"/>
          <w:marBottom w:val="0"/>
          <w:divBdr>
            <w:top w:val="none" w:sz="0" w:space="0" w:color="auto"/>
            <w:left w:val="none" w:sz="0" w:space="0" w:color="auto"/>
            <w:bottom w:val="none" w:sz="0" w:space="0" w:color="auto"/>
            <w:right w:val="none" w:sz="0" w:space="0" w:color="auto"/>
          </w:divBdr>
        </w:div>
        <w:div w:id="1680505230">
          <w:marLeft w:val="0"/>
          <w:marRight w:val="0"/>
          <w:marTop w:val="0"/>
          <w:marBottom w:val="0"/>
          <w:divBdr>
            <w:top w:val="none" w:sz="0" w:space="0" w:color="auto"/>
            <w:left w:val="none" w:sz="0" w:space="0" w:color="auto"/>
            <w:bottom w:val="none" w:sz="0" w:space="0" w:color="auto"/>
            <w:right w:val="none" w:sz="0" w:space="0" w:color="auto"/>
          </w:divBdr>
        </w:div>
        <w:div w:id="2057964495">
          <w:marLeft w:val="0"/>
          <w:marRight w:val="0"/>
          <w:marTop w:val="0"/>
          <w:marBottom w:val="0"/>
          <w:divBdr>
            <w:top w:val="none" w:sz="0" w:space="0" w:color="auto"/>
            <w:left w:val="none" w:sz="0" w:space="0" w:color="auto"/>
            <w:bottom w:val="none" w:sz="0" w:space="0" w:color="auto"/>
            <w:right w:val="none" w:sz="0" w:space="0" w:color="auto"/>
          </w:divBdr>
        </w:div>
        <w:div w:id="2079939451">
          <w:marLeft w:val="0"/>
          <w:marRight w:val="0"/>
          <w:marTop w:val="0"/>
          <w:marBottom w:val="0"/>
          <w:divBdr>
            <w:top w:val="none" w:sz="0" w:space="0" w:color="auto"/>
            <w:left w:val="none" w:sz="0" w:space="0" w:color="auto"/>
            <w:bottom w:val="none" w:sz="0" w:space="0" w:color="auto"/>
            <w:right w:val="none" w:sz="0" w:space="0" w:color="auto"/>
          </w:divBdr>
        </w:div>
      </w:divsChild>
    </w:div>
    <w:div w:id="1989936294">
      <w:bodyDiv w:val="1"/>
      <w:marLeft w:val="0"/>
      <w:marRight w:val="0"/>
      <w:marTop w:val="0"/>
      <w:marBottom w:val="0"/>
      <w:divBdr>
        <w:top w:val="none" w:sz="0" w:space="0" w:color="auto"/>
        <w:left w:val="none" w:sz="0" w:space="0" w:color="auto"/>
        <w:bottom w:val="none" w:sz="0" w:space="0" w:color="auto"/>
        <w:right w:val="none" w:sz="0" w:space="0" w:color="auto"/>
      </w:divBdr>
      <w:divsChild>
        <w:div w:id="6714953">
          <w:marLeft w:val="0"/>
          <w:marRight w:val="0"/>
          <w:marTop w:val="0"/>
          <w:marBottom w:val="0"/>
          <w:divBdr>
            <w:top w:val="none" w:sz="0" w:space="0" w:color="auto"/>
            <w:left w:val="none" w:sz="0" w:space="0" w:color="auto"/>
            <w:bottom w:val="none" w:sz="0" w:space="0" w:color="auto"/>
            <w:right w:val="none" w:sz="0" w:space="0" w:color="auto"/>
          </w:divBdr>
        </w:div>
        <w:div w:id="1723551202">
          <w:marLeft w:val="0"/>
          <w:marRight w:val="0"/>
          <w:marTop w:val="0"/>
          <w:marBottom w:val="0"/>
          <w:divBdr>
            <w:top w:val="none" w:sz="0" w:space="0" w:color="auto"/>
            <w:left w:val="none" w:sz="0" w:space="0" w:color="auto"/>
            <w:bottom w:val="none" w:sz="0" w:space="0" w:color="auto"/>
            <w:right w:val="none" w:sz="0" w:space="0" w:color="auto"/>
          </w:divBdr>
        </w:div>
        <w:div w:id="1921133961">
          <w:marLeft w:val="0"/>
          <w:marRight w:val="0"/>
          <w:marTop w:val="0"/>
          <w:marBottom w:val="0"/>
          <w:divBdr>
            <w:top w:val="none" w:sz="0" w:space="0" w:color="auto"/>
            <w:left w:val="none" w:sz="0" w:space="0" w:color="auto"/>
            <w:bottom w:val="none" w:sz="0" w:space="0" w:color="auto"/>
            <w:right w:val="none" w:sz="0" w:space="0" w:color="auto"/>
          </w:divBdr>
        </w:div>
      </w:divsChild>
    </w:div>
    <w:div w:id="1990597621">
      <w:bodyDiv w:val="1"/>
      <w:marLeft w:val="0"/>
      <w:marRight w:val="0"/>
      <w:marTop w:val="0"/>
      <w:marBottom w:val="0"/>
      <w:divBdr>
        <w:top w:val="none" w:sz="0" w:space="0" w:color="auto"/>
        <w:left w:val="none" w:sz="0" w:space="0" w:color="auto"/>
        <w:bottom w:val="none" w:sz="0" w:space="0" w:color="auto"/>
        <w:right w:val="none" w:sz="0" w:space="0" w:color="auto"/>
      </w:divBdr>
      <w:divsChild>
        <w:div w:id="23334153">
          <w:marLeft w:val="0"/>
          <w:marRight w:val="0"/>
          <w:marTop w:val="0"/>
          <w:marBottom w:val="0"/>
          <w:divBdr>
            <w:top w:val="none" w:sz="0" w:space="0" w:color="auto"/>
            <w:left w:val="none" w:sz="0" w:space="0" w:color="auto"/>
            <w:bottom w:val="none" w:sz="0" w:space="0" w:color="auto"/>
            <w:right w:val="none" w:sz="0" w:space="0" w:color="auto"/>
          </w:divBdr>
        </w:div>
        <w:div w:id="355734529">
          <w:marLeft w:val="0"/>
          <w:marRight w:val="0"/>
          <w:marTop w:val="0"/>
          <w:marBottom w:val="0"/>
          <w:divBdr>
            <w:top w:val="none" w:sz="0" w:space="0" w:color="auto"/>
            <w:left w:val="none" w:sz="0" w:space="0" w:color="auto"/>
            <w:bottom w:val="none" w:sz="0" w:space="0" w:color="auto"/>
            <w:right w:val="none" w:sz="0" w:space="0" w:color="auto"/>
          </w:divBdr>
        </w:div>
        <w:div w:id="1861164331">
          <w:marLeft w:val="0"/>
          <w:marRight w:val="0"/>
          <w:marTop w:val="0"/>
          <w:marBottom w:val="0"/>
          <w:divBdr>
            <w:top w:val="none" w:sz="0" w:space="0" w:color="auto"/>
            <w:left w:val="none" w:sz="0" w:space="0" w:color="auto"/>
            <w:bottom w:val="none" w:sz="0" w:space="0" w:color="auto"/>
            <w:right w:val="none" w:sz="0" w:space="0" w:color="auto"/>
          </w:divBdr>
        </w:div>
      </w:divsChild>
    </w:div>
    <w:div w:id="1992169932">
      <w:bodyDiv w:val="1"/>
      <w:marLeft w:val="0"/>
      <w:marRight w:val="0"/>
      <w:marTop w:val="0"/>
      <w:marBottom w:val="0"/>
      <w:divBdr>
        <w:top w:val="none" w:sz="0" w:space="0" w:color="auto"/>
        <w:left w:val="none" w:sz="0" w:space="0" w:color="auto"/>
        <w:bottom w:val="none" w:sz="0" w:space="0" w:color="auto"/>
        <w:right w:val="none" w:sz="0" w:space="0" w:color="auto"/>
      </w:divBdr>
      <w:divsChild>
        <w:div w:id="436413996">
          <w:marLeft w:val="0"/>
          <w:marRight w:val="0"/>
          <w:marTop w:val="0"/>
          <w:marBottom w:val="0"/>
          <w:divBdr>
            <w:top w:val="none" w:sz="0" w:space="0" w:color="auto"/>
            <w:left w:val="none" w:sz="0" w:space="0" w:color="auto"/>
            <w:bottom w:val="none" w:sz="0" w:space="0" w:color="auto"/>
            <w:right w:val="none" w:sz="0" w:space="0" w:color="auto"/>
          </w:divBdr>
        </w:div>
        <w:div w:id="1502693605">
          <w:marLeft w:val="0"/>
          <w:marRight w:val="0"/>
          <w:marTop w:val="0"/>
          <w:marBottom w:val="0"/>
          <w:divBdr>
            <w:top w:val="none" w:sz="0" w:space="0" w:color="auto"/>
            <w:left w:val="none" w:sz="0" w:space="0" w:color="auto"/>
            <w:bottom w:val="none" w:sz="0" w:space="0" w:color="auto"/>
            <w:right w:val="none" w:sz="0" w:space="0" w:color="auto"/>
          </w:divBdr>
        </w:div>
        <w:div w:id="2059235628">
          <w:marLeft w:val="0"/>
          <w:marRight w:val="0"/>
          <w:marTop w:val="0"/>
          <w:marBottom w:val="0"/>
          <w:divBdr>
            <w:top w:val="none" w:sz="0" w:space="0" w:color="auto"/>
            <w:left w:val="none" w:sz="0" w:space="0" w:color="auto"/>
            <w:bottom w:val="none" w:sz="0" w:space="0" w:color="auto"/>
            <w:right w:val="none" w:sz="0" w:space="0" w:color="auto"/>
          </w:divBdr>
        </w:div>
      </w:divsChild>
    </w:div>
    <w:div w:id="1994676719">
      <w:bodyDiv w:val="1"/>
      <w:marLeft w:val="0"/>
      <w:marRight w:val="0"/>
      <w:marTop w:val="0"/>
      <w:marBottom w:val="0"/>
      <w:divBdr>
        <w:top w:val="none" w:sz="0" w:space="0" w:color="auto"/>
        <w:left w:val="none" w:sz="0" w:space="0" w:color="auto"/>
        <w:bottom w:val="none" w:sz="0" w:space="0" w:color="auto"/>
        <w:right w:val="none" w:sz="0" w:space="0" w:color="auto"/>
      </w:divBdr>
      <w:divsChild>
        <w:div w:id="49618409">
          <w:marLeft w:val="0"/>
          <w:marRight w:val="0"/>
          <w:marTop w:val="0"/>
          <w:marBottom w:val="0"/>
          <w:divBdr>
            <w:top w:val="none" w:sz="0" w:space="0" w:color="auto"/>
            <w:left w:val="none" w:sz="0" w:space="0" w:color="auto"/>
            <w:bottom w:val="none" w:sz="0" w:space="0" w:color="auto"/>
            <w:right w:val="none" w:sz="0" w:space="0" w:color="auto"/>
          </w:divBdr>
        </w:div>
        <w:div w:id="251427512">
          <w:marLeft w:val="0"/>
          <w:marRight w:val="0"/>
          <w:marTop w:val="0"/>
          <w:marBottom w:val="0"/>
          <w:divBdr>
            <w:top w:val="none" w:sz="0" w:space="0" w:color="auto"/>
            <w:left w:val="none" w:sz="0" w:space="0" w:color="auto"/>
            <w:bottom w:val="none" w:sz="0" w:space="0" w:color="auto"/>
            <w:right w:val="none" w:sz="0" w:space="0" w:color="auto"/>
          </w:divBdr>
        </w:div>
      </w:divsChild>
    </w:div>
    <w:div w:id="1995642903">
      <w:bodyDiv w:val="1"/>
      <w:marLeft w:val="0"/>
      <w:marRight w:val="0"/>
      <w:marTop w:val="0"/>
      <w:marBottom w:val="0"/>
      <w:divBdr>
        <w:top w:val="none" w:sz="0" w:space="0" w:color="auto"/>
        <w:left w:val="none" w:sz="0" w:space="0" w:color="auto"/>
        <w:bottom w:val="none" w:sz="0" w:space="0" w:color="auto"/>
        <w:right w:val="none" w:sz="0" w:space="0" w:color="auto"/>
      </w:divBdr>
      <w:divsChild>
        <w:div w:id="417992178">
          <w:marLeft w:val="0"/>
          <w:marRight w:val="0"/>
          <w:marTop w:val="0"/>
          <w:marBottom w:val="0"/>
          <w:divBdr>
            <w:top w:val="none" w:sz="0" w:space="0" w:color="auto"/>
            <w:left w:val="none" w:sz="0" w:space="0" w:color="auto"/>
            <w:bottom w:val="none" w:sz="0" w:space="0" w:color="auto"/>
            <w:right w:val="none" w:sz="0" w:space="0" w:color="auto"/>
          </w:divBdr>
        </w:div>
        <w:div w:id="1406150713">
          <w:marLeft w:val="0"/>
          <w:marRight w:val="0"/>
          <w:marTop w:val="0"/>
          <w:marBottom w:val="0"/>
          <w:divBdr>
            <w:top w:val="none" w:sz="0" w:space="0" w:color="auto"/>
            <w:left w:val="none" w:sz="0" w:space="0" w:color="auto"/>
            <w:bottom w:val="none" w:sz="0" w:space="0" w:color="auto"/>
            <w:right w:val="none" w:sz="0" w:space="0" w:color="auto"/>
          </w:divBdr>
        </w:div>
      </w:divsChild>
    </w:div>
    <w:div w:id="1996301727">
      <w:bodyDiv w:val="1"/>
      <w:marLeft w:val="0"/>
      <w:marRight w:val="0"/>
      <w:marTop w:val="0"/>
      <w:marBottom w:val="0"/>
      <w:divBdr>
        <w:top w:val="none" w:sz="0" w:space="0" w:color="auto"/>
        <w:left w:val="none" w:sz="0" w:space="0" w:color="auto"/>
        <w:bottom w:val="none" w:sz="0" w:space="0" w:color="auto"/>
        <w:right w:val="none" w:sz="0" w:space="0" w:color="auto"/>
      </w:divBdr>
      <w:divsChild>
        <w:div w:id="589042879">
          <w:marLeft w:val="0"/>
          <w:marRight w:val="0"/>
          <w:marTop w:val="0"/>
          <w:marBottom w:val="0"/>
          <w:divBdr>
            <w:top w:val="none" w:sz="0" w:space="0" w:color="auto"/>
            <w:left w:val="none" w:sz="0" w:space="0" w:color="auto"/>
            <w:bottom w:val="none" w:sz="0" w:space="0" w:color="auto"/>
            <w:right w:val="none" w:sz="0" w:space="0" w:color="auto"/>
          </w:divBdr>
        </w:div>
        <w:div w:id="1520657903">
          <w:marLeft w:val="0"/>
          <w:marRight w:val="0"/>
          <w:marTop w:val="0"/>
          <w:marBottom w:val="0"/>
          <w:divBdr>
            <w:top w:val="none" w:sz="0" w:space="0" w:color="auto"/>
            <w:left w:val="none" w:sz="0" w:space="0" w:color="auto"/>
            <w:bottom w:val="none" w:sz="0" w:space="0" w:color="auto"/>
            <w:right w:val="none" w:sz="0" w:space="0" w:color="auto"/>
          </w:divBdr>
        </w:div>
        <w:div w:id="2027056793">
          <w:marLeft w:val="0"/>
          <w:marRight w:val="0"/>
          <w:marTop w:val="0"/>
          <w:marBottom w:val="0"/>
          <w:divBdr>
            <w:top w:val="none" w:sz="0" w:space="0" w:color="auto"/>
            <w:left w:val="none" w:sz="0" w:space="0" w:color="auto"/>
            <w:bottom w:val="none" w:sz="0" w:space="0" w:color="auto"/>
            <w:right w:val="none" w:sz="0" w:space="0" w:color="auto"/>
          </w:divBdr>
        </w:div>
        <w:div w:id="2130277883">
          <w:marLeft w:val="0"/>
          <w:marRight w:val="0"/>
          <w:marTop w:val="0"/>
          <w:marBottom w:val="0"/>
          <w:divBdr>
            <w:top w:val="none" w:sz="0" w:space="0" w:color="auto"/>
            <w:left w:val="none" w:sz="0" w:space="0" w:color="auto"/>
            <w:bottom w:val="none" w:sz="0" w:space="0" w:color="auto"/>
            <w:right w:val="none" w:sz="0" w:space="0" w:color="auto"/>
          </w:divBdr>
        </w:div>
      </w:divsChild>
    </w:div>
    <w:div w:id="1998068586">
      <w:bodyDiv w:val="1"/>
      <w:marLeft w:val="0"/>
      <w:marRight w:val="0"/>
      <w:marTop w:val="0"/>
      <w:marBottom w:val="0"/>
      <w:divBdr>
        <w:top w:val="none" w:sz="0" w:space="0" w:color="auto"/>
        <w:left w:val="none" w:sz="0" w:space="0" w:color="auto"/>
        <w:bottom w:val="none" w:sz="0" w:space="0" w:color="auto"/>
        <w:right w:val="none" w:sz="0" w:space="0" w:color="auto"/>
      </w:divBdr>
      <w:divsChild>
        <w:div w:id="1128354735">
          <w:marLeft w:val="0"/>
          <w:marRight w:val="0"/>
          <w:marTop w:val="0"/>
          <w:marBottom w:val="0"/>
          <w:divBdr>
            <w:top w:val="none" w:sz="0" w:space="0" w:color="auto"/>
            <w:left w:val="none" w:sz="0" w:space="0" w:color="auto"/>
            <w:bottom w:val="none" w:sz="0" w:space="0" w:color="auto"/>
            <w:right w:val="none" w:sz="0" w:space="0" w:color="auto"/>
          </w:divBdr>
        </w:div>
        <w:div w:id="1320769480">
          <w:marLeft w:val="0"/>
          <w:marRight w:val="0"/>
          <w:marTop w:val="0"/>
          <w:marBottom w:val="0"/>
          <w:divBdr>
            <w:top w:val="none" w:sz="0" w:space="0" w:color="auto"/>
            <w:left w:val="none" w:sz="0" w:space="0" w:color="auto"/>
            <w:bottom w:val="none" w:sz="0" w:space="0" w:color="auto"/>
            <w:right w:val="none" w:sz="0" w:space="0" w:color="auto"/>
          </w:divBdr>
        </w:div>
      </w:divsChild>
    </w:div>
    <w:div w:id="1998146151">
      <w:bodyDiv w:val="1"/>
      <w:marLeft w:val="0"/>
      <w:marRight w:val="0"/>
      <w:marTop w:val="0"/>
      <w:marBottom w:val="0"/>
      <w:divBdr>
        <w:top w:val="none" w:sz="0" w:space="0" w:color="auto"/>
        <w:left w:val="none" w:sz="0" w:space="0" w:color="auto"/>
        <w:bottom w:val="none" w:sz="0" w:space="0" w:color="auto"/>
        <w:right w:val="none" w:sz="0" w:space="0" w:color="auto"/>
      </w:divBdr>
      <w:divsChild>
        <w:div w:id="408845109">
          <w:marLeft w:val="0"/>
          <w:marRight w:val="0"/>
          <w:marTop w:val="0"/>
          <w:marBottom w:val="0"/>
          <w:divBdr>
            <w:top w:val="none" w:sz="0" w:space="0" w:color="auto"/>
            <w:left w:val="none" w:sz="0" w:space="0" w:color="auto"/>
            <w:bottom w:val="none" w:sz="0" w:space="0" w:color="auto"/>
            <w:right w:val="none" w:sz="0" w:space="0" w:color="auto"/>
          </w:divBdr>
        </w:div>
        <w:div w:id="937715723">
          <w:marLeft w:val="0"/>
          <w:marRight w:val="0"/>
          <w:marTop w:val="0"/>
          <w:marBottom w:val="0"/>
          <w:divBdr>
            <w:top w:val="none" w:sz="0" w:space="0" w:color="auto"/>
            <w:left w:val="none" w:sz="0" w:space="0" w:color="auto"/>
            <w:bottom w:val="none" w:sz="0" w:space="0" w:color="auto"/>
            <w:right w:val="none" w:sz="0" w:space="0" w:color="auto"/>
          </w:divBdr>
        </w:div>
        <w:div w:id="1060205652">
          <w:marLeft w:val="0"/>
          <w:marRight w:val="0"/>
          <w:marTop w:val="0"/>
          <w:marBottom w:val="0"/>
          <w:divBdr>
            <w:top w:val="none" w:sz="0" w:space="0" w:color="auto"/>
            <w:left w:val="none" w:sz="0" w:space="0" w:color="auto"/>
            <w:bottom w:val="none" w:sz="0" w:space="0" w:color="auto"/>
            <w:right w:val="none" w:sz="0" w:space="0" w:color="auto"/>
          </w:divBdr>
        </w:div>
        <w:div w:id="1605650392">
          <w:marLeft w:val="0"/>
          <w:marRight w:val="0"/>
          <w:marTop w:val="0"/>
          <w:marBottom w:val="0"/>
          <w:divBdr>
            <w:top w:val="none" w:sz="0" w:space="0" w:color="auto"/>
            <w:left w:val="none" w:sz="0" w:space="0" w:color="auto"/>
            <w:bottom w:val="none" w:sz="0" w:space="0" w:color="auto"/>
            <w:right w:val="none" w:sz="0" w:space="0" w:color="auto"/>
          </w:divBdr>
        </w:div>
      </w:divsChild>
    </w:div>
    <w:div w:id="1998528751">
      <w:bodyDiv w:val="1"/>
      <w:marLeft w:val="0"/>
      <w:marRight w:val="0"/>
      <w:marTop w:val="0"/>
      <w:marBottom w:val="0"/>
      <w:divBdr>
        <w:top w:val="none" w:sz="0" w:space="0" w:color="auto"/>
        <w:left w:val="none" w:sz="0" w:space="0" w:color="auto"/>
        <w:bottom w:val="none" w:sz="0" w:space="0" w:color="auto"/>
        <w:right w:val="none" w:sz="0" w:space="0" w:color="auto"/>
      </w:divBdr>
      <w:divsChild>
        <w:div w:id="775558731">
          <w:marLeft w:val="0"/>
          <w:marRight w:val="0"/>
          <w:marTop w:val="0"/>
          <w:marBottom w:val="0"/>
          <w:divBdr>
            <w:top w:val="none" w:sz="0" w:space="0" w:color="auto"/>
            <w:left w:val="none" w:sz="0" w:space="0" w:color="auto"/>
            <w:bottom w:val="none" w:sz="0" w:space="0" w:color="auto"/>
            <w:right w:val="none" w:sz="0" w:space="0" w:color="auto"/>
          </w:divBdr>
        </w:div>
        <w:div w:id="1034230265">
          <w:marLeft w:val="0"/>
          <w:marRight w:val="0"/>
          <w:marTop w:val="0"/>
          <w:marBottom w:val="0"/>
          <w:divBdr>
            <w:top w:val="none" w:sz="0" w:space="0" w:color="auto"/>
            <w:left w:val="none" w:sz="0" w:space="0" w:color="auto"/>
            <w:bottom w:val="none" w:sz="0" w:space="0" w:color="auto"/>
            <w:right w:val="none" w:sz="0" w:space="0" w:color="auto"/>
          </w:divBdr>
        </w:div>
        <w:div w:id="1312640010">
          <w:marLeft w:val="0"/>
          <w:marRight w:val="0"/>
          <w:marTop w:val="0"/>
          <w:marBottom w:val="0"/>
          <w:divBdr>
            <w:top w:val="none" w:sz="0" w:space="0" w:color="auto"/>
            <w:left w:val="none" w:sz="0" w:space="0" w:color="auto"/>
            <w:bottom w:val="none" w:sz="0" w:space="0" w:color="auto"/>
            <w:right w:val="none" w:sz="0" w:space="0" w:color="auto"/>
          </w:divBdr>
        </w:div>
        <w:div w:id="1546528650">
          <w:marLeft w:val="0"/>
          <w:marRight w:val="0"/>
          <w:marTop w:val="0"/>
          <w:marBottom w:val="0"/>
          <w:divBdr>
            <w:top w:val="none" w:sz="0" w:space="0" w:color="auto"/>
            <w:left w:val="none" w:sz="0" w:space="0" w:color="auto"/>
            <w:bottom w:val="none" w:sz="0" w:space="0" w:color="auto"/>
            <w:right w:val="none" w:sz="0" w:space="0" w:color="auto"/>
          </w:divBdr>
        </w:div>
        <w:div w:id="1594901354">
          <w:marLeft w:val="0"/>
          <w:marRight w:val="0"/>
          <w:marTop w:val="0"/>
          <w:marBottom w:val="0"/>
          <w:divBdr>
            <w:top w:val="none" w:sz="0" w:space="0" w:color="auto"/>
            <w:left w:val="none" w:sz="0" w:space="0" w:color="auto"/>
            <w:bottom w:val="none" w:sz="0" w:space="0" w:color="auto"/>
            <w:right w:val="none" w:sz="0" w:space="0" w:color="auto"/>
          </w:divBdr>
        </w:div>
      </w:divsChild>
    </w:div>
    <w:div w:id="1998535204">
      <w:bodyDiv w:val="1"/>
      <w:marLeft w:val="0"/>
      <w:marRight w:val="0"/>
      <w:marTop w:val="0"/>
      <w:marBottom w:val="0"/>
      <w:divBdr>
        <w:top w:val="none" w:sz="0" w:space="0" w:color="auto"/>
        <w:left w:val="none" w:sz="0" w:space="0" w:color="auto"/>
        <w:bottom w:val="none" w:sz="0" w:space="0" w:color="auto"/>
        <w:right w:val="none" w:sz="0" w:space="0" w:color="auto"/>
      </w:divBdr>
    </w:div>
    <w:div w:id="2002465996">
      <w:bodyDiv w:val="1"/>
      <w:marLeft w:val="0"/>
      <w:marRight w:val="0"/>
      <w:marTop w:val="0"/>
      <w:marBottom w:val="0"/>
      <w:divBdr>
        <w:top w:val="none" w:sz="0" w:space="0" w:color="auto"/>
        <w:left w:val="none" w:sz="0" w:space="0" w:color="auto"/>
        <w:bottom w:val="none" w:sz="0" w:space="0" w:color="auto"/>
        <w:right w:val="none" w:sz="0" w:space="0" w:color="auto"/>
      </w:divBdr>
      <w:divsChild>
        <w:div w:id="1003437263">
          <w:marLeft w:val="0"/>
          <w:marRight w:val="0"/>
          <w:marTop w:val="0"/>
          <w:marBottom w:val="0"/>
          <w:divBdr>
            <w:top w:val="none" w:sz="0" w:space="0" w:color="auto"/>
            <w:left w:val="none" w:sz="0" w:space="0" w:color="auto"/>
            <w:bottom w:val="none" w:sz="0" w:space="0" w:color="auto"/>
            <w:right w:val="none" w:sz="0" w:space="0" w:color="auto"/>
          </w:divBdr>
        </w:div>
        <w:div w:id="1406075620">
          <w:marLeft w:val="0"/>
          <w:marRight w:val="0"/>
          <w:marTop w:val="0"/>
          <w:marBottom w:val="0"/>
          <w:divBdr>
            <w:top w:val="none" w:sz="0" w:space="0" w:color="auto"/>
            <w:left w:val="none" w:sz="0" w:space="0" w:color="auto"/>
            <w:bottom w:val="none" w:sz="0" w:space="0" w:color="auto"/>
            <w:right w:val="none" w:sz="0" w:space="0" w:color="auto"/>
          </w:divBdr>
        </w:div>
        <w:div w:id="1733693062">
          <w:marLeft w:val="0"/>
          <w:marRight w:val="0"/>
          <w:marTop w:val="0"/>
          <w:marBottom w:val="0"/>
          <w:divBdr>
            <w:top w:val="none" w:sz="0" w:space="0" w:color="auto"/>
            <w:left w:val="none" w:sz="0" w:space="0" w:color="auto"/>
            <w:bottom w:val="none" w:sz="0" w:space="0" w:color="auto"/>
            <w:right w:val="none" w:sz="0" w:space="0" w:color="auto"/>
          </w:divBdr>
        </w:div>
        <w:div w:id="2035686935">
          <w:marLeft w:val="0"/>
          <w:marRight w:val="0"/>
          <w:marTop w:val="0"/>
          <w:marBottom w:val="0"/>
          <w:divBdr>
            <w:top w:val="none" w:sz="0" w:space="0" w:color="auto"/>
            <w:left w:val="none" w:sz="0" w:space="0" w:color="auto"/>
            <w:bottom w:val="none" w:sz="0" w:space="0" w:color="auto"/>
            <w:right w:val="none" w:sz="0" w:space="0" w:color="auto"/>
          </w:divBdr>
        </w:div>
      </w:divsChild>
    </w:div>
    <w:div w:id="2005276693">
      <w:bodyDiv w:val="1"/>
      <w:marLeft w:val="0"/>
      <w:marRight w:val="0"/>
      <w:marTop w:val="0"/>
      <w:marBottom w:val="0"/>
      <w:divBdr>
        <w:top w:val="none" w:sz="0" w:space="0" w:color="auto"/>
        <w:left w:val="none" w:sz="0" w:space="0" w:color="auto"/>
        <w:bottom w:val="none" w:sz="0" w:space="0" w:color="auto"/>
        <w:right w:val="none" w:sz="0" w:space="0" w:color="auto"/>
      </w:divBdr>
      <w:divsChild>
        <w:div w:id="141848188">
          <w:marLeft w:val="0"/>
          <w:marRight w:val="0"/>
          <w:marTop w:val="0"/>
          <w:marBottom w:val="0"/>
          <w:divBdr>
            <w:top w:val="none" w:sz="0" w:space="0" w:color="auto"/>
            <w:left w:val="none" w:sz="0" w:space="0" w:color="auto"/>
            <w:bottom w:val="none" w:sz="0" w:space="0" w:color="auto"/>
            <w:right w:val="none" w:sz="0" w:space="0" w:color="auto"/>
          </w:divBdr>
        </w:div>
        <w:div w:id="161237017">
          <w:marLeft w:val="0"/>
          <w:marRight w:val="0"/>
          <w:marTop w:val="0"/>
          <w:marBottom w:val="0"/>
          <w:divBdr>
            <w:top w:val="none" w:sz="0" w:space="0" w:color="auto"/>
            <w:left w:val="none" w:sz="0" w:space="0" w:color="auto"/>
            <w:bottom w:val="none" w:sz="0" w:space="0" w:color="auto"/>
            <w:right w:val="none" w:sz="0" w:space="0" w:color="auto"/>
          </w:divBdr>
        </w:div>
        <w:div w:id="192617727">
          <w:marLeft w:val="0"/>
          <w:marRight w:val="0"/>
          <w:marTop w:val="0"/>
          <w:marBottom w:val="0"/>
          <w:divBdr>
            <w:top w:val="none" w:sz="0" w:space="0" w:color="auto"/>
            <w:left w:val="none" w:sz="0" w:space="0" w:color="auto"/>
            <w:bottom w:val="none" w:sz="0" w:space="0" w:color="auto"/>
            <w:right w:val="none" w:sz="0" w:space="0" w:color="auto"/>
          </w:divBdr>
        </w:div>
        <w:div w:id="214897590">
          <w:marLeft w:val="0"/>
          <w:marRight w:val="0"/>
          <w:marTop w:val="0"/>
          <w:marBottom w:val="0"/>
          <w:divBdr>
            <w:top w:val="none" w:sz="0" w:space="0" w:color="auto"/>
            <w:left w:val="none" w:sz="0" w:space="0" w:color="auto"/>
            <w:bottom w:val="none" w:sz="0" w:space="0" w:color="auto"/>
            <w:right w:val="none" w:sz="0" w:space="0" w:color="auto"/>
          </w:divBdr>
        </w:div>
        <w:div w:id="384649275">
          <w:marLeft w:val="0"/>
          <w:marRight w:val="0"/>
          <w:marTop w:val="0"/>
          <w:marBottom w:val="0"/>
          <w:divBdr>
            <w:top w:val="none" w:sz="0" w:space="0" w:color="auto"/>
            <w:left w:val="none" w:sz="0" w:space="0" w:color="auto"/>
            <w:bottom w:val="none" w:sz="0" w:space="0" w:color="auto"/>
            <w:right w:val="none" w:sz="0" w:space="0" w:color="auto"/>
          </w:divBdr>
        </w:div>
        <w:div w:id="436798791">
          <w:marLeft w:val="0"/>
          <w:marRight w:val="0"/>
          <w:marTop w:val="0"/>
          <w:marBottom w:val="0"/>
          <w:divBdr>
            <w:top w:val="none" w:sz="0" w:space="0" w:color="auto"/>
            <w:left w:val="none" w:sz="0" w:space="0" w:color="auto"/>
            <w:bottom w:val="none" w:sz="0" w:space="0" w:color="auto"/>
            <w:right w:val="none" w:sz="0" w:space="0" w:color="auto"/>
          </w:divBdr>
        </w:div>
        <w:div w:id="560871433">
          <w:marLeft w:val="0"/>
          <w:marRight w:val="0"/>
          <w:marTop w:val="0"/>
          <w:marBottom w:val="0"/>
          <w:divBdr>
            <w:top w:val="none" w:sz="0" w:space="0" w:color="auto"/>
            <w:left w:val="none" w:sz="0" w:space="0" w:color="auto"/>
            <w:bottom w:val="none" w:sz="0" w:space="0" w:color="auto"/>
            <w:right w:val="none" w:sz="0" w:space="0" w:color="auto"/>
          </w:divBdr>
        </w:div>
        <w:div w:id="667443191">
          <w:marLeft w:val="0"/>
          <w:marRight w:val="0"/>
          <w:marTop w:val="0"/>
          <w:marBottom w:val="0"/>
          <w:divBdr>
            <w:top w:val="none" w:sz="0" w:space="0" w:color="auto"/>
            <w:left w:val="none" w:sz="0" w:space="0" w:color="auto"/>
            <w:bottom w:val="none" w:sz="0" w:space="0" w:color="auto"/>
            <w:right w:val="none" w:sz="0" w:space="0" w:color="auto"/>
          </w:divBdr>
        </w:div>
        <w:div w:id="704256465">
          <w:marLeft w:val="0"/>
          <w:marRight w:val="0"/>
          <w:marTop w:val="0"/>
          <w:marBottom w:val="0"/>
          <w:divBdr>
            <w:top w:val="none" w:sz="0" w:space="0" w:color="auto"/>
            <w:left w:val="none" w:sz="0" w:space="0" w:color="auto"/>
            <w:bottom w:val="none" w:sz="0" w:space="0" w:color="auto"/>
            <w:right w:val="none" w:sz="0" w:space="0" w:color="auto"/>
          </w:divBdr>
        </w:div>
        <w:div w:id="734858655">
          <w:marLeft w:val="0"/>
          <w:marRight w:val="0"/>
          <w:marTop w:val="0"/>
          <w:marBottom w:val="0"/>
          <w:divBdr>
            <w:top w:val="none" w:sz="0" w:space="0" w:color="auto"/>
            <w:left w:val="none" w:sz="0" w:space="0" w:color="auto"/>
            <w:bottom w:val="none" w:sz="0" w:space="0" w:color="auto"/>
            <w:right w:val="none" w:sz="0" w:space="0" w:color="auto"/>
          </w:divBdr>
        </w:div>
        <w:div w:id="842356495">
          <w:marLeft w:val="0"/>
          <w:marRight w:val="0"/>
          <w:marTop w:val="0"/>
          <w:marBottom w:val="0"/>
          <w:divBdr>
            <w:top w:val="none" w:sz="0" w:space="0" w:color="auto"/>
            <w:left w:val="none" w:sz="0" w:space="0" w:color="auto"/>
            <w:bottom w:val="none" w:sz="0" w:space="0" w:color="auto"/>
            <w:right w:val="none" w:sz="0" w:space="0" w:color="auto"/>
          </w:divBdr>
        </w:div>
        <w:div w:id="868955981">
          <w:marLeft w:val="0"/>
          <w:marRight w:val="0"/>
          <w:marTop w:val="0"/>
          <w:marBottom w:val="0"/>
          <w:divBdr>
            <w:top w:val="none" w:sz="0" w:space="0" w:color="auto"/>
            <w:left w:val="none" w:sz="0" w:space="0" w:color="auto"/>
            <w:bottom w:val="none" w:sz="0" w:space="0" w:color="auto"/>
            <w:right w:val="none" w:sz="0" w:space="0" w:color="auto"/>
          </w:divBdr>
        </w:div>
        <w:div w:id="948783013">
          <w:marLeft w:val="0"/>
          <w:marRight w:val="0"/>
          <w:marTop w:val="0"/>
          <w:marBottom w:val="0"/>
          <w:divBdr>
            <w:top w:val="none" w:sz="0" w:space="0" w:color="auto"/>
            <w:left w:val="none" w:sz="0" w:space="0" w:color="auto"/>
            <w:bottom w:val="none" w:sz="0" w:space="0" w:color="auto"/>
            <w:right w:val="none" w:sz="0" w:space="0" w:color="auto"/>
          </w:divBdr>
        </w:div>
        <w:div w:id="1119295245">
          <w:marLeft w:val="0"/>
          <w:marRight w:val="0"/>
          <w:marTop w:val="0"/>
          <w:marBottom w:val="0"/>
          <w:divBdr>
            <w:top w:val="none" w:sz="0" w:space="0" w:color="auto"/>
            <w:left w:val="none" w:sz="0" w:space="0" w:color="auto"/>
            <w:bottom w:val="none" w:sz="0" w:space="0" w:color="auto"/>
            <w:right w:val="none" w:sz="0" w:space="0" w:color="auto"/>
          </w:divBdr>
        </w:div>
        <w:div w:id="1125585182">
          <w:marLeft w:val="0"/>
          <w:marRight w:val="0"/>
          <w:marTop w:val="0"/>
          <w:marBottom w:val="0"/>
          <w:divBdr>
            <w:top w:val="none" w:sz="0" w:space="0" w:color="auto"/>
            <w:left w:val="none" w:sz="0" w:space="0" w:color="auto"/>
            <w:bottom w:val="none" w:sz="0" w:space="0" w:color="auto"/>
            <w:right w:val="none" w:sz="0" w:space="0" w:color="auto"/>
          </w:divBdr>
        </w:div>
        <w:div w:id="1492255797">
          <w:marLeft w:val="0"/>
          <w:marRight w:val="0"/>
          <w:marTop w:val="0"/>
          <w:marBottom w:val="0"/>
          <w:divBdr>
            <w:top w:val="none" w:sz="0" w:space="0" w:color="auto"/>
            <w:left w:val="none" w:sz="0" w:space="0" w:color="auto"/>
            <w:bottom w:val="none" w:sz="0" w:space="0" w:color="auto"/>
            <w:right w:val="none" w:sz="0" w:space="0" w:color="auto"/>
          </w:divBdr>
        </w:div>
        <w:div w:id="1499886447">
          <w:marLeft w:val="0"/>
          <w:marRight w:val="0"/>
          <w:marTop w:val="0"/>
          <w:marBottom w:val="0"/>
          <w:divBdr>
            <w:top w:val="none" w:sz="0" w:space="0" w:color="auto"/>
            <w:left w:val="none" w:sz="0" w:space="0" w:color="auto"/>
            <w:bottom w:val="none" w:sz="0" w:space="0" w:color="auto"/>
            <w:right w:val="none" w:sz="0" w:space="0" w:color="auto"/>
          </w:divBdr>
        </w:div>
        <w:div w:id="1596010058">
          <w:marLeft w:val="0"/>
          <w:marRight w:val="0"/>
          <w:marTop w:val="0"/>
          <w:marBottom w:val="0"/>
          <w:divBdr>
            <w:top w:val="none" w:sz="0" w:space="0" w:color="auto"/>
            <w:left w:val="none" w:sz="0" w:space="0" w:color="auto"/>
            <w:bottom w:val="none" w:sz="0" w:space="0" w:color="auto"/>
            <w:right w:val="none" w:sz="0" w:space="0" w:color="auto"/>
          </w:divBdr>
        </w:div>
        <w:div w:id="1779442693">
          <w:marLeft w:val="0"/>
          <w:marRight w:val="0"/>
          <w:marTop w:val="0"/>
          <w:marBottom w:val="0"/>
          <w:divBdr>
            <w:top w:val="none" w:sz="0" w:space="0" w:color="auto"/>
            <w:left w:val="none" w:sz="0" w:space="0" w:color="auto"/>
            <w:bottom w:val="none" w:sz="0" w:space="0" w:color="auto"/>
            <w:right w:val="none" w:sz="0" w:space="0" w:color="auto"/>
          </w:divBdr>
        </w:div>
        <w:div w:id="1900247699">
          <w:marLeft w:val="0"/>
          <w:marRight w:val="0"/>
          <w:marTop w:val="0"/>
          <w:marBottom w:val="0"/>
          <w:divBdr>
            <w:top w:val="none" w:sz="0" w:space="0" w:color="auto"/>
            <w:left w:val="none" w:sz="0" w:space="0" w:color="auto"/>
            <w:bottom w:val="none" w:sz="0" w:space="0" w:color="auto"/>
            <w:right w:val="none" w:sz="0" w:space="0" w:color="auto"/>
          </w:divBdr>
        </w:div>
        <w:div w:id="1916276111">
          <w:marLeft w:val="0"/>
          <w:marRight w:val="0"/>
          <w:marTop w:val="0"/>
          <w:marBottom w:val="0"/>
          <w:divBdr>
            <w:top w:val="none" w:sz="0" w:space="0" w:color="auto"/>
            <w:left w:val="none" w:sz="0" w:space="0" w:color="auto"/>
            <w:bottom w:val="none" w:sz="0" w:space="0" w:color="auto"/>
            <w:right w:val="none" w:sz="0" w:space="0" w:color="auto"/>
          </w:divBdr>
        </w:div>
        <w:div w:id="2053723473">
          <w:marLeft w:val="0"/>
          <w:marRight w:val="0"/>
          <w:marTop w:val="0"/>
          <w:marBottom w:val="0"/>
          <w:divBdr>
            <w:top w:val="none" w:sz="0" w:space="0" w:color="auto"/>
            <w:left w:val="none" w:sz="0" w:space="0" w:color="auto"/>
            <w:bottom w:val="none" w:sz="0" w:space="0" w:color="auto"/>
            <w:right w:val="none" w:sz="0" w:space="0" w:color="auto"/>
          </w:divBdr>
        </w:div>
        <w:div w:id="2125080024">
          <w:marLeft w:val="0"/>
          <w:marRight w:val="0"/>
          <w:marTop w:val="0"/>
          <w:marBottom w:val="0"/>
          <w:divBdr>
            <w:top w:val="none" w:sz="0" w:space="0" w:color="auto"/>
            <w:left w:val="none" w:sz="0" w:space="0" w:color="auto"/>
            <w:bottom w:val="none" w:sz="0" w:space="0" w:color="auto"/>
            <w:right w:val="none" w:sz="0" w:space="0" w:color="auto"/>
          </w:divBdr>
        </w:div>
      </w:divsChild>
    </w:div>
    <w:div w:id="2006399363">
      <w:bodyDiv w:val="1"/>
      <w:marLeft w:val="0"/>
      <w:marRight w:val="0"/>
      <w:marTop w:val="0"/>
      <w:marBottom w:val="0"/>
      <w:divBdr>
        <w:top w:val="none" w:sz="0" w:space="0" w:color="auto"/>
        <w:left w:val="none" w:sz="0" w:space="0" w:color="auto"/>
        <w:bottom w:val="none" w:sz="0" w:space="0" w:color="auto"/>
        <w:right w:val="none" w:sz="0" w:space="0" w:color="auto"/>
      </w:divBdr>
      <w:divsChild>
        <w:div w:id="860364097">
          <w:marLeft w:val="0"/>
          <w:marRight w:val="0"/>
          <w:marTop w:val="0"/>
          <w:marBottom w:val="0"/>
          <w:divBdr>
            <w:top w:val="none" w:sz="0" w:space="0" w:color="auto"/>
            <w:left w:val="none" w:sz="0" w:space="0" w:color="auto"/>
            <w:bottom w:val="none" w:sz="0" w:space="0" w:color="auto"/>
            <w:right w:val="none" w:sz="0" w:space="0" w:color="auto"/>
          </w:divBdr>
        </w:div>
        <w:div w:id="1029375778">
          <w:marLeft w:val="0"/>
          <w:marRight w:val="0"/>
          <w:marTop w:val="0"/>
          <w:marBottom w:val="0"/>
          <w:divBdr>
            <w:top w:val="none" w:sz="0" w:space="0" w:color="auto"/>
            <w:left w:val="none" w:sz="0" w:space="0" w:color="auto"/>
            <w:bottom w:val="none" w:sz="0" w:space="0" w:color="auto"/>
            <w:right w:val="none" w:sz="0" w:space="0" w:color="auto"/>
          </w:divBdr>
        </w:div>
        <w:div w:id="1197618490">
          <w:marLeft w:val="0"/>
          <w:marRight w:val="0"/>
          <w:marTop w:val="0"/>
          <w:marBottom w:val="0"/>
          <w:divBdr>
            <w:top w:val="none" w:sz="0" w:space="0" w:color="auto"/>
            <w:left w:val="none" w:sz="0" w:space="0" w:color="auto"/>
            <w:bottom w:val="none" w:sz="0" w:space="0" w:color="auto"/>
            <w:right w:val="none" w:sz="0" w:space="0" w:color="auto"/>
          </w:divBdr>
        </w:div>
        <w:div w:id="1675184315">
          <w:marLeft w:val="0"/>
          <w:marRight w:val="0"/>
          <w:marTop w:val="0"/>
          <w:marBottom w:val="0"/>
          <w:divBdr>
            <w:top w:val="none" w:sz="0" w:space="0" w:color="auto"/>
            <w:left w:val="none" w:sz="0" w:space="0" w:color="auto"/>
            <w:bottom w:val="none" w:sz="0" w:space="0" w:color="auto"/>
            <w:right w:val="none" w:sz="0" w:space="0" w:color="auto"/>
          </w:divBdr>
        </w:div>
        <w:div w:id="1815176588">
          <w:marLeft w:val="0"/>
          <w:marRight w:val="0"/>
          <w:marTop w:val="0"/>
          <w:marBottom w:val="0"/>
          <w:divBdr>
            <w:top w:val="none" w:sz="0" w:space="0" w:color="auto"/>
            <w:left w:val="none" w:sz="0" w:space="0" w:color="auto"/>
            <w:bottom w:val="none" w:sz="0" w:space="0" w:color="auto"/>
            <w:right w:val="none" w:sz="0" w:space="0" w:color="auto"/>
          </w:divBdr>
        </w:div>
        <w:div w:id="1874345497">
          <w:marLeft w:val="0"/>
          <w:marRight w:val="0"/>
          <w:marTop w:val="0"/>
          <w:marBottom w:val="0"/>
          <w:divBdr>
            <w:top w:val="none" w:sz="0" w:space="0" w:color="auto"/>
            <w:left w:val="none" w:sz="0" w:space="0" w:color="auto"/>
            <w:bottom w:val="none" w:sz="0" w:space="0" w:color="auto"/>
            <w:right w:val="none" w:sz="0" w:space="0" w:color="auto"/>
          </w:divBdr>
        </w:div>
      </w:divsChild>
    </w:div>
    <w:div w:id="2008556905">
      <w:bodyDiv w:val="1"/>
      <w:marLeft w:val="0"/>
      <w:marRight w:val="0"/>
      <w:marTop w:val="0"/>
      <w:marBottom w:val="0"/>
      <w:divBdr>
        <w:top w:val="none" w:sz="0" w:space="0" w:color="auto"/>
        <w:left w:val="none" w:sz="0" w:space="0" w:color="auto"/>
        <w:bottom w:val="none" w:sz="0" w:space="0" w:color="auto"/>
        <w:right w:val="none" w:sz="0" w:space="0" w:color="auto"/>
      </w:divBdr>
      <w:divsChild>
        <w:div w:id="72898049">
          <w:marLeft w:val="0"/>
          <w:marRight w:val="0"/>
          <w:marTop w:val="0"/>
          <w:marBottom w:val="0"/>
          <w:divBdr>
            <w:top w:val="none" w:sz="0" w:space="0" w:color="auto"/>
            <w:left w:val="none" w:sz="0" w:space="0" w:color="auto"/>
            <w:bottom w:val="none" w:sz="0" w:space="0" w:color="auto"/>
            <w:right w:val="none" w:sz="0" w:space="0" w:color="auto"/>
          </w:divBdr>
        </w:div>
        <w:div w:id="677998125">
          <w:marLeft w:val="0"/>
          <w:marRight w:val="0"/>
          <w:marTop w:val="0"/>
          <w:marBottom w:val="0"/>
          <w:divBdr>
            <w:top w:val="none" w:sz="0" w:space="0" w:color="auto"/>
            <w:left w:val="none" w:sz="0" w:space="0" w:color="auto"/>
            <w:bottom w:val="none" w:sz="0" w:space="0" w:color="auto"/>
            <w:right w:val="none" w:sz="0" w:space="0" w:color="auto"/>
          </w:divBdr>
        </w:div>
        <w:div w:id="1193957442">
          <w:marLeft w:val="0"/>
          <w:marRight w:val="0"/>
          <w:marTop w:val="0"/>
          <w:marBottom w:val="0"/>
          <w:divBdr>
            <w:top w:val="none" w:sz="0" w:space="0" w:color="auto"/>
            <w:left w:val="none" w:sz="0" w:space="0" w:color="auto"/>
            <w:bottom w:val="none" w:sz="0" w:space="0" w:color="auto"/>
            <w:right w:val="none" w:sz="0" w:space="0" w:color="auto"/>
          </w:divBdr>
        </w:div>
        <w:div w:id="1338658318">
          <w:marLeft w:val="0"/>
          <w:marRight w:val="0"/>
          <w:marTop w:val="0"/>
          <w:marBottom w:val="0"/>
          <w:divBdr>
            <w:top w:val="none" w:sz="0" w:space="0" w:color="auto"/>
            <w:left w:val="none" w:sz="0" w:space="0" w:color="auto"/>
            <w:bottom w:val="none" w:sz="0" w:space="0" w:color="auto"/>
            <w:right w:val="none" w:sz="0" w:space="0" w:color="auto"/>
          </w:divBdr>
        </w:div>
        <w:div w:id="1399285131">
          <w:marLeft w:val="0"/>
          <w:marRight w:val="0"/>
          <w:marTop w:val="0"/>
          <w:marBottom w:val="0"/>
          <w:divBdr>
            <w:top w:val="none" w:sz="0" w:space="0" w:color="auto"/>
            <w:left w:val="none" w:sz="0" w:space="0" w:color="auto"/>
            <w:bottom w:val="none" w:sz="0" w:space="0" w:color="auto"/>
            <w:right w:val="none" w:sz="0" w:space="0" w:color="auto"/>
          </w:divBdr>
        </w:div>
        <w:div w:id="1596404002">
          <w:marLeft w:val="0"/>
          <w:marRight w:val="0"/>
          <w:marTop w:val="0"/>
          <w:marBottom w:val="0"/>
          <w:divBdr>
            <w:top w:val="none" w:sz="0" w:space="0" w:color="auto"/>
            <w:left w:val="none" w:sz="0" w:space="0" w:color="auto"/>
            <w:bottom w:val="none" w:sz="0" w:space="0" w:color="auto"/>
            <w:right w:val="none" w:sz="0" w:space="0" w:color="auto"/>
          </w:divBdr>
        </w:div>
        <w:div w:id="1837771097">
          <w:marLeft w:val="0"/>
          <w:marRight w:val="0"/>
          <w:marTop w:val="0"/>
          <w:marBottom w:val="0"/>
          <w:divBdr>
            <w:top w:val="none" w:sz="0" w:space="0" w:color="auto"/>
            <w:left w:val="none" w:sz="0" w:space="0" w:color="auto"/>
            <w:bottom w:val="none" w:sz="0" w:space="0" w:color="auto"/>
            <w:right w:val="none" w:sz="0" w:space="0" w:color="auto"/>
          </w:divBdr>
        </w:div>
        <w:div w:id="2076967521">
          <w:marLeft w:val="0"/>
          <w:marRight w:val="0"/>
          <w:marTop w:val="0"/>
          <w:marBottom w:val="0"/>
          <w:divBdr>
            <w:top w:val="none" w:sz="0" w:space="0" w:color="auto"/>
            <w:left w:val="none" w:sz="0" w:space="0" w:color="auto"/>
            <w:bottom w:val="none" w:sz="0" w:space="0" w:color="auto"/>
            <w:right w:val="none" w:sz="0" w:space="0" w:color="auto"/>
          </w:divBdr>
        </w:div>
      </w:divsChild>
    </w:div>
    <w:div w:id="2009014554">
      <w:bodyDiv w:val="1"/>
      <w:marLeft w:val="0"/>
      <w:marRight w:val="0"/>
      <w:marTop w:val="0"/>
      <w:marBottom w:val="0"/>
      <w:divBdr>
        <w:top w:val="none" w:sz="0" w:space="0" w:color="auto"/>
        <w:left w:val="none" w:sz="0" w:space="0" w:color="auto"/>
        <w:bottom w:val="none" w:sz="0" w:space="0" w:color="auto"/>
        <w:right w:val="none" w:sz="0" w:space="0" w:color="auto"/>
      </w:divBdr>
      <w:divsChild>
        <w:div w:id="432286085">
          <w:marLeft w:val="0"/>
          <w:marRight w:val="0"/>
          <w:marTop w:val="0"/>
          <w:marBottom w:val="0"/>
          <w:divBdr>
            <w:top w:val="none" w:sz="0" w:space="0" w:color="auto"/>
            <w:left w:val="none" w:sz="0" w:space="0" w:color="auto"/>
            <w:bottom w:val="none" w:sz="0" w:space="0" w:color="auto"/>
            <w:right w:val="none" w:sz="0" w:space="0" w:color="auto"/>
          </w:divBdr>
        </w:div>
        <w:div w:id="992950840">
          <w:marLeft w:val="0"/>
          <w:marRight w:val="0"/>
          <w:marTop w:val="0"/>
          <w:marBottom w:val="0"/>
          <w:divBdr>
            <w:top w:val="none" w:sz="0" w:space="0" w:color="auto"/>
            <w:left w:val="none" w:sz="0" w:space="0" w:color="auto"/>
            <w:bottom w:val="none" w:sz="0" w:space="0" w:color="auto"/>
            <w:right w:val="none" w:sz="0" w:space="0" w:color="auto"/>
          </w:divBdr>
        </w:div>
        <w:div w:id="1689528793">
          <w:marLeft w:val="0"/>
          <w:marRight w:val="0"/>
          <w:marTop w:val="0"/>
          <w:marBottom w:val="0"/>
          <w:divBdr>
            <w:top w:val="none" w:sz="0" w:space="0" w:color="auto"/>
            <w:left w:val="none" w:sz="0" w:space="0" w:color="auto"/>
            <w:bottom w:val="none" w:sz="0" w:space="0" w:color="auto"/>
            <w:right w:val="none" w:sz="0" w:space="0" w:color="auto"/>
          </w:divBdr>
        </w:div>
      </w:divsChild>
    </w:div>
    <w:div w:id="2012873357">
      <w:bodyDiv w:val="1"/>
      <w:marLeft w:val="0"/>
      <w:marRight w:val="0"/>
      <w:marTop w:val="0"/>
      <w:marBottom w:val="0"/>
      <w:divBdr>
        <w:top w:val="none" w:sz="0" w:space="0" w:color="auto"/>
        <w:left w:val="none" w:sz="0" w:space="0" w:color="auto"/>
        <w:bottom w:val="none" w:sz="0" w:space="0" w:color="auto"/>
        <w:right w:val="none" w:sz="0" w:space="0" w:color="auto"/>
      </w:divBdr>
      <w:divsChild>
        <w:div w:id="494339054">
          <w:marLeft w:val="0"/>
          <w:marRight w:val="0"/>
          <w:marTop w:val="0"/>
          <w:marBottom w:val="0"/>
          <w:divBdr>
            <w:top w:val="none" w:sz="0" w:space="0" w:color="auto"/>
            <w:left w:val="none" w:sz="0" w:space="0" w:color="auto"/>
            <w:bottom w:val="none" w:sz="0" w:space="0" w:color="auto"/>
            <w:right w:val="none" w:sz="0" w:space="0" w:color="auto"/>
          </w:divBdr>
        </w:div>
        <w:div w:id="959460776">
          <w:marLeft w:val="0"/>
          <w:marRight w:val="0"/>
          <w:marTop w:val="0"/>
          <w:marBottom w:val="0"/>
          <w:divBdr>
            <w:top w:val="none" w:sz="0" w:space="0" w:color="auto"/>
            <w:left w:val="none" w:sz="0" w:space="0" w:color="auto"/>
            <w:bottom w:val="none" w:sz="0" w:space="0" w:color="auto"/>
            <w:right w:val="none" w:sz="0" w:space="0" w:color="auto"/>
          </w:divBdr>
        </w:div>
        <w:div w:id="1116681853">
          <w:marLeft w:val="0"/>
          <w:marRight w:val="0"/>
          <w:marTop w:val="0"/>
          <w:marBottom w:val="0"/>
          <w:divBdr>
            <w:top w:val="none" w:sz="0" w:space="0" w:color="auto"/>
            <w:left w:val="none" w:sz="0" w:space="0" w:color="auto"/>
            <w:bottom w:val="none" w:sz="0" w:space="0" w:color="auto"/>
            <w:right w:val="none" w:sz="0" w:space="0" w:color="auto"/>
          </w:divBdr>
        </w:div>
        <w:div w:id="1670211876">
          <w:marLeft w:val="0"/>
          <w:marRight w:val="0"/>
          <w:marTop w:val="0"/>
          <w:marBottom w:val="0"/>
          <w:divBdr>
            <w:top w:val="none" w:sz="0" w:space="0" w:color="auto"/>
            <w:left w:val="none" w:sz="0" w:space="0" w:color="auto"/>
            <w:bottom w:val="none" w:sz="0" w:space="0" w:color="auto"/>
            <w:right w:val="none" w:sz="0" w:space="0" w:color="auto"/>
          </w:divBdr>
        </w:div>
        <w:div w:id="1997224613">
          <w:marLeft w:val="0"/>
          <w:marRight w:val="0"/>
          <w:marTop w:val="0"/>
          <w:marBottom w:val="0"/>
          <w:divBdr>
            <w:top w:val="none" w:sz="0" w:space="0" w:color="auto"/>
            <w:left w:val="none" w:sz="0" w:space="0" w:color="auto"/>
            <w:bottom w:val="none" w:sz="0" w:space="0" w:color="auto"/>
            <w:right w:val="none" w:sz="0" w:space="0" w:color="auto"/>
          </w:divBdr>
        </w:div>
      </w:divsChild>
    </w:div>
    <w:div w:id="2015954718">
      <w:bodyDiv w:val="1"/>
      <w:marLeft w:val="0"/>
      <w:marRight w:val="0"/>
      <w:marTop w:val="0"/>
      <w:marBottom w:val="0"/>
      <w:divBdr>
        <w:top w:val="none" w:sz="0" w:space="0" w:color="auto"/>
        <w:left w:val="none" w:sz="0" w:space="0" w:color="auto"/>
        <w:bottom w:val="none" w:sz="0" w:space="0" w:color="auto"/>
        <w:right w:val="none" w:sz="0" w:space="0" w:color="auto"/>
      </w:divBdr>
      <w:divsChild>
        <w:div w:id="368531805">
          <w:marLeft w:val="0"/>
          <w:marRight w:val="0"/>
          <w:marTop w:val="0"/>
          <w:marBottom w:val="0"/>
          <w:divBdr>
            <w:top w:val="none" w:sz="0" w:space="0" w:color="auto"/>
            <w:left w:val="none" w:sz="0" w:space="0" w:color="auto"/>
            <w:bottom w:val="none" w:sz="0" w:space="0" w:color="auto"/>
            <w:right w:val="none" w:sz="0" w:space="0" w:color="auto"/>
          </w:divBdr>
        </w:div>
        <w:div w:id="701829745">
          <w:marLeft w:val="0"/>
          <w:marRight w:val="0"/>
          <w:marTop w:val="0"/>
          <w:marBottom w:val="0"/>
          <w:divBdr>
            <w:top w:val="none" w:sz="0" w:space="0" w:color="auto"/>
            <w:left w:val="none" w:sz="0" w:space="0" w:color="auto"/>
            <w:bottom w:val="none" w:sz="0" w:space="0" w:color="auto"/>
            <w:right w:val="none" w:sz="0" w:space="0" w:color="auto"/>
          </w:divBdr>
        </w:div>
        <w:div w:id="1087772611">
          <w:marLeft w:val="0"/>
          <w:marRight w:val="0"/>
          <w:marTop w:val="0"/>
          <w:marBottom w:val="0"/>
          <w:divBdr>
            <w:top w:val="none" w:sz="0" w:space="0" w:color="auto"/>
            <w:left w:val="none" w:sz="0" w:space="0" w:color="auto"/>
            <w:bottom w:val="none" w:sz="0" w:space="0" w:color="auto"/>
            <w:right w:val="none" w:sz="0" w:space="0" w:color="auto"/>
          </w:divBdr>
        </w:div>
        <w:div w:id="1801069535">
          <w:marLeft w:val="0"/>
          <w:marRight w:val="0"/>
          <w:marTop w:val="0"/>
          <w:marBottom w:val="0"/>
          <w:divBdr>
            <w:top w:val="none" w:sz="0" w:space="0" w:color="auto"/>
            <w:left w:val="none" w:sz="0" w:space="0" w:color="auto"/>
            <w:bottom w:val="none" w:sz="0" w:space="0" w:color="auto"/>
            <w:right w:val="none" w:sz="0" w:space="0" w:color="auto"/>
          </w:divBdr>
        </w:div>
      </w:divsChild>
    </w:div>
    <w:div w:id="2019233011">
      <w:bodyDiv w:val="1"/>
      <w:marLeft w:val="0"/>
      <w:marRight w:val="0"/>
      <w:marTop w:val="0"/>
      <w:marBottom w:val="0"/>
      <w:divBdr>
        <w:top w:val="none" w:sz="0" w:space="0" w:color="auto"/>
        <w:left w:val="none" w:sz="0" w:space="0" w:color="auto"/>
        <w:bottom w:val="none" w:sz="0" w:space="0" w:color="auto"/>
        <w:right w:val="none" w:sz="0" w:space="0" w:color="auto"/>
      </w:divBdr>
      <w:divsChild>
        <w:div w:id="198250196">
          <w:marLeft w:val="0"/>
          <w:marRight w:val="0"/>
          <w:marTop w:val="0"/>
          <w:marBottom w:val="0"/>
          <w:divBdr>
            <w:top w:val="none" w:sz="0" w:space="0" w:color="auto"/>
            <w:left w:val="none" w:sz="0" w:space="0" w:color="auto"/>
            <w:bottom w:val="none" w:sz="0" w:space="0" w:color="auto"/>
            <w:right w:val="none" w:sz="0" w:space="0" w:color="auto"/>
          </w:divBdr>
        </w:div>
        <w:div w:id="1479566263">
          <w:marLeft w:val="0"/>
          <w:marRight w:val="0"/>
          <w:marTop w:val="0"/>
          <w:marBottom w:val="0"/>
          <w:divBdr>
            <w:top w:val="none" w:sz="0" w:space="0" w:color="auto"/>
            <w:left w:val="none" w:sz="0" w:space="0" w:color="auto"/>
            <w:bottom w:val="none" w:sz="0" w:space="0" w:color="auto"/>
            <w:right w:val="none" w:sz="0" w:space="0" w:color="auto"/>
          </w:divBdr>
        </w:div>
      </w:divsChild>
    </w:div>
    <w:div w:id="2019849592">
      <w:bodyDiv w:val="1"/>
      <w:marLeft w:val="0"/>
      <w:marRight w:val="0"/>
      <w:marTop w:val="0"/>
      <w:marBottom w:val="0"/>
      <w:divBdr>
        <w:top w:val="none" w:sz="0" w:space="0" w:color="auto"/>
        <w:left w:val="none" w:sz="0" w:space="0" w:color="auto"/>
        <w:bottom w:val="none" w:sz="0" w:space="0" w:color="auto"/>
        <w:right w:val="none" w:sz="0" w:space="0" w:color="auto"/>
      </w:divBdr>
      <w:divsChild>
        <w:div w:id="254242458">
          <w:marLeft w:val="0"/>
          <w:marRight w:val="0"/>
          <w:marTop w:val="0"/>
          <w:marBottom w:val="0"/>
          <w:divBdr>
            <w:top w:val="none" w:sz="0" w:space="0" w:color="auto"/>
            <w:left w:val="none" w:sz="0" w:space="0" w:color="auto"/>
            <w:bottom w:val="none" w:sz="0" w:space="0" w:color="auto"/>
            <w:right w:val="none" w:sz="0" w:space="0" w:color="auto"/>
          </w:divBdr>
        </w:div>
        <w:div w:id="256181964">
          <w:marLeft w:val="0"/>
          <w:marRight w:val="0"/>
          <w:marTop w:val="0"/>
          <w:marBottom w:val="0"/>
          <w:divBdr>
            <w:top w:val="none" w:sz="0" w:space="0" w:color="auto"/>
            <w:left w:val="none" w:sz="0" w:space="0" w:color="auto"/>
            <w:bottom w:val="none" w:sz="0" w:space="0" w:color="auto"/>
            <w:right w:val="none" w:sz="0" w:space="0" w:color="auto"/>
          </w:divBdr>
        </w:div>
        <w:div w:id="262761640">
          <w:marLeft w:val="0"/>
          <w:marRight w:val="0"/>
          <w:marTop w:val="0"/>
          <w:marBottom w:val="0"/>
          <w:divBdr>
            <w:top w:val="none" w:sz="0" w:space="0" w:color="auto"/>
            <w:left w:val="none" w:sz="0" w:space="0" w:color="auto"/>
            <w:bottom w:val="none" w:sz="0" w:space="0" w:color="auto"/>
            <w:right w:val="none" w:sz="0" w:space="0" w:color="auto"/>
          </w:divBdr>
        </w:div>
        <w:div w:id="363794452">
          <w:marLeft w:val="0"/>
          <w:marRight w:val="0"/>
          <w:marTop w:val="0"/>
          <w:marBottom w:val="0"/>
          <w:divBdr>
            <w:top w:val="none" w:sz="0" w:space="0" w:color="auto"/>
            <w:left w:val="none" w:sz="0" w:space="0" w:color="auto"/>
            <w:bottom w:val="none" w:sz="0" w:space="0" w:color="auto"/>
            <w:right w:val="none" w:sz="0" w:space="0" w:color="auto"/>
          </w:divBdr>
        </w:div>
        <w:div w:id="365444360">
          <w:marLeft w:val="0"/>
          <w:marRight w:val="0"/>
          <w:marTop w:val="0"/>
          <w:marBottom w:val="0"/>
          <w:divBdr>
            <w:top w:val="none" w:sz="0" w:space="0" w:color="auto"/>
            <w:left w:val="none" w:sz="0" w:space="0" w:color="auto"/>
            <w:bottom w:val="none" w:sz="0" w:space="0" w:color="auto"/>
            <w:right w:val="none" w:sz="0" w:space="0" w:color="auto"/>
          </w:divBdr>
        </w:div>
        <w:div w:id="739013624">
          <w:marLeft w:val="0"/>
          <w:marRight w:val="0"/>
          <w:marTop w:val="0"/>
          <w:marBottom w:val="0"/>
          <w:divBdr>
            <w:top w:val="none" w:sz="0" w:space="0" w:color="auto"/>
            <w:left w:val="none" w:sz="0" w:space="0" w:color="auto"/>
            <w:bottom w:val="none" w:sz="0" w:space="0" w:color="auto"/>
            <w:right w:val="none" w:sz="0" w:space="0" w:color="auto"/>
          </w:divBdr>
        </w:div>
        <w:div w:id="757290173">
          <w:marLeft w:val="0"/>
          <w:marRight w:val="0"/>
          <w:marTop w:val="0"/>
          <w:marBottom w:val="0"/>
          <w:divBdr>
            <w:top w:val="none" w:sz="0" w:space="0" w:color="auto"/>
            <w:left w:val="none" w:sz="0" w:space="0" w:color="auto"/>
            <w:bottom w:val="none" w:sz="0" w:space="0" w:color="auto"/>
            <w:right w:val="none" w:sz="0" w:space="0" w:color="auto"/>
          </w:divBdr>
        </w:div>
        <w:div w:id="1031078774">
          <w:marLeft w:val="0"/>
          <w:marRight w:val="0"/>
          <w:marTop w:val="0"/>
          <w:marBottom w:val="0"/>
          <w:divBdr>
            <w:top w:val="none" w:sz="0" w:space="0" w:color="auto"/>
            <w:left w:val="none" w:sz="0" w:space="0" w:color="auto"/>
            <w:bottom w:val="none" w:sz="0" w:space="0" w:color="auto"/>
            <w:right w:val="none" w:sz="0" w:space="0" w:color="auto"/>
          </w:divBdr>
        </w:div>
        <w:div w:id="1053502252">
          <w:marLeft w:val="0"/>
          <w:marRight w:val="0"/>
          <w:marTop w:val="0"/>
          <w:marBottom w:val="0"/>
          <w:divBdr>
            <w:top w:val="none" w:sz="0" w:space="0" w:color="auto"/>
            <w:left w:val="none" w:sz="0" w:space="0" w:color="auto"/>
            <w:bottom w:val="none" w:sz="0" w:space="0" w:color="auto"/>
            <w:right w:val="none" w:sz="0" w:space="0" w:color="auto"/>
          </w:divBdr>
        </w:div>
        <w:div w:id="1109354659">
          <w:marLeft w:val="0"/>
          <w:marRight w:val="0"/>
          <w:marTop w:val="0"/>
          <w:marBottom w:val="0"/>
          <w:divBdr>
            <w:top w:val="none" w:sz="0" w:space="0" w:color="auto"/>
            <w:left w:val="none" w:sz="0" w:space="0" w:color="auto"/>
            <w:bottom w:val="none" w:sz="0" w:space="0" w:color="auto"/>
            <w:right w:val="none" w:sz="0" w:space="0" w:color="auto"/>
          </w:divBdr>
        </w:div>
        <w:div w:id="1113328916">
          <w:marLeft w:val="0"/>
          <w:marRight w:val="0"/>
          <w:marTop w:val="0"/>
          <w:marBottom w:val="0"/>
          <w:divBdr>
            <w:top w:val="none" w:sz="0" w:space="0" w:color="auto"/>
            <w:left w:val="none" w:sz="0" w:space="0" w:color="auto"/>
            <w:bottom w:val="none" w:sz="0" w:space="0" w:color="auto"/>
            <w:right w:val="none" w:sz="0" w:space="0" w:color="auto"/>
          </w:divBdr>
        </w:div>
        <w:div w:id="1145783132">
          <w:marLeft w:val="0"/>
          <w:marRight w:val="0"/>
          <w:marTop w:val="0"/>
          <w:marBottom w:val="0"/>
          <w:divBdr>
            <w:top w:val="none" w:sz="0" w:space="0" w:color="auto"/>
            <w:left w:val="none" w:sz="0" w:space="0" w:color="auto"/>
            <w:bottom w:val="none" w:sz="0" w:space="0" w:color="auto"/>
            <w:right w:val="none" w:sz="0" w:space="0" w:color="auto"/>
          </w:divBdr>
        </w:div>
        <w:div w:id="1215506763">
          <w:marLeft w:val="0"/>
          <w:marRight w:val="0"/>
          <w:marTop w:val="0"/>
          <w:marBottom w:val="0"/>
          <w:divBdr>
            <w:top w:val="none" w:sz="0" w:space="0" w:color="auto"/>
            <w:left w:val="none" w:sz="0" w:space="0" w:color="auto"/>
            <w:bottom w:val="none" w:sz="0" w:space="0" w:color="auto"/>
            <w:right w:val="none" w:sz="0" w:space="0" w:color="auto"/>
          </w:divBdr>
        </w:div>
        <w:div w:id="1248076779">
          <w:marLeft w:val="0"/>
          <w:marRight w:val="0"/>
          <w:marTop w:val="0"/>
          <w:marBottom w:val="0"/>
          <w:divBdr>
            <w:top w:val="none" w:sz="0" w:space="0" w:color="auto"/>
            <w:left w:val="none" w:sz="0" w:space="0" w:color="auto"/>
            <w:bottom w:val="none" w:sz="0" w:space="0" w:color="auto"/>
            <w:right w:val="none" w:sz="0" w:space="0" w:color="auto"/>
          </w:divBdr>
        </w:div>
        <w:div w:id="1249578117">
          <w:marLeft w:val="0"/>
          <w:marRight w:val="0"/>
          <w:marTop w:val="0"/>
          <w:marBottom w:val="0"/>
          <w:divBdr>
            <w:top w:val="none" w:sz="0" w:space="0" w:color="auto"/>
            <w:left w:val="none" w:sz="0" w:space="0" w:color="auto"/>
            <w:bottom w:val="none" w:sz="0" w:space="0" w:color="auto"/>
            <w:right w:val="none" w:sz="0" w:space="0" w:color="auto"/>
          </w:divBdr>
        </w:div>
        <w:div w:id="1267929518">
          <w:marLeft w:val="0"/>
          <w:marRight w:val="0"/>
          <w:marTop w:val="0"/>
          <w:marBottom w:val="0"/>
          <w:divBdr>
            <w:top w:val="none" w:sz="0" w:space="0" w:color="auto"/>
            <w:left w:val="none" w:sz="0" w:space="0" w:color="auto"/>
            <w:bottom w:val="none" w:sz="0" w:space="0" w:color="auto"/>
            <w:right w:val="none" w:sz="0" w:space="0" w:color="auto"/>
          </w:divBdr>
        </w:div>
        <w:div w:id="1302689798">
          <w:marLeft w:val="0"/>
          <w:marRight w:val="0"/>
          <w:marTop w:val="0"/>
          <w:marBottom w:val="0"/>
          <w:divBdr>
            <w:top w:val="none" w:sz="0" w:space="0" w:color="auto"/>
            <w:left w:val="none" w:sz="0" w:space="0" w:color="auto"/>
            <w:bottom w:val="none" w:sz="0" w:space="0" w:color="auto"/>
            <w:right w:val="none" w:sz="0" w:space="0" w:color="auto"/>
          </w:divBdr>
        </w:div>
        <w:div w:id="1306158795">
          <w:marLeft w:val="0"/>
          <w:marRight w:val="0"/>
          <w:marTop w:val="0"/>
          <w:marBottom w:val="0"/>
          <w:divBdr>
            <w:top w:val="none" w:sz="0" w:space="0" w:color="auto"/>
            <w:left w:val="none" w:sz="0" w:space="0" w:color="auto"/>
            <w:bottom w:val="none" w:sz="0" w:space="0" w:color="auto"/>
            <w:right w:val="none" w:sz="0" w:space="0" w:color="auto"/>
          </w:divBdr>
        </w:div>
        <w:div w:id="1318069768">
          <w:marLeft w:val="0"/>
          <w:marRight w:val="0"/>
          <w:marTop w:val="0"/>
          <w:marBottom w:val="0"/>
          <w:divBdr>
            <w:top w:val="none" w:sz="0" w:space="0" w:color="auto"/>
            <w:left w:val="none" w:sz="0" w:space="0" w:color="auto"/>
            <w:bottom w:val="none" w:sz="0" w:space="0" w:color="auto"/>
            <w:right w:val="none" w:sz="0" w:space="0" w:color="auto"/>
          </w:divBdr>
        </w:div>
        <w:div w:id="1548565471">
          <w:marLeft w:val="0"/>
          <w:marRight w:val="0"/>
          <w:marTop w:val="0"/>
          <w:marBottom w:val="0"/>
          <w:divBdr>
            <w:top w:val="none" w:sz="0" w:space="0" w:color="auto"/>
            <w:left w:val="none" w:sz="0" w:space="0" w:color="auto"/>
            <w:bottom w:val="none" w:sz="0" w:space="0" w:color="auto"/>
            <w:right w:val="none" w:sz="0" w:space="0" w:color="auto"/>
          </w:divBdr>
        </w:div>
        <w:div w:id="1817912619">
          <w:marLeft w:val="0"/>
          <w:marRight w:val="0"/>
          <w:marTop w:val="0"/>
          <w:marBottom w:val="0"/>
          <w:divBdr>
            <w:top w:val="none" w:sz="0" w:space="0" w:color="auto"/>
            <w:left w:val="none" w:sz="0" w:space="0" w:color="auto"/>
            <w:bottom w:val="none" w:sz="0" w:space="0" w:color="auto"/>
            <w:right w:val="none" w:sz="0" w:space="0" w:color="auto"/>
          </w:divBdr>
        </w:div>
        <w:div w:id="1850872263">
          <w:marLeft w:val="0"/>
          <w:marRight w:val="0"/>
          <w:marTop w:val="0"/>
          <w:marBottom w:val="0"/>
          <w:divBdr>
            <w:top w:val="none" w:sz="0" w:space="0" w:color="auto"/>
            <w:left w:val="none" w:sz="0" w:space="0" w:color="auto"/>
            <w:bottom w:val="none" w:sz="0" w:space="0" w:color="auto"/>
            <w:right w:val="none" w:sz="0" w:space="0" w:color="auto"/>
          </w:divBdr>
        </w:div>
        <w:div w:id="1908883669">
          <w:marLeft w:val="0"/>
          <w:marRight w:val="0"/>
          <w:marTop w:val="0"/>
          <w:marBottom w:val="0"/>
          <w:divBdr>
            <w:top w:val="none" w:sz="0" w:space="0" w:color="auto"/>
            <w:left w:val="none" w:sz="0" w:space="0" w:color="auto"/>
            <w:bottom w:val="none" w:sz="0" w:space="0" w:color="auto"/>
            <w:right w:val="none" w:sz="0" w:space="0" w:color="auto"/>
          </w:divBdr>
        </w:div>
        <w:div w:id="2037728489">
          <w:marLeft w:val="0"/>
          <w:marRight w:val="0"/>
          <w:marTop w:val="0"/>
          <w:marBottom w:val="0"/>
          <w:divBdr>
            <w:top w:val="none" w:sz="0" w:space="0" w:color="auto"/>
            <w:left w:val="none" w:sz="0" w:space="0" w:color="auto"/>
            <w:bottom w:val="none" w:sz="0" w:space="0" w:color="auto"/>
            <w:right w:val="none" w:sz="0" w:space="0" w:color="auto"/>
          </w:divBdr>
        </w:div>
        <w:div w:id="2105614947">
          <w:marLeft w:val="0"/>
          <w:marRight w:val="0"/>
          <w:marTop w:val="0"/>
          <w:marBottom w:val="0"/>
          <w:divBdr>
            <w:top w:val="none" w:sz="0" w:space="0" w:color="auto"/>
            <w:left w:val="none" w:sz="0" w:space="0" w:color="auto"/>
            <w:bottom w:val="none" w:sz="0" w:space="0" w:color="auto"/>
            <w:right w:val="none" w:sz="0" w:space="0" w:color="auto"/>
          </w:divBdr>
        </w:div>
      </w:divsChild>
    </w:div>
    <w:div w:id="2022197853">
      <w:bodyDiv w:val="1"/>
      <w:marLeft w:val="0"/>
      <w:marRight w:val="0"/>
      <w:marTop w:val="0"/>
      <w:marBottom w:val="0"/>
      <w:divBdr>
        <w:top w:val="none" w:sz="0" w:space="0" w:color="auto"/>
        <w:left w:val="none" w:sz="0" w:space="0" w:color="auto"/>
        <w:bottom w:val="none" w:sz="0" w:space="0" w:color="auto"/>
        <w:right w:val="none" w:sz="0" w:space="0" w:color="auto"/>
      </w:divBdr>
    </w:div>
    <w:div w:id="2023624994">
      <w:bodyDiv w:val="1"/>
      <w:marLeft w:val="0"/>
      <w:marRight w:val="0"/>
      <w:marTop w:val="0"/>
      <w:marBottom w:val="0"/>
      <w:divBdr>
        <w:top w:val="none" w:sz="0" w:space="0" w:color="auto"/>
        <w:left w:val="none" w:sz="0" w:space="0" w:color="auto"/>
        <w:bottom w:val="none" w:sz="0" w:space="0" w:color="auto"/>
        <w:right w:val="none" w:sz="0" w:space="0" w:color="auto"/>
      </w:divBdr>
    </w:div>
    <w:div w:id="2023970622">
      <w:bodyDiv w:val="1"/>
      <w:marLeft w:val="0"/>
      <w:marRight w:val="0"/>
      <w:marTop w:val="0"/>
      <w:marBottom w:val="0"/>
      <w:divBdr>
        <w:top w:val="none" w:sz="0" w:space="0" w:color="auto"/>
        <w:left w:val="none" w:sz="0" w:space="0" w:color="auto"/>
        <w:bottom w:val="none" w:sz="0" w:space="0" w:color="auto"/>
        <w:right w:val="none" w:sz="0" w:space="0" w:color="auto"/>
      </w:divBdr>
      <w:divsChild>
        <w:div w:id="554118828">
          <w:marLeft w:val="0"/>
          <w:marRight w:val="0"/>
          <w:marTop w:val="0"/>
          <w:marBottom w:val="0"/>
          <w:divBdr>
            <w:top w:val="none" w:sz="0" w:space="0" w:color="auto"/>
            <w:left w:val="none" w:sz="0" w:space="0" w:color="auto"/>
            <w:bottom w:val="none" w:sz="0" w:space="0" w:color="auto"/>
            <w:right w:val="none" w:sz="0" w:space="0" w:color="auto"/>
          </w:divBdr>
        </w:div>
        <w:div w:id="575213128">
          <w:marLeft w:val="0"/>
          <w:marRight w:val="0"/>
          <w:marTop w:val="0"/>
          <w:marBottom w:val="0"/>
          <w:divBdr>
            <w:top w:val="none" w:sz="0" w:space="0" w:color="auto"/>
            <w:left w:val="none" w:sz="0" w:space="0" w:color="auto"/>
            <w:bottom w:val="none" w:sz="0" w:space="0" w:color="auto"/>
            <w:right w:val="none" w:sz="0" w:space="0" w:color="auto"/>
          </w:divBdr>
        </w:div>
        <w:div w:id="1724132622">
          <w:marLeft w:val="0"/>
          <w:marRight w:val="0"/>
          <w:marTop w:val="0"/>
          <w:marBottom w:val="0"/>
          <w:divBdr>
            <w:top w:val="none" w:sz="0" w:space="0" w:color="auto"/>
            <w:left w:val="none" w:sz="0" w:space="0" w:color="auto"/>
            <w:bottom w:val="none" w:sz="0" w:space="0" w:color="auto"/>
            <w:right w:val="none" w:sz="0" w:space="0" w:color="auto"/>
          </w:divBdr>
        </w:div>
      </w:divsChild>
    </w:div>
    <w:div w:id="2025787060">
      <w:bodyDiv w:val="1"/>
      <w:marLeft w:val="0"/>
      <w:marRight w:val="0"/>
      <w:marTop w:val="0"/>
      <w:marBottom w:val="0"/>
      <w:divBdr>
        <w:top w:val="none" w:sz="0" w:space="0" w:color="auto"/>
        <w:left w:val="none" w:sz="0" w:space="0" w:color="auto"/>
        <w:bottom w:val="none" w:sz="0" w:space="0" w:color="auto"/>
        <w:right w:val="none" w:sz="0" w:space="0" w:color="auto"/>
      </w:divBdr>
    </w:div>
    <w:div w:id="2028172444">
      <w:bodyDiv w:val="1"/>
      <w:marLeft w:val="0"/>
      <w:marRight w:val="0"/>
      <w:marTop w:val="0"/>
      <w:marBottom w:val="0"/>
      <w:divBdr>
        <w:top w:val="none" w:sz="0" w:space="0" w:color="auto"/>
        <w:left w:val="none" w:sz="0" w:space="0" w:color="auto"/>
        <w:bottom w:val="none" w:sz="0" w:space="0" w:color="auto"/>
        <w:right w:val="none" w:sz="0" w:space="0" w:color="auto"/>
      </w:divBdr>
      <w:divsChild>
        <w:div w:id="457798289">
          <w:marLeft w:val="0"/>
          <w:marRight w:val="0"/>
          <w:marTop w:val="0"/>
          <w:marBottom w:val="0"/>
          <w:divBdr>
            <w:top w:val="none" w:sz="0" w:space="0" w:color="auto"/>
            <w:left w:val="none" w:sz="0" w:space="0" w:color="auto"/>
            <w:bottom w:val="none" w:sz="0" w:space="0" w:color="auto"/>
            <w:right w:val="none" w:sz="0" w:space="0" w:color="auto"/>
          </w:divBdr>
        </w:div>
        <w:div w:id="1063529021">
          <w:marLeft w:val="0"/>
          <w:marRight w:val="0"/>
          <w:marTop w:val="0"/>
          <w:marBottom w:val="0"/>
          <w:divBdr>
            <w:top w:val="none" w:sz="0" w:space="0" w:color="auto"/>
            <w:left w:val="none" w:sz="0" w:space="0" w:color="auto"/>
            <w:bottom w:val="none" w:sz="0" w:space="0" w:color="auto"/>
            <w:right w:val="none" w:sz="0" w:space="0" w:color="auto"/>
          </w:divBdr>
        </w:div>
        <w:div w:id="1251038929">
          <w:marLeft w:val="0"/>
          <w:marRight w:val="0"/>
          <w:marTop w:val="0"/>
          <w:marBottom w:val="0"/>
          <w:divBdr>
            <w:top w:val="none" w:sz="0" w:space="0" w:color="auto"/>
            <w:left w:val="none" w:sz="0" w:space="0" w:color="auto"/>
            <w:bottom w:val="none" w:sz="0" w:space="0" w:color="auto"/>
            <w:right w:val="none" w:sz="0" w:space="0" w:color="auto"/>
          </w:divBdr>
        </w:div>
        <w:div w:id="1576740391">
          <w:marLeft w:val="0"/>
          <w:marRight w:val="0"/>
          <w:marTop w:val="0"/>
          <w:marBottom w:val="0"/>
          <w:divBdr>
            <w:top w:val="none" w:sz="0" w:space="0" w:color="auto"/>
            <w:left w:val="none" w:sz="0" w:space="0" w:color="auto"/>
            <w:bottom w:val="none" w:sz="0" w:space="0" w:color="auto"/>
            <w:right w:val="none" w:sz="0" w:space="0" w:color="auto"/>
          </w:divBdr>
        </w:div>
      </w:divsChild>
    </w:div>
    <w:div w:id="2033846992">
      <w:bodyDiv w:val="1"/>
      <w:marLeft w:val="0"/>
      <w:marRight w:val="0"/>
      <w:marTop w:val="0"/>
      <w:marBottom w:val="0"/>
      <w:divBdr>
        <w:top w:val="none" w:sz="0" w:space="0" w:color="auto"/>
        <w:left w:val="none" w:sz="0" w:space="0" w:color="auto"/>
        <w:bottom w:val="none" w:sz="0" w:space="0" w:color="auto"/>
        <w:right w:val="none" w:sz="0" w:space="0" w:color="auto"/>
      </w:divBdr>
      <w:divsChild>
        <w:div w:id="430781018">
          <w:marLeft w:val="0"/>
          <w:marRight w:val="0"/>
          <w:marTop w:val="0"/>
          <w:marBottom w:val="0"/>
          <w:divBdr>
            <w:top w:val="none" w:sz="0" w:space="0" w:color="auto"/>
            <w:left w:val="none" w:sz="0" w:space="0" w:color="auto"/>
            <w:bottom w:val="none" w:sz="0" w:space="0" w:color="auto"/>
            <w:right w:val="none" w:sz="0" w:space="0" w:color="auto"/>
          </w:divBdr>
        </w:div>
        <w:div w:id="753664895">
          <w:marLeft w:val="0"/>
          <w:marRight w:val="0"/>
          <w:marTop w:val="0"/>
          <w:marBottom w:val="0"/>
          <w:divBdr>
            <w:top w:val="none" w:sz="0" w:space="0" w:color="auto"/>
            <w:left w:val="none" w:sz="0" w:space="0" w:color="auto"/>
            <w:bottom w:val="none" w:sz="0" w:space="0" w:color="auto"/>
            <w:right w:val="none" w:sz="0" w:space="0" w:color="auto"/>
          </w:divBdr>
        </w:div>
        <w:div w:id="884214798">
          <w:marLeft w:val="0"/>
          <w:marRight w:val="0"/>
          <w:marTop w:val="0"/>
          <w:marBottom w:val="0"/>
          <w:divBdr>
            <w:top w:val="none" w:sz="0" w:space="0" w:color="auto"/>
            <w:left w:val="none" w:sz="0" w:space="0" w:color="auto"/>
            <w:bottom w:val="none" w:sz="0" w:space="0" w:color="auto"/>
            <w:right w:val="none" w:sz="0" w:space="0" w:color="auto"/>
          </w:divBdr>
        </w:div>
      </w:divsChild>
    </w:div>
    <w:div w:id="2035374079">
      <w:bodyDiv w:val="1"/>
      <w:marLeft w:val="0"/>
      <w:marRight w:val="0"/>
      <w:marTop w:val="0"/>
      <w:marBottom w:val="0"/>
      <w:divBdr>
        <w:top w:val="none" w:sz="0" w:space="0" w:color="auto"/>
        <w:left w:val="none" w:sz="0" w:space="0" w:color="auto"/>
        <w:bottom w:val="none" w:sz="0" w:space="0" w:color="auto"/>
        <w:right w:val="none" w:sz="0" w:space="0" w:color="auto"/>
      </w:divBdr>
      <w:divsChild>
        <w:div w:id="1182664373">
          <w:marLeft w:val="0"/>
          <w:marRight w:val="0"/>
          <w:marTop w:val="0"/>
          <w:marBottom w:val="0"/>
          <w:divBdr>
            <w:top w:val="none" w:sz="0" w:space="0" w:color="auto"/>
            <w:left w:val="none" w:sz="0" w:space="0" w:color="auto"/>
            <w:bottom w:val="none" w:sz="0" w:space="0" w:color="auto"/>
            <w:right w:val="none" w:sz="0" w:space="0" w:color="auto"/>
          </w:divBdr>
        </w:div>
        <w:div w:id="1753045949">
          <w:marLeft w:val="0"/>
          <w:marRight w:val="0"/>
          <w:marTop w:val="0"/>
          <w:marBottom w:val="0"/>
          <w:divBdr>
            <w:top w:val="none" w:sz="0" w:space="0" w:color="auto"/>
            <w:left w:val="none" w:sz="0" w:space="0" w:color="auto"/>
            <w:bottom w:val="none" w:sz="0" w:space="0" w:color="auto"/>
            <w:right w:val="none" w:sz="0" w:space="0" w:color="auto"/>
          </w:divBdr>
        </w:div>
      </w:divsChild>
    </w:div>
    <w:div w:id="2043044794">
      <w:bodyDiv w:val="1"/>
      <w:marLeft w:val="0"/>
      <w:marRight w:val="0"/>
      <w:marTop w:val="0"/>
      <w:marBottom w:val="0"/>
      <w:divBdr>
        <w:top w:val="none" w:sz="0" w:space="0" w:color="auto"/>
        <w:left w:val="none" w:sz="0" w:space="0" w:color="auto"/>
        <w:bottom w:val="none" w:sz="0" w:space="0" w:color="auto"/>
        <w:right w:val="none" w:sz="0" w:space="0" w:color="auto"/>
      </w:divBdr>
      <w:divsChild>
        <w:div w:id="434253588">
          <w:marLeft w:val="0"/>
          <w:marRight w:val="0"/>
          <w:marTop w:val="0"/>
          <w:marBottom w:val="0"/>
          <w:divBdr>
            <w:top w:val="none" w:sz="0" w:space="0" w:color="auto"/>
            <w:left w:val="none" w:sz="0" w:space="0" w:color="auto"/>
            <w:bottom w:val="none" w:sz="0" w:space="0" w:color="auto"/>
            <w:right w:val="none" w:sz="0" w:space="0" w:color="auto"/>
          </w:divBdr>
        </w:div>
        <w:div w:id="982808240">
          <w:marLeft w:val="0"/>
          <w:marRight w:val="0"/>
          <w:marTop w:val="0"/>
          <w:marBottom w:val="0"/>
          <w:divBdr>
            <w:top w:val="none" w:sz="0" w:space="0" w:color="auto"/>
            <w:left w:val="none" w:sz="0" w:space="0" w:color="auto"/>
            <w:bottom w:val="none" w:sz="0" w:space="0" w:color="auto"/>
            <w:right w:val="none" w:sz="0" w:space="0" w:color="auto"/>
          </w:divBdr>
        </w:div>
        <w:div w:id="1791976185">
          <w:marLeft w:val="0"/>
          <w:marRight w:val="0"/>
          <w:marTop w:val="0"/>
          <w:marBottom w:val="0"/>
          <w:divBdr>
            <w:top w:val="none" w:sz="0" w:space="0" w:color="auto"/>
            <w:left w:val="none" w:sz="0" w:space="0" w:color="auto"/>
            <w:bottom w:val="none" w:sz="0" w:space="0" w:color="auto"/>
            <w:right w:val="none" w:sz="0" w:space="0" w:color="auto"/>
          </w:divBdr>
        </w:div>
        <w:div w:id="1884251400">
          <w:marLeft w:val="0"/>
          <w:marRight w:val="0"/>
          <w:marTop w:val="0"/>
          <w:marBottom w:val="0"/>
          <w:divBdr>
            <w:top w:val="none" w:sz="0" w:space="0" w:color="auto"/>
            <w:left w:val="none" w:sz="0" w:space="0" w:color="auto"/>
            <w:bottom w:val="none" w:sz="0" w:space="0" w:color="auto"/>
            <w:right w:val="none" w:sz="0" w:space="0" w:color="auto"/>
          </w:divBdr>
        </w:div>
        <w:div w:id="2138403194">
          <w:marLeft w:val="0"/>
          <w:marRight w:val="0"/>
          <w:marTop w:val="0"/>
          <w:marBottom w:val="0"/>
          <w:divBdr>
            <w:top w:val="none" w:sz="0" w:space="0" w:color="auto"/>
            <w:left w:val="none" w:sz="0" w:space="0" w:color="auto"/>
            <w:bottom w:val="none" w:sz="0" w:space="0" w:color="auto"/>
            <w:right w:val="none" w:sz="0" w:space="0" w:color="auto"/>
          </w:divBdr>
        </w:div>
      </w:divsChild>
    </w:div>
    <w:div w:id="2043167953">
      <w:bodyDiv w:val="1"/>
      <w:marLeft w:val="0"/>
      <w:marRight w:val="0"/>
      <w:marTop w:val="0"/>
      <w:marBottom w:val="0"/>
      <w:divBdr>
        <w:top w:val="none" w:sz="0" w:space="0" w:color="auto"/>
        <w:left w:val="none" w:sz="0" w:space="0" w:color="auto"/>
        <w:bottom w:val="none" w:sz="0" w:space="0" w:color="auto"/>
        <w:right w:val="none" w:sz="0" w:space="0" w:color="auto"/>
      </w:divBdr>
      <w:divsChild>
        <w:div w:id="9725555">
          <w:marLeft w:val="0"/>
          <w:marRight w:val="0"/>
          <w:marTop w:val="0"/>
          <w:marBottom w:val="0"/>
          <w:divBdr>
            <w:top w:val="none" w:sz="0" w:space="0" w:color="auto"/>
            <w:left w:val="none" w:sz="0" w:space="0" w:color="auto"/>
            <w:bottom w:val="none" w:sz="0" w:space="0" w:color="auto"/>
            <w:right w:val="none" w:sz="0" w:space="0" w:color="auto"/>
          </w:divBdr>
        </w:div>
        <w:div w:id="42945765">
          <w:marLeft w:val="0"/>
          <w:marRight w:val="0"/>
          <w:marTop w:val="0"/>
          <w:marBottom w:val="0"/>
          <w:divBdr>
            <w:top w:val="none" w:sz="0" w:space="0" w:color="auto"/>
            <w:left w:val="none" w:sz="0" w:space="0" w:color="auto"/>
            <w:bottom w:val="none" w:sz="0" w:space="0" w:color="auto"/>
            <w:right w:val="none" w:sz="0" w:space="0" w:color="auto"/>
          </w:divBdr>
        </w:div>
        <w:div w:id="48962562">
          <w:marLeft w:val="0"/>
          <w:marRight w:val="0"/>
          <w:marTop w:val="0"/>
          <w:marBottom w:val="0"/>
          <w:divBdr>
            <w:top w:val="none" w:sz="0" w:space="0" w:color="auto"/>
            <w:left w:val="none" w:sz="0" w:space="0" w:color="auto"/>
            <w:bottom w:val="none" w:sz="0" w:space="0" w:color="auto"/>
            <w:right w:val="none" w:sz="0" w:space="0" w:color="auto"/>
          </w:divBdr>
        </w:div>
        <w:div w:id="54281207">
          <w:marLeft w:val="0"/>
          <w:marRight w:val="0"/>
          <w:marTop w:val="0"/>
          <w:marBottom w:val="0"/>
          <w:divBdr>
            <w:top w:val="none" w:sz="0" w:space="0" w:color="auto"/>
            <w:left w:val="none" w:sz="0" w:space="0" w:color="auto"/>
            <w:bottom w:val="none" w:sz="0" w:space="0" w:color="auto"/>
            <w:right w:val="none" w:sz="0" w:space="0" w:color="auto"/>
          </w:divBdr>
        </w:div>
        <w:div w:id="63770445">
          <w:marLeft w:val="0"/>
          <w:marRight w:val="0"/>
          <w:marTop w:val="0"/>
          <w:marBottom w:val="0"/>
          <w:divBdr>
            <w:top w:val="none" w:sz="0" w:space="0" w:color="auto"/>
            <w:left w:val="none" w:sz="0" w:space="0" w:color="auto"/>
            <w:bottom w:val="none" w:sz="0" w:space="0" w:color="auto"/>
            <w:right w:val="none" w:sz="0" w:space="0" w:color="auto"/>
          </w:divBdr>
        </w:div>
        <w:div w:id="78723718">
          <w:marLeft w:val="0"/>
          <w:marRight w:val="0"/>
          <w:marTop w:val="0"/>
          <w:marBottom w:val="0"/>
          <w:divBdr>
            <w:top w:val="none" w:sz="0" w:space="0" w:color="auto"/>
            <w:left w:val="none" w:sz="0" w:space="0" w:color="auto"/>
            <w:bottom w:val="none" w:sz="0" w:space="0" w:color="auto"/>
            <w:right w:val="none" w:sz="0" w:space="0" w:color="auto"/>
          </w:divBdr>
        </w:div>
        <w:div w:id="94710232">
          <w:marLeft w:val="0"/>
          <w:marRight w:val="0"/>
          <w:marTop w:val="0"/>
          <w:marBottom w:val="0"/>
          <w:divBdr>
            <w:top w:val="none" w:sz="0" w:space="0" w:color="auto"/>
            <w:left w:val="none" w:sz="0" w:space="0" w:color="auto"/>
            <w:bottom w:val="none" w:sz="0" w:space="0" w:color="auto"/>
            <w:right w:val="none" w:sz="0" w:space="0" w:color="auto"/>
          </w:divBdr>
        </w:div>
        <w:div w:id="111825020">
          <w:marLeft w:val="0"/>
          <w:marRight w:val="0"/>
          <w:marTop w:val="0"/>
          <w:marBottom w:val="0"/>
          <w:divBdr>
            <w:top w:val="none" w:sz="0" w:space="0" w:color="auto"/>
            <w:left w:val="none" w:sz="0" w:space="0" w:color="auto"/>
            <w:bottom w:val="none" w:sz="0" w:space="0" w:color="auto"/>
            <w:right w:val="none" w:sz="0" w:space="0" w:color="auto"/>
          </w:divBdr>
        </w:div>
        <w:div w:id="116917487">
          <w:marLeft w:val="0"/>
          <w:marRight w:val="0"/>
          <w:marTop w:val="0"/>
          <w:marBottom w:val="0"/>
          <w:divBdr>
            <w:top w:val="none" w:sz="0" w:space="0" w:color="auto"/>
            <w:left w:val="none" w:sz="0" w:space="0" w:color="auto"/>
            <w:bottom w:val="none" w:sz="0" w:space="0" w:color="auto"/>
            <w:right w:val="none" w:sz="0" w:space="0" w:color="auto"/>
          </w:divBdr>
        </w:div>
        <w:div w:id="149490127">
          <w:marLeft w:val="0"/>
          <w:marRight w:val="0"/>
          <w:marTop w:val="0"/>
          <w:marBottom w:val="0"/>
          <w:divBdr>
            <w:top w:val="none" w:sz="0" w:space="0" w:color="auto"/>
            <w:left w:val="none" w:sz="0" w:space="0" w:color="auto"/>
            <w:bottom w:val="none" w:sz="0" w:space="0" w:color="auto"/>
            <w:right w:val="none" w:sz="0" w:space="0" w:color="auto"/>
          </w:divBdr>
        </w:div>
        <w:div w:id="161045665">
          <w:marLeft w:val="0"/>
          <w:marRight w:val="0"/>
          <w:marTop w:val="0"/>
          <w:marBottom w:val="0"/>
          <w:divBdr>
            <w:top w:val="none" w:sz="0" w:space="0" w:color="auto"/>
            <w:left w:val="none" w:sz="0" w:space="0" w:color="auto"/>
            <w:bottom w:val="none" w:sz="0" w:space="0" w:color="auto"/>
            <w:right w:val="none" w:sz="0" w:space="0" w:color="auto"/>
          </w:divBdr>
        </w:div>
        <w:div w:id="187716406">
          <w:marLeft w:val="0"/>
          <w:marRight w:val="0"/>
          <w:marTop w:val="0"/>
          <w:marBottom w:val="0"/>
          <w:divBdr>
            <w:top w:val="none" w:sz="0" w:space="0" w:color="auto"/>
            <w:left w:val="none" w:sz="0" w:space="0" w:color="auto"/>
            <w:bottom w:val="none" w:sz="0" w:space="0" w:color="auto"/>
            <w:right w:val="none" w:sz="0" w:space="0" w:color="auto"/>
          </w:divBdr>
        </w:div>
        <w:div w:id="202251151">
          <w:marLeft w:val="0"/>
          <w:marRight w:val="0"/>
          <w:marTop w:val="0"/>
          <w:marBottom w:val="0"/>
          <w:divBdr>
            <w:top w:val="none" w:sz="0" w:space="0" w:color="auto"/>
            <w:left w:val="none" w:sz="0" w:space="0" w:color="auto"/>
            <w:bottom w:val="none" w:sz="0" w:space="0" w:color="auto"/>
            <w:right w:val="none" w:sz="0" w:space="0" w:color="auto"/>
          </w:divBdr>
        </w:div>
        <w:div w:id="212235801">
          <w:marLeft w:val="0"/>
          <w:marRight w:val="0"/>
          <w:marTop w:val="0"/>
          <w:marBottom w:val="0"/>
          <w:divBdr>
            <w:top w:val="none" w:sz="0" w:space="0" w:color="auto"/>
            <w:left w:val="none" w:sz="0" w:space="0" w:color="auto"/>
            <w:bottom w:val="none" w:sz="0" w:space="0" w:color="auto"/>
            <w:right w:val="none" w:sz="0" w:space="0" w:color="auto"/>
          </w:divBdr>
        </w:div>
        <w:div w:id="268634264">
          <w:marLeft w:val="0"/>
          <w:marRight w:val="0"/>
          <w:marTop w:val="0"/>
          <w:marBottom w:val="0"/>
          <w:divBdr>
            <w:top w:val="none" w:sz="0" w:space="0" w:color="auto"/>
            <w:left w:val="none" w:sz="0" w:space="0" w:color="auto"/>
            <w:bottom w:val="none" w:sz="0" w:space="0" w:color="auto"/>
            <w:right w:val="none" w:sz="0" w:space="0" w:color="auto"/>
          </w:divBdr>
        </w:div>
        <w:div w:id="281882027">
          <w:marLeft w:val="0"/>
          <w:marRight w:val="0"/>
          <w:marTop w:val="0"/>
          <w:marBottom w:val="0"/>
          <w:divBdr>
            <w:top w:val="none" w:sz="0" w:space="0" w:color="auto"/>
            <w:left w:val="none" w:sz="0" w:space="0" w:color="auto"/>
            <w:bottom w:val="none" w:sz="0" w:space="0" w:color="auto"/>
            <w:right w:val="none" w:sz="0" w:space="0" w:color="auto"/>
          </w:divBdr>
        </w:div>
        <w:div w:id="316619688">
          <w:marLeft w:val="0"/>
          <w:marRight w:val="0"/>
          <w:marTop w:val="0"/>
          <w:marBottom w:val="0"/>
          <w:divBdr>
            <w:top w:val="none" w:sz="0" w:space="0" w:color="auto"/>
            <w:left w:val="none" w:sz="0" w:space="0" w:color="auto"/>
            <w:bottom w:val="none" w:sz="0" w:space="0" w:color="auto"/>
            <w:right w:val="none" w:sz="0" w:space="0" w:color="auto"/>
          </w:divBdr>
        </w:div>
        <w:div w:id="316955771">
          <w:marLeft w:val="0"/>
          <w:marRight w:val="0"/>
          <w:marTop w:val="0"/>
          <w:marBottom w:val="0"/>
          <w:divBdr>
            <w:top w:val="none" w:sz="0" w:space="0" w:color="auto"/>
            <w:left w:val="none" w:sz="0" w:space="0" w:color="auto"/>
            <w:bottom w:val="none" w:sz="0" w:space="0" w:color="auto"/>
            <w:right w:val="none" w:sz="0" w:space="0" w:color="auto"/>
          </w:divBdr>
        </w:div>
        <w:div w:id="356204339">
          <w:marLeft w:val="0"/>
          <w:marRight w:val="0"/>
          <w:marTop w:val="0"/>
          <w:marBottom w:val="0"/>
          <w:divBdr>
            <w:top w:val="none" w:sz="0" w:space="0" w:color="auto"/>
            <w:left w:val="none" w:sz="0" w:space="0" w:color="auto"/>
            <w:bottom w:val="none" w:sz="0" w:space="0" w:color="auto"/>
            <w:right w:val="none" w:sz="0" w:space="0" w:color="auto"/>
          </w:divBdr>
        </w:div>
        <w:div w:id="405883656">
          <w:marLeft w:val="0"/>
          <w:marRight w:val="0"/>
          <w:marTop w:val="0"/>
          <w:marBottom w:val="0"/>
          <w:divBdr>
            <w:top w:val="none" w:sz="0" w:space="0" w:color="auto"/>
            <w:left w:val="none" w:sz="0" w:space="0" w:color="auto"/>
            <w:bottom w:val="none" w:sz="0" w:space="0" w:color="auto"/>
            <w:right w:val="none" w:sz="0" w:space="0" w:color="auto"/>
          </w:divBdr>
        </w:div>
        <w:div w:id="433861476">
          <w:marLeft w:val="0"/>
          <w:marRight w:val="0"/>
          <w:marTop w:val="0"/>
          <w:marBottom w:val="0"/>
          <w:divBdr>
            <w:top w:val="none" w:sz="0" w:space="0" w:color="auto"/>
            <w:left w:val="none" w:sz="0" w:space="0" w:color="auto"/>
            <w:bottom w:val="none" w:sz="0" w:space="0" w:color="auto"/>
            <w:right w:val="none" w:sz="0" w:space="0" w:color="auto"/>
          </w:divBdr>
        </w:div>
        <w:div w:id="478234768">
          <w:marLeft w:val="0"/>
          <w:marRight w:val="0"/>
          <w:marTop w:val="0"/>
          <w:marBottom w:val="0"/>
          <w:divBdr>
            <w:top w:val="none" w:sz="0" w:space="0" w:color="auto"/>
            <w:left w:val="none" w:sz="0" w:space="0" w:color="auto"/>
            <w:bottom w:val="none" w:sz="0" w:space="0" w:color="auto"/>
            <w:right w:val="none" w:sz="0" w:space="0" w:color="auto"/>
          </w:divBdr>
        </w:div>
        <w:div w:id="529682032">
          <w:marLeft w:val="0"/>
          <w:marRight w:val="0"/>
          <w:marTop w:val="0"/>
          <w:marBottom w:val="0"/>
          <w:divBdr>
            <w:top w:val="none" w:sz="0" w:space="0" w:color="auto"/>
            <w:left w:val="none" w:sz="0" w:space="0" w:color="auto"/>
            <w:bottom w:val="none" w:sz="0" w:space="0" w:color="auto"/>
            <w:right w:val="none" w:sz="0" w:space="0" w:color="auto"/>
          </w:divBdr>
        </w:div>
        <w:div w:id="537930603">
          <w:marLeft w:val="0"/>
          <w:marRight w:val="0"/>
          <w:marTop w:val="0"/>
          <w:marBottom w:val="0"/>
          <w:divBdr>
            <w:top w:val="none" w:sz="0" w:space="0" w:color="auto"/>
            <w:left w:val="none" w:sz="0" w:space="0" w:color="auto"/>
            <w:bottom w:val="none" w:sz="0" w:space="0" w:color="auto"/>
            <w:right w:val="none" w:sz="0" w:space="0" w:color="auto"/>
          </w:divBdr>
        </w:div>
        <w:div w:id="553204358">
          <w:marLeft w:val="0"/>
          <w:marRight w:val="0"/>
          <w:marTop w:val="0"/>
          <w:marBottom w:val="0"/>
          <w:divBdr>
            <w:top w:val="none" w:sz="0" w:space="0" w:color="auto"/>
            <w:left w:val="none" w:sz="0" w:space="0" w:color="auto"/>
            <w:bottom w:val="none" w:sz="0" w:space="0" w:color="auto"/>
            <w:right w:val="none" w:sz="0" w:space="0" w:color="auto"/>
          </w:divBdr>
        </w:div>
        <w:div w:id="569117180">
          <w:marLeft w:val="0"/>
          <w:marRight w:val="0"/>
          <w:marTop w:val="0"/>
          <w:marBottom w:val="0"/>
          <w:divBdr>
            <w:top w:val="none" w:sz="0" w:space="0" w:color="auto"/>
            <w:left w:val="none" w:sz="0" w:space="0" w:color="auto"/>
            <w:bottom w:val="none" w:sz="0" w:space="0" w:color="auto"/>
            <w:right w:val="none" w:sz="0" w:space="0" w:color="auto"/>
          </w:divBdr>
        </w:div>
        <w:div w:id="578559767">
          <w:marLeft w:val="0"/>
          <w:marRight w:val="0"/>
          <w:marTop w:val="0"/>
          <w:marBottom w:val="0"/>
          <w:divBdr>
            <w:top w:val="none" w:sz="0" w:space="0" w:color="auto"/>
            <w:left w:val="none" w:sz="0" w:space="0" w:color="auto"/>
            <w:bottom w:val="none" w:sz="0" w:space="0" w:color="auto"/>
            <w:right w:val="none" w:sz="0" w:space="0" w:color="auto"/>
          </w:divBdr>
        </w:div>
        <w:div w:id="602688333">
          <w:marLeft w:val="0"/>
          <w:marRight w:val="0"/>
          <w:marTop w:val="0"/>
          <w:marBottom w:val="0"/>
          <w:divBdr>
            <w:top w:val="none" w:sz="0" w:space="0" w:color="auto"/>
            <w:left w:val="none" w:sz="0" w:space="0" w:color="auto"/>
            <w:bottom w:val="none" w:sz="0" w:space="0" w:color="auto"/>
            <w:right w:val="none" w:sz="0" w:space="0" w:color="auto"/>
          </w:divBdr>
        </w:div>
        <w:div w:id="619531570">
          <w:marLeft w:val="0"/>
          <w:marRight w:val="0"/>
          <w:marTop w:val="0"/>
          <w:marBottom w:val="0"/>
          <w:divBdr>
            <w:top w:val="none" w:sz="0" w:space="0" w:color="auto"/>
            <w:left w:val="none" w:sz="0" w:space="0" w:color="auto"/>
            <w:bottom w:val="none" w:sz="0" w:space="0" w:color="auto"/>
            <w:right w:val="none" w:sz="0" w:space="0" w:color="auto"/>
          </w:divBdr>
        </w:div>
        <w:div w:id="692416029">
          <w:marLeft w:val="0"/>
          <w:marRight w:val="0"/>
          <w:marTop w:val="0"/>
          <w:marBottom w:val="0"/>
          <w:divBdr>
            <w:top w:val="none" w:sz="0" w:space="0" w:color="auto"/>
            <w:left w:val="none" w:sz="0" w:space="0" w:color="auto"/>
            <w:bottom w:val="none" w:sz="0" w:space="0" w:color="auto"/>
            <w:right w:val="none" w:sz="0" w:space="0" w:color="auto"/>
          </w:divBdr>
        </w:div>
        <w:div w:id="727992180">
          <w:marLeft w:val="0"/>
          <w:marRight w:val="0"/>
          <w:marTop w:val="0"/>
          <w:marBottom w:val="0"/>
          <w:divBdr>
            <w:top w:val="none" w:sz="0" w:space="0" w:color="auto"/>
            <w:left w:val="none" w:sz="0" w:space="0" w:color="auto"/>
            <w:bottom w:val="none" w:sz="0" w:space="0" w:color="auto"/>
            <w:right w:val="none" w:sz="0" w:space="0" w:color="auto"/>
          </w:divBdr>
        </w:div>
        <w:div w:id="733896615">
          <w:marLeft w:val="0"/>
          <w:marRight w:val="0"/>
          <w:marTop w:val="0"/>
          <w:marBottom w:val="0"/>
          <w:divBdr>
            <w:top w:val="none" w:sz="0" w:space="0" w:color="auto"/>
            <w:left w:val="none" w:sz="0" w:space="0" w:color="auto"/>
            <w:bottom w:val="none" w:sz="0" w:space="0" w:color="auto"/>
            <w:right w:val="none" w:sz="0" w:space="0" w:color="auto"/>
          </w:divBdr>
        </w:div>
        <w:div w:id="770707957">
          <w:marLeft w:val="0"/>
          <w:marRight w:val="0"/>
          <w:marTop w:val="0"/>
          <w:marBottom w:val="0"/>
          <w:divBdr>
            <w:top w:val="none" w:sz="0" w:space="0" w:color="auto"/>
            <w:left w:val="none" w:sz="0" w:space="0" w:color="auto"/>
            <w:bottom w:val="none" w:sz="0" w:space="0" w:color="auto"/>
            <w:right w:val="none" w:sz="0" w:space="0" w:color="auto"/>
          </w:divBdr>
        </w:div>
        <w:div w:id="785195964">
          <w:marLeft w:val="0"/>
          <w:marRight w:val="0"/>
          <w:marTop w:val="0"/>
          <w:marBottom w:val="0"/>
          <w:divBdr>
            <w:top w:val="none" w:sz="0" w:space="0" w:color="auto"/>
            <w:left w:val="none" w:sz="0" w:space="0" w:color="auto"/>
            <w:bottom w:val="none" w:sz="0" w:space="0" w:color="auto"/>
            <w:right w:val="none" w:sz="0" w:space="0" w:color="auto"/>
          </w:divBdr>
        </w:div>
        <w:div w:id="799031701">
          <w:marLeft w:val="0"/>
          <w:marRight w:val="0"/>
          <w:marTop w:val="0"/>
          <w:marBottom w:val="0"/>
          <w:divBdr>
            <w:top w:val="none" w:sz="0" w:space="0" w:color="auto"/>
            <w:left w:val="none" w:sz="0" w:space="0" w:color="auto"/>
            <w:bottom w:val="none" w:sz="0" w:space="0" w:color="auto"/>
            <w:right w:val="none" w:sz="0" w:space="0" w:color="auto"/>
          </w:divBdr>
        </w:div>
        <w:div w:id="818230143">
          <w:marLeft w:val="0"/>
          <w:marRight w:val="0"/>
          <w:marTop w:val="0"/>
          <w:marBottom w:val="0"/>
          <w:divBdr>
            <w:top w:val="none" w:sz="0" w:space="0" w:color="auto"/>
            <w:left w:val="none" w:sz="0" w:space="0" w:color="auto"/>
            <w:bottom w:val="none" w:sz="0" w:space="0" w:color="auto"/>
            <w:right w:val="none" w:sz="0" w:space="0" w:color="auto"/>
          </w:divBdr>
        </w:div>
        <w:div w:id="832795753">
          <w:marLeft w:val="0"/>
          <w:marRight w:val="0"/>
          <w:marTop w:val="0"/>
          <w:marBottom w:val="0"/>
          <w:divBdr>
            <w:top w:val="none" w:sz="0" w:space="0" w:color="auto"/>
            <w:left w:val="none" w:sz="0" w:space="0" w:color="auto"/>
            <w:bottom w:val="none" w:sz="0" w:space="0" w:color="auto"/>
            <w:right w:val="none" w:sz="0" w:space="0" w:color="auto"/>
          </w:divBdr>
        </w:div>
        <w:div w:id="834875964">
          <w:marLeft w:val="0"/>
          <w:marRight w:val="0"/>
          <w:marTop w:val="0"/>
          <w:marBottom w:val="0"/>
          <w:divBdr>
            <w:top w:val="none" w:sz="0" w:space="0" w:color="auto"/>
            <w:left w:val="none" w:sz="0" w:space="0" w:color="auto"/>
            <w:bottom w:val="none" w:sz="0" w:space="0" w:color="auto"/>
            <w:right w:val="none" w:sz="0" w:space="0" w:color="auto"/>
          </w:divBdr>
        </w:div>
        <w:div w:id="836728603">
          <w:marLeft w:val="0"/>
          <w:marRight w:val="0"/>
          <w:marTop w:val="0"/>
          <w:marBottom w:val="0"/>
          <w:divBdr>
            <w:top w:val="none" w:sz="0" w:space="0" w:color="auto"/>
            <w:left w:val="none" w:sz="0" w:space="0" w:color="auto"/>
            <w:bottom w:val="none" w:sz="0" w:space="0" w:color="auto"/>
            <w:right w:val="none" w:sz="0" w:space="0" w:color="auto"/>
          </w:divBdr>
        </w:div>
        <w:div w:id="848643100">
          <w:marLeft w:val="0"/>
          <w:marRight w:val="0"/>
          <w:marTop w:val="0"/>
          <w:marBottom w:val="0"/>
          <w:divBdr>
            <w:top w:val="none" w:sz="0" w:space="0" w:color="auto"/>
            <w:left w:val="none" w:sz="0" w:space="0" w:color="auto"/>
            <w:bottom w:val="none" w:sz="0" w:space="0" w:color="auto"/>
            <w:right w:val="none" w:sz="0" w:space="0" w:color="auto"/>
          </w:divBdr>
        </w:div>
        <w:div w:id="853956224">
          <w:marLeft w:val="0"/>
          <w:marRight w:val="0"/>
          <w:marTop w:val="0"/>
          <w:marBottom w:val="0"/>
          <w:divBdr>
            <w:top w:val="none" w:sz="0" w:space="0" w:color="auto"/>
            <w:left w:val="none" w:sz="0" w:space="0" w:color="auto"/>
            <w:bottom w:val="none" w:sz="0" w:space="0" w:color="auto"/>
            <w:right w:val="none" w:sz="0" w:space="0" w:color="auto"/>
          </w:divBdr>
        </w:div>
        <w:div w:id="880169327">
          <w:marLeft w:val="0"/>
          <w:marRight w:val="0"/>
          <w:marTop w:val="0"/>
          <w:marBottom w:val="0"/>
          <w:divBdr>
            <w:top w:val="none" w:sz="0" w:space="0" w:color="auto"/>
            <w:left w:val="none" w:sz="0" w:space="0" w:color="auto"/>
            <w:bottom w:val="none" w:sz="0" w:space="0" w:color="auto"/>
            <w:right w:val="none" w:sz="0" w:space="0" w:color="auto"/>
          </w:divBdr>
        </w:div>
        <w:div w:id="887841094">
          <w:marLeft w:val="0"/>
          <w:marRight w:val="0"/>
          <w:marTop w:val="0"/>
          <w:marBottom w:val="0"/>
          <w:divBdr>
            <w:top w:val="none" w:sz="0" w:space="0" w:color="auto"/>
            <w:left w:val="none" w:sz="0" w:space="0" w:color="auto"/>
            <w:bottom w:val="none" w:sz="0" w:space="0" w:color="auto"/>
            <w:right w:val="none" w:sz="0" w:space="0" w:color="auto"/>
          </w:divBdr>
        </w:div>
        <w:div w:id="928078572">
          <w:marLeft w:val="0"/>
          <w:marRight w:val="0"/>
          <w:marTop w:val="0"/>
          <w:marBottom w:val="0"/>
          <w:divBdr>
            <w:top w:val="none" w:sz="0" w:space="0" w:color="auto"/>
            <w:left w:val="none" w:sz="0" w:space="0" w:color="auto"/>
            <w:bottom w:val="none" w:sz="0" w:space="0" w:color="auto"/>
            <w:right w:val="none" w:sz="0" w:space="0" w:color="auto"/>
          </w:divBdr>
        </w:div>
        <w:div w:id="941305256">
          <w:marLeft w:val="0"/>
          <w:marRight w:val="0"/>
          <w:marTop w:val="0"/>
          <w:marBottom w:val="0"/>
          <w:divBdr>
            <w:top w:val="none" w:sz="0" w:space="0" w:color="auto"/>
            <w:left w:val="none" w:sz="0" w:space="0" w:color="auto"/>
            <w:bottom w:val="none" w:sz="0" w:space="0" w:color="auto"/>
            <w:right w:val="none" w:sz="0" w:space="0" w:color="auto"/>
          </w:divBdr>
        </w:div>
        <w:div w:id="956789072">
          <w:marLeft w:val="0"/>
          <w:marRight w:val="0"/>
          <w:marTop w:val="0"/>
          <w:marBottom w:val="0"/>
          <w:divBdr>
            <w:top w:val="none" w:sz="0" w:space="0" w:color="auto"/>
            <w:left w:val="none" w:sz="0" w:space="0" w:color="auto"/>
            <w:bottom w:val="none" w:sz="0" w:space="0" w:color="auto"/>
            <w:right w:val="none" w:sz="0" w:space="0" w:color="auto"/>
          </w:divBdr>
        </w:div>
        <w:div w:id="1002197633">
          <w:marLeft w:val="0"/>
          <w:marRight w:val="0"/>
          <w:marTop w:val="0"/>
          <w:marBottom w:val="0"/>
          <w:divBdr>
            <w:top w:val="none" w:sz="0" w:space="0" w:color="auto"/>
            <w:left w:val="none" w:sz="0" w:space="0" w:color="auto"/>
            <w:bottom w:val="none" w:sz="0" w:space="0" w:color="auto"/>
            <w:right w:val="none" w:sz="0" w:space="0" w:color="auto"/>
          </w:divBdr>
        </w:div>
        <w:div w:id="1010135965">
          <w:marLeft w:val="0"/>
          <w:marRight w:val="0"/>
          <w:marTop w:val="0"/>
          <w:marBottom w:val="0"/>
          <w:divBdr>
            <w:top w:val="none" w:sz="0" w:space="0" w:color="auto"/>
            <w:left w:val="none" w:sz="0" w:space="0" w:color="auto"/>
            <w:bottom w:val="none" w:sz="0" w:space="0" w:color="auto"/>
            <w:right w:val="none" w:sz="0" w:space="0" w:color="auto"/>
          </w:divBdr>
        </w:div>
        <w:div w:id="1036349932">
          <w:marLeft w:val="0"/>
          <w:marRight w:val="0"/>
          <w:marTop w:val="0"/>
          <w:marBottom w:val="0"/>
          <w:divBdr>
            <w:top w:val="none" w:sz="0" w:space="0" w:color="auto"/>
            <w:left w:val="none" w:sz="0" w:space="0" w:color="auto"/>
            <w:bottom w:val="none" w:sz="0" w:space="0" w:color="auto"/>
            <w:right w:val="none" w:sz="0" w:space="0" w:color="auto"/>
          </w:divBdr>
        </w:div>
        <w:div w:id="1045563497">
          <w:marLeft w:val="0"/>
          <w:marRight w:val="0"/>
          <w:marTop w:val="0"/>
          <w:marBottom w:val="0"/>
          <w:divBdr>
            <w:top w:val="none" w:sz="0" w:space="0" w:color="auto"/>
            <w:left w:val="none" w:sz="0" w:space="0" w:color="auto"/>
            <w:bottom w:val="none" w:sz="0" w:space="0" w:color="auto"/>
            <w:right w:val="none" w:sz="0" w:space="0" w:color="auto"/>
          </w:divBdr>
        </w:div>
        <w:div w:id="1054042774">
          <w:marLeft w:val="0"/>
          <w:marRight w:val="0"/>
          <w:marTop w:val="0"/>
          <w:marBottom w:val="0"/>
          <w:divBdr>
            <w:top w:val="none" w:sz="0" w:space="0" w:color="auto"/>
            <w:left w:val="none" w:sz="0" w:space="0" w:color="auto"/>
            <w:bottom w:val="none" w:sz="0" w:space="0" w:color="auto"/>
            <w:right w:val="none" w:sz="0" w:space="0" w:color="auto"/>
          </w:divBdr>
        </w:div>
        <w:div w:id="1067259946">
          <w:marLeft w:val="0"/>
          <w:marRight w:val="0"/>
          <w:marTop w:val="0"/>
          <w:marBottom w:val="0"/>
          <w:divBdr>
            <w:top w:val="none" w:sz="0" w:space="0" w:color="auto"/>
            <w:left w:val="none" w:sz="0" w:space="0" w:color="auto"/>
            <w:bottom w:val="none" w:sz="0" w:space="0" w:color="auto"/>
            <w:right w:val="none" w:sz="0" w:space="0" w:color="auto"/>
          </w:divBdr>
        </w:div>
        <w:div w:id="1115518879">
          <w:marLeft w:val="0"/>
          <w:marRight w:val="0"/>
          <w:marTop w:val="0"/>
          <w:marBottom w:val="0"/>
          <w:divBdr>
            <w:top w:val="none" w:sz="0" w:space="0" w:color="auto"/>
            <w:left w:val="none" w:sz="0" w:space="0" w:color="auto"/>
            <w:bottom w:val="none" w:sz="0" w:space="0" w:color="auto"/>
            <w:right w:val="none" w:sz="0" w:space="0" w:color="auto"/>
          </w:divBdr>
        </w:div>
        <w:div w:id="1130854695">
          <w:marLeft w:val="0"/>
          <w:marRight w:val="0"/>
          <w:marTop w:val="0"/>
          <w:marBottom w:val="0"/>
          <w:divBdr>
            <w:top w:val="none" w:sz="0" w:space="0" w:color="auto"/>
            <w:left w:val="none" w:sz="0" w:space="0" w:color="auto"/>
            <w:bottom w:val="none" w:sz="0" w:space="0" w:color="auto"/>
            <w:right w:val="none" w:sz="0" w:space="0" w:color="auto"/>
          </w:divBdr>
        </w:div>
        <w:div w:id="1186602837">
          <w:marLeft w:val="0"/>
          <w:marRight w:val="0"/>
          <w:marTop w:val="0"/>
          <w:marBottom w:val="0"/>
          <w:divBdr>
            <w:top w:val="none" w:sz="0" w:space="0" w:color="auto"/>
            <w:left w:val="none" w:sz="0" w:space="0" w:color="auto"/>
            <w:bottom w:val="none" w:sz="0" w:space="0" w:color="auto"/>
            <w:right w:val="none" w:sz="0" w:space="0" w:color="auto"/>
          </w:divBdr>
        </w:div>
        <w:div w:id="1189492635">
          <w:marLeft w:val="0"/>
          <w:marRight w:val="0"/>
          <w:marTop w:val="0"/>
          <w:marBottom w:val="0"/>
          <w:divBdr>
            <w:top w:val="none" w:sz="0" w:space="0" w:color="auto"/>
            <w:left w:val="none" w:sz="0" w:space="0" w:color="auto"/>
            <w:bottom w:val="none" w:sz="0" w:space="0" w:color="auto"/>
            <w:right w:val="none" w:sz="0" w:space="0" w:color="auto"/>
          </w:divBdr>
        </w:div>
        <w:div w:id="1191576244">
          <w:marLeft w:val="0"/>
          <w:marRight w:val="0"/>
          <w:marTop w:val="0"/>
          <w:marBottom w:val="0"/>
          <w:divBdr>
            <w:top w:val="none" w:sz="0" w:space="0" w:color="auto"/>
            <w:left w:val="none" w:sz="0" w:space="0" w:color="auto"/>
            <w:bottom w:val="none" w:sz="0" w:space="0" w:color="auto"/>
            <w:right w:val="none" w:sz="0" w:space="0" w:color="auto"/>
          </w:divBdr>
        </w:div>
        <w:div w:id="1238630531">
          <w:marLeft w:val="0"/>
          <w:marRight w:val="0"/>
          <w:marTop w:val="0"/>
          <w:marBottom w:val="0"/>
          <w:divBdr>
            <w:top w:val="none" w:sz="0" w:space="0" w:color="auto"/>
            <w:left w:val="none" w:sz="0" w:space="0" w:color="auto"/>
            <w:bottom w:val="none" w:sz="0" w:space="0" w:color="auto"/>
            <w:right w:val="none" w:sz="0" w:space="0" w:color="auto"/>
          </w:divBdr>
        </w:div>
        <w:div w:id="1258558564">
          <w:marLeft w:val="0"/>
          <w:marRight w:val="0"/>
          <w:marTop w:val="0"/>
          <w:marBottom w:val="0"/>
          <w:divBdr>
            <w:top w:val="none" w:sz="0" w:space="0" w:color="auto"/>
            <w:left w:val="none" w:sz="0" w:space="0" w:color="auto"/>
            <w:bottom w:val="none" w:sz="0" w:space="0" w:color="auto"/>
            <w:right w:val="none" w:sz="0" w:space="0" w:color="auto"/>
          </w:divBdr>
        </w:div>
        <w:div w:id="1276596035">
          <w:marLeft w:val="0"/>
          <w:marRight w:val="0"/>
          <w:marTop w:val="0"/>
          <w:marBottom w:val="0"/>
          <w:divBdr>
            <w:top w:val="none" w:sz="0" w:space="0" w:color="auto"/>
            <w:left w:val="none" w:sz="0" w:space="0" w:color="auto"/>
            <w:bottom w:val="none" w:sz="0" w:space="0" w:color="auto"/>
            <w:right w:val="none" w:sz="0" w:space="0" w:color="auto"/>
          </w:divBdr>
        </w:div>
        <w:div w:id="1286887227">
          <w:marLeft w:val="0"/>
          <w:marRight w:val="0"/>
          <w:marTop w:val="0"/>
          <w:marBottom w:val="0"/>
          <w:divBdr>
            <w:top w:val="none" w:sz="0" w:space="0" w:color="auto"/>
            <w:left w:val="none" w:sz="0" w:space="0" w:color="auto"/>
            <w:bottom w:val="none" w:sz="0" w:space="0" w:color="auto"/>
            <w:right w:val="none" w:sz="0" w:space="0" w:color="auto"/>
          </w:divBdr>
        </w:div>
        <w:div w:id="1316252579">
          <w:marLeft w:val="0"/>
          <w:marRight w:val="0"/>
          <w:marTop w:val="0"/>
          <w:marBottom w:val="0"/>
          <w:divBdr>
            <w:top w:val="none" w:sz="0" w:space="0" w:color="auto"/>
            <w:left w:val="none" w:sz="0" w:space="0" w:color="auto"/>
            <w:bottom w:val="none" w:sz="0" w:space="0" w:color="auto"/>
            <w:right w:val="none" w:sz="0" w:space="0" w:color="auto"/>
          </w:divBdr>
        </w:div>
        <w:div w:id="1320767054">
          <w:marLeft w:val="0"/>
          <w:marRight w:val="0"/>
          <w:marTop w:val="0"/>
          <w:marBottom w:val="0"/>
          <w:divBdr>
            <w:top w:val="none" w:sz="0" w:space="0" w:color="auto"/>
            <w:left w:val="none" w:sz="0" w:space="0" w:color="auto"/>
            <w:bottom w:val="none" w:sz="0" w:space="0" w:color="auto"/>
            <w:right w:val="none" w:sz="0" w:space="0" w:color="auto"/>
          </w:divBdr>
        </w:div>
        <w:div w:id="1323897987">
          <w:marLeft w:val="0"/>
          <w:marRight w:val="0"/>
          <w:marTop w:val="0"/>
          <w:marBottom w:val="0"/>
          <w:divBdr>
            <w:top w:val="none" w:sz="0" w:space="0" w:color="auto"/>
            <w:left w:val="none" w:sz="0" w:space="0" w:color="auto"/>
            <w:bottom w:val="none" w:sz="0" w:space="0" w:color="auto"/>
            <w:right w:val="none" w:sz="0" w:space="0" w:color="auto"/>
          </w:divBdr>
        </w:div>
        <w:div w:id="1342199561">
          <w:marLeft w:val="0"/>
          <w:marRight w:val="0"/>
          <w:marTop w:val="0"/>
          <w:marBottom w:val="0"/>
          <w:divBdr>
            <w:top w:val="none" w:sz="0" w:space="0" w:color="auto"/>
            <w:left w:val="none" w:sz="0" w:space="0" w:color="auto"/>
            <w:bottom w:val="none" w:sz="0" w:space="0" w:color="auto"/>
            <w:right w:val="none" w:sz="0" w:space="0" w:color="auto"/>
          </w:divBdr>
        </w:div>
        <w:div w:id="1381975187">
          <w:marLeft w:val="0"/>
          <w:marRight w:val="0"/>
          <w:marTop w:val="0"/>
          <w:marBottom w:val="0"/>
          <w:divBdr>
            <w:top w:val="none" w:sz="0" w:space="0" w:color="auto"/>
            <w:left w:val="none" w:sz="0" w:space="0" w:color="auto"/>
            <w:bottom w:val="none" w:sz="0" w:space="0" w:color="auto"/>
            <w:right w:val="none" w:sz="0" w:space="0" w:color="auto"/>
          </w:divBdr>
        </w:div>
        <w:div w:id="1382437913">
          <w:marLeft w:val="0"/>
          <w:marRight w:val="0"/>
          <w:marTop w:val="0"/>
          <w:marBottom w:val="0"/>
          <w:divBdr>
            <w:top w:val="none" w:sz="0" w:space="0" w:color="auto"/>
            <w:left w:val="none" w:sz="0" w:space="0" w:color="auto"/>
            <w:bottom w:val="none" w:sz="0" w:space="0" w:color="auto"/>
            <w:right w:val="none" w:sz="0" w:space="0" w:color="auto"/>
          </w:divBdr>
        </w:div>
        <w:div w:id="1416702002">
          <w:marLeft w:val="0"/>
          <w:marRight w:val="0"/>
          <w:marTop w:val="0"/>
          <w:marBottom w:val="0"/>
          <w:divBdr>
            <w:top w:val="none" w:sz="0" w:space="0" w:color="auto"/>
            <w:left w:val="none" w:sz="0" w:space="0" w:color="auto"/>
            <w:bottom w:val="none" w:sz="0" w:space="0" w:color="auto"/>
            <w:right w:val="none" w:sz="0" w:space="0" w:color="auto"/>
          </w:divBdr>
        </w:div>
        <w:div w:id="1439180639">
          <w:marLeft w:val="0"/>
          <w:marRight w:val="0"/>
          <w:marTop w:val="0"/>
          <w:marBottom w:val="0"/>
          <w:divBdr>
            <w:top w:val="none" w:sz="0" w:space="0" w:color="auto"/>
            <w:left w:val="none" w:sz="0" w:space="0" w:color="auto"/>
            <w:bottom w:val="none" w:sz="0" w:space="0" w:color="auto"/>
            <w:right w:val="none" w:sz="0" w:space="0" w:color="auto"/>
          </w:divBdr>
        </w:div>
        <w:div w:id="1559973765">
          <w:marLeft w:val="0"/>
          <w:marRight w:val="0"/>
          <w:marTop w:val="0"/>
          <w:marBottom w:val="0"/>
          <w:divBdr>
            <w:top w:val="none" w:sz="0" w:space="0" w:color="auto"/>
            <w:left w:val="none" w:sz="0" w:space="0" w:color="auto"/>
            <w:bottom w:val="none" w:sz="0" w:space="0" w:color="auto"/>
            <w:right w:val="none" w:sz="0" w:space="0" w:color="auto"/>
          </w:divBdr>
        </w:div>
        <w:div w:id="1564366717">
          <w:marLeft w:val="0"/>
          <w:marRight w:val="0"/>
          <w:marTop w:val="0"/>
          <w:marBottom w:val="0"/>
          <w:divBdr>
            <w:top w:val="none" w:sz="0" w:space="0" w:color="auto"/>
            <w:left w:val="none" w:sz="0" w:space="0" w:color="auto"/>
            <w:bottom w:val="none" w:sz="0" w:space="0" w:color="auto"/>
            <w:right w:val="none" w:sz="0" w:space="0" w:color="auto"/>
          </w:divBdr>
        </w:div>
        <w:div w:id="1603340850">
          <w:marLeft w:val="0"/>
          <w:marRight w:val="0"/>
          <w:marTop w:val="0"/>
          <w:marBottom w:val="0"/>
          <w:divBdr>
            <w:top w:val="none" w:sz="0" w:space="0" w:color="auto"/>
            <w:left w:val="none" w:sz="0" w:space="0" w:color="auto"/>
            <w:bottom w:val="none" w:sz="0" w:space="0" w:color="auto"/>
            <w:right w:val="none" w:sz="0" w:space="0" w:color="auto"/>
          </w:divBdr>
        </w:div>
        <w:div w:id="1657414184">
          <w:marLeft w:val="0"/>
          <w:marRight w:val="0"/>
          <w:marTop w:val="0"/>
          <w:marBottom w:val="0"/>
          <w:divBdr>
            <w:top w:val="none" w:sz="0" w:space="0" w:color="auto"/>
            <w:left w:val="none" w:sz="0" w:space="0" w:color="auto"/>
            <w:bottom w:val="none" w:sz="0" w:space="0" w:color="auto"/>
            <w:right w:val="none" w:sz="0" w:space="0" w:color="auto"/>
          </w:divBdr>
        </w:div>
        <w:div w:id="1658344751">
          <w:marLeft w:val="0"/>
          <w:marRight w:val="0"/>
          <w:marTop w:val="0"/>
          <w:marBottom w:val="0"/>
          <w:divBdr>
            <w:top w:val="none" w:sz="0" w:space="0" w:color="auto"/>
            <w:left w:val="none" w:sz="0" w:space="0" w:color="auto"/>
            <w:bottom w:val="none" w:sz="0" w:space="0" w:color="auto"/>
            <w:right w:val="none" w:sz="0" w:space="0" w:color="auto"/>
          </w:divBdr>
        </w:div>
        <w:div w:id="1693337461">
          <w:marLeft w:val="0"/>
          <w:marRight w:val="0"/>
          <w:marTop w:val="0"/>
          <w:marBottom w:val="0"/>
          <w:divBdr>
            <w:top w:val="none" w:sz="0" w:space="0" w:color="auto"/>
            <w:left w:val="none" w:sz="0" w:space="0" w:color="auto"/>
            <w:bottom w:val="none" w:sz="0" w:space="0" w:color="auto"/>
            <w:right w:val="none" w:sz="0" w:space="0" w:color="auto"/>
          </w:divBdr>
        </w:div>
        <w:div w:id="1711030005">
          <w:marLeft w:val="0"/>
          <w:marRight w:val="0"/>
          <w:marTop w:val="0"/>
          <w:marBottom w:val="0"/>
          <w:divBdr>
            <w:top w:val="none" w:sz="0" w:space="0" w:color="auto"/>
            <w:left w:val="none" w:sz="0" w:space="0" w:color="auto"/>
            <w:bottom w:val="none" w:sz="0" w:space="0" w:color="auto"/>
            <w:right w:val="none" w:sz="0" w:space="0" w:color="auto"/>
          </w:divBdr>
        </w:div>
        <w:div w:id="1718697443">
          <w:marLeft w:val="0"/>
          <w:marRight w:val="0"/>
          <w:marTop w:val="0"/>
          <w:marBottom w:val="0"/>
          <w:divBdr>
            <w:top w:val="none" w:sz="0" w:space="0" w:color="auto"/>
            <w:left w:val="none" w:sz="0" w:space="0" w:color="auto"/>
            <w:bottom w:val="none" w:sz="0" w:space="0" w:color="auto"/>
            <w:right w:val="none" w:sz="0" w:space="0" w:color="auto"/>
          </w:divBdr>
        </w:div>
        <w:div w:id="1736660559">
          <w:marLeft w:val="0"/>
          <w:marRight w:val="0"/>
          <w:marTop w:val="0"/>
          <w:marBottom w:val="0"/>
          <w:divBdr>
            <w:top w:val="none" w:sz="0" w:space="0" w:color="auto"/>
            <w:left w:val="none" w:sz="0" w:space="0" w:color="auto"/>
            <w:bottom w:val="none" w:sz="0" w:space="0" w:color="auto"/>
            <w:right w:val="none" w:sz="0" w:space="0" w:color="auto"/>
          </w:divBdr>
        </w:div>
        <w:div w:id="1745686337">
          <w:marLeft w:val="0"/>
          <w:marRight w:val="0"/>
          <w:marTop w:val="0"/>
          <w:marBottom w:val="0"/>
          <w:divBdr>
            <w:top w:val="none" w:sz="0" w:space="0" w:color="auto"/>
            <w:left w:val="none" w:sz="0" w:space="0" w:color="auto"/>
            <w:bottom w:val="none" w:sz="0" w:space="0" w:color="auto"/>
            <w:right w:val="none" w:sz="0" w:space="0" w:color="auto"/>
          </w:divBdr>
        </w:div>
        <w:div w:id="1794403892">
          <w:marLeft w:val="0"/>
          <w:marRight w:val="0"/>
          <w:marTop w:val="0"/>
          <w:marBottom w:val="0"/>
          <w:divBdr>
            <w:top w:val="none" w:sz="0" w:space="0" w:color="auto"/>
            <w:left w:val="none" w:sz="0" w:space="0" w:color="auto"/>
            <w:bottom w:val="none" w:sz="0" w:space="0" w:color="auto"/>
            <w:right w:val="none" w:sz="0" w:space="0" w:color="auto"/>
          </w:divBdr>
        </w:div>
        <w:div w:id="1821920325">
          <w:marLeft w:val="0"/>
          <w:marRight w:val="0"/>
          <w:marTop w:val="0"/>
          <w:marBottom w:val="0"/>
          <w:divBdr>
            <w:top w:val="none" w:sz="0" w:space="0" w:color="auto"/>
            <w:left w:val="none" w:sz="0" w:space="0" w:color="auto"/>
            <w:bottom w:val="none" w:sz="0" w:space="0" w:color="auto"/>
            <w:right w:val="none" w:sz="0" w:space="0" w:color="auto"/>
          </w:divBdr>
        </w:div>
        <w:div w:id="1845506747">
          <w:marLeft w:val="0"/>
          <w:marRight w:val="0"/>
          <w:marTop w:val="0"/>
          <w:marBottom w:val="0"/>
          <w:divBdr>
            <w:top w:val="none" w:sz="0" w:space="0" w:color="auto"/>
            <w:left w:val="none" w:sz="0" w:space="0" w:color="auto"/>
            <w:bottom w:val="none" w:sz="0" w:space="0" w:color="auto"/>
            <w:right w:val="none" w:sz="0" w:space="0" w:color="auto"/>
          </w:divBdr>
        </w:div>
        <w:div w:id="1901743531">
          <w:marLeft w:val="0"/>
          <w:marRight w:val="0"/>
          <w:marTop w:val="0"/>
          <w:marBottom w:val="0"/>
          <w:divBdr>
            <w:top w:val="none" w:sz="0" w:space="0" w:color="auto"/>
            <w:left w:val="none" w:sz="0" w:space="0" w:color="auto"/>
            <w:bottom w:val="none" w:sz="0" w:space="0" w:color="auto"/>
            <w:right w:val="none" w:sz="0" w:space="0" w:color="auto"/>
          </w:divBdr>
        </w:div>
        <w:div w:id="1967396236">
          <w:marLeft w:val="0"/>
          <w:marRight w:val="0"/>
          <w:marTop w:val="0"/>
          <w:marBottom w:val="0"/>
          <w:divBdr>
            <w:top w:val="none" w:sz="0" w:space="0" w:color="auto"/>
            <w:left w:val="none" w:sz="0" w:space="0" w:color="auto"/>
            <w:bottom w:val="none" w:sz="0" w:space="0" w:color="auto"/>
            <w:right w:val="none" w:sz="0" w:space="0" w:color="auto"/>
          </w:divBdr>
        </w:div>
        <w:div w:id="1988126041">
          <w:marLeft w:val="0"/>
          <w:marRight w:val="0"/>
          <w:marTop w:val="0"/>
          <w:marBottom w:val="0"/>
          <w:divBdr>
            <w:top w:val="none" w:sz="0" w:space="0" w:color="auto"/>
            <w:left w:val="none" w:sz="0" w:space="0" w:color="auto"/>
            <w:bottom w:val="none" w:sz="0" w:space="0" w:color="auto"/>
            <w:right w:val="none" w:sz="0" w:space="0" w:color="auto"/>
          </w:divBdr>
        </w:div>
        <w:div w:id="2015913570">
          <w:marLeft w:val="0"/>
          <w:marRight w:val="0"/>
          <w:marTop w:val="0"/>
          <w:marBottom w:val="0"/>
          <w:divBdr>
            <w:top w:val="none" w:sz="0" w:space="0" w:color="auto"/>
            <w:left w:val="none" w:sz="0" w:space="0" w:color="auto"/>
            <w:bottom w:val="none" w:sz="0" w:space="0" w:color="auto"/>
            <w:right w:val="none" w:sz="0" w:space="0" w:color="auto"/>
          </w:divBdr>
        </w:div>
        <w:div w:id="2022320378">
          <w:marLeft w:val="0"/>
          <w:marRight w:val="0"/>
          <w:marTop w:val="0"/>
          <w:marBottom w:val="0"/>
          <w:divBdr>
            <w:top w:val="none" w:sz="0" w:space="0" w:color="auto"/>
            <w:left w:val="none" w:sz="0" w:space="0" w:color="auto"/>
            <w:bottom w:val="none" w:sz="0" w:space="0" w:color="auto"/>
            <w:right w:val="none" w:sz="0" w:space="0" w:color="auto"/>
          </w:divBdr>
        </w:div>
        <w:div w:id="2028292209">
          <w:marLeft w:val="0"/>
          <w:marRight w:val="0"/>
          <w:marTop w:val="0"/>
          <w:marBottom w:val="0"/>
          <w:divBdr>
            <w:top w:val="none" w:sz="0" w:space="0" w:color="auto"/>
            <w:left w:val="none" w:sz="0" w:space="0" w:color="auto"/>
            <w:bottom w:val="none" w:sz="0" w:space="0" w:color="auto"/>
            <w:right w:val="none" w:sz="0" w:space="0" w:color="auto"/>
          </w:divBdr>
        </w:div>
        <w:div w:id="2048405344">
          <w:marLeft w:val="0"/>
          <w:marRight w:val="0"/>
          <w:marTop w:val="0"/>
          <w:marBottom w:val="0"/>
          <w:divBdr>
            <w:top w:val="none" w:sz="0" w:space="0" w:color="auto"/>
            <w:left w:val="none" w:sz="0" w:space="0" w:color="auto"/>
            <w:bottom w:val="none" w:sz="0" w:space="0" w:color="auto"/>
            <w:right w:val="none" w:sz="0" w:space="0" w:color="auto"/>
          </w:divBdr>
        </w:div>
        <w:div w:id="2082365021">
          <w:marLeft w:val="0"/>
          <w:marRight w:val="0"/>
          <w:marTop w:val="0"/>
          <w:marBottom w:val="0"/>
          <w:divBdr>
            <w:top w:val="none" w:sz="0" w:space="0" w:color="auto"/>
            <w:left w:val="none" w:sz="0" w:space="0" w:color="auto"/>
            <w:bottom w:val="none" w:sz="0" w:space="0" w:color="auto"/>
            <w:right w:val="none" w:sz="0" w:space="0" w:color="auto"/>
          </w:divBdr>
        </w:div>
        <w:div w:id="2142385272">
          <w:marLeft w:val="0"/>
          <w:marRight w:val="0"/>
          <w:marTop w:val="0"/>
          <w:marBottom w:val="0"/>
          <w:divBdr>
            <w:top w:val="none" w:sz="0" w:space="0" w:color="auto"/>
            <w:left w:val="none" w:sz="0" w:space="0" w:color="auto"/>
            <w:bottom w:val="none" w:sz="0" w:space="0" w:color="auto"/>
            <w:right w:val="none" w:sz="0" w:space="0" w:color="auto"/>
          </w:divBdr>
        </w:div>
      </w:divsChild>
    </w:div>
    <w:div w:id="2045013832">
      <w:bodyDiv w:val="1"/>
      <w:marLeft w:val="0"/>
      <w:marRight w:val="0"/>
      <w:marTop w:val="0"/>
      <w:marBottom w:val="0"/>
      <w:divBdr>
        <w:top w:val="none" w:sz="0" w:space="0" w:color="auto"/>
        <w:left w:val="none" w:sz="0" w:space="0" w:color="auto"/>
        <w:bottom w:val="none" w:sz="0" w:space="0" w:color="auto"/>
        <w:right w:val="none" w:sz="0" w:space="0" w:color="auto"/>
      </w:divBdr>
      <w:divsChild>
        <w:div w:id="875391855">
          <w:marLeft w:val="0"/>
          <w:marRight w:val="0"/>
          <w:marTop w:val="0"/>
          <w:marBottom w:val="0"/>
          <w:divBdr>
            <w:top w:val="none" w:sz="0" w:space="0" w:color="auto"/>
            <w:left w:val="none" w:sz="0" w:space="0" w:color="auto"/>
            <w:bottom w:val="none" w:sz="0" w:space="0" w:color="auto"/>
            <w:right w:val="none" w:sz="0" w:space="0" w:color="auto"/>
          </w:divBdr>
        </w:div>
        <w:div w:id="957031623">
          <w:marLeft w:val="0"/>
          <w:marRight w:val="0"/>
          <w:marTop w:val="0"/>
          <w:marBottom w:val="0"/>
          <w:divBdr>
            <w:top w:val="none" w:sz="0" w:space="0" w:color="auto"/>
            <w:left w:val="none" w:sz="0" w:space="0" w:color="auto"/>
            <w:bottom w:val="none" w:sz="0" w:space="0" w:color="auto"/>
            <w:right w:val="none" w:sz="0" w:space="0" w:color="auto"/>
          </w:divBdr>
        </w:div>
        <w:div w:id="1246185419">
          <w:marLeft w:val="0"/>
          <w:marRight w:val="0"/>
          <w:marTop w:val="0"/>
          <w:marBottom w:val="0"/>
          <w:divBdr>
            <w:top w:val="none" w:sz="0" w:space="0" w:color="auto"/>
            <w:left w:val="none" w:sz="0" w:space="0" w:color="auto"/>
            <w:bottom w:val="none" w:sz="0" w:space="0" w:color="auto"/>
            <w:right w:val="none" w:sz="0" w:space="0" w:color="auto"/>
          </w:divBdr>
        </w:div>
        <w:div w:id="1426922410">
          <w:marLeft w:val="0"/>
          <w:marRight w:val="0"/>
          <w:marTop w:val="0"/>
          <w:marBottom w:val="0"/>
          <w:divBdr>
            <w:top w:val="none" w:sz="0" w:space="0" w:color="auto"/>
            <w:left w:val="none" w:sz="0" w:space="0" w:color="auto"/>
            <w:bottom w:val="none" w:sz="0" w:space="0" w:color="auto"/>
            <w:right w:val="none" w:sz="0" w:space="0" w:color="auto"/>
          </w:divBdr>
        </w:div>
        <w:div w:id="1620646505">
          <w:marLeft w:val="0"/>
          <w:marRight w:val="0"/>
          <w:marTop w:val="0"/>
          <w:marBottom w:val="0"/>
          <w:divBdr>
            <w:top w:val="none" w:sz="0" w:space="0" w:color="auto"/>
            <w:left w:val="none" w:sz="0" w:space="0" w:color="auto"/>
            <w:bottom w:val="none" w:sz="0" w:space="0" w:color="auto"/>
            <w:right w:val="none" w:sz="0" w:space="0" w:color="auto"/>
          </w:divBdr>
        </w:div>
        <w:div w:id="1691296128">
          <w:marLeft w:val="0"/>
          <w:marRight w:val="0"/>
          <w:marTop w:val="0"/>
          <w:marBottom w:val="0"/>
          <w:divBdr>
            <w:top w:val="none" w:sz="0" w:space="0" w:color="auto"/>
            <w:left w:val="none" w:sz="0" w:space="0" w:color="auto"/>
            <w:bottom w:val="none" w:sz="0" w:space="0" w:color="auto"/>
            <w:right w:val="none" w:sz="0" w:space="0" w:color="auto"/>
          </w:divBdr>
        </w:div>
      </w:divsChild>
    </w:div>
    <w:div w:id="2046519439">
      <w:bodyDiv w:val="1"/>
      <w:marLeft w:val="0"/>
      <w:marRight w:val="0"/>
      <w:marTop w:val="0"/>
      <w:marBottom w:val="0"/>
      <w:divBdr>
        <w:top w:val="none" w:sz="0" w:space="0" w:color="auto"/>
        <w:left w:val="none" w:sz="0" w:space="0" w:color="auto"/>
        <w:bottom w:val="none" w:sz="0" w:space="0" w:color="auto"/>
        <w:right w:val="none" w:sz="0" w:space="0" w:color="auto"/>
      </w:divBdr>
      <w:divsChild>
        <w:div w:id="2087603225">
          <w:marLeft w:val="0"/>
          <w:marRight w:val="0"/>
          <w:marTop w:val="0"/>
          <w:marBottom w:val="0"/>
          <w:divBdr>
            <w:top w:val="none" w:sz="0" w:space="0" w:color="auto"/>
            <w:left w:val="none" w:sz="0" w:space="0" w:color="auto"/>
            <w:bottom w:val="none" w:sz="0" w:space="0" w:color="auto"/>
            <w:right w:val="none" w:sz="0" w:space="0" w:color="auto"/>
          </w:divBdr>
          <w:divsChild>
            <w:div w:id="55057682">
              <w:marLeft w:val="0"/>
              <w:marRight w:val="0"/>
              <w:marTop w:val="0"/>
              <w:marBottom w:val="0"/>
              <w:divBdr>
                <w:top w:val="none" w:sz="0" w:space="0" w:color="auto"/>
                <w:left w:val="none" w:sz="0" w:space="0" w:color="auto"/>
                <w:bottom w:val="none" w:sz="0" w:space="0" w:color="auto"/>
                <w:right w:val="none" w:sz="0" w:space="0" w:color="auto"/>
              </w:divBdr>
            </w:div>
            <w:div w:id="74741331">
              <w:marLeft w:val="0"/>
              <w:marRight w:val="0"/>
              <w:marTop w:val="0"/>
              <w:marBottom w:val="0"/>
              <w:divBdr>
                <w:top w:val="none" w:sz="0" w:space="0" w:color="auto"/>
                <w:left w:val="none" w:sz="0" w:space="0" w:color="auto"/>
                <w:bottom w:val="none" w:sz="0" w:space="0" w:color="auto"/>
                <w:right w:val="none" w:sz="0" w:space="0" w:color="auto"/>
              </w:divBdr>
            </w:div>
            <w:div w:id="135994452">
              <w:marLeft w:val="0"/>
              <w:marRight w:val="0"/>
              <w:marTop w:val="0"/>
              <w:marBottom w:val="0"/>
              <w:divBdr>
                <w:top w:val="none" w:sz="0" w:space="0" w:color="auto"/>
                <w:left w:val="none" w:sz="0" w:space="0" w:color="auto"/>
                <w:bottom w:val="none" w:sz="0" w:space="0" w:color="auto"/>
                <w:right w:val="none" w:sz="0" w:space="0" w:color="auto"/>
              </w:divBdr>
            </w:div>
            <w:div w:id="195392858">
              <w:marLeft w:val="0"/>
              <w:marRight w:val="0"/>
              <w:marTop w:val="0"/>
              <w:marBottom w:val="0"/>
              <w:divBdr>
                <w:top w:val="none" w:sz="0" w:space="0" w:color="auto"/>
                <w:left w:val="none" w:sz="0" w:space="0" w:color="auto"/>
                <w:bottom w:val="none" w:sz="0" w:space="0" w:color="auto"/>
                <w:right w:val="none" w:sz="0" w:space="0" w:color="auto"/>
              </w:divBdr>
            </w:div>
            <w:div w:id="394357362">
              <w:marLeft w:val="0"/>
              <w:marRight w:val="0"/>
              <w:marTop w:val="0"/>
              <w:marBottom w:val="0"/>
              <w:divBdr>
                <w:top w:val="none" w:sz="0" w:space="0" w:color="auto"/>
                <w:left w:val="none" w:sz="0" w:space="0" w:color="auto"/>
                <w:bottom w:val="none" w:sz="0" w:space="0" w:color="auto"/>
                <w:right w:val="none" w:sz="0" w:space="0" w:color="auto"/>
              </w:divBdr>
            </w:div>
            <w:div w:id="452409122">
              <w:marLeft w:val="0"/>
              <w:marRight w:val="0"/>
              <w:marTop w:val="0"/>
              <w:marBottom w:val="0"/>
              <w:divBdr>
                <w:top w:val="none" w:sz="0" w:space="0" w:color="auto"/>
                <w:left w:val="none" w:sz="0" w:space="0" w:color="auto"/>
                <w:bottom w:val="none" w:sz="0" w:space="0" w:color="auto"/>
                <w:right w:val="none" w:sz="0" w:space="0" w:color="auto"/>
              </w:divBdr>
            </w:div>
            <w:div w:id="682511665">
              <w:marLeft w:val="0"/>
              <w:marRight w:val="0"/>
              <w:marTop w:val="0"/>
              <w:marBottom w:val="0"/>
              <w:divBdr>
                <w:top w:val="none" w:sz="0" w:space="0" w:color="auto"/>
                <w:left w:val="none" w:sz="0" w:space="0" w:color="auto"/>
                <w:bottom w:val="none" w:sz="0" w:space="0" w:color="auto"/>
                <w:right w:val="none" w:sz="0" w:space="0" w:color="auto"/>
              </w:divBdr>
            </w:div>
            <w:div w:id="729235546">
              <w:marLeft w:val="0"/>
              <w:marRight w:val="0"/>
              <w:marTop w:val="0"/>
              <w:marBottom w:val="0"/>
              <w:divBdr>
                <w:top w:val="none" w:sz="0" w:space="0" w:color="auto"/>
                <w:left w:val="none" w:sz="0" w:space="0" w:color="auto"/>
                <w:bottom w:val="none" w:sz="0" w:space="0" w:color="auto"/>
                <w:right w:val="none" w:sz="0" w:space="0" w:color="auto"/>
              </w:divBdr>
            </w:div>
            <w:div w:id="735854854">
              <w:marLeft w:val="0"/>
              <w:marRight w:val="0"/>
              <w:marTop w:val="0"/>
              <w:marBottom w:val="0"/>
              <w:divBdr>
                <w:top w:val="none" w:sz="0" w:space="0" w:color="auto"/>
                <w:left w:val="none" w:sz="0" w:space="0" w:color="auto"/>
                <w:bottom w:val="none" w:sz="0" w:space="0" w:color="auto"/>
                <w:right w:val="none" w:sz="0" w:space="0" w:color="auto"/>
              </w:divBdr>
            </w:div>
            <w:div w:id="742726073">
              <w:marLeft w:val="0"/>
              <w:marRight w:val="0"/>
              <w:marTop w:val="0"/>
              <w:marBottom w:val="0"/>
              <w:divBdr>
                <w:top w:val="none" w:sz="0" w:space="0" w:color="auto"/>
                <w:left w:val="none" w:sz="0" w:space="0" w:color="auto"/>
                <w:bottom w:val="none" w:sz="0" w:space="0" w:color="auto"/>
                <w:right w:val="none" w:sz="0" w:space="0" w:color="auto"/>
              </w:divBdr>
            </w:div>
            <w:div w:id="750388462">
              <w:marLeft w:val="0"/>
              <w:marRight w:val="0"/>
              <w:marTop w:val="0"/>
              <w:marBottom w:val="0"/>
              <w:divBdr>
                <w:top w:val="none" w:sz="0" w:space="0" w:color="auto"/>
                <w:left w:val="none" w:sz="0" w:space="0" w:color="auto"/>
                <w:bottom w:val="none" w:sz="0" w:space="0" w:color="auto"/>
                <w:right w:val="none" w:sz="0" w:space="0" w:color="auto"/>
              </w:divBdr>
            </w:div>
            <w:div w:id="752818310">
              <w:marLeft w:val="0"/>
              <w:marRight w:val="0"/>
              <w:marTop w:val="0"/>
              <w:marBottom w:val="0"/>
              <w:divBdr>
                <w:top w:val="none" w:sz="0" w:space="0" w:color="auto"/>
                <w:left w:val="none" w:sz="0" w:space="0" w:color="auto"/>
                <w:bottom w:val="none" w:sz="0" w:space="0" w:color="auto"/>
                <w:right w:val="none" w:sz="0" w:space="0" w:color="auto"/>
              </w:divBdr>
            </w:div>
            <w:div w:id="757559413">
              <w:marLeft w:val="0"/>
              <w:marRight w:val="0"/>
              <w:marTop w:val="0"/>
              <w:marBottom w:val="0"/>
              <w:divBdr>
                <w:top w:val="none" w:sz="0" w:space="0" w:color="auto"/>
                <w:left w:val="none" w:sz="0" w:space="0" w:color="auto"/>
                <w:bottom w:val="none" w:sz="0" w:space="0" w:color="auto"/>
                <w:right w:val="none" w:sz="0" w:space="0" w:color="auto"/>
              </w:divBdr>
            </w:div>
            <w:div w:id="805703028">
              <w:marLeft w:val="0"/>
              <w:marRight w:val="0"/>
              <w:marTop w:val="0"/>
              <w:marBottom w:val="0"/>
              <w:divBdr>
                <w:top w:val="none" w:sz="0" w:space="0" w:color="auto"/>
                <w:left w:val="none" w:sz="0" w:space="0" w:color="auto"/>
                <w:bottom w:val="none" w:sz="0" w:space="0" w:color="auto"/>
                <w:right w:val="none" w:sz="0" w:space="0" w:color="auto"/>
              </w:divBdr>
            </w:div>
            <w:div w:id="860632799">
              <w:marLeft w:val="0"/>
              <w:marRight w:val="0"/>
              <w:marTop w:val="0"/>
              <w:marBottom w:val="0"/>
              <w:divBdr>
                <w:top w:val="none" w:sz="0" w:space="0" w:color="auto"/>
                <w:left w:val="none" w:sz="0" w:space="0" w:color="auto"/>
                <w:bottom w:val="none" w:sz="0" w:space="0" w:color="auto"/>
                <w:right w:val="none" w:sz="0" w:space="0" w:color="auto"/>
              </w:divBdr>
            </w:div>
            <w:div w:id="1005085754">
              <w:marLeft w:val="0"/>
              <w:marRight w:val="0"/>
              <w:marTop w:val="0"/>
              <w:marBottom w:val="0"/>
              <w:divBdr>
                <w:top w:val="none" w:sz="0" w:space="0" w:color="auto"/>
                <w:left w:val="none" w:sz="0" w:space="0" w:color="auto"/>
                <w:bottom w:val="none" w:sz="0" w:space="0" w:color="auto"/>
                <w:right w:val="none" w:sz="0" w:space="0" w:color="auto"/>
              </w:divBdr>
            </w:div>
            <w:div w:id="1048340342">
              <w:marLeft w:val="0"/>
              <w:marRight w:val="0"/>
              <w:marTop w:val="0"/>
              <w:marBottom w:val="0"/>
              <w:divBdr>
                <w:top w:val="none" w:sz="0" w:space="0" w:color="auto"/>
                <w:left w:val="none" w:sz="0" w:space="0" w:color="auto"/>
                <w:bottom w:val="none" w:sz="0" w:space="0" w:color="auto"/>
                <w:right w:val="none" w:sz="0" w:space="0" w:color="auto"/>
              </w:divBdr>
            </w:div>
            <w:div w:id="1061900404">
              <w:marLeft w:val="0"/>
              <w:marRight w:val="0"/>
              <w:marTop w:val="0"/>
              <w:marBottom w:val="0"/>
              <w:divBdr>
                <w:top w:val="none" w:sz="0" w:space="0" w:color="auto"/>
                <w:left w:val="none" w:sz="0" w:space="0" w:color="auto"/>
                <w:bottom w:val="none" w:sz="0" w:space="0" w:color="auto"/>
                <w:right w:val="none" w:sz="0" w:space="0" w:color="auto"/>
              </w:divBdr>
            </w:div>
            <w:div w:id="1169365533">
              <w:marLeft w:val="0"/>
              <w:marRight w:val="0"/>
              <w:marTop w:val="0"/>
              <w:marBottom w:val="0"/>
              <w:divBdr>
                <w:top w:val="none" w:sz="0" w:space="0" w:color="auto"/>
                <w:left w:val="none" w:sz="0" w:space="0" w:color="auto"/>
                <w:bottom w:val="none" w:sz="0" w:space="0" w:color="auto"/>
                <w:right w:val="none" w:sz="0" w:space="0" w:color="auto"/>
              </w:divBdr>
            </w:div>
            <w:div w:id="1225801919">
              <w:marLeft w:val="0"/>
              <w:marRight w:val="0"/>
              <w:marTop w:val="0"/>
              <w:marBottom w:val="0"/>
              <w:divBdr>
                <w:top w:val="none" w:sz="0" w:space="0" w:color="auto"/>
                <w:left w:val="none" w:sz="0" w:space="0" w:color="auto"/>
                <w:bottom w:val="none" w:sz="0" w:space="0" w:color="auto"/>
                <w:right w:val="none" w:sz="0" w:space="0" w:color="auto"/>
              </w:divBdr>
            </w:div>
            <w:div w:id="1283263496">
              <w:marLeft w:val="0"/>
              <w:marRight w:val="0"/>
              <w:marTop w:val="0"/>
              <w:marBottom w:val="0"/>
              <w:divBdr>
                <w:top w:val="none" w:sz="0" w:space="0" w:color="auto"/>
                <w:left w:val="none" w:sz="0" w:space="0" w:color="auto"/>
                <w:bottom w:val="none" w:sz="0" w:space="0" w:color="auto"/>
                <w:right w:val="none" w:sz="0" w:space="0" w:color="auto"/>
              </w:divBdr>
            </w:div>
            <w:div w:id="1308240256">
              <w:marLeft w:val="0"/>
              <w:marRight w:val="0"/>
              <w:marTop w:val="0"/>
              <w:marBottom w:val="0"/>
              <w:divBdr>
                <w:top w:val="none" w:sz="0" w:space="0" w:color="auto"/>
                <w:left w:val="none" w:sz="0" w:space="0" w:color="auto"/>
                <w:bottom w:val="none" w:sz="0" w:space="0" w:color="auto"/>
                <w:right w:val="none" w:sz="0" w:space="0" w:color="auto"/>
              </w:divBdr>
            </w:div>
            <w:div w:id="1381858141">
              <w:marLeft w:val="0"/>
              <w:marRight w:val="0"/>
              <w:marTop w:val="0"/>
              <w:marBottom w:val="0"/>
              <w:divBdr>
                <w:top w:val="none" w:sz="0" w:space="0" w:color="auto"/>
                <w:left w:val="none" w:sz="0" w:space="0" w:color="auto"/>
                <w:bottom w:val="none" w:sz="0" w:space="0" w:color="auto"/>
                <w:right w:val="none" w:sz="0" w:space="0" w:color="auto"/>
              </w:divBdr>
            </w:div>
            <w:div w:id="1391807800">
              <w:marLeft w:val="0"/>
              <w:marRight w:val="0"/>
              <w:marTop w:val="0"/>
              <w:marBottom w:val="0"/>
              <w:divBdr>
                <w:top w:val="none" w:sz="0" w:space="0" w:color="auto"/>
                <w:left w:val="none" w:sz="0" w:space="0" w:color="auto"/>
                <w:bottom w:val="none" w:sz="0" w:space="0" w:color="auto"/>
                <w:right w:val="none" w:sz="0" w:space="0" w:color="auto"/>
              </w:divBdr>
            </w:div>
            <w:div w:id="1544950990">
              <w:marLeft w:val="0"/>
              <w:marRight w:val="0"/>
              <w:marTop w:val="0"/>
              <w:marBottom w:val="0"/>
              <w:divBdr>
                <w:top w:val="none" w:sz="0" w:space="0" w:color="auto"/>
                <w:left w:val="none" w:sz="0" w:space="0" w:color="auto"/>
                <w:bottom w:val="none" w:sz="0" w:space="0" w:color="auto"/>
                <w:right w:val="none" w:sz="0" w:space="0" w:color="auto"/>
              </w:divBdr>
            </w:div>
            <w:div w:id="1567761412">
              <w:marLeft w:val="0"/>
              <w:marRight w:val="0"/>
              <w:marTop w:val="0"/>
              <w:marBottom w:val="0"/>
              <w:divBdr>
                <w:top w:val="none" w:sz="0" w:space="0" w:color="auto"/>
                <w:left w:val="none" w:sz="0" w:space="0" w:color="auto"/>
                <w:bottom w:val="none" w:sz="0" w:space="0" w:color="auto"/>
                <w:right w:val="none" w:sz="0" w:space="0" w:color="auto"/>
              </w:divBdr>
            </w:div>
            <w:div w:id="1569463996">
              <w:marLeft w:val="0"/>
              <w:marRight w:val="0"/>
              <w:marTop w:val="0"/>
              <w:marBottom w:val="0"/>
              <w:divBdr>
                <w:top w:val="none" w:sz="0" w:space="0" w:color="auto"/>
                <w:left w:val="none" w:sz="0" w:space="0" w:color="auto"/>
                <w:bottom w:val="none" w:sz="0" w:space="0" w:color="auto"/>
                <w:right w:val="none" w:sz="0" w:space="0" w:color="auto"/>
              </w:divBdr>
            </w:div>
            <w:div w:id="1671177909">
              <w:marLeft w:val="0"/>
              <w:marRight w:val="0"/>
              <w:marTop w:val="0"/>
              <w:marBottom w:val="0"/>
              <w:divBdr>
                <w:top w:val="none" w:sz="0" w:space="0" w:color="auto"/>
                <w:left w:val="none" w:sz="0" w:space="0" w:color="auto"/>
                <w:bottom w:val="none" w:sz="0" w:space="0" w:color="auto"/>
                <w:right w:val="none" w:sz="0" w:space="0" w:color="auto"/>
              </w:divBdr>
            </w:div>
            <w:div w:id="1714039950">
              <w:marLeft w:val="0"/>
              <w:marRight w:val="0"/>
              <w:marTop w:val="0"/>
              <w:marBottom w:val="0"/>
              <w:divBdr>
                <w:top w:val="none" w:sz="0" w:space="0" w:color="auto"/>
                <w:left w:val="none" w:sz="0" w:space="0" w:color="auto"/>
                <w:bottom w:val="none" w:sz="0" w:space="0" w:color="auto"/>
                <w:right w:val="none" w:sz="0" w:space="0" w:color="auto"/>
              </w:divBdr>
            </w:div>
            <w:div w:id="1736779644">
              <w:marLeft w:val="0"/>
              <w:marRight w:val="0"/>
              <w:marTop w:val="0"/>
              <w:marBottom w:val="0"/>
              <w:divBdr>
                <w:top w:val="none" w:sz="0" w:space="0" w:color="auto"/>
                <w:left w:val="none" w:sz="0" w:space="0" w:color="auto"/>
                <w:bottom w:val="none" w:sz="0" w:space="0" w:color="auto"/>
                <w:right w:val="none" w:sz="0" w:space="0" w:color="auto"/>
              </w:divBdr>
            </w:div>
            <w:div w:id="1770471675">
              <w:marLeft w:val="0"/>
              <w:marRight w:val="0"/>
              <w:marTop w:val="0"/>
              <w:marBottom w:val="0"/>
              <w:divBdr>
                <w:top w:val="none" w:sz="0" w:space="0" w:color="auto"/>
                <w:left w:val="none" w:sz="0" w:space="0" w:color="auto"/>
                <w:bottom w:val="none" w:sz="0" w:space="0" w:color="auto"/>
                <w:right w:val="none" w:sz="0" w:space="0" w:color="auto"/>
              </w:divBdr>
            </w:div>
            <w:div w:id="1944606352">
              <w:marLeft w:val="0"/>
              <w:marRight w:val="0"/>
              <w:marTop w:val="0"/>
              <w:marBottom w:val="0"/>
              <w:divBdr>
                <w:top w:val="none" w:sz="0" w:space="0" w:color="auto"/>
                <w:left w:val="none" w:sz="0" w:space="0" w:color="auto"/>
                <w:bottom w:val="none" w:sz="0" w:space="0" w:color="auto"/>
                <w:right w:val="none" w:sz="0" w:space="0" w:color="auto"/>
              </w:divBdr>
            </w:div>
            <w:div w:id="2030570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6904796">
      <w:bodyDiv w:val="1"/>
      <w:marLeft w:val="0"/>
      <w:marRight w:val="0"/>
      <w:marTop w:val="0"/>
      <w:marBottom w:val="0"/>
      <w:divBdr>
        <w:top w:val="none" w:sz="0" w:space="0" w:color="auto"/>
        <w:left w:val="none" w:sz="0" w:space="0" w:color="auto"/>
        <w:bottom w:val="none" w:sz="0" w:space="0" w:color="auto"/>
        <w:right w:val="none" w:sz="0" w:space="0" w:color="auto"/>
      </w:divBdr>
      <w:divsChild>
        <w:div w:id="267272775">
          <w:marLeft w:val="0"/>
          <w:marRight w:val="0"/>
          <w:marTop w:val="0"/>
          <w:marBottom w:val="0"/>
          <w:divBdr>
            <w:top w:val="none" w:sz="0" w:space="0" w:color="auto"/>
            <w:left w:val="none" w:sz="0" w:space="0" w:color="auto"/>
            <w:bottom w:val="none" w:sz="0" w:space="0" w:color="auto"/>
            <w:right w:val="none" w:sz="0" w:space="0" w:color="auto"/>
          </w:divBdr>
        </w:div>
        <w:div w:id="835732236">
          <w:marLeft w:val="0"/>
          <w:marRight w:val="0"/>
          <w:marTop w:val="0"/>
          <w:marBottom w:val="0"/>
          <w:divBdr>
            <w:top w:val="none" w:sz="0" w:space="0" w:color="auto"/>
            <w:left w:val="none" w:sz="0" w:space="0" w:color="auto"/>
            <w:bottom w:val="none" w:sz="0" w:space="0" w:color="auto"/>
            <w:right w:val="none" w:sz="0" w:space="0" w:color="auto"/>
          </w:divBdr>
        </w:div>
        <w:div w:id="865943455">
          <w:marLeft w:val="0"/>
          <w:marRight w:val="0"/>
          <w:marTop w:val="0"/>
          <w:marBottom w:val="0"/>
          <w:divBdr>
            <w:top w:val="none" w:sz="0" w:space="0" w:color="auto"/>
            <w:left w:val="none" w:sz="0" w:space="0" w:color="auto"/>
            <w:bottom w:val="none" w:sz="0" w:space="0" w:color="auto"/>
            <w:right w:val="none" w:sz="0" w:space="0" w:color="auto"/>
          </w:divBdr>
        </w:div>
        <w:div w:id="1004631570">
          <w:marLeft w:val="0"/>
          <w:marRight w:val="0"/>
          <w:marTop w:val="0"/>
          <w:marBottom w:val="0"/>
          <w:divBdr>
            <w:top w:val="none" w:sz="0" w:space="0" w:color="auto"/>
            <w:left w:val="none" w:sz="0" w:space="0" w:color="auto"/>
            <w:bottom w:val="none" w:sz="0" w:space="0" w:color="auto"/>
            <w:right w:val="none" w:sz="0" w:space="0" w:color="auto"/>
          </w:divBdr>
        </w:div>
        <w:div w:id="1008487855">
          <w:marLeft w:val="0"/>
          <w:marRight w:val="0"/>
          <w:marTop w:val="0"/>
          <w:marBottom w:val="0"/>
          <w:divBdr>
            <w:top w:val="none" w:sz="0" w:space="0" w:color="auto"/>
            <w:left w:val="none" w:sz="0" w:space="0" w:color="auto"/>
            <w:bottom w:val="none" w:sz="0" w:space="0" w:color="auto"/>
            <w:right w:val="none" w:sz="0" w:space="0" w:color="auto"/>
          </w:divBdr>
        </w:div>
        <w:div w:id="1153258098">
          <w:marLeft w:val="0"/>
          <w:marRight w:val="0"/>
          <w:marTop w:val="0"/>
          <w:marBottom w:val="0"/>
          <w:divBdr>
            <w:top w:val="none" w:sz="0" w:space="0" w:color="auto"/>
            <w:left w:val="none" w:sz="0" w:space="0" w:color="auto"/>
            <w:bottom w:val="none" w:sz="0" w:space="0" w:color="auto"/>
            <w:right w:val="none" w:sz="0" w:space="0" w:color="auto"/>
          </w:divBdr>
        </w:div>
        <w:div w:id="1453014711">
          <w:marLeft w:val="0"/>
          <w:marRight w:val="0"/>
          <w:marTop w:val="0"/>
          <w:marBottom w:val="0"/>
          <w:divBdr>
            <w:top w:val="none" w:sz="0" w:space="0" w:color="auto"/>
            <w:left w:val="none" w:sz="0" w:space="0" w:color="auto"/>
            <w:bottom w:val="none" w:sz="0" w:space="0" w:color="auto"/>
            <w:right w:val="none" w:sz="0" w:space="0" w:color="auto"/>
          </w:divBdr>
        </w:div>
      </w:divsChild>
    </w:div>
    <w:div w:id="2051415563">
      <w:bodyDiv w:val="1"/>
      <w:marLeft w:val="0"/>
      <w:marRight w:val="0"/>
      <w:marTop w:val="0"/>
      <w:marBottom w:val="0"/>
      <w:divBdr>
        <w:top w:val="none" w:sz="0" w:space="0" w:color="auto"/>
        <w:left w:val="none" w:sz="0" w:space="0" w:color="auto"/>
        <w:bottom w:val="none" w:sz="0" w:space="0" w:color="auto"/>
        <w:right w:val="none" w:sz="0" w:space="0" w:color="auto"/>
      </w:divBdr>
      <w:divsChild>
        <w:div w:id="1586112181">
          <w:marLeft w:val="0"/>
          <w:marRight w:val="0"/>
          <w:marTop w:val="0"/>
          <w:marBottom w:val="0"/>
          <w:divBdr>
            <w:top w:val="none" w:sz="0" w:space="0" w:color="auto"/>
            <w:left w:val="none" w:sz="0" w:space="0" w:color="auto"/>
            <w:bottom w:val="none" w:sz="0" w:space="0" w:color="auto"/>
            <w:right w:val="none" w:sz="0" w:space="0" w:color="auto"/>
          </w:divBdr>
        </w:div>
      </w:divsChild>
    </w:div>
    <w:div w:id="2051833462">
      <w:bodyDiv w:val="1"/>
      <w:marLeft w:val="0"/>
      <w:marRight w:val="0"/>
      <w:marTop w:val="0"/>
      <w:marBottom w:val="0"/>
      <w:divBdr>
        <w:top w:val="none" w:sz="0" w:space="0" w:color="auto"/>
        <w:left w:val="none" w:sz="0" w:space="0" w:color="auto"/>
        <w:bottom w:val="none" w:sz="0" w:space="0" w:color="auto"/>
        <w:right w:val="none" w:sz="0" w:space="0" w:color="auto"/>
      </w:divBdr>
      <w:divsChild>
        <w:div w:id="387339743">
          <w:marLeft w:val="0"/>
          <w:marRight w:val="0"/>
          <w:marTop w:val="0"/>
          <w:marBottom w:val="0"/>
          <w:divBdr>
            <w:top w:val="none" w:sz="0" w:space="0" w:color="auto"/>
            <w:left w:val="none" w:sz="0" w:space="0" w:color="auto"/>
            <w:bottom w:val="none" w:sz="0" w:space="0" w:color="auto"/>
            <w:right w:val="none" w:sz="0" w:space="0" w:color="auto"/>
          </w:divBdr>
        </w:div>
        <w:div w:id="848716733">
          <w:marLeft w:val="0"/>
          <w:marRight w:val="0"/>
          <w:marTop w:val="0"/>
          <w:marBottom w:val="0"/>
          <w:divBdr>
            <w:top w:val="none" w:sz="0" w:space="0" w:color="auto"/>
            <w:left w:val="none" w:sz="0" w:space="0" w:color="auto"/>
            <w:bottom w:val="none" w:sz="0" w:space="0" w:color="auto"/>
            <w:right w:val="none" w:sz="0" w:space="0" w:color="auto"/>
          </w:divBdr>
        </w:div>
        <w:div w:id="1892762106">
          <w:marLeft w:val="0"/>
          <w:marRight w:val="0"/>
          <w:marTop w:val="0"/>
          <w:marBottom w:val="0"/>
          <w:divBdr>
            <w:top w:val="none" w:sz="0" w:space="0" w:color="auto"/>
            <w:left w:val="none" w:sz="0" w:space="0" w:color="auto"/>
            <w:bottom w:val="none" w:sz="0" w:space="0" w:color="auto"/>
            <w:right w:val="none" w:sz="0" w:space="0" w:color="auto"/>
          </w:divBdr>
        </w:div>
        <w:div w:id="2053268296">
          <w:marLeft w:val="0"/>
          <w:marRight w:val="0"/>
          <w:marTop w:val="0"/>
          <w:marBottom w:val="0"/>
          <w:divBdr>
            <w:top w:val="none" w:sz="0" w:space="0" w:color="auto"/>
            <w:left w:val="none" w:sz="0" w:space="0" w:color="auto"/>
            <w:bottom w:val="none" w:sz="0" w:space="0" w:color="auto"/>
            <w:right w:val="none" w:sz="0" w:space="0" w:color="auto"/>
          </w:divBdr>
        </w:div>
      </w:divsChild>
    </w:div>
    <w:div w:id="2052610815">
      <w:bodyDiv w:val="1"/>
      <w:marLeft w:val="0"/>
      <w:marRight w:val="0"/>
      <w:marTop w:val="0"/>
      <w:marBottom w:val="0"/>
      <w:divBdr>
        <w:top w:val="none" w:sz="0" w:space="0" w:color="auto"/>
        <w:left w:val="none" w:sz="0" w:space="0" w:color="auto"/>
        <w:bottom w:val="none" w:sz="0" w:space="0" w:color="auto"/>
        <w:right w:val="none" w:sz="0" w:space="0" w:color="auto"/>
      </w:divBdr>
      <w:divsChild>
        <w:div w:id="584068791">
          <w:marLeft w:val="0"/>
          <w:marRight w:val="0"/>
          <w:marTop w:val="0"/>
          <w:marBottom w:val="0"/>
          <w:divBdr>
            <w:top w:val="none" w:sz="0" w:space="0" w:color="auto"/>
            <w:left w:val="none" w:sz="0" w:space="0" w:color="auto"/>
            <w:bottom w:val="none" w:sz="0" w:space="0" w:color="auto"/>
            <w:right w:val="none" w:sz="0" w:space="0" w:color="auto"/>
          </w:divBdr>
        </w:div>
        <w:div w:id="934944043">
          <w:marLeft w:val="0"/>
          <w:marRight w:val="0"/>
          <w:marTop w:val="0"/>
          <w:marBottom w:val="0"/>
          <w:divBdr>
            <w:top w:val="none" w:sz="0" w:space="0" w:color="auto"/>
            <w:left w:val="none" w:sz="0" w:space="0" w:color="auto"/>
            <w:bottom w:val="none" w:sz="0" w:space="0" w:color="auto"/>
            <w:right w:val="none" w:sz="0" w:space="0" w:color="auto"/>
          </w:divBdr>
        </w:div>
        <w:div w:id="1675111892">
          <w:marLeft w:val="0"/>
          <w:marRight w:val="0"/>
          <w:marTop w:val="0"/>
          <w:marBottom w:val="0"/>
          <w:divBdr>
            <w:top w:val="none" w:sz="0" w:space="0" w:color="auto"/>
            <w:left w:val="none" w:sz="0" w:space="0" w:color="auto"/>
            <w:bottom w:val="none" w:sz="0" w:space="0" w:color="auto"/>
            <w:right w:val="none" w:sz="0" w:space="0" w:color="auto"/>
          </w:divBdr>
        </w:div>
      </w:divsChild>
    </w:div>
    <w:div w:id="2054772175">
      <w:bodyDiv w:val="1"/>
      <w:marLeft w:val="0"/>
      <w:marRight w:val="0"/>
      <w:marTop w:val="0"/>
      <w:marBottom w:val="0"/>
      <w:divBdr>
        <w:top w:val="none" w:sz="0" w:space="0" w:color="auto"/>
        <w:left w:val="none" w:sz="0" w:space="0" w:color="auto"/>
        <w:bottom w:val="none" w:sz="0" w:space="0" w:color="auto"/>
        <w:right w:val="none" w:sz="0" w:space="0" w:color="auto"/>
      </w:divBdr>
    </w:div>
    <w:div w:id="2054890610">
      <w:bodyDiv w:val="1"/>
      <w:marLeft w:val="0"/>
      <w:marRight w:val="0"/>
      <w:marTop w:val="0"/>
      <w:marBottom w:val="0"/>
      <w:divBdr>
        <w:top w:val="none" w:sz="0" w:space="0" w:color="auto"/>
        <w:left w:val="none" w:sz="0" w:space="0" w:color="auto"/>
        <w:bottom w:val="none" w:sz="0" w:space="0" w:color="auto"/>
        <w:right w:val="none" w:sz="0" w:space="0" w:color="auto"/>
      </w:divBdr>
      <w:divsChild>
        <w:div w:id="28380231">
          <w:marLeft w:val="0"/>
          <w:marRight w:val="0"/>
          <w:marTop w:val="0"/>
          <w:marBottom w:val="0"/>
          <w:divBdr>
            <w:top w:val="none" w:sz="0" w:space="0" w:color="auto"/>
            <w:left w:val="none" w:sz="0" w:space="0" w:color="auto"/>
            <w:bottom w:val="none" w:sz="0" w:space="0" w:color="auto"/>
            <w:right w:val="none" w:sz="0" w:space="0" w:color="auto"/>
          </w:divBdr>
        </w:div>
        <w:div w:id="63528940">
          <w:marLeft w:val="0"/>
          <w:marRight w:val="0"/>
          <w:marTop w:val="0"/>
          <w:marBottom w:val="0"/>
          <w:divBdr>
            <w:top w:val="none" w:sz="0" w:space="0" w:color="auto"/>
            <w:left w:val="none" w:sz="0" w:space="0" w:color="auto"/>
            <w:bottom w:val="none" w:sz="0" w:space="0" w:color="auto"/>
            <w:right w:val="none" w:sz="0" w:space="0" w:color="auto"/>
          </w:divBdr>
        </w:div>
        <w:div w:id="535585087">
          <w:marLeft w:val="0"/>
          <w:marRight w:val="0"/>
          <w:marTop w:val="0"/>
          <w:marBottom w:val="0"/>
          <w:divBdr>
            <w:top w:val="none" w:sz="0" w:space="0" w:color="auto"/>
            <w:left w:val="none" w:sz="0" w:space="0" w:color="auto"/>
            <w:bottom w:val="none" w:sz="0" w:space="0" w:color="auto"/>
            <w:right w:val="none" w:sz="0" w:space="0" w:color="auto"/>
          </w:divBdr>
        </w:div>
        <w:div w:id="750001772">
          <w:marLeft w:val="0"/>
          <w:marRight w:val="0"/>
          <w:marTop w:val="0"/>
          <w:marBottom w:val="0"/>
          <w:divBdr>
            <w:top w:val="none" w:sz="0" w:space="0" w:color="auto"/>
            <w:left w:val="none" w:sz="0" w:space="0" w:color="auto"/>
            <w:bottom w:val="none" w:sz="0" w:space="0" w:color="auto"/>
            <w:right w:val="none" w:sz="0" w:space="0" w:color="auto"/>
          </w:divBdr>
        </w:div>
        <w:div w:id="831530310">
          <w:marLeft w:val="0"/>
          <w:marRight w:val="0"/>
          <w:marTop w:val="0"/>
          <w:marBottom w:val="0"/>
          <w:divBdr>
            <w:top w:val="none" w:sz="0" w:space="0" w:color="auto"/>
            <w:left w:val="none" w:sz="0" w:space="0" w:color="auto"/>
            <w:bottom w:val="none" w:sz="0" w:space="0" w:color="auto"/>
            <w:right w:val="none" w:sz="0" w:space="0" w:color="auto"/>
          </w:divBdr>
        </w:div>
        <w:div w:id="1193345459">
          <w:marLeft w:val="0"/>
          <w:marRight w:val="0"/>
          <w:marTop w:val="0"/>
          <w:marBottom w:val="0"/>
          <w:divBdr>
            <w:top w:val="none" w:sz="0" w:space="0" w:color="auto"/>
            <w:left w:val="none" w:sz="0" w:space="0" w:color="auto"/>
            <w:bottom w:val="none" w:sz="0" w:space="0" w:color="auto"/>
            <w:right w:val="none" w:sz="0" w:space="0" w:color="auto"/>
          </w:divBdr>
        </w:div>
        <w:div w:id="1215040379">
          <w:marLeft w:val="0"/>
          <w:marRight w:val="0"/>
          <w:marTop w:val="0"/>
          <w:marBottom w:val="0"/>
          <w:divBdr>
            <w:top w:val="none" w:sz="0" w:space="0" w:color="auto"/>
            <w:left w:val="none" w:sz="0" w:space="0" w:color="auto"/>
            <w:bottom w:val="none" w:sz="0" w:space="0" w:color="auto"/>
            <w:right w:val="none" w:sz="0" w:space="0" w:color="auto"/>
          </w:divBdr>
        </w:div>
        <w:div w:id="1700157280">
          <w:marLeft w:val="0"/>
          <w:marRight w:val="0"/>
          <w:marTop w:val="0"/>
          <w:marBottom w:val="0"/>
          <w:divBdr>
            <w:top w:val="none" w:sz="0" w:space="0" w:color="auto"/>
            <w:left w:val="none" w:sz="0" w:space="0" w:color="auto"/>
            <w:bottom w:val="none" w:sz="0" w:space="0" w:color="auto"/>
            <w:right w:val="none" w:sz="0" w:space="0" w:color="auto"/>
          </w:divBdr>
        </w:div>
        <w:div w:id="1704214032">
          <w:marLeft w:val="0"/>
          <w:marRight w:val="0"/>
          <w:marTop w:val="0"/>
          <w:marBottom w:val="0"/>
          <w:divBdr>
            <w:top w:val="none" w:sz="0" w:space="0" w:color="auto"/>
            <w:left w:val="none" w:sz="0" w:space="0" w:color="auto"/>
            <w:bottom w:val="none" w:sz="0" w:space="0" w:color="auto"/>
            <w:right w:val="none" w:sz="0" w:space="0" w:color="auto"/>
          </w:divBdr>
        </w:div>
        <w:div w:id="1981496012">
          <w:marLeft w:val="0"/>
          <w:marRight w:val="0"/>
          <w:marTop w:val="0"/>
          <w:marBottom w:val="0"/>
          <w:divBdr>
            <w:top w:val="none" w:sz="0" w:space="0" w:color="auto"/>
            <w:left w:val="none" w:sz="0" w:space="0" w:color="auto"/>
            <w:bottom w:val="none" w:sz="0" w:space="0" w:color="auto"/>
            <w:right w:val="none" w:sz="0" w:space="0" w:color="auto"/>
          </w:divBdr>
        </w:div>
        <w:div w:id="2013532553">
          <w:marLeft w:val="0"/>
          <w:marRight w:val="0"/>
          <w:marTop w:val="0"/>
          <w:marBottom w:val="0"/>
          <w:divBdr>
            <w:top w:val="none" w:sz="0" w:space="0" w:color="auto"/>
            <w:left w:val="none" w:sz="0" w:space="0" w:color="auto"/>
            <w:bottom w:val="none" w:sz="0" w:space="0" w:color="auto"/>
            <w:right w:val="none" w:sz="0" w:space="0" w:color="auto"/>
          </w:divBdr>
        </w:div>
      </w:divsChild>
    </w:div>
    <w:div w:id="2058775179">
      <w:bodyDiv w:val="1"/>
      <w:marLeft w:val="0"/>
      <w:marRight w:val="0"/>
      <w:marTop w:val="0"/>
      <w:marBottom w:val="0"/>
      <w:divBdr>
        <w:top w:val="none" w:sz="0" w:space="0" w:color="auto"/>
        <w:left w:val="none" w:sz="0" w:space="0" w:color="auto"/>
        <w:bottom w:val="none" w:sz="0" w:space="0" w:color="auto"/>
        <w:right w:val="none" w:sz="0" w:space="0" w:color="auto"/>
      </w:divBdr>
      <w:divsChild>
        <w:div w:id="149492383">
          <w:marLeft w:val="0"/>
          <w:marRight w:val="0"/>
          <w:marTop w:val="0"/>
          <w:marBottom w:val="0"/>
          <w:divBdr>
            <w:top w:val="none" w:sz="0" w:space="0" w:color="auto"/>
            <w:left w:val="none" w:sz="0" w:space="0" w:color="auto"/>
            <w:bottom w:val="none" w:sz="0" w:space="0" w:color="auto"/>
            <w:right w:val="none" w:sz="0" w:space="0" w:color="auto"/>
          </w:divBdr>
        </w:div>
      </w:divsChild>
    </w:div>
    <w:div w:id="2060467602">
      <w:bodyDiv w:val="1"/>
      <w:marLeft w:val="0"/>
      <w:marRight w:val="0"/>
      <w:marTop w:val="0"/>
      <w:marBottom w:val="0"/>
      <w:divBdr>
        <w:top w:val="none" w:sz="0" w:space="0" w:color="auto"/>
        <w:left w:val="none" w:sz="0" w:space="0" w:color="auto"/>
        <w:bottom w:val="none" w:sz="0" w:space="0" w:color="auto"/>
        <w:right w:val="none" w:sz="0" w:space="0" w:color="auto"/>
      </w:divBdr>
      <w:divsChild>
        <w:div w:id="231743119">
          <w:marLeft w:val="0"/>
          <w:marRight w:val="0"/>
          <w:marTop w:val="0"/>
          <w:marBottom w:val="0"/>
          <w:divBdr>
            <w:top w:val="none" w:sz="0" w:space="0" w:color="auto"/>
            <w:left w:val="none" w:sz="0" w:space="0" w:color="auto"/>
            <w:bottom w:val="none" w:sz="0" w:space="0" w:color="auto"/>
            <w:right w:val="none" w:sz="0" w:space="0" w:color="auto"/>
          </w:divBdr>
        </w:div>
        <w:div w:id="618143668">
          <w:marLeft w:val="0"/>
          <w:marRight w:val="0"/>
          <w:marTop w:val="0"/>
          <w:marBottom w:val="0"/>
          <w:divBdr>
            <w:top w:val="none" w:sz="0" w:space="0" w:color="auto"/>
            <w:left w:val="none" w:sz="0" w:space="0" w:color="auto"/>
            <w:bottom w:val="none" w:sz="0" w:space="0" w:color="auto"/>
            <w:right w:val="none" w:sz="0" w:space="0" w:color="auto"/>
          </w:divBdr>
        </w:div>
        <w:div w:id="732200610">
          <w:marLeft w:val="0"/>
          <w:marRight w:val="0"/>
          <w:marTop w:val="0"/>
          <w:marBottom w:val="0"/>
          <w:divBdr>
            <w:top w:val="none" w:sz="0" w:space="0" w:color="auto"/>
            <w:left w:val="none" w:sz="0" w:space="0" w:color="auto"/>
            <w:bottom w:val="none" w:sz="0" w:space="0" w:color="auto"/>
            <w:right w:val="none" w:sz="0" w:space="0" w:color="auto"/>
          </w:divBdr>
        </w:div>
        <w:div w:id="844397214">
          <w:marLeft w:val="0"/>
          <w:marRight w:val="0"/>
          <w:marTop w:val="0"/>
          <w:marBottom w:val="0"/>
          <w:divBdr>
            <w:top w:val="none" w:sz="0" w:space="0" w:color="auto"/>
            <w:left w:val="none" w:sz="0" w:space="0" w:color="auto"/>
            <w:bottom w:val="none" w:sz="0" w:space="0" w:color="auto"/>
            <w:right w:val="none" w:sz="0" w:space="0" w:color="auto"/>
          </w:divBdr>
        </w:div>
        <w:div w:id="1146817229">
          <w:marLeft w:val="0"/>
          <w:marRight w:val="0"/>
          <w:marTop w:val="0"/>
          <w:marBottom w:val="0"/>
          <w:divBdr>
            <w:top w:val="none" w:sz="0" w:space="0" w:color="auto"/>
            <w:left w:val="none" w:sz="0" w:space="0" w:color="auto"/>
            <w:bottom w:val="none" w:sz="0" w:space="0" w:color="auto"/>
            <w:right w:val="none" w:sz="0" w:space="0" w:color="auto"/>
          </w:divBdr>
        </w:div>
        <w:div w:id="1186208273">
          <w:marLeft w:val="0"/>
          <w:marRight w:val="0"/>
          <w:marTop w:val="0"/>
          <w:marBottom w:val="0"/>
          <w:divBdr>
            <w:top w:val="none" w:sz="0" w:space="0" w:color="auto"/>
            <w:left w:val="none" w:sz="0" w:space="0" w:color="auto"/>
            <w:bottom w:val="none" w:sz="0" w:space="0" w:color="auto"/>
            <w:right w:val="none" w:sz="0" w:space="0" w:color="auto"/>
          </w:divBdr>
        </w:div>
        <w:div w:id="1485463570">
          <w:marLeft w:val="0"/>
          <w:marRight w:val="0"/>
          <w:marTop w:val="0"/>
          <w:marBottom w:val="0"/>
          <w:divBdr>
            <w:top w:val="none" w:sz="0" w:space="0" w:color="auto"/>
            <w:left w:val="none" w:sz="0" w:space="0" w:color="auto"/>
            <w:bottom w:val="none" w:sz="0" w:space="0" w:color="auto"/>
            <w:right w:val="none" w:sz="0" w:space="0" w:color="auto"/>
          </w:divBdr>
        </w:div>
        <w:div w:id="1666787384">
          <w:marLeft w:val="0"/>
          <w:marRight w:val="0"/>
          <w:marTop w:val="0"/>
          <w:marBottom w:val="0"/>
          <w:divBdr>
            <w:top w:val="none" w:sz="0" w:space="0" w:color="auto"/>
            <w:left w:val="none" w:sz="0" w:space="0" w:color="auto"/>
            <w:bottom w:val="none" w:sz="0" w:space="0" w:color="auto"/>
            <w:right w:val="none" w:sz="0" w:space="0" w:color="auto"/>
          </w:divBdr>
        </w:div>
        <w:div w:id="1671712124">
          <w:marLeft w:val="0"/>
          <w:marRight w:val="0"/>
          <w:marTop w:val="0"/>
          <w:marBottom w:val="0"/>
          <w:divBdr>
            <w:top w:val="none" w:sz="0" w:space="0" w:color="auto"/>
            <w:left w:val="none" w:sz="0" w:space="0" w:color="auto"/>
            <w:bottom w:val="none" w:sz="0" w:space="0" w:color="auto"/>
            <w:right w:val="none" w:sz="0" w:space="0" w:color="auto"/>
          </w:divBdr>
        </w:div>
      </w:divsChild>
    </w:div>
    <w:div w:id="2061636828">
      <w:bodyDiv w:val="1"/>
      <w:marLeft w:val="0"/>
      <w:marRight w:val="0"/>
      <w:marTop w:val="0"/>
      <w:marBottom w:val="0"/>
      <w:divBdr>
        <w:top w:val="none" w:sz="0" w:space="0" w:color="auto"/>
        <w:left w:val="none" w:sz="0" w:space="0" w:color="auto"/>
        <w:bottom w:val="none" w:sz="0" w:space="0" w:color="auto"/>
        <w:right w:val="none" w:sz="0" w:space="0" w:color="auto"/>
      </w:divBdr>
    </w:div>
    <w:div w:id="2064284830">
      <w:bodyDiv w:val="1"/>
      <w:marLeft w:val="0"/>
      <w:marRight w:val="0"/>
      <w:marTop w:val="0"/>
      <w:marBottom w:val="0"/>
      <w:divBdr>
        <w:top w:val="none" w:sz="0" w:space="0" w:color="auto"/>
        <w:left w:val="none" w:sz="0" w:space="0" w:color="auto"/>
        <w:bottom w:val="none" w:sz="0" w:space="0" w:color="auto"/>
        <w:right w:val="none" w:sz="0" w:space="0" w:color="auto"/>
      </w:divBdr>
      <w:divsChild>
        <w:div w:id="53429250">
          <w:marLeft w:val="0"/>
          <w:marRight w:val="0"/>
          <w:marTop w:val="0"/>
          <w:marBottom w:val="0"/>
          <w:divBdr>
            <w:top w:val="none" w:sz="0" w:space="0" w:color="auto"/>
            <w:left w:val="none" w:sz="0" w:space="0" w:color="auto"/>
            <w:bottom w:val="none" w:sz="0" w:space="0" w:color="auto"/>
            <w:right w:val="none" w:sz="0" w:space="0" w:color="auto"/>
          </w:divBdr>
        </w:div>
        <w:div w:id="213977055">
          <w:marLeft w:val="0"/>
          <w:marRight w:val="0"/>
          <w:marTop w:val="0"/>
          <w:marBottom w:val="0"/>
          <w:divBdr>
            <w:top w:val="none" w:sz="0" w:space="0" w:color="auto"/>
            <w:left w:val="none" w:sz="0" w:space="0" w:color="auto"/>
            <w:bottom w:val="none" w:sz="0" w:space="0" w:color="auto"/>
            <w:right w:val="none" w:sz="0" w:space="0" w:color="auto"/>
          </w:divBdr>
        </w:div>
        <w:div w:id="297149302">
          <w:marLeft w:val="0"/>
          <w:marRight w:val="0"/>
          <w:marTop w:val="0"/>
          <w:marBottom w:val="0"/>
          <w:divBdr>
            <w:top w:val="none" w:sz="0" w:space="0" w:color="auto"/>
            <w:left w:val="none" w:sz="0" w:space="0" w:color="auto"/>
            <w:bottom w:val="none" w:sz="0" w:space="0" w:color="auto"/>
            <w:right w:val="none" w:sz="0" w:space="0" w:color="auto"/>
          </w:divBdr>
        </w:div>
        <w:div w:id="300774894">
          <w:marLeft w:val="0"/>
          <w:marRight w:val="0"/>
          <w:marTop w:val="0"/>
          <w:marBottom w:val="0"/>
          <w:divBdr>
            <w:top w:val="none" w:sz="0" w:space="0" w:color="auto"/>
            <w:left w:val="none" w:sz="0" w:space="0" w:color="auto"/>
            <w:bottom w:val="none" w:sz="0" w:space="0" w:color="auto"/>
            <w:right w:val="none" w:sz="0" w:space="0" w:color="auto"/>
          </w:divBdr>
        </w:div>
        <w:div w:id="311759872">
          <w:marLeft w:val="0"/>
          <w:marRight w:val="0"/>
          <w:marTop w:val="0"/>
          <w:marBottom w:val="0"/>
          <w:divBdr>
            <w:top w:val="none" w:sz="0" w:space="0" w:color="auto"/>
            <w:left w:val="none" w:sz="0" w:space="0" w:color="auto"/>
            <w:bottom w:val="none" w:sz="0" w:space="0" w:color="auto"/>
            <w:right w:val="none" w:sz="0" w:space="0" w:color="auto"/>
          </w:divBdr>
        </w:div>
        <w:div w:id="313606176">
          <w:marLeft w:val="0"/>
          <w:marRight w:val="0"/>
          <w:marTop w:val="0"/>
          <w:marBottom w:val="0"/>
          <w:divBdr>
            <w:top w:val="none" w:sz="0" w:space="0" w:color="auto"/>
            <w:left w:val="none" w:sz="0" w:space="0" w:color="auto"/>
            <w:bottom w:val="none" w:sz="0" w:space="0" w:color="auto"/>
            <w:right w:val="none" w:sz="0" w:space="0" w:color="auto"/>
          </w:divBdr>
        </w:div>
        <w:div w:id="364451184">
          <w:marLeft w:val="0"/>
          <w:marRight w:val="0"/>
          <w:marTop w:val="0"/>
          <w:marBottom w:val="0"/>
          <w:divBdr>
            <w:top w:val="none" w:sz="0" w:space="0" w:color="auto"/>
            <w:left w:val="none" w:sz="0" w:space="0" w:color="auto"/>
            <w:bottom w:val="none" w:sz="0" w:space="0" w:color="auto"/>
            <w:right w:val="none" w:sz="0" w:space="0" w:color="auto"/>
          </w:divBdr>
        </w:div>
        <w:div w:id="401873936">
          <w:marLeft w:val="0"/>
          <w:marRight w:val="0"/>
          <w:marTop w:val="0"/>
          <w:marBottom w:val="0"/>
          <w:divBdr>
            <w:top w:val="none" w:sz="0" w:space="0" w:color="auto"/>
            <w:left w:val="none" w:sz="0" w:space="0" w:color="auto"/>
            <w:bottom w:val="none" w:sz="0" w:space="0" w:color="auto"/>
            <w:right w:val="none" w:sz="0" w:space="0" w:color="auto"/>
          </w:divBdr>
        </w:div>
        <w:div w:id="408967729">
          <w:marLeft w:val="0"/>
          <w:marRight w:val="0"/>
          <w:marTop w:val="0"/>
          <w:marBottom w:val="0"/>
          <w:divBdr>
            <w:top w:val="none" w:sz="0" w:space="0" w:color="auto"/>
            <w:left w:val="none" w:sz="0" w:space="0" w:color="auto"/>
            <w:bottom w:val="none" w:sz="0" w:space="0" w:color="auto"/>
            <w:right w:val="none" w:sz="0" w:space="0" w:color="auto"/>
          </w:divBdr>
        </w:div>
        <w:div w:id="444885931">
          <w:marLeft w:val="0"/>
          <w:marRight w:val="0"/>
          <w:marTop w:val="0"/>
          <w:marBottom w:val="0"/>
          <w:divBdr>
            <w:top w:val="none" w:sz="0" w:space="0" w:color="auto"/>
            <w:left w:val="none" w:sz="0" w:space="0" w:color="auto"/>
            <w:bottom w:val="none" w:sz="0" w:space="0" w:color="auto"/>
            <w:right w:val="none" w:sz="0" w:space="0" w:color="auto"/>
          </w:divBdr>
        </w:div>
        <w:div w:id="484008791">
          <w:marLeft w:val="0"/>
          <w:marRight w:val="0"/>
          <w:marTop w:val="0"/>
          <w:marBottom w:val="0"/>
          <w:divBdr>
            <w:top w:val="none" w:sz="0" w:space="0" w:color="auto"/>
            <w:left w:val="none" w:sz="0" w:space="0" w:color="auto"/>
            <w:bottom w:val="none" w:sz="0" w:space="0" w:color="auto"/>
            <w:right w:val="none" w:sz="0" w:space="0" w:color="auto"/>
          </w:divBdr>
        </w:div>
        <w:div w:id="487021758">
          <w:marLeft w:val="0"/>
          <w:marRight w:val="0"/>
          <w:marTop w:val="0"/>
          <w:marBottom w:val="0"/>
          <w:divBdr>
            <w:top w:val="none" w:sz="0" w:space="0" w:color="auto"/>
            <w:left w:val="none" w:sz="0" w:space="0" w:color="auto"/>
            <w:bottom w:val="none" w:sz="0" w:space="0" w:color="auto"/>
            <w:right w:val="none" w:sz="0" w:space="0" w:color="auto"/>
          </w:divBdr>
        </w:div>
        <w:div w:id="500045472">
          <w:marLeft w:val="0"/>
          <w:marRight w:val="0"/>
          <w:marTop w:val="0"/>
          <w:marBottom w:val="0"/>
          <w:divBdr>
            <w:top w:val="none" w:sz="0" w:space="0" w:color="auto"/>
            <w:left w:val="none" w:sz="0" w:space="0" w:color="auto"/>
            <w:bottom w:val="none" w:sz="0" w:space="0" w:color="auto"/>
            <w:right w:val="none" w:sz="0" w:space="0" w:color="auto"/>
          </w:divBdr>
        </w:div>
        <w:div w:id="605118668">
          <w:marLeft w:val="0"/>
          <w:marRight w:val="0"/>
          <w:marTop w:val="0"/>
          <w:marBottom w:val="0"/>
          <w:divBdr>
            <w:top w:val="none" w:sz="0" w:space="0" w:color="auto"/>
            <w:left w:val="none" w:sz="0" w:space="0" w:color="auto"/>
            <w:bottom w:val="none" w:sz="0" w:space="0" w:color="auto"/>
            <w:right w:val="none" w:sz="0" w:space="0" w:color="auto"/>
          </w:divBdr>
        </w:div>
        <w:div w:id="673382597">
          <w:marLeft w:val="0"/>
          <w:marRight w:val="0"/>
          <w:marTop w:val="0"/>
          <w:marBottom w:val="0"/>
          <w:divBdr>
            <w:top w:val="none" w:sz="0" w:space="0" w:color="auto"/>
            <w:left w:val="none" w:sz="0" w:space="0" w:color="auto"/>
            <w:bottom w:val="none" w:sz="0" w:space="0" w:color="auto"/>
            <w:right w:val="none" w:sz="0" w:space="0" w:color="auto"/>
          </w:divBdr>
        </w:div>
        <w:div w:id="715473660">
          <w:marLeft w:val="0"/>
          <w:marRight w:val="0"/>
          <w:marTop w:val="0"/>
          <w:marBottom w:val="0"/>
          <w:divBdr>
            <w:top w:val="none" w:sz="0" w:space="0" w:color="auto"/>
            <w:left w:val="none" w:sz="0" w:space="0" w:color="auto"/>
            <w:bottom w:val="none" w:sz="0" w:space="0" w:color="auto"/>
            <w:right w:val="none" w:sz="0" w:space="0" w:color="auto"/>
          </w:divBdr>
        </w:div>
        <w:div w:id="762411374">
          <w:marLeft w:val="0"/>
          <w:marRight w:val="0"/>
          <w:marTop w:val="0"/>
          <w:marBottom w:val="0"/>
          <w:divBdr>
            <w:top w:val="none" w:sz="0" w:space="0" w:color="auto"/>
            <w:left w:val="none" w:sz="0" w:space="0" w:color="auto"/>
            <w:bottom w:val="none" w:sz="0" w:space="0" w:color="auto"/>
            <w:right w:val="none" w:sz="0" w:space="0" w:color="auto"/>
          </w:divBdr>
        </w:div>
        <w:div w:id="820511076">
          <w:marLeft w:val="0"/>
          <w:marRight w:val="0"/>
          <w:marTop w:val="0"/>
          <w:marBottom w:val="0"/>
          <w:divBdr>
            <w:top w:val="none" w:sz="0" w:space="0" w:color="auto"/>
            <w:left w:val="none" w:sz="0" w:space="0" w:color="auto"/>
            <w:bottom w:val="none" w:sz="0" w:space="0" w:color="auto"/>
            <w:right w:val="none" w:sz="0" w:space="0" w:color="auto"/>
          </w:divBdr>
        </w:div>
        <w:div w:id="843473866">
          <w:marLeft w:val="0"/>
          <w:marRight w:val="0"/>
          <w:marTop w:val="0"/>
          <w:marBottom w:val="0"/>
          <w:divBdr>
            <w:top w:val="none" w:sz="0" w:space="0" w:color="auto"/>
            <w:left w:val="none" w:sz="0" w:space="0" w:color="auto"/>
            <w:bottom w:val="none" w:sz="0" w:space="0" w:color="auto"/>
            <w:right w:val="none" w:sz="0" w:space="0" w:color="auto"/>
          </w:divBdr>
        </w:div>
        <w:div w:id="866991940">
          <w:marLeft w:val="0"/>
          <w:marRight w:val="0"/>
          <w:marTop w:val="0"/>
          <w:marBottom w:val="0"/>
          <w:divBdr>
            <w:top w:val="none" w:sz="0" w:space="0" w:color="auto"/>
            <w:left w:val="none" w:sz="0" w:space="0" w:color="auto"/>
            <w:bottom w:val="none" w:sz="0" w:space="0" w:color="auto"/>
            <w:right w:val="none" w:sz="0" w:space="0" w:color="auto"/>
          </w:divBdr>
        </w:div>
        <w:div w:id="893197637">
          <w:marLeft w:val="0"/>
          <w:marRight w:val="0"/>
          <w:marTop w:val="0"/>
          <w:marBottom w:val="0"/>
          <w:divBdr>
            <w:top w:val="none" w:sz="0" w:space="0" w:color="auto"/>
            <w:left w:val="none" w:sz="0" w:space="0" w:color="auto"/>
            <w:bottom w:val="none" w:sz="0" w:space="0" w:color="auto"/>
            <w:right w:val="none" w:sz="0" w:space="0" w:color="auto"/>
          </w:divBdr>
        </w:div>
        <w:div w:id="929385930">
          <w:marLeft w:val="0"/>
          <w:marRight w:val="0"/>
          <w:marTop w:val="0"/>
          <w:marBottom w:val="0"/>
          <w:divBdr>
            <w:top w:val="none" w:sz="0" w:space="0" w:color="auto"/>
            <w:left w:val="none" w:sz="0" w:space="0" w:color="auto"/>
            <w:bottom w:val="none" w:sz="0" w:space="0" w:color="auto"/>
            <w:right w:val="none" w:sz="0" w:space="0" w:color="auto"/>
          </w:divBdr>
        </w:div>
        <w:div w:id="978002359">
          <w:marLeft w:val="0"/>
          <w:marRight w:val="0"/>
          <w:marTop w:val="0"/>
          <w:marBottom w:val="0"/>
          <w:divBdr>
            <w:top w:val="none" w:sz="0" w:space="0" w:color="auto"/>
            <w:left w:val="none" w:sz="0" w:space="0" w:color="auto"/>
            <w:bottom w:val="none" w:sz="0" w:space="0" w:color="auto"/>
            <w:right w:val="none" w:sz="0" w:space="0" w:color="auto"/>
          </w:divBdr>
        </w:div>
        <w:div w:id="1083840312">
          <w:marLeft w:val="0"/>
          <w:marRight w:val="0"/>
          <w:marTop w:val="0"/>
          <w:marBottom w:val="0"/>
          <w:divBdr>
            <w:top w:val="none" w:sz="0" w:space="0" w:color="auto"/>
            <w:left w:val="none" w:sz="0" w:space="0" w:color="auto"/>
            <w:bottom w:val="none" w:sz="0" w:space="0" w:color="auto"/>
            <w:right w:val="none" w:sz="0" w:space="0" w:color="auto"/>
          </w:divBdr>
        </w:div>
        <w:div w:id="1332412499">
          <w:marLeft w:val="0"/>
          <w:marRight w:val="0"/>
          <w:marTop w:val="0"/>
          <w:marBottom w:val="0"/>
          <w:divBdr>
            <w:top w:val="none" w:sz="0" w:space="0" w:color="auto"/>
            <w:left w:val="none" w:sz="0" w:space="0" w:color="auto"/>
            <w:bottom w:val="none" w:sz="0" w:space="0" w:color="auto"/>
            <w:right w:val="none" w:sz="0" w:space="0" w:color="auto"/>
          </w:divBdr>
        </w:div>
        <w:div w:id="1365255466">
          <w:marLeft w:val="0"/>
          <w:marRight w:val="0"/>
          <w:marTop w:val="0"/>
          <w:marBottom w:val="0"/>
          <w:divBdr>
            <w:top w:val="none" w:sz="0" w:space="0" w:color="auto"/>
            <w:left w:val="none" w:sz="0" w:space="0" w:color="auto"/>
            <w:bottom w:val="none" w:sz="0" w:space="0" w:color="auto"/>
            <w:right w:val="none" w:sz="0" w:space="0" w:color="auto"/>
          </w:divBdr>
        </w:div>
        <w:div w:id="1563714194">
          <w:marLeft w:val="0"/>
          <w:marRight w:val="0"/>
          <w:marTop w:val="0"/>
          <w:marBottom w:val="0"/>
          <w:divBdr>
            <w:top w:val="none" w:sz="0" w:space="0" w:color="auto"/>
            <w:left w:val="none" w:sz="0" w:space="0" w:color="auto"/>
            <w:bottom w:val="none" w:sz="0" w:space="0" w:color="auto"/>
            <w:right w:val="none" w:sz="0" w:space="0" w:color="auto"/>
          </w:divBdr>
        </w:div>
        <w:div w:id="1584489511">
          <w:marLeft w:val="0"/>
          <w:marRight w:val="0"/>
          <w:marTop w:val="0"/>
          <w:marBottom w:val="0"/>
          <w:divBdr>
            <w:top w:val="none" w:sz="0" w:space="0" w:color="auto"/>
            <w:left w:val="none" w:sz="0" w:space="0" w:color="auto"/>
            <w:bottom w:val="none" w:sz="0" w:space="0" w:color="auto"/>
            <w:right w:val="none" w:sz="0" w:space="0" w:color="auto"/>
          </w:divBdr>
        </w:div>
        <w:div w:id="1591543963">
          <w:marLeft w:val="0"/>
          <w:marRight w:val="0"/>
          <w:marTop w:val="0"/>
          <w:marBottom w:val="0"/>
          <w:divBdr>
            <w:top w:val="none" w:sz="0" w:space="0" w:color="auto"/>
            <w:left w:val="none" w:sz="0" w:space="0" w:color="auto"/>
            <w:bottom w:val="none" w:sz="0" w:space="0" w:color="auto"/>
            <w:right w:val="none" w:sz="0" w:space="0" w:color="auto"/>
          </w:divBdr>
        </w:div>
        <w:div w:id="1635987713">
          <w:marLeft w:val="0"/>
          <w:marRight w:val="0"/>
          <w:marTop w:val="0"/>
          <w:marBottom w:val="0"/>
          <w:divBdr>
            <w:top w:val="none" w:sz="0" w:space="0" w:color="auto"/>
            <w:left w:val="none" w:sz="0" w:space="0" w:color="auto"/>
            <w:bottom w:val="none" w:sz="0" w:space="0" w:color="auto"/>
            <w:right w:val="none" w:sz="0" w:space="0" w:color="auto"/>
          </w:divBdr>
        </w:div>
        <w:div w:id="1638873524">
          <w:marLeft w:val="0"/>
          <w:marRight w:val="0"/>
          <w:marTop w:val="0"/>
          <w:marBottom w:val="0"/>
          <w:divBdr>
            <w:top w:val="none" w:sz="0" w:space="0" w:color="auto"/>
            <w:left w:val="none" w:sz="0" w:space="0" w:color="auto"/>
            <w:bottom w:val="none" w:sz="0" w:space="0" w:color="auto"/>
            <w:right w:val="none" w:sz="0" w:space="0" w:color="auto"/>
          </w:divBdr>
        </w:div>
        <w:div w:id="1644848445">
          <w:marLeft w:val="0"/>
          <w:marRight w:val="0"/>
          <w:marTop w:val="0"/>
          <w:marBottom w:val="0"/>
          <w:divBdr>
            <w:top w:val="none" w:sz="0" w:space="0" w:color="auto"/>
            <w:left w:val="none" w:sz="0" w:space="0" w:color="auto"/>
            <w:bottom w:val="none" w:sz="0" w:space="0" w:color="auto"/>
            <w:right w:val="none" w:sz="0" w:space="0" w:color="auto"/>
          </w:divBdr>
        </w:div>
        <w:div w:id="1682002333">
          <w:marLeft w:val="0"/>
          <w:marRight w:val="0"/>
          <w:marTop w:val="0"/>
          <w:marBottom w:val="0"/>
          <w:divBdr>
            <w:top w:val="none" w:sz="0" w:space="0" w:color="auto"/>
            <w:left w:val="none" w:sz="0" w:space="0" w:color="auto"/>
            <w:bottom w:val="none" w:sz="0" w:space="0" w:color="auto"/>
            <w:right w:val="none" w:sz="0" w:space="0" w:color="auto"/>
          </w:divBdr>
        </w:div>
        <w:div w:id="1759642736">
          <w:marLeft w:val="0"/>
          <w:marRight w:val="0"/>
          <w:marTop w:val="0"/>
          <w:marBottom w:val="0"/>
          <w:divBdr>
            <w:top w:val="none" w:sz="0" w:space="0" w:color="auto"/>
            <w:left w:val="none" w:sz="0" w:space="0" w:color="auto"/>
            <w:bottom w:val="none" w:sz="0" w:space="0" w:color="auto"/>
            <w:right w:val="none" w:sz="0" w:space="0" w:color="auto"/>
          </w:divBdr>
        </w:div>
        <w:div w:id="1759715952">
          <w:marLeft w:val="0"/>
          <w:marRight w:val="0"/>
          <w:marTop w:val="0"/>
          <w:marBottom w:val="0"/>
          <w:divBdr>
            <w:top w:val="none" w:sz="0" w:space="0" w:color="auto"/>
            <w:left w:val="none" w:sz="0" w:space="0" w:color="auto"/>
            <w:bottom w:val="none" w:sz="0" w:space="0" w:color="auto"/>
            <w:right w:val="none" w:sz="0" w:space="0" w:color="auto"/>
          </w:divBdr>
        </w:div>
        <w:div w:id="1853839366">
          <w:marLeft w:val="0"/>
          <w:marRight w:val="0"/>
          <w:marTop w:val="0"/>
          <w:marBottom w:val="0"/>
          <w:divBdr>
            <w:top w:val="none" w:sz="0" w:space="0" w:color="auto"/>
            <w:left w:val="none" w:sz="0" w:space="0" w:color="auto"/>
            <w:bottom w:val="none" w:sz="0" w:space="0" w:color="auto"/>
            <w:right w:val="none" w:sz="0" w:space="0" w:color="auto"/>
          </w:divBdr>
        </w:div>
        <w:div w:id="1907492331">
          <w:marLeft w:val="0"/>
          <w:marRight w:val="0"/>
          <w:marTop w:val="0"/>
          <w:marBottom w:val="0"/>
          <w:divBdr>
            <w:top w:val="none" w:sz="0" w:space="0" w:color="auto"/>
            <w:left w:val="none" w:sz="0" w:space="0" w:color="auto"/>
            <w:bottom w:val="none" w:sz="0" w:space="0" w:color="auto"/>
            <w:right w:val="none" w:sz="0" w:space="0" w:color="auto"/>
          </w:divBdr>
        </w:div>
        <w:div w:id="1944654246">
          <w:marLeft w:val="0"/>
          <w:marRight w:val="0"/>
          <w:marTop w:val="0"/>
          <w:marBottom w:val="0"/>
          <w:divBdr>
            <w:top w:val="none" w:sz="0" w:space="0" w:color="auto"/>
            <w:left w:val="none" w:sz="0" w:space="0" w:color="auto"/>
            <w:bottom w:val="none" w:sz="0" w:space="0" w:color="auto"/>
            <w:right w:val="none" w:sz="0" w:space="0" w:color="auto"/>
          </w:divBdr>
        </w:div>
        <w:div w:id="1978148422">
          <w:marLeft w:val="0"/>
          <w:marRight w:val="0"/>
          <w:marTop w:val="0"/>
          <w:marBottom w:val="0"/>
          <w:divBdr>
            <w:top w:val="none" w:sz="0" w:space="0" w:color="auto"/>
            <w:left w:val="none" w:sz="0" w:space="0" w:color="auto"/>
            <w:bottom w:val="none" w:sz="0" w:space="0" w:color="auto"/>
            <w:right w:val="none" w:sz="0" w:space="0" w:color="auto"/>
          </w:divBdr>
        </w:div>
        <w:div w:id="2030644151">
          <w:marLeft w:val="0"/>
          <w:marRight w:val="0"/>
          <w:marTop w:val="0"/>
          <w:marBottom w:val="0"/>
          <w:divBdr>
            <w:top w:val="none" w:sz="0" w:space="0" w:color="auto"/>
            <w:left w:val="none" w:sz="0" w:space="0" w:color="auto"/>
            <w:bottom w:val="none" w:sz="0" w:space="0" w:color="auto"/>
            <w:right w:val="none" w:sz="0" w:space="0" w:color="auto"/>
          </w:divBdr>
        </w:div>
        <w:div w:id="2104572114">
          <w:marLeft w:val="0"/>
          <w:marRight w:val="0"/>
          <w:marTop w:val="0"/>
          <w:marBottom w:val="0"/>
          <w:divBdr>
            <w:top w:val="none" w:sz="0" w:space="0" w:color="auto"/>
            <w:left w:val="none" w:sz="0" w:space="0" w:color="auto"/>
            <w:bottom w:val="none" w:sz="0" w:space="0" w:color="auto"/>
            <w:right w:val="none" w:sz="0" w:space="0" w:color="auto"/>
          </w:divBdr>
        </w:div>
      </w:divsChild>
    </w:div>
    <w:div w:id="2066487359">
      <w:bodyDiv w:val="1"/>
      <w:marLeft w:val="0"/>
      <w:marRight w:val="0"/>
      <w:marTop w:val="0"/>
      <w:marBottom w:val="0"/>
      <w:divBdr>
        <w:top w:val="none" w:sz="0" w:space="0" w:color="auto"/>
        <w:left w:val="none" w:sz="0" w:space="0" w:color="auto"/>
        <w:bottom w:val="none" w:sz="0" w:space="0" w:color="auto"/>
        <w:right w:val="none" w:sz="0" w:space="0" w:color="auto"/>
      </w:divBdr>
      <w:divsChild>
        <w:div w:id="84376373">
          <w:marLeft w:val="0"/>
          <w:marRight w:val="0"/>
          <w:marTop w:val="0"/>
          <w:marBottom w:val="0"/>
          <w:divBdr>
            <w:top w:val="none" w:sz="0" w:space="0" w:color="auto"/>
            <w:left w:val="none" w:sz="0" w:space="0" w:color="auto"/>
            <w:bottom w:val="none" w:sz="0" w:space="0" w:color="auto"/>
            <w:right w:val="none" w:sz="0" w:space="0" w:color="auto"/>
          </w:divBdr>
        </w:div>
        <w:div w:id="195587047">
          <w:marLeft w:val="0"/>
          <w:marRight w:val="0"/>
          <w:marTop w:val="0"/>
          <w:marBottom w:val="0"/>
          <w:divBdr>
            <w:top w:val="none" w:sz="0" w:space="0" w:color="auto"/>
            <w:left w:val="none" w:sz="0" w:space="0" w:color="auto"/>
            <w:bottom w:val="none" w:sz="0" w:space="0" w:color="auto"/>
            <w:right w:val="none" w:sz="0" w:space="0" w:color="auto"/>
          </w:divBdr>
        </w:div>
        <w:div w:id="221142891">
          <w:marLeft w:val="0"/>
          <w:marRight w:val="0"/>
          <w:marTop w:val="0"/>
          <w:marBottom w:val="0"/>
          <w:divBdr>
            <w:top w:val="none" w:sz="0" w:space="0" w:color="auto"/>
            <w:left w:val="none" w:sz="0" w:space="0" w:color="auto"/>
            <w:bottom w:val="none" w:sz="0" w:space="0" w:color="auto"/>
            <w:right w:val="none" w:sz="0" w:space="0" w:color="auto"/>
          </w:divBdr>
        </w:div>
        <w:div w:id="251819542">
          <w:marLeft w:val="0"/>
          <w:marRight w:val="0"/>
          <w:marTop w:val="0"/>
          <w:marBottom w:val="0"/>
          <w:divBdr>
            <w:top w:val="none" w:sz="0" w:space="0" w:color="auto"/>
            <w:left w:val="none" w:sz="0" w:space="0" w:color="auto"/>
            <w:bottom w:val="none" w:sz="0" w:space="0" w:color="auto"/>
            <w:right w:val="none" w:sz="0" w:space="0" w:color="auto"/>
          </w:divBdr>
        </w:div>
        <w:div w:id="322706877">
          <w:marLeft w:val="0"/>
          <w:marRight w:val="0"/>
          <w:marTop w:val="0"/>
          <w:marBottom w:val="0"/>
          <w:divBdr>
            <w:top w:val="none" w:sz="0" w:space="0" w:color="auto"/>
            <w:left w:val="none" w:sz="0" w:space="0" w:color="auto"/>
            <w:bottom w:val="none" w:sz="0" w:space="0" w:color="auto"/>
            <w:right w:val="none" w:sz="0" w:space="0" w:color="auto"/>
          </w:divBdr>
        </w:div>
        <w:div w:id="387075322">
          <w:marLeft w:val="0"/>
          <w:marRight w:val="0"/>
          <w:marTop w:val="0"/>
          <w:marBottom w:val="0"/>
          <w:divBdr>
            <w:top w:val="none" w:sz="0" w:space="0" w:color="auto"/>
            <w:left w:val="none" w:sz="0" w:space="0" w:color="auto"/>
            <w:bottom w:val="none" w:sz="0" w:space="0" w:color="auto"/>
            <w:right w:val="none" w:sz="0" w:space="0" w:color="auto"/>
          </w:divBdr>
        </w:div>
        <w:div w:id="462117691">
          <w:marLeft w:val="0"/>
          <w:marRight w:val="0"/>
          <w:marTop w:val="0"/>
          <w:marBottom w:val="0"/>
          <w:divBdr>
            <w:top w:val="none" w:sz="0" w:space="0" w:color="auto"/>
            <w:left w:val="none" w:sz="0" w:space="0" w:color="auto"/>
            <w:bottom w:val="none" w:sz="0" w:space="0" w:color="auto"/>
            <w:right w:val="none" w:sz="0" w:space="0" w:color="auto"/>
          </w:divBdr>
        </w:div>
        <w:div w:id="545995474">
          <w:marLeft w:val="0"/>
          <w:marRight w:val="0"/>
          <w:marTop w:val="0"/>
          <w:marBottom w:val="0"/>
          <w:divBdr>
            <w:top w:val="none" w:sz="0" w:space="0" w:color="auto"/>
            <w:left w:val="none" w:sz="0" w:space="0" w:color="auto"/>
            <w:bottom w:val="none" w:sz="0" w:space="0" w:color="auto"/>
            <w:right w:val="none" w:sz="0" w:space="0" w:color="auto"/>
          </w:divBdr>
        </w:div>
        <w:div w:id="626938146">
          <w:marLeft w:val="0"/>
          <w:marRight w:val="0"/>
          <w:marTop w:val="0"/>
          <w:marBottom w:val="0"/>
          <w:divBdr>
            <w:top w:val="none" w:sz="0" w:space="0" w:color="auto"/>
            <w:left w:val="none" w:sz="0" w:space="0" w:color="auto"/>
            <w:bottom w:val="none" w:sz="0" w:space="0" w:color="auto"/>
            <w:right w:val="none" w:sz="0" w:space="0" w:color="auto"/>
          </w:divBdr>
        </w:div>
        <w:div w:id="732436185">
          <w:marLeft w:val="0"/>
          <w:marRight w:val="0"/>
          <w:marTop w:val="0"/>
          <w:marBottom w:val="0"/>
          <w:divBdr>
            <w:top w:val="none" w:sz="0" w:space="0" w:color="auto"/>
            <w:left w:val="none" w:sz="0" w:space="0" w:color="auto"/>
            <w:bottom w:val="none" w:sz="0" w:space="0" w:color="auto"/>
            <w:right w:val="none" w:sz="0" w:space="0" w:color="auto"/>
          </w:divBdr>
        </w:div>
        <w:div w:id="889801623">
          <w:marLeft w:val="0"/>
          <w:marRight w:val="0"/>
          <w:marTop w:val="0"/>
          <w:marBottom w:val="0"/>
          <w:divBdr>
            <w:top w:val="none" w:sz="0" w:space="0" w:color="auto"/>
            <w:left w:val="none" w:sz="0" w:space="0" w:color="auto"/>
            <w:bottom w:val="none" w:sz="0" w:space="0" w:color="auto"/>
            <w:right w:val="none" w:sz="0" w:space="0" w:color="auto"/>
          </w:divBdr>
        </w:div>
        <w:div w:id="894776901">
          <w:marLeft w:val="0"/>
          <w:marRight w:val="0"/>
          <w:marTop w:val="0"/>
          <w:marBottom w:val="0"/>
          <w:divBdr>
            <w:top w:val="none" w:sz="0" w:space="0" w:color="auto"/>
            <w:left w:val="none" w:sz="0" w:space="0" w:color="auto"/>
            <w:bottom w:val="none" w:sz="0" w:space="0" w:color="auto"/>
            <w:right w:val="none" w:sz="0" w:space="0" w:color="auto"/>
          </w:divBdr>
        </w:div>
        <w:div w:id="911739061">
          <w:marLeft w:val="0"/>
          <w:marRight w:val="0"/>
          <w:marTop w:val="0"/>
          <w:marBottom w:val="0"/>
          <w:divBdr>
            <w:top w:val="none" w:sz="0" w:space="0" w:color="auto"/>
            <w:left w:val="none" w:sz="0" w:space="0" w:color="auto"/>
            <w:bottom w:val="none" w:sz="0" w:space="0" w:color="auto"/>
            <w:right w:val="none" w:sz="0" w:space="0" w:color="auto"/>
          </w:divBdr>
        </w:div>
        <w:div w:id="921836536">
          <w:marLeft w:val="0"/>
          <w:marRight w:val="0"/>
          <w:marTop w:val="0"/>
          <w:marBottom w:val="0"/>
          <w:divBdr>
            <w:top w:val="none" w:sz="0" w:space="0" w:color="auto"/>
            <w:left w:val="none" w:sz="0" w:space="0" w:color="auto"/>
            <w:bottom w:val="none" w:sz="0" w:space="0" w:color="auto"/>
            <w:right w:val="none" w:sz="0" w:space="0" w:color="auto"/>
          </w:divBdr>
        </w:div>
        <w:div w:id="1121999040">
          <w:marLeft w:val="0"/>
          <w:marRight w:val="0"/>
          <w:marTop w:val="0"/>
          <w:marBottom w:val="0"/>
          <w:divBdr>
            <w:top w:val="none" w:sz="0" w:space="0" w:color="auto"/>
            <w:left w:val="none" w:sz="0" w:space="0" w:color="auto"/>
            <w:bottom w:val="none" w:sz="0" w:space="0" w:color="auto"/>
            <w:right w:val="none" w:sz="0" w:space="0" w:color="auto"/>
          </w:divBdr>
        </w:div>
        <w:div w:id="1281834349">
          <w:marLeft w:val="0"/>
          <w:marRight w:val="0"/>
          <w:marTop w:val="0"/>
          <w:marBottom w:val="0"/>
          <w:divBdr>
            <w:top w:val="none" w:sz="0" w:space="0" w:color="auto"/>
            <w:left w:val="none" w:sz="0" w:space="0" w:color="auto"/>
            <w:bottom w:val="none" w:sz="0" w:space="0" w:color="auto"/>
            <w:right w:val="none" w:sz="0" w:space="0" w:color="auto"/>
          </w:divBdr>
        </w:div>
        <w:div w:id="1459645631">
          <w:marLeft w:val="0"/>
          <w:marRight w:val="0"/>
          <w:marTop w:val="0"/>
          <w:marBottom w:val="0"/>
          <w:divBdr>
            <w:top w:val="none" w:sz="0" w:space="0" w:color="auto"/>
            <w:left w:val="none" w:sz="0" w:space="0" w:color="auto"/>
            <w:bottom w:val="none" w:sz="0" w:space="0" w:color="auto"/>
            <w:right w:val="none" w:sz="0" w:space="0" w:color="auto"/>
          </w:divBdr>
        </w:div>
        <w:div w:id="1542281627">
          <w:marLeft w:val="0"/>
          <w:marRight w:val="0"/>
          <w:marTop w:val="0"/>
          <w:marBottom w:val="0"/>
          <w:divBdr>
            <w:top w:val="none" w:sz="0" w:space="0" w:color="auto"/>
            <w:left w:val="none" w:sz="0" w:space="0" w:color="auto"/>
            <w:bottom w:val="none" w:sz="0" w:space="0" w:color="auto"/>
            <w:right w:val="none" w:sz="0" w:space="0" w:color="auto"/>
          </w:divBdr>
        </w:div>
        <w:div w:id="1571580332">
          <w:marLeft w:val="0"/>
          <w:marRight w:val="0"/>
          <w:marTop w:val="0"/>
          <w:marBottom w:val="0"/>
          <w:divBdr>
            <w:top w:val="none" w:sz="0" w:space="0" w:color="auto"/>
            <w:left w:val="none" w:sz="0" w:space="0" w:color="auto"/>
            <w:bottom w:val="none" w:sz="0" w:space="0" w:color="auto"/>
            <w:right w:val="none" w:sz="0" w:space="0" w:color="auto"/>
          </w:divBdr>
        </w:div>
        <w:div w:id="1787119758">
          <w:marLeft w:val="0"/>
          <w:marRight w:val="0"/>
          <w:marTop w:val="0"/>
          <w:marBottom w:val="0"/>
          <w:divBdr>
            <w:top w:val="none" w:sz="0" w:space="0" w:color="auto"/>
            <w:left w:val="none" w:sz="0" w:space="0" w:color="auto"/>
            <w:bottom w:val="none" w:sz="0" w:space="0" w:color="auto"/>
            <w:right w:val="none" w:sz="0" w:space="0" w:color="auto"/>
          </w:divBdr>
        </w:div>
        <w:div w:id="2128769740">
          <w:marLeft w:val="0"/>
          <w:marRight w:val="0"/>
          <w:marTop w:val="0"/>
          <w:marBottom w:val="0"/>
          <w:divBdr>
            <w:top w:val="none" w:sz="0" w:space="0" w:color="auto"/>
            <w:left w:val="none" w:sz="0" w:space="0" w:color="auto"/>
            <w:bottom w:val="none" w:sz="0" w:space="0" w:color="auto"/>
            <w:right w:val="none" w:sz="0" w:space="0" w:color="auto"/>
          </w:divBdr>
        </w:div>
      </w:divsChild>
    </w:div>
    <w:div w:id="2066564200">
      <w:bodyDiv w:val="1"/>
      <w:marLeft w:val="0"/>
      <w:marRight w:val="0"/>
      <w:marTop w:val="0"/>
      <w:marBottom w:val="0"/>
      <w:divBdr>
        <w:top w:val="none" w:sz="0" w:space="0" w:color="auto"/>
        <w:left w:val="none" w:sz="0" w:space="0" w:color="auto"/>
        <w:bottom w:val="none" w:sz="0" w:space="0" w:color="auto"/>
        <w:right w:val="none" w:sz="0" w:space="0" w:color="auto"/>
      </w:divBdr>
      <w:divsChild>
        <w:div w:id="1257709636">
          <w:marLeft w:val="0"/>
          <w:marRight w:val="0"/>
          <w:marTop w:val="0"/>
          <w:marBottom w:val="0"/>
          <w:divBdr>
            <w:top w:val="none" w:sz="0" w:space="0" w:color="auto"/>
            <w:left w:val="none" w:sz="0" w:space="0" w:color="auto"/>
            <w:bottom w:val="none" w:sz="0" w:space="0" w:color="auto"/>
            <w:right w:val="none" w:sz="0" w:space="0" w:color="auto"/>
          </w:divBdr>
        </w:div>
        <w:div w:id="1344093071">
          <w:marLeft w:val="0"/>
          <w:marRight w:val="0"/>
          <w:marTop w:val="0"/>
          <w:marBottom w:val="0"/>
          <w:divBdr>
            <w:top w:val="none" w:sz="0" w:space="0" w:color="auto"/>
            <w:left w:val="none" w:sz="0" w:space="0" w:color="auto"/>
            <w:bottom w:val="none" w:sz="0" w:space="0" w:color="auto"/>
            <w:right w:val="none" w:sz="0" w:space="0" w:color="auto"/>
          </w:divBdr>
        </w:div>
        <w:div w:id="1683361566">
          <w:marLeft w:val="0"/>
          <w:marRight w:val="0"/>
          <w:marTop w:val="0"/>
          <w:marBottom w:val="0"/>
          <w:divBdr>
            <w:top w:val="none" w:sz="0" w:space="0" w:color="auto"/>
            <w:left w:val="none" w:sz="0" w:space="0" w:color="auto"/>
            <w:bottom w:val="none" w:sz="0" w:space="0" w:color="auto"/>
            <w:right w:val="none" w:sz="0" w:space="0" w:color="auto"/>
          </w:divBdr>
        </w:div>
      </w:divsChild>
    </w:div>
    <w:div w:id="2068189201">
      <w:bodyDiv w:val="1"/>
      <w:marLeft w:val="0"/>
      <w:marRight w:val="0"/>
      <w:marTop w:val="0"/>
      <w:marBottom w:val="0"/>
      <w:divBdr>
        <w:top w:val="none" w:sz="0" w:space="0" w:color="auto"/>
        <w:left w:val="none" w:sz="0" w:space="0" w:color="auto"/>
        <w:bottom w:val="none" w:sz="0" w:space="0" w:color="auto"/>
        <w:right w:val="none" w:sz="0" w:space="0" w:color="auto"/>
      </w:divBdr>
      <w:divsChild>
        <w:div w:id="958150746">
          <w:marLeft w:val="0"/>
          <w:marRight w:val="0"/>
          <w:marTop w:val="0"/>
          <w:marBottom w:val="0"/>
          <w:divBdr>
            <w:top w:val="none" w:sz="0" w:space="0" w:color="auto"/>
            <w:left w:val="none" w:sz="0" w:space="0" w:color="auto"/>
            <w:bottom w:val="none" w:sz="0" w:space="0" w:color="auto"/>
            <w:right w:val="none" w:sz="0" w:space="0" w:color="auto"/>
          </w:divBdr>
        </w:div>
        <w:div w:id="1331181471">
          <w:marLeft w:val="0"/>
          <w:marRight w:val="0"/>
          <w:marTop w:val="0"/>
          <w:marBottom w:val="0"/>
          <w:divBdr>
            <w:top w:val="none" w:sz="0" w:space="0" w:color="auto"/>
            <w:left w:val="none" w:sz="0" w:space="0" w:color="auto"/>
            <w:bottom w:val="none" w:sz="0" w:space="0" w:color="auto"/>
            <w:right w:val="none" w:sz="0" w:space="0" w:color="auto"/>
          </w:divBdr>
        </w:div>
        <w:div w:id="1662124201">
          <w:marLeft w:val="0"/>
          <w:marRight w:val="0"/>
          <w:marTop w:val="0"/>
          <w:marBottom w:val="0"/>
          <w:divBdr>
            <w:top w:val="none" w:sz="0" w:space="0" w:color="auto"/>
            <w:left w:val="none" w:sz="0" w:space="0" w:color="auto"/>
            <w:bottom w:val="none" w:sz="0" w:space="0" w:color="auto"/>
            <w:right w:val="none" w:sz="0" w:space="0" w:color="auto"/>
          </w:divBdr>
        </w:div>
        <w:div w:id="1782147288">
          <w:marLeft w:val="0"/>
          <w:marRight w:val="0"/>
          <w:marTop w:val="0"/>
          <w:marBottom w:val="0"/>
          <w:divBdr>
            <w:top w:val="none" w:sz="0" w:space="0" w:color="auto"/>
            <w:left w:val="none" w:sz="0" w:space="0" w:color="auto"/>
            <w:bottom w:val="none" w:sz="0" w:space="0" w:color="auto"/>
            <w:right w:val="none" w:sz="0" w:space="0" w:color="auto"/>
          </w:divBdr>
        </w:div>
        <w:div w:id="1919249852">
          <w:marLeft w:val="0"/>
          <w:marRight w:val="0"/>
          <w:marTop w:val="0"/>
          <w:marBottom w:val="0"/>
          <w:divBdr>
            <w:top w:val="none" w:sz="0" w:space="0" w:color="auto"/>
            <w:left w:val="none" w:sz="0" w:space="0" w:color="auto"/>
            <w:bottom w:val="none" w:sz="0" w:space="0" w:color="auto"/>
            <w:right w:val="none" w:sz="0" w:space="0" w:color="auto"/>
          </w:divBdr>
        </w:div>
      </w:divsChild>
    </w:div>
    <w:div w:id="2070032016">
      <w:bodyDiv w:val="1"/>
      <w:marLeft w:val="0"/>
      <w:marRight w:val="0"/>
      <w:marTop w:val="0"/>
      <w:marBottom w:val="0"/>
      <w:divBdr>
        <w:top w:val="none" w:sz="0" w:space="0" w:color="auto"/>
        <w:left w:val="none" w:sz="0" w:space="0" w:color="auto"/>
        <w:bottom w:val="none" w:sz="0" w:space="0" w:color="auto"/>
        <w:right w:val="none" w:sz="0" w:space="0" w:color="auto"/>
      </w:divBdr>
      <w:divsChild>
        <w:div w:id="1604455394">
          <w:marLeft w:val="0"/>
          <w:marRight w:val="0"/>
          <w:marTop w:val="0"/>
          <w:marBottom w:val="0"/>
          <w:divBdr>
            <w:top w:val="none" w:sz="0" w:space="0" w:color="auto"/>
            <w:left w:val="none" w:sz="0" w:space="0" w:color="auto"/>
            <w:bottom w:val="none" w:sz="0" w:space="0" w:color="auto"/>
            <w:right w:val="none" w:sz="0" w:space="0" w:color="auto"/>
          </w:divBdr>
        </w:div>
        <w:div w:id="1929264172">
          <w:marLeft w:val="0"/>
          <w:marRight w:val="0"/>
          <w:marTop w:val="0"/>
          <w:marBottom w:val="0"/>
          <w:divBdr>
            <w:top w:val="none" w:sz="0" w:space="0" w:color="auto"/>
            <w:left w:val="none" w:sz="0" w:space="0" w:color="auto"/>
            <w:bottom w:val="none" w:sz="0" w:space="0" w:color="auto"/>
            <w:right w:val="none" w:sz="0" w:space="0" w:color="auto"/>
          </w:divBdr>
        </w:div>
      </w:divsChild>
    </w:div>
    <w:div w:id="2071151843">
      <w:bodyDiv w:val="1"/>
      <w:marLeft w:val="0"/>
      <w:marRight w:val="0"/>
      <w:marTop w:val="0"/>
      <w:marBottom w:val="0"/>
      <w:divBdr>
        <w:top w:val="none" w:sz="0" w:space="0" w:color="auto"/>
        <w:left w:val="none" w:sz="0" w:space="0" w:color="auto"/>
        <w:bottom w:val="none" w:sz="0" w:space="0" w:color="auto"/>
        <w:right w:val="none" w:sz="0" w:space="0" w:color="auto"/>
      </w:divBdr>
      <w:divsChild>
        <w:div w:id="499808484">
          <w:marLeft w:val="0"/>
          <w:marRight w:val="0"/>
          <w:marTop w:val="0"/>
          <w:marBottom w:val="0"/>
          <w:divBdr>
            <w:top w:val="none" w:sz="0" w:space="0" w:color="auto"/>
            <w:left w:val="none" w:sz="0" w:space="0" w:color="auto"/>
            <w:bottom w:val="none" w:sz="0" w:space="0" w:color="auto"/>
            <w:right w:val="none" w:sz="0" w:space="0" w:color="auto"/>
          </w:divBdr>
          <w:divsChild>
            <w:div w:id="1522009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430686">
      <w:bodyDiv w:val="1"/>
      <w:marLeft w:val="0"/>
      <w:marRight w:val="0"/>
      <w:marTop w:val="0"/>
      <w:marBottom w:val="0"/>
      <w:divBdr>
        <w:top w:val="none" w:sz="0" w:space="0" w:color="auto"/>
        <w:left w:val="none" w:sz="0" w:space="0" w:color="auto"/>
        <w:bottom w:val="none" w:sz="0" w:space="0" w:color="auto"/>
        <w:right w:val="none" w:sz="0" w:space="0" w:color="auto"/>
      </w:divBdr>
      <w:divsChild>
        <w:div w:id="563876857">
          <w:marLeft w:val="0"/>
          <w:marRight w:val="0"/>
          <w:marTop w:val="0"/>
          <w:marBottom w:val="0"/>
          <w:divBdr>
            <w:top w:val="none" w:sz="0" w:space="0" w:color="auto"/>
            <w:left w:val="none" w:sz="0" w:space="0" w:color="auto"/>
            <w:bottom w:val="none" w:sz="0" w:space="0" w:color="auto"/>
            <w:right w:val="none" w:sz="0" w:space="0" w:color="auto"/>
          </w:divBdr>
        </w:div>
        <w:div w:id="602108362">
          <w:marLeft w:val="0"/>
          <w:marRight w:val="0"/>
          <w:marTop w:val="0"/>
          <w:marBottom w:val="0"/>
          <w:divBdr>
            <w:top w:val="none" w:sz="0" w:space="0" w:color="auto"/>
            <w:left w:val="none" w:sz="0" w:space="0" w:color="auto"/>
            <w:bottom w:val="none" w:sz="0" w:space="0" w:color="auto"/>
            <w:right w:val="none" w:sz="0" w:space="0" w:color="auto"/>
          </w:divBdr>
        </w:div>
        <w:div w:id="895312904">
          <w:marLeft w:val="0"/>
          <w:marRight w:val="0"/>
          <w:marTop w:val="0"/>
          <w:marBottom w:val="0"/>
          <w:divBdr>
            <w:top w:val="none" w:sz="0" w:space="0" w:color="auto"/>
            <w:left w:val="none" w:sz="0" w:space="0" w:color="auto"/>
            <w:bottom w:val="none" w:sz="0" w:space="0" w:color="auto"/>
            <w:right w:val="none" w:sz="0" w:space="0" w:color="auto"/>
          </w:divBdr>
        </w:div>
      </w:divsChild>
    </w:div>
    <w:div w:id="2073695969">
      <w:bodyDiv w:val="1"/>
      <w:marLeft w:val="0"/>
      <w:marRight w:val="0"/>
      <w:marTop w:val="0"/>
      <w:marBottom w:val="0"/>
      <w:divBdr>
        <w:top w:val="none" w:sz="0" w:space="0" w:color="auto"/>
        <w:left w:val="none" w:sz="0" w:space="0" w:color="auto"/>
        <w:bottom w:val="none" w:sz="0" w:space="0" w:color="auto"/>
        <w:right w:val="none" w:sz="0" w:space="0" w:color="auto"/>
      </w:divBdr>
      <w:divsChild>
        <w:div w:id="548884892">
          <w:marLeft w:val="0"/>
          <w:marRight w:val="0"/>
          <w:marTop w:val="0"/>
          <w:marBottom w:val="0"/>
          <w:divBdr>
            <w:top w:val="none" w:sz="0" w:space="0" w:color="auto"/>
            <w:left w:val="none" w:sz="0" w:space="0" w:color="auto"/>
            <w:bottom w:val="none" w:sz="0" w:space="0" w:color="auto"/>
            <w:right w:val="none" w:sz="0" w:space="0" w:color="auto"/>
          </w:divBdr>
        </w:div>
        <w:div w:id="1239751691">
          <w:marLeft w:val="0"/>
          <w:marRight w:val="0"/>
          <w:marTop w:val="0"/>
          <w:marBottom w:val="0"/>
          <w:divBdr>
            <w:top w:val="none" w:sz="0" w:space="0" w:color="auto"/>
            <w:left w:val="none" w:sz="0" w:space="0" w:color="auto"/>
            <w:bottom w:val="none" w:sz="0" w:space="0" w:color="auto"/>
            <w:right w:val="none" w:sz="0" w:space="0" w:color="auto"/>
          </w:divBdr>
        </w:div>
        <w:div w:id="1517229202">
          <w:marLeft w:val="0"/>
          <w:marRight w:val="0"/>
          <w:marTop w:val="0"/>
          <w:marBottom w:val="0"/>
          <w:divBdr>
            <w:top w:val="none" w:sz="0" w:space="0" w:color="auto"/>
            <w:left w:val="none" w:sz="0" w:space="0" w:color="auto"/>
            <w:bottom w:val="none" w:sz="0" w:space="0" w:color="auto"/>
            <w:right w:val="none" w:sz="0" w:space="0" w:color="auto"/>
          </w:divBdr>
        </w:div>
        <w:div w:id="2103866339">
          <w:marLeft w:val="0"/>
          <w:marRight w:val="0"/>
          <w:marTop w:val="0"/>
          <w:marBottom w:val="0"/>
          <w:divBdr>
            <w:top w:val="none" w:sz="0" w:space="0" w:color="auto"/>
            <w:left w:val="none" w:sz="0" w:space="0" w:color="auto"/>
            <w:bottom w:val="none" w:sz="0" w:space="0" w:color="auto"/>
            <w:right w:val="none" w:sz="0" w:space="0" w:color="auto"/>
          </w:divBdr>
        </w:div>
      </w:divsChild>
    </w:div>
    <w:div w:id="2074237403">
      <w:bodyDiv w:val="1"/>
      <w:marLeft w:val="0"/>
      <w:marRight w:val="0"/>
      <w:marTop w:val="0"/>
      <w:marBottom w:val="0"/>
      <w:divBdr>
        <w:top w:val="none" w:sz="0" w:space="0" w:color="auto"/>
        <w:left w:val="none" w:sz="0" w:space="0" w:color="auto"/>
        <w:bottom w:val="none" w:sz="0" w:space="0" w:color="auto"/>
        <w:right w:val="none" w:sz="0" w:space="0" w:color="auto"/>
      </w:divBdr>
      <w:divsChild>
        <w:div w:id="612323307">
          <w:marLeft w:val="0"/>
          <w:marRight w:val="0"/>
          <w:marTop w:val="0"/>
          <w:marBottom w:val="0"/>
          <w:divBdr>
            <w:top w:val="none" w:sz="0" w:space="0" w:color="auto"/>
            <w:left w:val="none" w:sz="0" w:space="0" w:color="auto"/>
            <w:bottom w:val="none" w:sz="0" w:space="0" w:color="auto"/>
            <w:right w:val="none" w:sz="0" w:space="0" w:color="auto"/>
          </w:divBdr>
        </w:div>
        <w:div w:id="1666978154">
          <w:marLeft w:val="0"/>
          <w:marRight w:val="0"/>
          <w:marTop w:val="0"/>
          <w:marBottom w:val="0"/>
          <w:divBdr>
            <w:top w:val="none" w:sz="0" w:space="0" w:color="auto"/>
            <w:left w:val="none" w:sz="0" w:space="0" w:color="auto"/>
            <w:bottom w:val="none" w:sz="0" w:space="0" w:color="auto"/>
            <w:right w:val="none" w:sz="0" w:space="0" w:color="auto"/>
          </w:divBdr>
        </w:div>
      </w:divsChild>
    </w:div>
    <w:div w:id="2076581283">
      <w:bodyDiv w:val="1"/>
      <w:marLeft w:val="0"/>
      <w:marRight w:val="0"/>
      <w:marTop w:val="0"/>
      <w:marBottom w:val="0"/>
      <w:divBdr>
        <w:top w:val="none" w:sz="0" w:space="0" w:color="auto"/>
        <w:left w:val="none" w:sz="0" w:space="0" w:color="auto"/>
        <w:bottom w:val="none" w:sz="0" w:space="0" w:color="auto"/>
        <w:right w:val="none" w:sz="0" w:space="0" w:color="auto"/>
      </w:divBdr>
      <w:divsChild>
        <w:div w:id="878934760">
          <w:marLeft w:val="0"/>
          <w:marRight w:val="0"/>
          <w:marTop w:val="0"/>
          <w:marBottom w:val="0"/>
          <w:divBdr>
            <w:top w:val="none" w:sz="0" w:space="0" w:color="auto"/>
            <w:left w:val="none" w:sz="0" w:space="0" w:color="auto"/>
            <w:bottom w:val="none" w:sz="0" w:space="0" w:color="auto"/>
            <w:right w:val="none" w:sz="0" w:space="0" w:color="auto"/>
          </w:divBdr>
        </w:div>
        <w:div w:id="1235091926">
          <w:marLeft w:val="0"/>
          <w:marRight w:val="0"/>
          <w:marTop w:val="0"/>
          <w:marBottom w:val="0"/>
          <w:divBdr>
            <w:top w:val="none" w:sz="0" w:space="0" w:color="auto"/>
            <w:left w:val="none" w:sz="0" w:space="0" w:color="auto"/>
            <w:bottom w:val="none" w:sz="0" w:space="0" w:color="auto"/>
            <w:right w:val="none" w:sz="0" w:space="0" w:color="auto"/>
          </w:divBdr>
        </w:div>
        <w:div w:id="1905414446">
          <w:marLeft w:val="0"/>
          <w:marRight w:val="0"/>
          <w:marTop w:val="0"/>
          <w:marBottom w:val="0"/>
          <w:divBdr>
            <w:top w:val="none" w:sz="0" w:space="0" w:color="auto"/>
            <w:left w:val="none" w:sz="0" w:space="0" w:color="auto"/>
            <w:bottom w:val="none" w:sz="0" w:space="0" w:color="auto"/>
            <w:right w:val="none" w:sz="0" w:space="0" w:color="auto"/>
          </w:divBdr>
        </w:div>
      </w:divsChild>
    </w:div>
    <w:div w:id="2077969432">
      <w:bodyDiv w:val="1"/>
      <w:marLeft w:val="0"/>
      <w:marRight w:val="0"/>
      <w:marTop w:val="0"/>
      <w:marBottom w:val="0"/>
      <w:divBdr>
        <w:top w:val="none" w:sz="0" w:space="0" w:color="auto"/>
        <w:left w:val="none" w:sz="0" w:space="0" w:color="auto"/>
        <w:bottom w:val="none" w:sz="0" w:space="0" w:color="auto"/>
        <w:right w:val="none" w:sz="0" w:space="0" w:color="auto"/>
      </w:divBdr>
    </w:div>
    <w:div w:id="2080210428">
      <w:bodyDiv w:val="1"/>
      <w:marLeft w:val="0"/>
      <w:marRight w:val="0"/>
      <w:marTop w:val="0"/>
      <w:marBottom w:val="0"/>
      <w:divBdr>
        <w:top w:val="none" w:sz="0" w:space="0" w:color="auto"/>
        <w:left w:val="none" w:sz="0" w:space="0" w:color="auto"/>
        <w:bottom w:val="none" w:sz="0" w:space="0" w:color="auto"/>
        <w:right w:val="none" w:sz="0" w:space="0" w:color="auto"/>
      </w:divBdr>
      <w:divsChild>
        <w:div w:id="624700235">
          <w:marLeft w:val="0"/>
          <w:marRight w:val="0"/>
          <w:marTop w:val="0"/>
          <w:marBottom w:val="0"/>
          <w:divBdr>
            <w:top w:val="none" w:sz="0" w:space="0" w:color="auto"/>
            <w:left w:val="none" w:sz="0" w:space="0" w:color="auto"/>
            <w:bottom w:val="none" w:sz="0" w:space="0" w:color="auto"/>
            <w:right w:val="none" w:sz="0" w:space="0" w:color="auto"/>
          </w:divBdr>
        </w:div>
        <w:div w:id="1027607811">
          <w:marLeft w:val="0"/>
          <w:marRight w:val="0"/>
          <w:marTop w:val="0"/>
          <w:marBottom w:val="0"/>
          <w:divBdr>
            <w:top w:val="none" w:sz="0" w:space="0" w:color="auto"/>
            <w:left w:val="none" w:sz="0" w:space="0" w:color="auto"/>
            <w:bottom w:val="none" w:sz="0" w:space="0" w:color="auto"/>
            <w:right w:val="none" w:sz="0" w:space="0" w:color="auto"/>
          </w:divBdr>
        </w:div>
        <w:div w:id="1073896656">
          <w:marLeft w:val="0"/>
          <w:marRight w:val="0"/>
          <w:marTop w:val="0"/>
          <w:marBottom w:val="0"/>
          <w:divBdr>
            <w:top w:val="none" w:sz="0" w:space="0" w:color="auto"/>
            <w:left w:val="none" w:sz="0" w:space="0" w:color="auto"/>
            <w:bottom w:val="none" w:sz="0" w:space="0" w:color="auto"/>
            <w:right w:val="none" w:sz="0" w:space="0" w:color="auto"/>
          </w:divBdr>
        </w:div>
      </w:divsChild>
    </w:div>
    <w:div w:id="2080397512">
      <w:bodyDiv w:val="1"/>
      <w:marLeft w:val="0"/>
      <w:marRight w:val="0"/>
      <w:marTop w:val="0"/>
      <w:marBottom w:val="0"/>
      <w:divBdr>
        <w:top w:val="none" w:sz="0" w:space="0" w:color="auto"/>
        <w:left w:val="none" w:sz="0" w:space="0" w:color="auto"/>
        <w:bottom w:val="none" w:sz="0" w:space="0" w:color="auto"/>
        <w:right w:val="none" w:sz="0" w:space="0" w:color="auto"/>
      </w:divBdr>
      <w:divsChild>
        <w:div w:id="900556642">
          <w:marLeft w:val="0"/>
          <w:marRight w:val="0"/>
          <w:marTop w:val="0"/>
          <w:marBottom w:val="0"/>
          <w:divBdr>
            <w:top w:val="none" w:sz="0" w:space="0" w:color="auto"/>
            <w:left w:val="none" w:sz="0" w:space="0" w:color="auto"/>
            <w:bottom w:val="none" w:sz="0" w:space="0" w:color="auto"/>
            <w:right w:val="none" w:sz="0" w:space="0" w:color="auto"/>
          </w:divBdr>
        </w:div>
        <w:div w:id="1160731994">
          <w:marLeft w:val="0"/>
          <w:marRight w:val="0"/>
          <w:marTop w:val="0"/>
          <w:marBottom w:val="0"/>
          <w:divBdr>
            <w:top w:val="none" w:sz="0" w:space="0" w:color="auto"/>
            <w:left w:val="none" w:sz="0" w:space="0" w:color="auto"/>
            <w:bottom w:val="none" w:sz="0" w:space="0" w:color="auto"/>
            <w:right w:val="none" w:sz="0" w:space="0" w:color="auto"/>
          </w:divBdr>
        </w:div>
      </w:divsChild>
    </w:div>
    <w:div w:id="2080402404">
      <w:bodyDiv w:val="1"/>
      <w:marLeft w:val="0"/>
      <w:marRight w:val="0"/>
      <w:marTop w:val="0"/>
      <w:marBottom w:val="0"/>
      <w:divBdr>
        <w:top w:val="none" w:sz="0" w:space="0" w:color="auto"/>
        <w:left w:val="none" w:sz="0" w:space="0" w:color="auto"/>
        <w:bottom w:val="none" w:sz="0" w:space="0" w:color="auto"/>
        <w:right w:val="none" w:sz="0" w:space="0" w:color="auto"/>
      </w:divBdr>
      <w:divsChild>
        <w:div w:id="122618730">
          <w:marLeft w:val="0"/>
          <w:marRight w:val="0"/>
          <w:marTop w:val="0"/>
          <w:marBottom w:val="0"/>
          <w:divBdr>
            <w:top w:val="none" w:sz="0" w:space="0" w:color="auto"/>
            <w:left w:val="none" w:sz="0" w:space="0" w:color="auto"/>
            <w:bottom w:val="none" w:sz="0" w:space="0" w:color="auto"/>
            <w:right w:val="none" w:sz="0" w:space="0" w:color="auto"/>
          </w:divBdr>
        </w:div>
        <w:div w:id="264464151">
          <w:marLeft w:val="0"/>
          <w:marRight w:val="0"/>
          <w:marTop w:val="0"/>
          <w:marBottom w:val="0"/>
          <w:divBdr>
            <w:top w:val="none" w:sz="0" w:space="0" w:color="auto"/>
            <w:left w:val="none" w:sz="0" w:space="0" w:color="auto"/>
            <w:bottom w:val="none" w:sz="0" w:space="0" w:color="auto"/>
            <w:right w:val="none" w:sz="0" w:space="0" w:color="auto"/>
          </w:divBdr>
        </w:div>
        <w:div w:id="1999843525">
          <w:marLeft w:val="0"/>
          <w:marRight w:val="0"/>
          <w:marTop w:val="0"/>
          <w:marBottom w:val="0"/>
          <w:divBdr>
            <w:top w:val="none" w:sz="0" w:space="0" w:color="auto"/>
            <w:left w:val="none" w:sz="0" w:space="0" w:color="auto"/>
            <w:bottom w:val="none" w:sz="0" w:space="0" w:color="auto"/>
            <w:right w:val="none" w:sz="0" w:space="0" w:color="auto"/>
          </w:divBdr>
        </w:div>
      </w:divsChild>
    </w:div>
    <w:div w:id="2082364797">
      <w:bodyDiv w:val="1"/>
      <w:marLeft w:val="0"/>
      <w:marRight w:val="0"/>
      <w:marTop w:val="0"/>
      <w:marBottom w:val="0"/>
      <w:divBdr>
        <w:top w:val="none" w:sz="0" w:space="0" w:color="auto"/>
        <w:left w:val="none" w:sz="0" w:space="0" w:color="auto"/>
        <w:bottom w:val="none" w:sz="0" w:space="0" w:color="auto"/>
        <w:right w:val="none" w:sz="0" w:space="0" w:color="auto"/>
      </w:divBdr>
      <w:divsChild>
        <w:div w:id="289865782">
          <w:marLeft w:val="0"/>
          <w:marRight w:val="0"/>
          <w:marTop w:val="0"/>
          <w:marBottom w:val="0"/>
          <w:divBdr>
            <w:top w:val="none" w:sz="0" w:space="0" w:color="auto"/>
            <w:left w:val="none" w:sz="0" w:space="0" w:color="auto"/>
            <w:bottom w:val="none" w:sz="0" w:space="0" w:color="auto"/>
            <w:right w:val="none" w:sz="0" w:space="0" w:color="auto"/>
          </w:divBdr>
        </w:div>
        <w:div w:id="797918162">
          <w:marLeft w:val="0"/>
          <w:marRight w:val="0"/>
          <w:marTop w:val="0"/>
          <w:marBottom w:val="0"/>
          <w:divBdr>
            <w:top w:val="none" w:sz="0" w:space="0" w:color="auto"/>
            <w:left w:val="none" w:sz="0" w:space="0" w:color="auto"/>
            <w:bottom w:val="none" w:sz="0" w:space="0" w:color="auto"/>
            <w:right w:val="none" w:sz="0" w:space="0" w:color="auto"/>
          </w:divBdr>
        </w:div>
      </w:divsChild>
    </w:div>
    <w:div w:id="2084065856">
      <w:bodyDiv w:val="1"/>
      <w:marLeft w:val="0"/>
      <w:marRight w:val="0"/>
      <w:marTop w:val="0"/>
      <w:marBottom w:val="0"/>
      <w:divBdr>
        <w:top w:val="none" w:sz="0" w:space="0" w:color="auto"/>
        <w:left w:val="none" w:sz="0" w:space="0" w:color="auto"/>
        <w:bottom w:val="none" w:sz="0" w:space="0" w:color="auto"/>
        <w:right w:val="none" w:sz="0" w:space="0" w:color="auto"/>
      </w:divBdr>
      <w:divsChild>
        <w:div w:id="50544933">
          <w:marLeft w:val="0"/>
          <w:marRight w:val="0"/>
          <w:marTop w:val="0"/>
          <w:marBottom w:val="0"/>
          <w:divBdr>
            <w:top w:val="none" w:sz="0" w:space="0" w:color="auto"/>
            <w:left w:val="none" w:sz="0" w:space="0" w:color="auto"/>
            <w:bottom w:val="none" w:sz="0" w:space="0" w:color="auto"/>
            <w:right w:val="none" w:sz="0" w:space="0" w:color="auto"/>
          </w:divBdr>
        </w:div>
        <w:div w:id="125051315">
          <w:marLeft w:val="0"/>
          <w:marRight w:val="0"/>
          <w:marTop w:val="0"/>
          <w:marBottom w:val="0"/>
          <w:divBdr>
            <w:top w:val="none" w:sz="0" w:space="0" w:color="auto"/>
            <w:left w:val="none" w:sz="0" w:space="0" w:color="auto"/>
            <w:bottom w:val="none" w:sz="0" w:space="0" w:color="auto"/>
            <w:right w:val="none" w:sz="0" w:space="0" w:color="auto"/>
          </w:divBdr>
        </w:div>
        <w:div w:id="159273993">
          <w:marLeft w:val="0"/>
          <w:marRight w:val="0"/>
          <w:marTop w:val="0"/>
          <w:marBottom w:val="0"/>
          <w:divBdr>
            <w:top w:val="none" w:sz="0" w:space="0" w:color="auto"/>
            <w:left w:val="none" w:sz="0" w:space="0" w:color="auto"/>
            <w:bottom w:val="none" w:sz="0" w:space="0" w:color="auto"/>
            <w:right w:val="none" w:sz="0" w:space="0" w:color="auto"/>
          </w:divBdr>
        </w:div>
        <w:div w:id="286546424">
          <w:marLeft w:val="0"/>
          <w:marRight w:val="0"/>
          <w:marTop w:val="0"/>
          <w:marBottom w:val="0"/>
          <w:divBdr>
            <w:top w:val="none" w:sz="0" w:space="0" w:color="auto"/>
            <w:left w:val="none" w:sz="0" w:space="0" w:color="auto"/>
            <w:bottom w:val="none" w:sz="0" w:space="0" w:color="auto"/>
            <w:right w:val="none" w:sz="0" w:space="0" w:color="auto"/>
          </w:divBdr>
        </w:div>
        <w:div w:id="296223429">
          <w:marLeft w:val="0"/>
          <w:marRight w:val="0"/>
          <w:marTop w:val="0"/>
          <w:marBottom w:val="0"/>
          <w:divBdr>
            <w:top w:val="none" w:sz="0" w:space="0" w:color="auto"/>
            <w:left w:val="none" w:sz="0" w:space="0" w:color="auto"/>
            <w:bottom w:val="none" w:sz="0" w:space="0" w:color="auto"/>
            <w:right w:val="none" w:sz="0" w:space="0" w:color="auto"/>
          </w:divBdr>
        </w:div>
        <w:div w:id="446506597">
          <w:marLeft w:val="0"/>
          <w:marRight w:val="0"/>
          <w:marTop w:val="0"/>
          <w:marBottom w:val="0"/>
          <w:divBdr>
            <w:top w:val="none" w:sz="0" w:space="0" w:color="auto"/>
            <w:left w:val="none" w:sz="0" w:space="0" w:color="auto"/>
            <w:bottom w:val="none" w:sz="0" w:space="0" w:color="auto"/>
            <w:right w:val="none" w:sz="0" w:space="0" w:color="auto"/>
          </w:divBdr>
        </w:div>
        <w:div w:id="648827619">
          <w:marLeft w:val="0"/>
          <w:marRight w:val="0"/>
          <w:marTop w:val="0"/>
          <w:marBottom w:val="0"/>
          <w:divBdr>
            <w:top w:val="none" w:sz="0" w:space="0" w:color="auto"/>
            <w:left w:val="none" w:sz="0" w:space="0" w:color="auto"/>
            <w:bottom w:val="none" w:sz="0" w:space="0" w:color="auto"/>
            <w:right w:val="none" w:sz="0" w:space="0" w:color="auto"/>
          </w:divBdr>
        </w:div>
        <w:div w:id="941957286">
          <w:marLeft w:val="0"/>
          <w:marRight w:val="0"/>
          <w:marTop w:val="0"/>
          <w:marBottom w:val="0"/>
          <w:divBdr>
            <w:top w:val="none" w:sz="0" w:space="0" w:color="auto"/>
            <w:left w:val="none" w:sz="0" w:space="0" w:color="auto"/>
            <w:bottom w:val="none" w:sz="0" w:space="0" w:color="auto"/>
            <w:right w:val="none" w:sz="0" w:space="0" w:color="auto"/>
          </w:divBdr>
        </w:div>
        <w:div w:id="945191731">
          <w:marLeft w:val="0"/>
          <w:marRight w:val="0"/>
          <w:marTop w:val="0"/>
          <w:marBottom w:val="0"/>
          <w:divBdr>
            <w:top w:val="none" w:sz="0" w:space="0" w:color="auto"/>
            <w:left w:val="none" w:sz="0" w:space="0" w:color="auto"/>
            <w:bottom w:val="none" w:sz="0" w:space="0" w:color="auto"/>
            <w:right w:val="none" w:sz="0" w:space="0" w:color="auto"/>
          </w:divBdr>
        </w:div>
        <w:div w:id="1015226081">
          <w:marLeft w:val="0"/>
          <w:marRight w:val="0"/>
          <w:marTop w:val="0"/>
          <w:marBottom w:val="0"/>
          <w:divBdr>
            <w:top w:val="none" w:sz="0" w:space="0" w:color="auto"/>
            <w:left w:val="none" w:sz="0" w:space="0" w:color="auto"/>
            <w:bottom w:val="none" w:sz="0" w:space="0" w:color="auto"/>
            <w:right w:val="none" w:sz="0" w:space="0" w:color="auto"/>
          </w:divBdr>
        </w:div>
        <w:div w:id="1136023431">
          <w:marLeft w:val="0"/>
          <w:marRight w:val="0"/>
          <w:marTop w:val="0"/>
          <w:marBottom w:val="0"/>
          <w:divBdr>
            <w:top w:val="none" w:sz="0" w:space="0" w:color="auto"/>
            <w:left w:val="none" w:sz="0" w:space="0" w:color="auto"/>
            <w:bottom w:val="none" w:sz="0" w:space="0" w:color="auto"/>
            <w:right w:val="none" w:sz="0" w:space="0" w:color="auto"/>
          </w:divBdr>
        </w:div>
        <w:div w:id="1685355966">
          <w:marLeft w:val="0"/>
          <w:marRight w:val="0"/>
          <w:marTop w:val="0"/>
          <w:marBottom w:val="0"/>
          <w:divBdr>
            <w:top w:val="none" w:sz="0" w:space="0" w:color="auto"/>
            <w:left w:val="none" w:sz="0" w:space="0" w:color="auto"/>
            <w:bottom w:val="none" w:sz="0" w:space="0" w:color="auto"/>
            <w:right w:val="none" w:sz="0" w:space="0" w:color="auto"/>
          </w:divBdr>
        </w:div>
        <w:div w:id="1693258313">
          <w:marLeft w:val="0"/>
          <w:marRight w:val="0"/>
          <w:marTop w:val="0"/>
          <w:marBottom w:val="0"/>
          <w:divBdr>
            <w:top w:val="none" w:sz="0" w:space="0" w:color="auto"/>
            <w:left w:val="none" w:sz="0" w:space="0" w:color="auto"/>
            <w:bottom w:val="none" w:sz="0" w:space="0" w:color="auto"/>
            <w:right w:val="none" w:sz="0" w:space="0" w:color="auto"/>
          </w:divBdr>
        </w:div>
      </w:divsChild>
    </w:div>
    <w:div w:id="2086415919">
      <w:bodyDiv w:val="1"/>
      <w:marLeft w:val="0"/>
      <w:marRight w:val="0"/>
      <w:marTop w:val="0"/>
      <w:marBottom w:val="0"/>
      <w:divBdr>
        <w:top w:val="none" w:sz="0" w:space="0" w:color="auto"/>
        <w:left w:val="none" w:sz="0" w:space="0" w:color="auto"/>
        <w:bottom w:val="none" w:sz="0" w:space="0" w:color="auto"/>
        <w:right w:val="none" w:sz="0" w:space="0" w:color="auto"/>
      </w:divBdr>
      <w:divsChild>
        <w:div w:id="139857173">
          <w:marLeft w:val="0"/>
          <w:marRight w:val="0"/>
          <w:marTop w:val="0"/>
          <w:marBottom w:val="0"/>
          <w:divBdr>
            <w:top w:val="none" w:sz="0" w:space="0" w:color="auto"/>
            <w:left w:val="none" w:sz="0" w:space="0" w:color="auto"/>
            <w:bottom w:val="none" w:sz="0" w:space="0" w:color="auto"/>
            <w:right w:val="none" w:sz="0" w:space="0" w:color="auto"/>
          </w:divBdr>
        </w:div>
        <w:div w:id="141239748">
          <w:marLeft w:val="0"/>
          <w:marRight w:val="0"/>
          <w:marTop w:val="0"/>
          <w:marBottom w:val="0"/>
          <w:divBdr>
            <w:top w:val="none" w:sz="0" w:space="0" w:color="auto"/>
            <w:left w:val="none" w:sz="0" w:space="0" w:color="auto"/>
            <w:bottom w:val="none" w:sz="0" w:space="0" w:color="auto"/>
            <w:right w:val="none" w:sz="0" w:space="0" w:color="auto"/>
          </w:divBdr>
        </w:div>
        <w:div w:id="857932936">
          <w:marLeft w:val="0"/>
          <w:marRight w:val="0"/>
          <w:marTop w:val="0"/>
          <w:marBottom w:val="0"/>
          <w:divBdr>
            <w:top w:val="none" w:sz="0" w:space="0" w:color="auto"/>
            <w:left w:val="none" w:sz="0" w:space="0" w:color="auto"/>
            <w:bottom w:val="none" w:sz="0" w:space="0" w:color="auto"/>
            <w:right w:val="none" w:sz="0" w:space="0" w:color="auto"/>
          </w:divBdr>
        </w:div>
        <w:div w:id="970600236">
          <w:marLeft w:val="0"/>
          <w:marRight w:val="0"/>
          <w:marTop w:val="0"/>
          <w:marBottom w:val="0"/>
          <w:divBdr>
            <w:top w:val="none" w:sz="0" w:space="0" w:color="auto"/>
            <w:left w:val="none" w:sz="0" w:space="0" w:color="auto"/>
            <w:bottom w:val="none" w:sz="0" w:space="0" w:color="auto"/>
            <w:right w:val="none" w:sz="0" w:space="0" w:color="auto"/>
          </w:divBdr>
        </w:div>
        <w:div w:id="1257444936">
          <w:marLeft w:val="0"/>
          <w:marRight w:val="0"/>
          <w:marTop w:val="0"/>
          <w:marBottom w:val="0"/>
          <w:divBdr>
            <w:top w:val="none" w:sz="0" w:space="0" w:color="auto"/>
            <w:left w:val="none" w:sz="0" w:space="0" w:color="auto"/>
            <w:bottom w:val="none" w:sz="0" w:space="0" w:color="auto"/>
            <w:right w:val="none" w:sz="0" w:space="0" w:color="auto"/>
          </w:divBdr>
        </w:div>
        <w:div w:id="1261377864">
          <w:marLeft w:val="0"/>
          <w:marRight w:val="0"/>
          <w:marTop w:val="0"/>
          <w:marBottom w:val="0"/>
          <w:divBdr>
            <w:top w:val="none" w:sz="0" w:space="0" w:color="auto"/>
            <w:left w:val="none" w:sz="0" w:space="0" w:color="auto"/>
            <w:bottom w:val="none" w:sz="0" w:space="0" w:color="auto"/>
            <w:right w:val="none" w:sz="0" w:space="0" w:color="auto"/>
          </w:divBdr>
        </w:div>
        <w:div w:id="1356542958">
          <w:marLeft w:val="0"/>
          <w:marRight w:val="0"/>
          <w:marTop w:val="0"/>
          <w:marBottom w:val="0"/>
          <w:divBdr>
            <w:top w:val="none" w:sz="0" w:space="0" w:color="auto"/>
            <w:left w:val="none" w:sz="0" w:space="0" w:color="auto"/>
            <w:bottom w:val="none" w:sz="0" w:space="0" w:color="auto"/>
            <w:right w:val="none" w:sz="0" w:space="0" w:color="auto"/>
          </w:divBdr>
        </w:div>
        <w:div w:id="1435713043">
          <w:marLeft w:val="0"/>
          <w:marRight w:val="0"/>
          <w:marTop w:val="0"/>
          <w:marBottom w:val="0"/>
          <w:divBdr>
            <w:top w:val="none" w:sz="0" w:space="0" w:color="auto"/>
            <w:left w:val="none" w:sz="0" w:space="0" w:color="auto"/>
            <w:bottom w:val="none" w:sz="0" w:space="0" w:color="auto"/>
            <w:right w:val="none" w:sz="0" w:space="0" w:color="auto"/>
          </w:divBdr>
        </w:div>
        <w:div w:id="1450781370">
          <w:marLeft w:val="0"/>
          <w:marRight w:val="0"/>
          <w:marTop w:val="0"/>
          <w:marBottom w:val="0"/>
          <w:divBdr>
            <w:top w:val="none" w:sz="0" w:space="0" w:color="auto"/>
            <w:left w:val="none" w:sz="0" w:space="0" w:color="auto"/>
            <w:bottom w:val="none" w:sz="0" w:space="0" w:color="auto"/>
            <w:right w:val="none" w:sz="0" w:space="0" w:color="auto"/>
          </w:divBdr>
        </w:div>
        <w:div w:id="1540823043">
          <w:marLeft w:val="0"/>
          <w:marRight w:val="0"/>
          <w:marTop w:val="0"/>
          <w:marBottom w:val="0"/>
          <w:divBdr>
            <w:top w:val="none" w:sz="0" w:space="0" w:color="auto"/>
            <w:left w:val="none" w:sz="0" w:space="0" w:color="auto"/>
            <w:bottom w:val="none" w:sz="0" w:space="0" w:color="auto"/>
            <w:right w:val="none" w:sz="0" w:space="0" w:color="auto"/>
          </w:divBdr>
        </w:div>
        <w:div w:id="1610312255">
          <w:marLeft w:val="0"/>
          <w:marRight w:val="0"/>
          <w:marTop w:val="0"/>
          <w:marBottom w:val="0"/>
          <w:divBdr>
            <w:top w:val="none" w:sz="0" w:space="0" w:color="auto"/>
            <w:left w:val="none" w:sz="0" w:space="0" w:color="auto"/>
            <w:bottom w:val="none" w:sz="0" w:space="0" w:color="auto"/>
            <w:right w:val="none" w:sz="0" w:space="0" w:color="auto"/>
          </w:divBdr>
        </w:div>
        <w:div w:id="1641568839">
          <w:marLeft w:val="0"/>
          <w:marRight w:val="0"/>
          <w:marTop w:val="0"/>
          <w:marBottom w:val="0"/>
          <w:divBdr>
            <w:top w:val="none" w:sz="0" w:space="0" w:color="auto"/>
            <w:left w:val="none" w:sz="0" w:space="0" w:color="auto"/>
            <w:bottom w:val="none" w:sz="0" w:space="0" w:color="auto"/>
            <w:right w:val="none" w:sz="0" w:space="0" w:color="auto"/>
          </w:divBdr>
        </w:div>
        <w:div w:id="1696686594">
          <w:marLeft w:val="0"/>
          <w:marRight w:val="0"/>
          <w:marTop w:val="0"/>
          <w:marBottom w:val="0"/>
          <w:divBdr>
            <w:top w:val="none" w:sz="0" w:space="0" w:color="auto"/>
            <w:left w:val="none" w:sz="0" w:space="0" w:color="auto"/>
            <w:bottom w:val="none" w:sz="0" w:space="0" w:color="auto"/>
            <w:right w:val="none" w:sz="0" w:space="0" w:color="auto"/>
          </w:divBdr>
        </w:div>
        <w:div w:id="1723867701">
          <w:marLeft w:val="0"/>
          <w:marRight w:val="0"/>
          <w:marTop w:val="0"/>
          <w:marBottom w:val="0"/>
          <w:divBdr>
            <w:top w:val="none" w:sz="0" w:space="0" w:color="auto"/>
            <w:left w:val="none" w:sz="0" w:space="0" w:color="auto"/>
            <w:bottom w:val="none" w:sz="0" w:space="0" w:color="auto"/>
            <w:right w:val="none" w:sz="0" w:space="0" w:color="auto"/>
          </w:divBdr>
        </w:div>
        <w:div w:id="1794012414">
          <w:marLeft w:val="0"/>
          <w:marRight w:val="0"/>
          <w:marTop w:val="0"/>
          <w:marBottom w:val="0"/>
          <w:divBdr>
            <w:top w:val="none" w:sz="0" w:space="0" w:color="auto"/>
            <w:left w:val="none" w:sz="0" w:space="0" w:color="auto"/>
            <w:bottom w:val="none" w:sz="0" w:space="0" w:color="auto"/>
            <w:right w:val="none" w:sz="0" w:space="0" w:color="auto"/>
          </w:divBdr>
        </w:div>
        <w:div w:id="1862625704">
          <w:marLeft w:val="0"/>
          <w:marRight w:val="0"/>
          <w:marTop w:val="0"/>
          <w:marBottom w:val="0"/>
          <w:divBdr>
            <w:top w:val="none" w:sz="0" w:space="0" w:color="auto"/>
            <w:left w:val="none" w:sz="0" w:space="0" w:color="auto"/>
            <w:bottom w:val="none" w:sz="0" w:space="0" w:color="auto"/>
            <w:right w:val="none" w:sz="0" w:space="0" w:color="auto"/>
          </w:divBdr>
        </w:div>
        <w:div w:id="1936933258">
          <w:marLeft w:val="0"/>
          <w:marRight w:val="0"/>
          <w:marTop w:val="0"/>
          <w:marBottom w:val="0"/>
          <w:divBdr>
            <w:top w:val="none" w:sz="0" w:space="0" w:color="auto"/>
            <w:left w:val="none" w:sz="0" w:space="0" w:color="auto"/>
            <w:bottom w:val="none" w:sz="0" w:space="0" w:color="auto"/>
            <w:right w:val="none" w:sz="0" w:space="0" w:color="auto"/>
          </w:divBdr>
        </w:div>
        <w:div w:id="2051686831">
          <w:marLeft w:val="0"/>
          <w:marRight w:val="0"/>
          <w:marTop w:val="0"/>
          <w:marBottom w:val="0"/>
          <w:divBdr>
            <w:top w:val="none" w:sz="0" w:space="0" w:color="auto"/>
            <w:left w:val="none" w:sz="0" w:space="0" w:color="auto"/>
            <w:bottom w:val="none" w:sz="0" w:space="0" w:color="auto"/>
            <w:right w:val="none" w:sz="0" w:space="0" w:color="auto"/>
          </w:divBdr>
        </w:div>
        <w:div w:id="2110663678">
          <w:marLeft w:val="0"/>
          <w:marRight w:val="0"/>
          <w:marTop w:val="0"/>
          <w:marBottom w:val="0"/>
          <w:divBdr>
            <w:top w:val="none" w:sz="0" w:space="0" w:color="auto"/>
            <w:left w:val="none" w:sz="0" w:space="0" w:color="auto"/>
            <w:bottom w:val="none" w:sz="0" w:space="0" w:color="auto"/>
            <w:right w:val="none" w:sz="0" w:space="0" w:color="auto"/>
          </w:divBdr>
        </w:div>
      </w:divsChild>
    </w:div>
    <w:div w:id="2088768719">
      <w:bodyDiv w:val="1"/>
      <w:marLeft w:val="0"/>
      <w:marRight w:val="0"/>
      <w:marTop w:val="0"/>
      <w:marBottom w:val="0"/>
      <w:divBdr>
        <w:top w:val="none" w:sz="0" w:space="0" w:color="auto"/>
        <w:left w:val="none" w:sz="0" w:space="0" w:color="auto"/>
        <w:bottom w:val="none" w:sz="0" w:space="0" w:color="auto"/>
        <w:right w:val="none" w:sz="0" w:space="0" w:color="auto"/>
      </w:divBdr>
      <w:divsChild>
        <w:div w:id="1039353687">
          <w:marLeft w:val="0"/>
          <w:marRight w:val="0"/>
          <w:marTop w:val="0"/>
          <w:marBottom w:val="0"/>
          <w:divBdr>
            <w:top w:val="none" w:sz="0" w:space="0" w:color="auto"/>
            <w:left w:val="none" w:sz="0" w:space="0" w:color="auto"/>
            <w:bottom w:val="none" w:sz="0" w:space="0" w:color="auto"/>
            <w:right w:val="none" w:sz="0" w:space="0" w:color="auto"/>
          </w:divBdr>
        </w:div>
        <w:div w:id="1412853120">
          <w:marLeft w:val="0"/>
          <w:marRight w:val="0"/>
          <w:marTop w:val="0"/>
          <w:marBottom w:val="0"/>
          <w:divBdr>
            <w:top w:val="none" w:sz="0" w:space="0" w:color="auto"/>
            <w:left w:val="none" w:sz="0" w:space="0" w:color="auto"/>
            <w:bottom w:val="none" w:sz="0" w:space="0" w:color="auto"/>
            <w:right w:val="none" w:sz="0" w:space="0" w:color="auto"/>
          </w:divBdr>
        </w:div>
        <w:div w:id="1612976275">
          <w:marLeft w:val="0"/>
          <w:marRight w:val="0"/>
          <w:marTop w:val="0"/>
          <w:marBottom w:val="0"/>
          <w:divBdr>
            <w:top w:val="none" w:sz="0" w:space="0" w:color="auto"/>
            <w:left w:val="none" w:sz="0" w:space="0" w:color="auto"/>
            <w:bottom w:val="none" w:sz="0" w:space="0" w:color="auto"/>
            <w:right w:val="none" w:sz="0" w:space="0" w:color="auto"/>
          </w:divBdr>
        </w:div>
      </w:divsChild>
    </w:div>
    <w:div w:id="2089032090">
      <w:bodyDiv w:val="1"/>
      <w:marLeft w:val="0"/>
      <w:marRight w:val="0"/>
      <w:marTop w:val="0"/>
      <w:marBottom w:val="0"/>
      <w:divBdr>
        <w:top w:val="none" w:sz="0" w:space="0" w:color="auto"/>
        <w:left w:val="none" w:sz="0" w:space="0" w:color="auto"/>
        <w:bottom w:val="none" w:sz="0" w:space="0" w:color="auto"/>
        <w:right w:val="none" w:sz="0" w:space="0" w:color="auto"/>
      </w:divBdr>
      <w:divsChild>
        <w:div w:id="159466295">
          <w:marLeft w:val="0"/>
          <w:marRight w:val="0"/>
          <w:marTop w:val="0"/>
          <w:marBottom w:val="0"/>
          <w:divBdr>
            <w:top w:val="none" w:sz="0" w:space="0" w:color="auto"/>
            <w:left w:val="none" w:sz="0" w:space="0" w:color="auto"/>
            <w:bottom w:val="none" w:sz="0" w:space="0" w:color="auto"/>
            <w:right w:val="none" w:sz="0" w:space="0" w:color="auto"/>
          </w:divBdr>
        </w:div>
        <w:div w:id="418403874">
          <w:marLeft w:val="0"/>
          <w:marRight w:val="0"/>
          <w:marTop w:val="0"/>
          <w:marBottom w:val="0"/>
          <w:divBdr>
            <w:top w:val="none" w:sz="0" w:space="0" w:color="auto"/>
            <w:left w:val="none" w:sz="0" w:space="0" w:color="auto"/>
            <w:bottom w:val="none" w:sz="0" w:space="0" w:color="auto"/>
            <w:right w:val="none" w:sz="0" w:space="0" w:color="auto"/>
          </w:divBdr>
        </w:div>
        <w:div w:id="614943008">
          <w:marLeft w:val="0"/>
          <w:marRight w:val="0"/>
          <w:marTop w:val="0"/>
          <w:marBottom w:val="0"/>
          <w:divBdr>
            <w:top w:val="none" w:sz="0" w:space="0" w:color="auto"/>
            <w:left w:val="none" w:sz="0" w:space="0" w:color="auto"/>
            <w:bottom w:val="none" w:sz="0" w:space="0" w:color="auto"/>
            <w:right w:val="none" w:sz="0" w:space="0" w:color="auto"/>
          </w:divBdr>
        </w:div>
      </w:divsChild>
    </w:div>
    <w:div w:id="2090229907">
      <w:bodyDiv w:val="1"/>
      <w:marLeft w:val="0"/>
      <w:marRight w:val="0"/>
      <w:marTop w:val="0"/>
      <w:marBottom w:val="0"/>
      <w:divBdr>
        <w:top w:val="none" w:sz="0" w:space="0" w:color="auto"/>
        <w:left w:val="none" w:sz="0" w:space="0" w:color="auto"/>
        <w:bottom w:val="none" w:sz="0" w:space="0" w:color="auto"/>
        <w:right w:val="none" w:sz="0" w:space="0" w:color="auto"/>
      </w:divBdr>
    </w:div>
    <w:div w:id="2094012459">
      <w:bodyDiv w:val="1"/>
      <w:marLeft w:val="0"/>
      <w:marRight w:val="0"/>
      <w:marTop w:val="0"/>
      <w:marBottom w:val="0"/>
      <w:divBdr>
        <w:top w:val="none" w:sz="0" w:space="0" w:color="auto"/>
        <w:left w:val="none" w:sz="0" w:space="0" w:color="auto"/>
        <w:bottom w:val="none" w:sz="0" w:space="0" w:color="auto"/>
        <w:right w:val="none" w:sz="0" w:space="0" w:color="auto"/>
      </w:divBdr>
      <w:divsChild>
        <w:div w:id="327292621">
          <w:marLeft w:val="0"/>
          <w:marRight w:val="0"/>
          <w:marTop w:val="0"/>
          <w:marBottom w:val="0"/>
          <w:divBdr>
            <w:top w:val="none" w:sz="0" w:space="0" w:color="auto"/>
            <w:left w:val="none" w:sz="0" w:space="0" w:color="auto"/>
            <w:bottom w:val="none" w:sz="0" w:space="0" w:color="auto"/>
            <w:right w:val="none" w:sz="0" w:space="0" w:color="auto"/>
          </w:divBdr>
        </w:div>
        <w:div w:id="485976460">
          <w:marLeft w:val="0"/>
          <w:marRight w:val="0"/>
          <w:marTop w:val="0"/>
          <w:marBottom w:val="0"/>
          <w:divBdr>
            <w:top w:val="none" w:sz="0" w:space="0" w:color="auto"/>
            <w:left w:val="none" w:sz="0" w:space="0" w:color="auto"/>
            <w:bottom w:val="none" w:sz="0" w:space="0" w:color="auto"/>
            <w:right w:val="none" w:sz="0" w:space="0" w:color="auto"/>
          </w:divBdr>
        </w:div>
        <w:div w:id="490145095">
          <w:marLeft w:val="0"/>
          <w:marRight w:val="0"/>
          <w:marTop w:val="0"/>
          <w:marBottom w:val="0"/>
          <w:divBdr>
            <w:top w:val="none" w:sz="0" w:space="0" w:color="auto"/>
            <w:left w:val="none" w:sz="0" w:space="0" w:color="auto"/>
            <w:bottom w:val="none" w:sz="0" w:space="0" w:color="auto"/>
            <w:right w:val="none" w:sz="0" w:space="0" w:color="auto"/>
          </w:divBdr>
        </w:div>
        <w:div w:id="591090809">
          <w:marLeft w:val="0"/>
          <w:marRight w:val="0"/>
          <w:marTop w:val="0"/>
          <w:marBottom w:val="0"/>
          <w:divBdr>
            <w:top w:val="none" w:sz="0" w:space="0" w:color="auto"/>
            <w:left w:val="none" w:sz="0" w:space="0" w:color="auto"/>
            <w:bottom w:val="none" w:sz="0" w:space="0" w:color="auto"/>
            <w:right w:val="none" w:sz="0" w:space="0" w:color="auto"/>
          </w:divBdr>
        </w:div>
        <w:div w:id="849217816">
          <w:marLeft w:val="0"/>
          <w:marRight w:val="0"/>
          <w:marTop w:val="0"/>
          <w:marBottom w:val="0"/>
          <w:divBdr>
            <w:top w:val="none" w:sz="0" w:space="0" w:color="auto"/>
            <w:left w:val="none" w:sz="0" w:space="0" w:color="auto"/>
            <w:bottom w:val="none" w:sz="0" w:space="0" w:color="auto"/>
            <w:right w:val="none" w:sz="0" w:space="0" w:color="auto"/>
          </w:divBdr>
        </w:div>
        <w:div w:id="1059287786">
          <w:marLeft w:val="0"/>
          <w:marRight w:val="0"/>
          <w:marTop w:val="0"/>
          <w:marBottom w:val="0"/>
          <w:divBdr>
            <w:top w:val="none" w:sz="0" w:space="0" w:color="auto"/>
            <w:left w:val="none" w:sz="0" w:space="0" w:color="auto"/>
            <w:bottom w:val="none" w:sz="0" w:space="0" w:color="auto"/>
            <w:right w:val="none" w:sz="0" w:space="0" w:color="auto"/>
          </w:divBdr>
        </w:div>
        <w:div w:id="1113138157">
          <w:marLeft w:val="0"/>
          <w:marRight w:val="0"/>
          <w:marTop w:val="0"/>
          <w:marBottom w:val="0"/>
          <w:divBdr>
            <w:top w:val="none" w:sz="0" w:space="0" w:color="auto"/>
            <w:left w:val="none" w:sz="0" w:space="0" w:color="auto"/>
            <w:bottom w:val="none" w:sz="0" w:space="0" w:color="auto"/>
            <w:right w:val="none" w:sz="0" w:space="0" w:color="auto"/>
          </w:divBdr>
        </w:div>
        <w:div w:id="1374767787">
          <w:marLeft w:val="0"/>
          <w:marRight w:val="0"/>
          <w:marTop w:val="0"/>
          <w:marBottom w:val="0"/>
          <w:divBdr>
            <w:top w:val="none" w:sz="0" w:space="0" w:color="auto"/>
            <w:left w:val="none" w:sz="0" w:space="0" w:color="auto"/>
            <w:bottom w:val="none" w:sz="0" w:space="0" w:color="auto"/>
            <w:right w:val="none" w:sz="0" w:space="0" w:color="auto"/>
          </w:divBdr>
        </w:div>
        <w:div w:id="1505246688">
          <w:marLeft w:val="0"/>
          <w:marRight w:val="0"/>
          <w:marTop w:val="0"/>
          <w:marBottom w:val="0"/>
          <w:divBdr>
            <w:top w:val="none" w:sz="0" w:space="0" w:color="auto"/>
            <w:left w:val="none" w:sz="0" w:space="0" w:color="auto"/>
            <w:bottom w:val="none" w:sz="0" w:space="0" w:color="auto"/>
            <w:right w:val="none" w:sz="0" w:space="0" w:color="auto"/>
          </w:divBdr>
        </w:div>
        <w:div w:id="1559583682">
          <w:marLeft w:val="0"/>
          <w:marRight w:val="0"/>
          <w:marTop w:val="0"/>
          <w:marBottom w:val="0"/>
          <w:divBdr>
            <w:top w:val="none" w:sz="0" w:space="0" w:color="auto"/>
            <w:left w:val="none" w:sz="0" w:space="0" w:color="auto"/>
            <w:bottom w:val="none" w:sz="0" w:space="0" w:color="auto"/>
            <w:right w:val="none" w:sz="0" w:space="0" w:color="auto"/>
          </w:divBdr>
        </w:div>
        <w:div w:id="2070614571">
          <w:marLeft w:val="0"/>
          <w:marRight w:val="0"/>
          <w:marTop w:val="0"/>
          <w:marBottom w:val="0"/>
          <w:divBdr>
            <w:top w:val="none" w:sz="0" w:space="0" w:color="auto"/>
            <w:left w:val="none" w:sz="0" w:space="0" w:color="auto"/>
            <w:bottom w:val="none" w:sz="0" w:space="0" w:color="auto"/>
            <w:right w:val="none" w:sz="0" w:space="0" w:color="auto"/>
          </w:divBdr>
        </w:div>
      </w:divsChild>
    </w:div>
    <w:div w:id="2094886246">
      <w:bodyDiv w:val="1"/>
      <w:marLeft w:val="0"/>
      <w:marRight w:val="0"/>
      <w:marTop w:val="0"/>
      <w:marBottom w:val="0"/>
      <w:divBdr>
        <w:top w:val="none" w:sz="0" w:space="0" w:color="auto"/>
        <w:left w:val="none" w:sz="0" w:space="0" w:color="auto"/>
        <w:bottom w:val="none" w:sz="0" w:space="0" w:color="auto"/>
        <w:right w:val="none" w:sz="0" w:space="0" w:color="auto"/>
      </w:divBdr>
      <w:divsChild>
        <w:div w:id="467863771">
          <w:marLeft w:val="0"/>
          <w:marRight w:val="0"/>
          <w:marTop w:val="0"/>
          <w:marBottom w:val="0"/>
          <w:divBdr>
            <w:top w:val="none" w:sz="0" w:space="0" w:color="auto"/>
            <w:left w:val="none" w:sz="0" w:space="0" w:color="auto"/>
            <w:bottom w:val="none" w:sz="0" w:space="0" w:color="auto"/>
            <w:right w:val="none" w:sz="0" w:space="0" w:color="auto"/>
          </w:divBdr>
        </w:div>
        <w:div w:id="957644268">
          <w:marLeft w:val="0"/>
          <w:marRight w:val="0"/>
          <w:marTop w:val="0"/>
          <w:marBottom w:val="0"/>
          <w:divBdr>
            <w:top w:val="none" w:sz="0" w:space="0" w:color="auto"/>
            <w:left w:val="none" w:sz="0" w:space="0" w:color="auto"/>
            <w:bottom w:val="none" w:sz="0" w:space="0" w:color="auto"/>
            <w:right w:val="none" w:sz="0" w:space="0" w:color="auto"/>
          </w:divBdr>
        </w:div>
      </w:divsChild>
    </w:div>
    <w:div w:id="2095468640">
      <w:bodyDiv w:val="1"/>
      <w:marLeft w:val="0"/>
      <w:marRight w:val="0"/>
      <w:marTop w:val="0"/>
      <w:marBottom w:val="0"/>
      <w:divBdr>
        <w:top w:val="none" w:sz="0" w:space="0" w:color="auto"/>
        <w:left w:val="none" w:sz="0" w:space="0" w:color="auto"/>
        <w:bottom w:val="none" w:sz="0" w:space="0" w:color="auto"/>
        <w:right w:val="none" w:sz="0" w:space="0" w:color="auto"/>
      </w:divBdr>
      <w:divsChild>
        <w:div w:id="434327836">
          <w:marLeft w:val="0"/>
          <w:marRight w:val="0"/>
          <w:marTop w:val="0"/>
          <w:marBottom w:val="0"/>
          <w:divBdr>
            <w:top w:val="none" w:sz="0" w:space="0" w:color="auto"/>
            <w:left w:val="none" w:sz="0" w:space="0" w:color="auto"/>
            <w:bottom w:val="none" w:sz="0" w:space="0" w:color="auto"/>
            <w:right w:val="none" w:sz="0" w:space="0" w:color="auto"/>
          </w:divBdr>
        </w:div>
        <w:div w:id="1249735317">
          <w:marLeft w:val="0"/>
          <w:marRight w:val="0"/>
          <w:marTop w:val="0"/>
          <w:marBottom w:val="0"/>
          <w:divBdr>
            <w:top w:val="none" w:sz="0" w:space="0" w:color="auto"/>
            <w:left w:val="none" w:sz="0" w:space="0" w:color="auto"/>
            <w:bottom w:val="none" w:sz="0" w:space="0" w:color="auto"/>
            <w:right w:val="none" w:sz="0" w:space="0" w:color="auto"/>
          </w:divBdr>
        </w:div>
        <w:div w:id="1667395448">
          <w:marLeft w:val="0"/>
          <w:marRight w:val="0"/>
          <w:marTop w:val="0"/>
          <w:marBottom w:val="0"/>
          <w:divBdr>
            <w:top w:val="none" w:sz="0" w:space="0" w:color="auto"/>
            <w:left w:val="none" w:sz="0" w:space="0" w:color="auto"/>
            <w:bottom w:val="none" w:sz="0" w:space="0" w:color="auto"/>
            <w:right w:val="none" w:sz="0" w:space="0" w:color="auto"/>
          </w:divBdr>
        </w:div>
      </w:divsChild>
    </w:div>
    <w:div w:id="2100054941">
      <w:bodyDiv w:val="1"/>
      <w:marLeft w:val="0"/>
      <w:marRight w:val="0"/>
      <w:marTop w:val="0"/>
      <w:marBottom w:val="0"/>
      <w:divBdr>
        <w:top w:val="none" w:sz="0" w:space="0" w:color="auto"/>
        <w:left w:val="none" w:sz="0" w:space="0" w:color="auto"/>
        <w:bottom w:val="none" w:sz="0" w:space="0" w:color="auto"/>
        <w:right w:val="none" w:sz="0" w:space="0" w:color="auto"/>
      </w:divBdr>
      <w:divsChild>
        <w:div w:id="17122823">
          <w:marLeft w:val="0"/>
          <w:marRight w:val="0"/>
          <w:marTop w:val="0"/>
          <w:marBottom w:val="0"/>
          <w:divBdr>
            <w:top w:val="none" w:sz="0" w:space="0" w:color="auto"/>
            <w:left w:val="none" w:sz="0" w:space="0" w:color="auto"/>
            <w:bottom w:val="none" w:sz="0" w:space="0" w:color="auto"/>
            <w:right w:val="none" w:sz="0" w:space="0" w:color="auto"/>
          </w:divBdr>
        </w:div>
        <w:div w:id="52194831">
          <w:marLeft w:val="0"/>
          <w:marRight w:val="0"/>
          <w:marTop w:val="0"/>
          <w:marBottom w:val="0"/>
          <w:divBdr>
            <w:top w:val="none" w:sz="0" w:space="0" w:color="auto"/>
            <w:left w:val="none" w:sz="0" w:space="0" w:color="auto"/>
            <w:bottom w:val="none" w:sz="0" w:space="0" w:color="auto"/>
            <w:right w:val="none" w:sz="0" w:space="0" w:color="auto"/>
          </w:divBdr>
        </w:div>
        <w:div w:id="363798735">
          <w:marLeft w:val="0"/>
          <w:marRight w:val="0"/>
          <w:marTop w:val="0"/>
          <w:marBottom w:val="0"/>
          <w:divBdr>
            <w:top w:val="none" w:sz="0" w:space="0" w:color="auto"/>
            <w:left w:val="none" w:sz="0" w:space="0" w:color="auto"/>
            <w:bottom w:val="none" w:sz="0" w:space="0" w:color="auto"/>
            <w:right w:val="none" w:sz="0" w:space="0" w:color="auto"/>
          </w:divBdr>
        </w:div>
        <w:div w:id="847410621">
          <w:marLeft w:val="0"/>
          <w:marRight w:val="0"/>
          <w:marTop w:val="0"/>
          <w:marBottom w:val="0"/>
          <w:divBdr>
            <w:top w:val="none" w:sz="0" w:space="0" w:color="auto"/>
            <w:left w:val="none" w:sz="0" w:space="0" w:color="auto"/>
            <w:bottom w:val="none" w:sz="0" w:space="0" w:color="auto"/>
            <w:right w:val="none" w:sz="0" w:space="0" w:color="auto"/>
          </w:divBdr>
        </w:div>
        <w:div w:id="955407809">
          <w:marLeft w:val="0"/>
          <w:marRight w:val="0"/>
          <w:marTop w:val="0"/>
          <w:marBottom w:val="0"/>
          <w:divBdr>
            <w:top w:val="none" w:sz="0" w:space="0" w:color="auto"/>
            <w:left w:val="none" w:sz="0" w:space="0" w:color="auto"/>
            <w:bottom w:val="none" w:sz="0" w:space="0" w:color="auto"/>
            <w:right w:val="none" w:sz="0" w:space="0" w:color="auto"/>
          </w:divBdr>
        </w:div>
        <w:div w:id="995646712">
          <w:marLeft w:val="0"/>
          <w:marRight w:val="0"/>
          <w:marTop w:val="0"/>
          <w:marBottom w:val="0"/>
          <w:divBdr>
            <w:top w:val="none" w:sz="0" w:space="0" w:color="auto"/>
            <w:left w:val="none" w:sz="0" w:space="0" w:color="auto"/>
            <w:bottom w:val="none" w:sz="0" w:space="0" w:color="auto"/>
            <w:right w:val="none" w:sz="0" w:space="0" w:color="auto"/>
          </w:divBdr>
        </w:div>
        <w:div w:id="1008364298">
          <w:marLeft w:val="0"/>
          <w:marRight w:val="0"/>
          <w:marTop w:val="0"/>
          <w:marBottom w:val="0"/>
          <w:divBdr>
            <w:top w:val="none" w:sz="0" w:space="0" w:color="auto"/>
            <w:left w:val="none" w:sz="0" w:space="0" w:color="auto"/>
            <w:bottom w:val="none" w:sz="0" w:space="0" w:color="auto"/>
            <w:right w:val="none" w:sz="0" w:space="0" w:color="auto"/>
          </w:divBdr>
        </w:div>
        <w:div w:id="1017197521">
          <w:marLeft w:val="0"/>
          <w:marRight w:val="0"/>
          <w:marTop w:val="0"/>
          <w:marBottom w:val="0"/>
          <w:divBdr>
            <w:top w:val="none" w:sz="0" w:space="0" w:color="auto"/>
            <w:left w:val="none" w:sz="0" w:space="0" w:color="auto"/>
            <w:bottom w:val="none" w:sz="0" w:space="0" w:color="auto"/>
            <w:right w:val="none" w:sz="0" w:space="0" w:color="auto"/>
          </w:divBdr>
        </w:div>
        <w:div w:id="1161116027">
          <w:marLeft w:val="0"/>
          <w:marRight w:val="0"/>
          <w:marTop w:val="0"/>
          <w:marBottom w:val="0"/>
          <w:divBdr>
            <w:top w:val="none" w:sz="0" w:space="0" w:color="auto"/>
            <w:left w:val="none" w:sz="0" w:space="0" w:color="auto"/>
            <w:bottom w:val="none" w:sz="0" w:space="0" w:color="auto"/>
            <w:right w:val="none" w:sz="0" w:space="0" w:color="auto"/>
          </w:divBdr>
        </w:div>
        <w:div w:id="1197347963">
          <w:marLeft w:val="0"/>
          <w:marRight w:val="0"/>
          <w:marTop w:val="0"/>
          <w:marBottom w:val="0"/>
          <w:divBdr>
            <w:top w:val="none" w:sz="0" w:space="0" w:color="auto"/>
            <w:left w:val="none" w:sz="0" w:space="0" w:color="auto"/>
            <w:bottom w:val="none" w:sz="0" w:space="0" w:color="auto"/>
            <w:right w:val="none" w:sz="0" w:space="0" w:color="auto"/>
          </w:divBdr>
        </w:div>
        <w:div w:id="1410932025">
          <w:marLeft w:val="0"/>
          <w:marRight w:val="0"/>
          <w:marTop w:val="0"/>
          <w:marBottom w:val="0"/>
          <w:divBdr>
            <w:top w:val="none" w:sz="0" w:space="0" w:color="auto"/>
            <w:left w:val="none" w:sz="0" w:space="0" w:color="auto"/>
            <w:bottom w:val="none" w:sz="0" w:space="0" w:color="auto"/>
            <w:right w:val="none" w:sz="0" w:space="0" w:color="auto"/>
          </w:divBdr>
        </w:div>
        <w:div w:id="1660041128">
          <w:marLeft w:val="0"/>
          <w:marRight w:val="0"/>
          <w:marTop w:val="0"/>
          <w:marBottom w:val="0"/>
          <w:divBdr>
            <w:top w:val="none" w:sz="0" w:space="0" w:color="auto"/>
            <w:left w:val="none" w:sz="0" w:space="0" w:color="auto"/>
            <w:bottom w:val="none" w:sz="0" w:space="0" w:color="auto"/>
            <w:right w:val="none" w:sz="0" w:space="0" w:color="auto"/>
          </w:divBdr>
        </w:div>
      </w:divsChild>
    </w:div>
    <w:div w:id="2103330494">
      <w:bodyDiv w:val="1"/>
      <w:marLeft w:val="0"/>
      <w:marRight w:val="0"/>
      <w:marTop w:val="0"/>
      <w:marBottom w:val="0"/>
      <w:divBdr>
        <w:top w:val="none" w:sz="0" w:space="0" w:color="auto"/>
        <w:left w:val="none" w:sz="0" w:space="0" w:color="auto"/>
        <w:bottom w:val="none" w:sz="0" w:space="0" w:color="auto"/>
        <w:right w:val="none" w:sz="0" w:space="0" w:color="auto"/>
      </w:divBdr>
      <w:divsChild>
        <w:div w:id="672680484">
          <w:marLeft w:val="0"/>
          <w:marRight w:val="0"/>
          <w:marTop w:val="0"/>
          <w:marBottom w:val="0"/>
          <w:divBdr>
            <w:top w:val="none" w:sz="0" w:space="0" w:color="auto"/>
            <w:left w:val="none" w:sz="0" w:space="0" w:color="auto"/>
            <w:bottom w:val="none" w:sz="0" w:space="0" w:color="auto"/>
            <w:right w:val="none" w:sz="0" w:space="0" w:color="auto"/>
          </w:divBdr>
        </w:div>
        <w:div w:id="955791932">
          <w:marLeft w:val="0"/>
          <w:marRight w:val="0"/>
          <w:marTop w:val="0"/>
          <w:marBottom w:val="0"/>
          <w:divBdr>
            <w:top w:val="none" w:sz="0" w:space="0" w:color="auto"/>
            <w:left w:val="none" w:sz="0" w:space="0" w:color="auto"/>
            <w:bottom w:val="none" w:sz="0" w:space="0" w:color="auto"/>
            <w:right w:val="none" w:sz="0" w:space="0" w:color="auto"/>
          </w:divBdr>
        </w:div>
        <w:div w:id="1331641950">
          <w:marLeft w:val="0"/>
          <w:marRight w:val="0"/>
          <w:marTop w:val="0"/>
          <w:marBottom w:val="0"/>
          <w:divBdr>
            <w:top w:val="none" w:sz="0" w:space="0" w:color="auto"/>
            <w:left w:val="none" w:sz="0" w:space="0" w:color="auto"/>
            <w:bottom w:val="none" w:sz="0" w:space="0" w:color="auto"/>
            <w:right w:val="none" w:sz="0" w:space="0" w:color="auto"/>
          </w:divBdr>
        </w:div>
        <w:div w:id="1673950883">
          <w:marLeft w:val="0"/>
          <w:marRight w:val="0"/>
          <w:marTop w:val="0"/>
          <w:marBottom w:val="0"/>
          <w:divBdr>
            <w:top w:val="none" w:sz="0" w:space="0" w:color="auto"/>
            <w:left w:val="none" w:sz="0" w:space="0" w:color="auto"/>
            <w:bottom w:val="none" w:sz="0" w:space="0" w:color="auto"/>
            <w:right w:val="none" w:sz="0" w:space="0" w:color="auto"/>
          </w:divBdr>
        </w:div>
        <w:div w:id="1985816879">
          <w:marLeft w:val="0"/>
          <w:marRight w:val="0"/>
          <w:marTop w:val="0"/>
          <w:marBottom w:val="0"/>
          <w:divBdr>
            <w:top w:val="none" w:sz="0" w:space="0" w:color="auto"/>
            <w:left w:val="none" w:sz="0" w:space="0" w:color="auto"/>
            <w:bottom w:val="none" w:sz="0" w:space="0" w:color="auto"/>
            <w:right w:val="none" w:sz="0" w:space="0" w:color="auto"/>
          </w:divBdr>
        </w:div>
      </w:divsChild>
    </w:div>
    <w:div w:id="2103643880">
      <w:bodyDiv w:val="1"/>
      <w:marLeft w:val="0"/>
      <w:marRight w:val="0"/>
      <w:marTop w:val="0"/>
      <w:marBottom w:val="0"/>
      <w:divBdr>
        <w:top w:val="none" w:sz="0" w:space="0" w:color="auto"/>
        <w:left w:val="none" w:sz="0" w:space="0" w:color="auto"/>
        <w:bottom w:val="none" w:sz="0" w:space="0" w:color="auto"/>
        <w:right w:val="none" w:sz="0" w:space="0" w:color="auto"/>
      </w:divBdr>
    </w:div>
    <w:div w:id="2109501140">
      <w:bodyDiv w:val="1"/>
      <w:marLeft w:val="0"/>
      <w:marRight w:val="0"/>
      <w:marTop w:val="0"/>
      <w:marBottom w:val="0"/>
      <w:divBdr>
        <w:top w:val="none" w:sz="0" w:space="0" w:color="auto"/>
        <w:left w:val="none" w:sz="0" w:space="0" w:color="auto"/>
        <w:bottom w:val="none" w:sz="0" w:space="0" w:color="auto"/>
        <w:right w:val="none" w:sz="0" w:space="0" w:color="auto"/>
      </w:divBdr>
      <w:divsChild>
        <w:div w:id="460810532">
          <w:marLeft w:val="0"/>
          <w:marRight w:val="0"/>
          <w:marTop w:val="0"/>
          <w:marBottom w:val="0"/>
          <w:divBdr>
            <w:top w:val="none" w:sz="0" w:space="0" w:color="auto"/>
            <w:left w:val="none" w:sz="0" w:space="0" w:color="auto"/>
            <w:bottom w:val="none" w:sz="0" w:space="0" w:color="auto"/>
            <w:right w:val="none" w:sz="0" w:space="0" w:color="auto"/>
          </w:divBdr>
        </w:div>
        <w:div w:id="600340331">
          <w:marLeft w:val="0"/>
          <w:marRight w:val="0"/>
          <w:marTop w:val="0"/>
          <w:marBottom w:val="0"/>
          <w:divBdr>
            <w:top w:val="none" w:sz="0" w:space="0" w:color="auto"/>
            <w:left w:val="none" w:sz="0" w:space="0" w:color="auto"/>
            <w:bottom w:val="none" w:sz="0" w:space="0" w:color="auto"/>
            <w:right w:val="none" w:sz="0" w:space="0" w:color="auto"/>
          </w:divBdr>
        </w:div>
        <w:div w:id="975378419">
          <w:marLeft w:val="0"/>
          <w:marRight w:val="0"/>
          <w:marTop w:val="0"/>
          <w:marBottom w:val="0"/>
          <w:divBdr>
            <w:top w:val="none" w:sz="0" w:space="0" w:color="auto"/>
            <w:left w:val="none" w:sz="0" w:space="0" w:color="auto"/>
            <w:bottom w:val="none" w:sz="0" w:space="0" w:color="auto"/>
            <w:right w:val="none" w:sz="0" w:space="0" w:color="auto"/>
          </w:divBdr>
        </w:div>
        <w:div w:id="1139030647">
          <w:marLeft w:val="0"/>
          <w:marRight w:val="0"/>
          <w:marTop w:val="0"/>
          <w:marBottom w:val="0"/>
          <w:divBdr>
            <w:top w:val="none" w:sz="0" w:space="0" w:color="auto"/>
            <w:left w:val="none" w:sz="0" w:space="0" w:color="auto"/>
            <w:bottom w:val="none" w:sz="0" w:space="0" w:color="auto"/>
            <w:right w:val="none" w:sz="0" w:space="0" w:color="auto"/>
          </w:divBdr>
        </w:div>
        <w:div w:id="1678582645">
          <w:marLeft w:val="0"/>
          <w:marRight w:val="0"/>
          <w:marTop w:val="0"/>
          <w:marBottom w:val="0"/>
          <w:divBdr>
            <w:top w:val="none" w:sz="0" w:space="0" w:color="auto"/>
            <w:left w:val="none" w:sz="0" w:space="0" w:color="auto"/>
            <w:bottom w:val="none" w:sz="0" w:space="0" w:color="auto"/>
            <w:right w:val="none" w:sz="0" w:space="0" w:color="auto"/>
          </w:divBdr>
        </w:div>
        <w:div w:id="1727337764">
          <w:marLeft w:val="0"/>
          <w:marRight w:val="0"/>
          <w:marTop w:val="0"/>
          <w:marBottom w:val="0"/>
          <w:divBdr>
            <w:top w:val="none" w:sz="0" w:space="0" w:color="auto"/>
            <w:left w:val="none" w:sz="0" w:space="0" w:color="auto"/>
            <w:bottom w:val="none" w:sz="0" w:space="0" w:color="auto"/>
            <w:right w:val="none" w:sz="0" w:space="0" w:color="auto"/>
          </w:divBdr>
        </w:div>
      </w:divsChild>
    </w:div>
    <w:div w:id="2110734711">
      <w:bodyDiv w:val="1"/>
      <w:marLeft w:val="0"/>
      <w:marRight w:val="0"/>
      <w:marTop w:val="0"/>
      <w:marBottom w:val="0"/>
      <w:divBdr>
        <w:top w:val="none" w:sz="0" w:space="0" w:color="auto"/>
        <w:left w:val="none" w:sz="0" w:space="0" w:color="auto"/>
        <w:bottom w:val="none" w:sz="0" w:space="0" w:color="auto"/>
        <w:right w:val="none" w:sz="0" w:space="0" w:color="auto"/>
      </w:divBdr>
      <w:divsChild>
        <w:div w:id="55711759">
          <w:marLeft w:val="0"/>
          <w:marRight w:val="0"/>
          <w:marTop w:val="0"/>
          <w:marBottom w:val="0"/>
          <w:divBdr>
            <w:top w:val="none" w:sz="0" w:space="0" w:color="auto"/>
            <w:left w:val="none" w:sz="0" w:space="0" w:color="auto"/>
            <w:bottom w:val="none" w:sz="0" w:space="0" w:color="auto"/>
            <w:right w:val="none" w:sz="0" w:space="0" w:color="auto"/>
          </w:divBdr>
        </w:div>
        <w:div w:id="1300182306">
          <w:marLeft w:val="0"/>
          <w:marRight w:val="0"/>
          <w:marTop w:val="0"/>
          <w:marBottom w:val="0"/>
          <w:divBdr>
            <w:top w:val="none" w:sz="0" w:space="0" w:color="auto"/>
            <w:left w:val="none" w:sz="0" w:space="0" w:color="auto"/>
            <w:bottom w:val="none" w:sz="0" w:space="0" w:color="auto"/>
            <w:right w:val="none" w:sz="0" w:space="0" w:color="auto"/>
          </w:divBdr>
        </w:div>
        <w:div w:id="1578007583">
          <w:marLeft w:val="0"/>
          <w:marRight w:val="0"/>
          <w:marTop w:val="0"/>
          <w:marBottom w:val="0"/>
          <w:divBdr>
            <w:top w:val="none" w:sz="0" w:space="0" w:color="auto"/>
            <w:left w:val="none" w:sz="0" w:space="0" w:color="auto"/>
            <w:bottom w:val="none" w:sz="0" w:space="0" w:color="auto"/>
            <w:right w:val="none" w:sz="0" w:space="0" w:color="auto"/>
          </w:divBdr>
        </w:div>
        <w:div w:id="2066642085">
          <w:marLeft w:val="0"/>
          <w:marRight w:val="0"/>
          <w:marTop w:val="0"/>
          <w:marBottom w:val="0"/>
          <w:divBdr>
            <w:top w:val="none" w:sz="0" w:space="0" w:color="auto"/>
            <w:left w:val="none" w:sz="0" w:space="0" w:color="auto"/>
            <w:bottom w:val="none" w:sz="0" w:space="0" w:color="auto"/>
            <w:right w:val="none" w:sz="0" w:space="0" w:color="auto"/>
          </w:divBdr>
        </w:div>
      </w:divsChild>
    </w:div>
    <w:div w:id="2112243257">
      <w:bodyDiv w:val="1"/>
      <w:marLeft w:val="0"/>
      <w:marRight w:val="0"/>
      <w:marTop w:val="0"/>
      <w:marBottom w:val="0"/>
      <w:divBdr>
        <w:top w:val="none" w:sz="0" w:space="0" w:color="auto"/>
        <w:left w:val="none" w:sz="0" w:space="0" w:color="auto"/>
        <w:bottom w:val="none" w:sz="0" w:space="0" w:color="auto"/>
        <w:right w:val="none" w:sz="0" w:space="0" w:color="auto"/>
      </w:divBdr>
      <w:divsChild>
        <w:div w:id="23529292">
          <w:marLeft w:val="0"/>
          <w:marRight w:val="0"/>
          <w:marTop w:val="0"/>
          <w:marBottom w:val="0"/>
          <w:divBdr>
            <w:top w:val="none" w:sz="0" w:space="0" w:color="auto"/>
            <w:left w:val="none" w:sz="0" w:space="0" w:color="auto"/>
            <w:bottom w:val="none" w:sz="0" w:space="0" w:color="auto"/>
            <w:right w:val="none" w:sz="0" w:space="0" w:color="auto"/>
          </w:divBdr>
        </w:div>
        <w:div w:id="80298769">
          <w:marLeft w:val="0"/>
          <w:marRight w:val="0"/>
          <w:marTop w:val="0"/>
          <w:marBottom w:val="0"/>
          <w:divBdr>
            <w:top w:val="none" w:sz="0" w:space="0" w:color="auto"/>
            <w:left w:val="none" w:sz="0" w:space="0" w:color="auto"/>
            <w:bottom w:val="none" w:sz="0" w:space="0" w:color="auto"/>
            <w:right w:val="none" w:sz="0" w:space="0" w:color="auto"/>
          </w:divBdr>
        </w:div>
        <w:div w:id="149565710">
          <w:marLeft w:val="0"/>
          <w:marRight w:val="0"/>
          <w:marTop w:val="0"/>
          <w:marBottom w:val="0"/>
          <w:divBdr>
            <w:top w:val="none" w:sz="0" w:space="0" w:color="auto"/>
            <w:left w:val="none" w:sz="0" w:space="0" w:color="auto"/>
            <w:bottom w:val="none" w:sz="0" w:space="0" w:color="auto"/>
            <w:right w:val="none" w:sz="0" w:space="0" w:color="auto"/>
          </w:divBdr>
        </w:div>
        <w:div w:id="545029072">
          <w:marLeft w:val="0"/>
          <w:marRight w:val="0"/>
          <w:marTop w:val="0"/>
          <w:marBottom w:val="0"/>
          <w:divBdr>
            <w:top w:val="none" w:sz="0" w:space="0" w:color="auto"/>
            <w:left w:val="none" w:sz="0" w:space="0" w:color="auto"/>
            <w:bottom w:val="none" w:sz="0" w:space="0" w:color="auto"/>
            <w:right w:val="none" w:sz="0" w:space="0" w:color="auto"/>
          </w:divBdr>
        </w:div>
        <w:div w:id="908803336">
          <w:marLeft w:val="0"/>
          <w:marRight w:val="0"/>
          <w:marTop w:val="0"/>
          <w:marBottom w:val="0"/>
          <w:divBdr>
            <w:top w:val="none" w:sz="0" w:space="0" w:color="auto"/>
            <w:left w:val="none" w:sz="0" w:space="0" w:color="auto"/>
            <w:bottom w:val="none" w:sz="0" w:space="0" w:color="auto"/>
            <w:right w:val="none" w:sz="0" w:space="0" w:color="auto"/>
          </w:divBdr>
        </w:div>
        <w:div w:id="1347293970">
          <w:marLeft w:val="0"/>
          <w:marRight w:val="0"/>
          <w:marTop w:val="0"/>
          <w:marBottom w:val="0"/>
          <w:divBdr>
            <w:top w:val="none" w:sz="0" w:space="0" w:color="auto"/>
            <w:left w:val="none" w:sz="0" w:space="0" w:color="auto"/>
            <w:bottom w:val="none" w:sz="0" w:space="0" w:color="auto"/>
            <w:right w:val="none" w:sz="0" w:space="0" w:color="auto"/>
          </w:divBdr>
        </w:div>
        <w:div w:id="1436906283">
          <w:marLeft w:val="0"/>
          <w:marRight w:val="0"/>
          <w:marTop w:val="0"/>
          <w:marBottom w:val="0"/>
          <w:divBdr>
            <w:top w:val="none" w:sz="0" w:space="0" w:color="auto"/>
            <w:left w:val="none" w:sz="0" w:space="0" w:color="auto"/>
            <w:bottom w:val="none" w:sz="0" w:space="0" w:color="auto"/>
            <w:right w:val="none" w:sz="0" w:space="0" w:color="auto"/>
          </w:divBdr>
        </w:div>
        <w:div w:id="2066365311">
          <w:marLeft w:val="0"/>
          <w:marRight w:val="0"/>
          <w:marTop w:val="0"/>
          <w:marBottom w:val="0"/>
          <w:divBdr>
            <w:top w:val="none" w:sz="0" w:space="0" w:color="auto"/>
            <w:left w:val="none" w:sz="0" w:space="0" w:color="auto"/>
            <w:bottom w:val="none" w:sz="0" w:space="0" w:color="auto"/>
            <w:right w:val="none" w:sz="0" w:space="0" w:color="auto"/>
          </w:divBdr>
        </w:div>
        <w:div w:id="2121102013">
          <w:marLeft w:val="0"/>
          <w:marRight w:val="0"/>
          <w:marTop w:val="0"/>
          <w:marBottom w:val="0"/>
          <w:divBdr>
            <w:top w:val="none" w:sz="0" w:space="0" w:color="auto"/>
            <w:left w:val="none" w:sz="0" w:space="0" w:color="auto"/>
            <w:bottom w:val="none" w:sz="0" w:space="0" w:color="auto"/>
            <w:right w:val="none" w:sz="0" w:space="0" w:color="auto"/>
          </w:divBdr>
        </w:div>
        <w:div w:id="2139104712">
          <w:marLeft w:val="0"/>
          <w:marRight w:val="0"/>
          <w:marTop w:val="0"/>
          <w:marBottom w:val="0"/>
          <w:divBdr>
            <w:top w:val="none" w:sz="0" w:space="0" w:color="auto"/>
            <w:left w:val="none" w:sz="0" w:space="0" w:color="auto"/>
            <w:bottom w:val="none" w:sz="0" w:space="0" w:color="auto"/>
            <w:right w:val="none" w:sz="0" w:space="0" w:color="auto"/>
          </w:divBdr>
        </w:div>
      </w:divsChild>
    </w:div>
    <w:div w:id="2113545458">
      <w:bodyDiv w:val="1"/>
      <w:marLeft w:val="0"/>
      <w:marRight w:val="0"/>
      <w:marTop w:val="0"/>
      <w:marBottom w:val="0"/>
      <w:divBdr>
        <w:top w:val="none" w:sz="0" w:space="0" w:color="auto"/>
        <w:left w:val="none" w:sz="0" w:space="0" w:color="auto"/>
        <w:bottom w:val="none" w:sz="0" w:space="0" w:color="auto"/>
        <w:right w:val="none" w:sz="0" w:space="0" w:color="auto"/>
      </w:divBdr>
    </w:div>
    <w:div w:id="2113547273">
      <w:bodyDiv w:val="1"/>
      <w:marLeft w:val="0"/>
      <w:marRight w:val="0"/>
      <w:marTop w:val="0"/>
      <w:marBottom w:val="0"/>
      <w:divBdr>
        <w:top w:val="none" w:sz="0" w:space="0" w:color="auto"/>
        <w:left w:val="none" w:sz="0" w:space="0" w:color="auto"/>
        <w:bottom w:val="none" w:sz="0" w:space="0" w:color="auto"/>
        <w:right w:val="none" w:sz="0" w:space="0" w:color="auto"/>
      </w:divBdr>
      <w:divsChild>
        <w:div w:id="80563828">
          <w:marLeft w:val="0"/>
          <w:marRight w:val="0"/>
          <w:marTop w:val="0"/>
          <w:marBottom w:val="0"/>
          <w:divBdr>
            <w:top w:val="none" w:sz="0" w:space="0" w:color="auto"/>
            <w:left w:val="none" w:sz="0" w:space="0" w:color="auto"/>
            <w:bottom w:val="none" w:sz="0" w:space="0" w:color="auto"/>
            <w:right w:val="none" w:sz="0" w:space="0" w:color="auto"/>
          </w:divBdr>
        </w:div>
        <w:div w:id="542982350">
          <w:marLeft w:val="0"/>
          <w:marRight w:val="0"/>
          <w:marTop w:val="0"/>
          <w:marBottom w:val="0"/>
          <w:divBdr>
            <w:top w:val="none" w:sz="0" w:space="0" w:color="auto"/>
            <w:left w:val="none" w:sz="0" w:space="0" w:color="auto"/>
            <w:bottom w:val="none" w:sz="0" w:space="0" w:color="auto"/>
            <w:right w:val="none" w:sz="0" w:space="0" w:color="auto"/>
          </w:divBdr>
        </w:div>
        <w:div w:id="680353029">
          <w:marLeft w:val="0"/>
          <w:marRight w:val="0"/>
          <w:marTop w:val="0"/>
          <w:marBottom w:val="0"/>
          <w:divBdr>
            <w:top w:val="none" w:sz="0" w:space="0" w:color="auto"/>
            <w:left w:val="none" w:sz="0" w:space="0" w:color="auto"/>
            <w:bottom w:val="none" w:sz="0" w:space="0" w:color="auto"/>
            <w:right w:val="none" w:sz="0" w:space="0" w:color="auto"/>
          </w:divBdr>
        </w:div>
        <w:div w:id="821656535">
          <w:marLeft w:val="0"/>
          <w:marRight w:val="0"/>
          <w:marTop w:val="0"/>
          <w:marBottom w:val="0"/>
          <w:divBdr>
            <w:top w:val="none" w:sz="0" w:space="0" w:color="auto"/>
            <w:left w:val="none" w:sz="0" w:space="0" w:color="auto"/>
            <w:bottom w:val="none" w:sz="0" w:space="0" w:color="auto"/>
            <w:right w:val="none" w:sz="0" w:space="0" w:color="auto"/>
          </w:divBdr>
        </w:div>
        <w:div w:id="1509784614">
          <w:marLeft w:val="0"/>
          <w:marRight w:val="0"/>
          <w:marTop w:val="0"/>
          <w:marBottom w:val="0"/>
          <w:divBdr>
            <w:top w:val="none" w:sz="0" w:space="0" w:color="auto"/>
            <w:left w:val="none" w:sz="0" w:space="0" w:color="auto"/>
            <w:bottom w:val="none" w:sz="0" w:space="0" w:color="auto"/>
            <w:right w:val="none" w:sz="0" w:space="0" w:color="auto"/>
          </w:divBdr>
        </w:div>
      </w:divsChild>
    </w:div>
    <w:div w:id="2114091408">
      <w:bodyDiv w:val="1"/>
      <w:marLeft w:val="0"/>
      <w:marRight w:val="0"/>
      <w:marTop w:val="0"/>
      <w:marBottom w:val="0"/>
      <w:divBdr>
        <w:top w:val="none" w:sz="0" w:space="0" w:color="auto"/>
        <w:left w:val="none" w:sz="0" w:space="0" w:color="auto"/>
        <w:bottom w:val="none" w:sz="0" w:space="0" w:color="auto"/>
        <w:right w:val="none" w:sz="0" w:space="0" w:color="auto"/>
      </w:divBdr>
      <w:divsChild>
        <w:div w:id="202719547">
          <w:marLeft w:val="0"/>
          <w:marRight w:val="0"/>
          <w:marTop w:val="0"/>
          <w:marBottom w:val="0"/>
          <w:divBdr>
            <w:top w:val="none" w:sz="0" w:space="0" w:color="auto"/>
            <w:left w:val="none" w:sz="0" w:space="0" w:color="auto"/>
            <w:bottom w:val="none" w:sz="0" w:space="0" w:color="auto"/>
            <w:right w:val="none" w:sz="0" w:space="0" w:color="auto"/>
          </w:divBdr>
        </w:div>
      </w:divsChild>
    </w:div>
    <w:div w:id="2114737347">
      <w:bodyDiv w:val="1"/>
      <w:marLeft w:val="0"/>
      <w:marRight w:val="0"/>
      <w:marTop w:val="0"/>
      <w:marBottom w:val="0"/>
      <w:divBdr>
        <w:top w:val="none" w:sz="0" w:space="0" w:color="auto"/>
        <w:left w:val="none" w:sz="0" w:space="0" w:color="auto"/>
        <w:bottom w:val="none" w:sz="0" w:space="0" w:color="auto"/>
        <w:right w:val="none" w:sz="0" w:space="0" w:color="auto"/>
      </w:divBdr>
      <w:divsChild>
        <w:div w:id="52430572">
          <w:marLeft w:val="806"/>
          <w:marRight w:val="0"/>
          <w:marTop w:val="120"/>
          <w:marBottom w:val="0"/>
          <w:divBdr>
            <w:top w:val="none" w:sz="0" w:space="0" w:color="auto"/>
            <w:left w:val="none" w:sz="0" w:space="0" w:color="auto"/>
            <w:bottom w:val="none" w:sz="0" w:space="0" w:color="auto"/>
            <w:right w:val="none" w:sz="0" w:space="0" w:color="auto"/>
          </w:divBdr>
        </w:div>
        <w:div w:id="330916297">
          <w:marLeft w:val="806"/>
          <w:marRight w:val="0"/>
          <w:marTop w:val="120"/>
          <w:marBottom w:val="0"/>
          <w:divBdr>
            <w:top w:val="none" w:sz="0" w:space="0" w:color="auto"/>
            <w:left w:val="none" w:sz="0" w:space="0" w:color="auto"/>
            <w:bottom w:val="none" w:sz="0" w:space="0" w:color="auto"/>
            <w:right w:val="none" w:sz="0" w:space="0" w:color="auto"/>
          </w:divBdr>
        </w:div>
        <w:div w:id="1293681160">
          <w:marLeft w:val="806"/>
          <w:marRight w:val="0"/>
          <w:marTop w:val="120"/>
          <w:marBottom w:val="0"/>
          <w:divBdr>
            <w:top w:val="none" w:sz="0" w:space="0" w:color="auto"/>
            <w:left w:val="none" w:sz="0" w:space="0" w:color="auto"/>
            <w:bottom w:val="none" w:sz="0" w:space="0" w:color="auto"/>
            <w:right w:val="none" w:sz="0" w:space="0" w:color="auto"/>
          </w:divBdr>
        </w:div>
      </w:divsChild>
    </w:div>
    <w:div w:id="2114935558">
      <w:bodyDiv w:val="1"/>
      <w:marLeft w:val="0"/>
      <w:marRight w:val="0"/>
      <w:marTop w:val="0"/>
      <w:marBottom w:val="0"/>
      <w:divBdr>
        <w:top w:val="none" w:sz="0" w:space="0" w:color="auto"/>
        <w:left w:val="none" w:sz="0" w:space="0" w:color="auto"/>
        <w:bottom w:val="none" w:sz="0" w:space="0" w:color="auto"/>
        <w:right w:val="none" w:sz="0" w:space="0" w:color="auto"/>
      </w:divBdr>
      <w:divsChild>
        <w:div w:id="417600022">
          <w:marLeft w:val="0"/>
          <w:marRight w:val="0"/>
          <w:marTop w:val="0"/>
          <w:marBottom w:val="0"/>
          <w:divBdr>
            <w:top w:val="none" w:sz="0" w:space="0" w:color="auto"/>
            <w:left w:val="none" w:sz="0" w:space="0" w:color="auto"/>
            <w:bottom w:val="none" w:sz="0" w:space="0" w:color="auto"/>
            <w:right w:val="none" w:sz="0" w:space="0" w:color="auto"/>
          </w:divBdr>
        </w:div>
        <w:div w:id="1726366068">
          <w:marLeft w:val="0"/>
          <w:marRight w:val="0"/>
          <w:marTop w:val="0"/>
          <w:marBottom w:val="0"/>
          <w:divBdr>
            <w:top w:val="none" w:sz="0" w:space="0" w:color="auto"/>
            <w:left w:val="none" w:sz="0" w:space="0" w:color="auto"/>
            <w:bottom w:val="none" w:sz="0" w:space="0" w:color="auto"/>
            <w:right w:val="none" w:sz="0" w:space="0" w:color="auto"/>
          </w:divBdr>
        </w:div>
        <w:div w:id="1790398333">
          <w:marLeft w:val="0"/>
          <w:marRight w:val="0"/>
          <w:marTop w:val="0"/>
          <w:marBottom w:val="0"/>
          <w:divBdr>
            <w:top w:val="none" w:sz="0" w:space="0" w:color="auto"/>
            <w:left w:val="none" w:sz="0" w:space="0" w:color="auto"/>
            <w:bottom w:val="none" w:sz="0" w:space="0" w:color="auto"/>
            <w:right w:val="none" w:sz="0" w:space="0" w:color="auto"/>
          </w:divBdr>
        </w:div>
      </w:divsChild>
    </w:div>
    <w:div w:id="2115856670">
      <w:bodyDiv w:val="1"/>
      <w:marLeft w:val="0"/>
      <w:marRight w:val="0"/>
      <w:marTop w:val="0"/>
      <w:marBottom w:val="0"/>
      <w:divBdr>
        <w:top w:val="none" w:sz="0" w:space="0" w:color="auto"/>
        <w:left w:val="none" w:sz="0" w:space="0" w:color="auto"/>
        <w:bottom w:val="none" w:sz="0" w:space="0" w:color="auto"/>
        <w:right w:val="none" w:sz="0" w:space="0" w:color="auto"/>
      </w:divBdr>
      <w:divsChild>
        <w:div w:id="380635787">
          <w:marLeft w:val="0"/>
          <w:marRight w:val="0"/>
          <w:marTop w:val="0"/>
          <w:marBottom w:val="0"/>
          <w:divBdr>
            <w:top w:val="none" w:sz="0" w:space="0" w:color="auto"/>
            <w:left w:val="none" w:sz="0" w:space="0" w:color="auto"/>
            <w:bottom w:val="none" w:sz="0" w:space="0" w:color="auto"/>
            <w:right w:val="none" w:sz="0" w:space="0" w:color="auto"/>
          </w:divBdr>
        </w:div>
        <w:div w:id="1022971603">
          <w:marLeft w:val="0"/>
          <w:marRight w:val="0"/>
          <w:marTop w:val="0"/>
          <w:marBottom w:val="0"/>
          <w:divBdr>
            <w:top w:val="none" w:sz="0" w:space="0" w:color="auto"/>
            <w:left w:val="none" w:sz="0" w:space="0" w:color="auto"/>
            <w:bottom w:val="none" w:sz="0" w:space="0" w:color="auto"/>
            <w:right w:val="none" w:sz="0" w:space="0" w:color="auto"/>
          </w:divBdr>
        </w:div>
      </w:divsChild>
    </w:div>
    <w:div w:id="2116631165">
      <w:bodyDiv w:val="1"/>
      <w:marLeft w:val="0"/>
      <w:marRight w:val="0"/>
      <w:marTop w:val="0"/>
      <w:marBottom w:val="0"/>
      <w:divBdr>
        <w:top w:val="none" w:sz="0" w:space="0" w:color="auto"/>
        <w:left w:val="none" w:sz="0" w:space="0" w:color="auto"/>
        <w:bottom w:val="none" w:sz="0" w:space="0" w:color="auto"/>
        <w:right w:val="none" w:sz="0" w:space="0" w:color="auto"/>
      </w:divBdr>
      <w:divsChild>
        <w:div w:id="304508665">
          <w:marLeft w:val="0"/>
          <w:marRight w:val="0"/>
          <w:marTop w:val="0"/>
          <w:marBottom w:val="0"/>
          <w:divBdr>
            <w:top w:val="none" w:sz="0" w:space="0" w:color="auto"/>
            <w:left w:val="none" w:sz="0" w:space="0" w:color="auto"/>
            <w:bottom w:val="none" w:sz="0" w:space="0" w:color="auto"/>
            <w:right w:val="none" w:sz="0" w:space="0" w:color="auto"/>
          </w:divBdr>
        </w:div>
        <w:div w:id="747075384">
          <w:marLeft w:val="0"/>
          <w:marRight w:val="0"/>
          <w:marTop w:val="0"/>
          <w:marBottom w:val="0"/>
          <w:divBdr>
            <w:top w:val="none" w:sz="0" w:space="0" w:color="auto"/>
            <w:left w:val="none" w:sz="0" w:space="0" w:color="auto"/>
            <w:bottom w:val="none" w:sz="0" w:space="0" w:color="auto"/>
            <w:right w:val="none" w:sz="0" w:space="0" w:color="auto"/>
          </w:divBdr>
        </w:div>
        <w:div w:id="981155143">
          <w:marLeft w:val="0"/>
          <w:marRight w:val="0"/>
          <w:marTop w:val="0"/>
          <w:marBottom w:val="0"/>
          <w:divBdr>
            <w:top w:val="none" w:sz="0" w:space="0" w:color="auto"/>
            <w:left w:val="none" w:sz="0" w:space="0" w:color="auto"/>
            <w:bottom w:val="none" w:sz="0" w:space="0" w:color="auto"/>
            <w:right w:val="none" w:sz="0" w:space="0" w:color="auto"/>
          </w:divBdr>
        </w:div>
        <w:div w:id="1681660076">
          <w:marLeft w:val="0"/>
          <w:marRight w:val="0"/>
          <w:marTop w:val="0"/>
          <w:marBottom w:val="0"/>
          <w:divBdr>
            <w:top w:val="none" w:sz="0" w:space="0" w:color="auto"/>
            <w:left w:val="none" w:sz="0" w:space="0" w:color="auto"/>
            <w:bottom w:val="none" w:sz="0" w:space="0" w:color="auto"/>
            <w:right w:val="none" w:sz="0" w:space="0" w:color="auto"/>
          </w:divBdr>
        </w:div>
        <w:div w:id="1722709060">
          <w:marLeft w:val="0"/>
          <w:marRight w:val="0"/>
          <w:marTop w:val="0"/>
          <w:marBottom w:val="0"/>
          <w:divBdr>
            <w:top w:val="none" w:sz="0" w:space="0" w:color="auto"/>
            <w:left w:val="none" w:sz="0" w:space="0" w:color="auto"/>
            <w:bottom w:val="none" w:sz="0" w:space="0" w:color="auto"/>
            <w:right w:val="none" w:sz="0" w:space="0" w:color="auto"/>
          </w:divBdr>
        </w:div>
        <w:div w:id="1988050397">
          <w:marLeft w:val="0"/>
          <w:marRight w:val="0"/>
          <w:marTop w:val="0"/>
          <w:marBottom w:val="0"/>
          <w:divBdr>
            <w:top w:val="none" w:sz="0" w:space="0" w:color="auto"/>
            <w:left w:val="none" w:sz="0" w:space="0" w:color="auto"/>
            <w:bottom w:val="none" w:sz="0" w:space="0" w:color="auto"/>
            <w:right w:val="none" w:sz="0" w:space="0" w:color="auto"/>
          </w:divBdr>
        </w:div>
      </w:divsChild>
    </w:div>
    <w:div w:id="2117093506">
      <w:bodyDiv w:val="1"/>
      <w:marLeft w:val="0"/>
      <w:marRight w:val="0"/>
      <w:marTop w:val="0"/>
      <w:marBottom w:val="0"/>
      <w:divBdr>
        <w:top w:val="none" w:sz="0" w:space="0" w:color="auto"/>
        <w:left w:val="none" w:sz="0" w:space="0" w:color="auto"/>
        <w:bottom w:val="none" w:sz="0" w:space="0" w:color="auto"/>
        <w:right w:val="none" w:sz="0" w:space="0" w:color="auto"/>
      </w:divBdr>
      <w:divsChild>
        <w:div w:id="44331876">
          <w:marLeft w:val="0"/>
          <w:marRight w:val="0"/>
          <w:marTop w:val="0"/>
          <w:marBottom w:val="0"/>
          <w:divBdr>
            <w:top w:val="none" w:sz="0" w:space="0" w:color="auto"/>
            <w:left w:val="none" w:sz="0" w:space="0" w:color="auto"/>
            <w:bottom w:val="none" w:sz="0" w:space="0" w:color="auto"/>
            <w:right w:val="none" w:sz="0" w:space="0" w:color="auto"/>
          </w:divBdr>
        </w:div>
        <w:div w:id="690498977">
          <w:marLeft w:val="0"/>
          <w:marRight w:val="0"/>
          <w:marTop w:val="0"/>
          <w:marBottom w:val="0"/>
          <w:divBdr>
            <w:top w:val="none" w:sz="0" w:space="0" w:color="auto"/>
            <w:left w:val="none" w:sz="0" w:space="0" w:color="auto"/>
            <w:bottom w:val="none" w:sz="0" w:space="0" w:color="auto"/>
            <w:right w:val="none" w:sz="0" w:space="0" w:color="auto"/>
          </w:divBdr>
        </w:div>
        <w:div w:id="1592542219">
          <w:marLeft w:val="0"/>
          <w:marRight w:val="0"/>
          <w:marTop w:val="0"/>
          <w:marBottom w:val="0"/>
          <w:divBdr>
            <w:top w:val="none" w:sz="0" w:space="0" w:color="auto"/>
            <w:left w:val="none" w:sz="0" w:space="0" w:color="auto"/>
            <w:bottom w:val="none" w:sz="0" w:space="0" w:color="auto"/>
            <w:right w:val="none" w:sz="0" w:space="0" w:color="auto"/>
          </w:divBdr>
        </w:div>
        <w:div w:id="1712993668">
          <w:marLeft w:val="0"/>
          <w:marRight w:val="0"/>
          <w:marTop w:val="0"/>
          <w:marBottom w:val="0"/>
          <w:divBdr>
            <w:top w:val="none" w:sz="0" w:space="0" w:color="auto"/>
            <w:left w:val="none" w:sz="0" w:space="0" w:color="auto"/>
            <w:bottom w:val="none" w:sz="0" w:space="0" w:color="auto"/>
            <w:right w:val="none" w:sz="0" w:space="0" w:color="auto"/>
          </w:divBdr>
        </w:div>
      </w:divsChild>
    </w:div>
    <w:div w:id="2118910163">
      <w:bodyDiv w:val="1"/>
      <w:marLeft w:val="0"/>
      <w:marRight w:val="0"/>
      <w:marTop w:val="0"/>
      <w:marBottom w:val="0"/>
      <w:divBdr>
        <w:top w:val="none" w:sz="0" w:space="0" w:color="auto"/>
        <w:left w:val="none" w:sz="0" w:space="0" w:color="auto"/>
        <w:bottom w:val="none" w:sz="0" w:space="0" w:color="auto"/>
        <w:right w:val="none" w:sz="0" w:space="0" w:color="auto"/>
      </w:divBdr>
      <w:divsChild>
        <w:div w:id="396050083">
          <w:marLeft w:val="0"/>
          <w:marRight w:val="0"/>
          <w:marTop w:val="0"/>
          <w:marBottom w:val="0"/>
          <w:divBdr>
            <w:top w:val="none" w:sz="0" w:space="0" w:color="auto"/>
            <w:left w:val="none" w:sz="0" w:space="0" w:color="auto"/>
            <w:bottom w:val="none" w:sz="0" w:space="0" w:color="auto"/>
            <w:right w:val="none" w:sz="0" w:space="0" w:color="auto"/>
          </w:divBdr>
          <w:divsChild>
            <w:div w:id="148611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097215">
      <w:bodyDiv w:val="1"/>
      <w:marLeft w:val="0"/>
      <w:marRight w:val="0"/>
      <w:marTop w:val="0"/>
      <w:marBottom w:val="0"/>
      <w:divBdr>
        <w:top w:val="none" w:sz="0" w:space="0" w:color="auto"/>
        <w:left w:val="none" w:sz="0" w:space="0" w:color="auto"/>
        <w:bottom w:val="none" w:sz="0" w:space="0" w:color="auto"/>
        <w:right w:val="none" w:sz="0" w:space="0" w:color="auto"/>
      </w:divBdr>
      <w:divsChild>
        <w:div w:id="150876642">
          <w:marLeft w:val="0"/>
          <w:marRight w:val="0"/>
          <w:marTop w:val="0"/>
          <w:marBottom w:val="0"/>
          <w:divBdr>
            <w:top w:val="none" w:sz="0" w:space="0" w:color="auto"/>
            <w:left w:val="none" w:sz="0" w:space="0" w:color="auto"/>
            <w:bottom w:val="none" w:sz="0" w:space="0" w:color="auto"/>
            <w:right w:val="none" w:sz="0" w:space="0" w:color="auto"/>
          </w:divBdr>
        </w:div>
        <w:div w:id="263146882">
          <w:marLeft w:val="0"/>
          <w:marRight w:val="0"/>
          <w:marTop w:val="0"/>
          <w:marBottom w:val="0"/>
          <w:divBdr>
            <w:top w:val="none" w:sz="0" w:space="0" w:color="auto"/>
            <w:left w:val="none" w:sz="0" w:space="0" w:color="auto"/>
            <w:bottom w:val="none" w:sz="0" w:space="0" w:color="auto"/>
            <w:right w:val="none" w:sz="0" w:space="0" w:color="auto"/>
          </w:divBdr>
        </w:div>
        <w:div w:id="387189818">
          <w:marLeft w:val="0"/>
          <w:marRight w:val="0"/>
          <w:marTop w:val="0"/>
          <w:marBottom w:val="0"/>
          <w:divBdr>
            <w:top w:val="none" w:sz="0" w:space="0" w:color="auto"/>
            <w:left w:val="none" w:sz="0" w:space="0" w:color="auto"/>
            <w:bottom w:val="none" w:sz="0" w:space="0" w:color="auto"/>
            <w:right w:val="none" w:sz="0" w:space="0" w:color="auto"/>
          </w:divBdr>
        </w:div>
        <w:div w:id="417753831">
          <w:marLeft w:val="0"/>
          <w:marRight w:val="0"/>
          <w:marTop w:val="0"/>
          <w:marBottom w:val="0"/>
          <w:divBdr>
            <w:top w:val="none" w:sz="0" w:space="0" w:color="auto"/>
            <w:left w:val="none" w:sz="0" w:space="0" w:color="auto"/>
            <w:bottom w:val="none" w:sz="0" w:space="0" w:color="auto"/>
            <w:right w:val="none" w:sz="0" w:space="0" w:color="auto"/>
          </w:divBdr>
        </w:div>
        <w:div w:id="450711954">
          <w:marLeft w:val="0"/>
          <w:marRight w:val="0"/>
          <w:marTop w:val="0"/>
          <w:marBottom w:val="0"/>
          <w:divBdr>
            <w:top w:val="none" w:sz="0" w:space="0" w:color="auto"/>
            <w:left w:val="none" w:sz="0" w:space="0" w:color="auto"/>
            <w:bottom w:val="none" w:sz="0" w:space="0" w:color="auto"/>
            <w:right w:val="none" w:sz="0" w:space="0" w:color="auto"/>
          </w:divBdr>
        </w:div>
        <w:div w:id="466122312">
          <w:marLeft w:val="0"/>
          <w:marRight w:val="0"/>
          <w:marTop w:val="0"/>
          <w:marBottom w:val="0"/>
          <w:divBdr>
            <w:top w:val="none" w:sz="0" w:space="0" w:color="auto"/>
            <w:left w:val="none" w:sz="0" w:space="0" w:color="auto"/>
            <w:bottom w:val="none" w:sz="0" w:space="0" w:color="auto"/>
            <w:right w:val="none" w:sz="0" w:space="0" w:color="auto"/>
          </w:divBdr>
        </w:div>
        <w:div w:id="550115582">
          <w:marLeft w:val="0"/>
          <w:marRight w:val="0"/>
          <w:marTop w:val="0"/>
          <w:marBottom w:val="0"/>
          <w:divBdr>
            <w:top w:val="none" w:sz="0" w:space="0" w:color="auto"/>
            <w:left w:val="none" w:sz="0" w:space="0" w:color="auto"/>
            <w:bottom w:val="none" w:sz="0" w:space="0" w:color="auto"/>
            <w:right w:val="none" w:sz="0" w:space="0" w:color="auto"/>
          </w:divBdr>
        </w:div>
        <w:div w:id="604188397">
          <w:marLeft w:val="0"/>
          <w:marRight w:val="0"/>
          <w:marTop w:val="0"/>
          <w:marBottom w:val="0"/>
          <w:divBdr>
            <w:top w:val="none" w:sz="0" w:space="0" w:color="auto"/>
            <w:left w:val="none" w:sz="0" w:space="0" w:color="auto"/>
            <w:bottom w:val="none" w:sz="0" w:space="0" w:color="auto"/>
            <w:right w:val="none" w:sz="0" w:space="0" w:color="auto"/>
          </w:divBdr>
        </w:div>
        <w:div w:id="765925915">
          <w:marLeft w:val="0"/>
          <w:marRight w:val="0"/>
          <w:marTop w:val="0"/>
          <w:marBottom w:val="0"/>
          <w:divBdr>
            <w:top w:val="none" w:sz="0" w:space="0" w:color="auto"/>
            <w:left w:val="none" w:sz="0" w:space="0" w:color="auto"/>
            <w:bottom w:val="none" w:sz="0" w:space="0" w:color="auto"/>
            <w:right w:val="none" w:sz="0" w:space="0" w:color="auto"/>
          </w:divBdr>
        </w:div>
        <w:div w:id="804083967">
          <w:marLeft w:val="0"/>
          <w:marRight w:val="0"/>
          <w:marTop w:val="0"/>
          <w:marBottom w:val="0"/>
          <w:divBdr>
            <w:top w:val="none" w:sz="0" w:space="0" w:color="auto"/>
            <w:left w:val="none" w:sz="0" w:space="0" w:color="auto"/>
            <w:bottom w:val="none" w:sz="0" w:space="0" w:color="auto"/>
            <w:right w:val="none" w:sz="0" w:space="0" w:color="auto"/>
          </w:divBdr>
        </w:div>
        <w:div w:id="902105571">
          <w:marLeft w:val="0"/>
          <w:marRight w:val="0"/>
          <w:marTop w:val="0"/>
          <w:marBottom w:val="0"/>
          <w:divBdr>
            <w:top w:val="none" w:sz="0" w:space="0" w:color="auto"/>
            <w:left w:val="none" w:sz="0" w:space="0" w:color="auto"/>
            <w:bottom w:val="none" w:sz="0" w:space="0" w:color="auto"/>
            <w:right w:val="none" w:sz="0" w:space="0" w:color="auto"/>
          </w:divBdr>
        </w:div>
        <w:div w:id="902255227">
          <w:marLeft w:val="0"/>
          <w:marRight w:val="0"/>
          <w:marTop w:val="0"/>
          <w:marBottom w:val="0"/>
          <w:divBdr>
            <w:top w:val="none" w:sz="0" w:space="0" w:color="auto"/>
            <w:left w:val="none" w:sz="0" w:space="0" w:color="auto"/>
            <w:bottom w:val="none" w:sz="0" w:space="0" w:color="auto"/>
            <w:right w:val="none" w:sz="0" w:space="0" w:color="auto"/>
          </w:divBdr>
        </w:div>
        <w:div w:id="1256018397">
          <w:marLeft w:val="0"/>
          <w:marRight w:val="0"/>
          <w:marTop w:val="0"/>
          <w:marBottom w:val="0"/>
          <w:divBdr>
            <w:top w:val="none" w:sz="0" w:space="0" w:color="auto"/>
            <w:left w:val="none" w:sz="0" w:space="0" w:color="auto"/>
            <w:bottom w:val="none" w:sz="0" w:space="0" w:color="auto"/>
            <w:right w:val="none" w:sz="0" w:space="0" w:color="auto"/>
          </w:divBdr>
        </w:div>
        <w:div w:id="1331056029">
          <w:marLeft w:val="0"/>
          <w:marRight w:val="0"/>
          <w:marTop w:val="0"/>
          <w:marBottom w:val="0"/>
          <w:divBdr>
            <w:top w:val="none" w:sz="0" w:space="0" w:color="auto"/>
            <w:left w:val="none" w:sz="0" w:space="0" w:color="auto"/>
            <w:bottom w:val="none" w:sz="0" w:space="0" w:color="auto"/>
            <w:right w:val="none" w:sz="0" w:space="0" w:color="auto"/>
          </w:divBdr>
        </w:div>
        <w:div w:id="1344287834">
          <w:marLeft w:val="0"/>
          <w:marRight w:val="0"/>
          <w:marTop w:val="0"/>
          <w:marBottom w:val="0"/>
          <w:divBdr>
            <w:top w:val="none" w:sz="0" w:space="0" w:color="auto"/>
            <w:left w:val="none" w:sz="0" w:space="0" w:color="auto"/>
            <w:bottom w:val="none" w:sz="0" w:space="0" w:color="auto"/>
            <w:right w:val="none" w:sz="0" w:space="0" w:color="auto"/>
          </w:divBdr>
        </w:div>
        <w:div w:id="1346634696">
          <w:marLeft w:val="0"/>
          <w:marRight w:val="0"/>
          <w:marTop w:val="0"/>
          <w:marBottom w:val="0"/>
          <w:divBdr>
            <w:top w:val="none" w:sz="0" w:space="0" w:color="auto"/>
            <w:left w:val="none" w:sz="0" w:space="0" w:color="auto"/>
            <w:bottom w:val="none" w:sz="0" w:space="0" w:color="auto"/>
            <w:right w:val="none" w:sz="0" w:space="0" w:color="auto"/>
          </w:divBdr>
        </w:div>
        <w:div w:id="1396663494">
          <w:marLeft w:val="0"/>
          <w:marRight w:val="0"/>
          <w:marTop w:val="0"/>
          <w:marBottom w:val="0"/>
          <w:divBdr>
            <w:top w:val="none" w:sz="0" w:space="0" w:color="auto"/>
            <w:left w:val="none" w:sz="0" w:space="0" w:color="auto"/>
            <w:bottom w:val="none" w:sz="0" w:space="0" w:color="auto"/>
            <w:right w:val="none" w:sz="0" w:space="0" w:color="auto"/>
          </w:divBdr>
        </w:div>
        <w:div w:id="1451976395">
          <w:marLeft w:val="0"/>
          <w:marRight w:val="0"/>
          <w:marTop w:val="0"/>
          <w:marBottom w:val="0"/>
          <w:divBdr>
            <w:top w:val="none" w:sz="0" w:space="0" w:color="auto"/>
            <w:left w:val="none" w:sz="0" w:space="0" w:color="auto"/>
            <w:bottom w:val="none" w:sz="0" w:space="0" w:color="auto"/>
            <w:right w:val="none" w:sz="0" w:space="0" w:color="auto"/>
          </w:divBdr>
        </w:div>
        <w:div w:id="1621179935">
          <w:marLeft w:val="0"/>
          <w:marRight w:val="0"/>
          <w:marTop w:val="0"/>
          <w:marBottom w:val="0"/>
          <w:divBdr>
            <w:top w:val="none" w:sz="0" w:space="0" w:color="auto"/>
            <w:left w:val="none" w:sz="0" w:space="0" w:color="auto"/>
            <w:bottom w:val="none" w:sz="0" w:space="0" w:color="auto"/>
            <w:right w:val="none" w:sz="0" w:space="0" w:color="auto"/>
          </w:divBdr>
        </w:div>
        <w:div w:id="1693605973">
          <w:marLeft w:val="0"/>
          <w:marRight w:val="0"/>
          <w:marTop w:val="0"/>
          <w:marBottom w:val="0"/>
          <w:divBdr>
            <w:top w:val="none" w:sz="0" w:space="0" w:color="auto"/>
            <w:left w:val="none" w:sz="0" w:space="0" w:color="auto"/>
            <w:bottom w:val="none" w:sz="0" w:space="0" w:color="auto"/>
            <w:right w:val="none" w:sz="0" w:space="0" w:color="auto"/>
          </w:divBdr>
        </w:div>
        <w:div w:id="1697195418">
          <w:marLeft w:val="0"/>
          <w:marRight w:val="0"/>
          <w:marTop w:val="0"/>
          <w:marBottom w:val="0"/>
          <w:divBdr>
            <w:top w:val="none" w:sz="0" w:space="0" w:color="auto"/>
            <w:left w:val="none" w:sz="0" w:space="0" w:color="auto"/>
            <w:bottom w:val="none" w:sz="0" w:space="0" w:color="auto"/>
            <w:right w:val="none" w:sz="0" w:space="0" w:color="auto"/>
          </w:divBdr>
        </w:div>
        <w:div w:id="1781298462">
          <w:marLeft w:val="0"/>
          <w:marRight w:val="0"/>
          <w:marTop w:val="0"/>
          <w:marBottom w:val="0"/>
          <w:divBdr>
            <w:top w:val="none" w:sz="0" w:space="0" w:color="auto"/>
            <w:left w:val="none" w:sz="0" w:space="0" w:color="auto"/>
            <w:bottom w:val="none" w:sz="0" w:space="0" w:color="auto"/>
            <w:right w:val="none" w:sz="0" w:space="0" w:color="auto"/>
          </w:divBdr>
        </w:div>
        <w:div w:id="1953396446">
          <w:marLeft w:val="0"/>
          <w:marRight w:val="0"/>
          <w:marTop w:val="0"/>
          <w:marBottom w:val="0"/>
          <w:divBdr>
            <w:top w:val="none" w:sz="0" w:space="0" w:color="auto"/>
            <w:left w:val="none" w:sz="0" w:space="0" w:color="auto"/>
            <w:bottom w:val="none" w:sz="0" w:space="0" w:color="auto"/>
            <w:right w:val="none" w:sz="0" w:space="0" w:color="auto"/>
          </w:divBdr>
        </w:div>
      </w:divsChild>
    </w:div>
    <w:div w:id="2120293841">
      <w:bodyDiv w:val="1"/>
      <w:marLeft w:val="0"/>
      <w:marRight w:val="0"/>
      <w:marTop w:val="0"/>
      <w:marBottom w:val="0"/>
      <w:divBdr>
        <w:top w:val="none" w:sz="0" w:space="0" w:color="auto"/>
        <w:left w:val="none" w:sz="0" w:space="0" w:color="auto"/>
        <w:bottom w:val="none" w:sz="0" w:space="0" w:color="auto"/>
        <w:right w:val="none" w:sz="0" w:space="0" w:color="auto"/>
      </w:divBdr>
      <w:divsChild>
        <w:div w:id="408776281">
          <w:marLeft w:val="0"/>
          <w:marRight w:val="0"/>
          <w:marTop w:val="0"/>
          <w:marBottom w:val="0"/>
          <w:divBdr>
            <w:top w:val="none" w:sz="0" w:space="0" w:color="auto"/>
            <w:left w:val="none" w:sz="0" w:space="0" w:color="auto"/>
            <w:bottom w:val="none" w:sz="0" w:space="0" w:color="auto"/>
            <w:right w:val="none" w:sz="0" w:space="0" w:color="auto"/>
          </w:divBdr>
        </w:div>
        <w:div w:id="586890714">
          <w:marLeft w:val="0"/>
          <w:marRight w:val="0"/>
          <w:marTop w:val="0"/>
          <w:marBottom w:val="0"/>
          <w:divBdr>
            <w:top w:val="none" w:sz="0" w:space="0" w:color="auto"/>
            <w:left w:val="none" w:sz="0" w:space="0" w:color="auto"/>
            <w:bottom w:val="none" w:sz="0" w:space="0" w:color="auto"/>
            <w:right w:val="none" w:sz="0" w:space="0" w:color="auto"/>
          </w:divBdr>
        </w:div>
        <w:div w:id="2096516479">
          <w:marLeft w:val="0"/>
          <w:marRight w:val="0"/>
          <w:marTop w:val="0"/>
          <w:marBottom w:val="0"/>
          <w:divBdr>
            <w:top w:val="none" w:sz="0" w:space="0" w:color="auto"/>
            <w:left w:val="none" w:sz="0" w:space="0" w:color="auto"/>
            <w:bottom w:val="none" w:sz="0" w:space="0" w:color="auto"/>
            <w:right w:val="none" w:sz="0" w:space="0" w:color="auto"/>
          </w:divBdr>
        </w:div>
      </w:divsChild>
    </w:div>
    <w:div w:id="2120828326">
      <w:bodyDiv w:val="1"/>
      <w:marLeft w:val="0"/>
      <w:marRight w:val="0"/>
      <w:marTop w:val="0"/>
      <w:marBottom w:val="0"/>
      <w:divBdr>
        <w:top w:val="none" w:sz="0" w:space="0" w:color="auto"/>
        <w:left w:val="none" w:sz="0" w:space="0" w:color="auto"/>
        <w:bottom w:val="none" w:sz="0" w:space="0" w:color="auto"/>
        <w:right w:val="none" w:sz="0" w:space="0" w:color="auto"/>
      </w:divBdr>
      <w:divsChild>
        <w:div w:id="698892177">
          <w:marLeft w:val="0"/>
          <w:marRight w:val="0"/>
          <w:marTop w:val="0"/>
          <w:marBottom w:val="0"/>
          <w:divBdr>
            <w:top w:val="none" w:sz="0" w:space="0" w:color="auto"/>
            <w:left w:val="none" w:sz="0" w:space="0" w:color="auto"/>
            <w:bottom w:val="none" w:sz="0" w:space="0" w:color="auto"/>
            <w:right w:val="none" w:sz="0" w:space="0" w:color="auto"/>
          </w:divBdr>
        </w:div>
        <w:div w:id="711684921">
          <w:marLeft w:val="0"/>
          <w:marRight w:val="0"/>
          <w:marTop w:val="0"/>
          <w:marBottom w:val="0"/>
          <w:divBdr>
            <w:top w:val="none" w:sz="0" w:space="0" w:color="auto"/>
            <w:left w:val="none" w:sz="0" w:space="0" w:color="auto"/>
            <w:bottom w:val="none" w:sz="0" w:space="0" w:color="auto"/>
            <w:right w:val="none" w:sz="0" w:space="0" w:color="auto"/>
          </w:divBdr>
        </w:div>
        <w:div w:id="1702433414">
          <w:marLeft w:val="0"/>
          <w:marRight w:val="0"/>
          <w:marTop w:val="0"/>
          <w:marBottom w:val="0"/>
          <w:divBdr>
            <w:top w:val="none" w:sz="0" w:space="0" w:color="auto"/>
            <w:left w:val="none" w:sz="0" w:space="0" w:color="auto"/>
            <w:bottom w:val="none" w:sz="0" w:space="0" w:color="auto"/>
            <w:right w:val="none" w:sz="0" w:space="0" w:color="auto"/>
          </w:divBdr>
        </w:div>
      </w:divsChild>
    </w:div>
    <w:div w:id="2121146979">
      <w:bodyDiv w:val="1"/>
      <w:marLeft w:val="0"/>
      <w:marRight w:val="0"/>
      <w:marTop w:val="0"/>
      <w:marBottom w:val="0"/>
      <w:divBdr>
        <w:top w:val="none" w:sz="0" w:space="0" w:color="auto"/>
        <w:left w:val="none" w:sz="0" w:space="0" w:color="auto"/>
        <w:bottom w:val="none" w:sz="0" w:space="0" w:color="auto"/>
        <w:right w:val="none" w:sz="0" w:space="0" w:color="auto"/>
      </w:divBdr>
      <w:divsChild>
        <w:div w:id="607200298">
          <w:marLeft w:val="0"/>
          <w:marRight w:val="0"/>
          <w:marTop w:val="0"/>
          <w:marBottom w:val="0"/>
          <w:divBdr>
            <w:top w:val="none" w:sz="0" w:space="0" w:color="auto"/>
            <w:left w:val="none" w:sz="0" w:space="0" w:color="auto"/>
            <w:bottom w:val="none" w:sz="0" w:space="0" w:color="auto"/>
            <w:right w:val="none" w:sz="0" w:space="0" w:color="auto"/>
          </w:divBdr>
        </w:div>
        <w:div w:id="872305687">
          <w:marLeft w:val="0"/>
          <w:marRight w:val="0"/>
          <w:marTop w:val="0"/>
          <w:marBottom w:val="0"/>
          <w:divBdr>
            <w:top w:val="none" w:sz="0" w:space="0" w:color="auto"/>
            <w:left w:val="none" w:sz="0" w:space="0" w:color="auto"/>
            <w:bottom w:val="none" w:sz="0" w:space="0" w:color="auto"/>
            <w:right w:val="none" w:sz="0" w:space="0" w:color="auto"/>
          </w:divBdr>
        </w:div>
      </w:divsChild>
    </w:div>
    <w:div w:id="2121872801">
      <w:bodyDiv w:val="1"/>
      <w:marLeft w:val="0"/>
      <w:marRight w:val="0"/>
      <w:marTop w:val="0"/>
      <w:marBottom w:val="0"/>
      <w:divBdr>
        <w:top w:val="none" w:sz="0" w:space="0" w:color="auto"/>
        <w:left w:val="none" w:sz="0" w:space="0" w:color="auto"/>
        <w:bottom w:val="none" w:sz="0" w:space="0" w:color="auto"/>
        <w:right w:val="none" w:sz="0" w:space="0" w:color="auto"/>
      </w:divBdr>
      <w:divsChild>
        <w:div w:id="77800364">
          <w:marLeft w:val="0"/>
          <w:marRight w:val="0"/>
          <w:marTop w:val="0"/>
          <w:marBottom w:val="0"/>
          <w:divBdr>
            <w:top w:val="none" w:sz="0" w:space="0" w:color="auto"/>
            <w:left w:val="none" w:sz="0" w:space="0" w:color="auto"/>
            <w:bottom w:val="none" w:sz="0" w:space="0" w:color="auto"/>
            <w:right w:val="none" w:sz="0" w:space="0" w:color="auto"/>
          </w:divBdr>
        </w:div>
        <w:div w:id="633412386">
          <w:marLeft w:val="0"/>
          <w:marRight w:val="0"/>
          <w:marTop w:val="0"/>
          <w:marBottom w:val="0"/>
          <w:divBdr>
            <w:top w:val="none" w:sz="0" w:space="0" w:color="auto"/>
            <w:left w:val="none" w:sz="0" w:space="0" w:color="auto"/>
            <w:bottom w:val="none" w:sz="0" w:space="0" w:color="auto"/>
            <w:right w:val="none" w:sz="0" w:space="0" w:color="auto"/>
          </w:divBdr>
        </w:div>
      </w:divsChild>
    </w:div>
    <w:div w:id="2125341433">
      <w:bodyDiv w:val="1"/>
      <w:marLeft w:val="0"/>
      <w:marRight w:val="0"/>
      <w:marTop w:val="0"/>
      <w:marBottom w:val="0"/>
      <w:divBdr>
        <w:top w:val="none" w:sz="0" w:space="0" w:color="auto"/>
        <w:left w:val="none" w:sz="0" w:space="0" w:color="auto"/>
        <w:bottom w:val="none" w:sz="0" w:space="0" w:color="auto"/>
        <w:right w:val="none" w:sz="0" w:space="0" w:color="auto"/>
      </w:divBdr>
      <w:divsChild>
        <w:div w:id="125005391">
          <w:marLeft w:val="288"/>
          <w:marRight w:val="0"/>
          <w:marTop w:val="67"/>
          <w:marBottom w:val="0"/>
          <w:divBdr>
            <w:top w:val="none" w:sz="0" w:space="0" w:color="auto"/>
            <w:left w:val="none" w:sz="0" w:space="0" w:color="auto"/>
            <w:bottom w:val="none" w:sz="0" w:space="0" w:color="auto"/>
            <w:right w:val="none" w:sz="0" w:space="0" w:color="auto"/>
          </w:divBdr>
        </w:div>
        <w:div w:id="132599048">
          <w:marLeft w:val="288"/>
          <w:marRight w:val="0"/>
          <w:marTop w:val="67"/>
          <w:marBottom w:val="0"/>
          <w:divBdr>
            <w:top w:val="none" w:sz="0" w:space="0" w:color="auto"/>
            <w:left w:val="none" w:sz="0" w:space="0" w:color="auto"/>
            <w:bottom w:val="none" w:sz="0" w:space="0" w:color="auto"/>
            <w:right w:val="none" w:sz="0" w:space="0" w:color="auto"/>
          </w:divBdr>
        </w:div>
        <w:div w:id="1375735192">
          <w:marLeft w:val="288"/>
          <w:marRight w:val="0"/>
          <w:marTop w:val="67"/>
          <w:marBottom w:val="0"/>
          <w:divBdr>
            <w:top w:val="none" w:sz="0" w:space="0" w:color="auto"/>
            <w:left w:val="none" w:sz="0" w:space="0" w:color="auto"/>
            <w:bottom w:val="none" w:sz="0" w:space="0" w:color="auto"/>
            <w:right w:val="none" w:sz="0" w:space="0" w:color="auto"/>
          </w:divBdr>
        </w:div>
        <w:div w:id="1637486456">
          <w:marLeft w:val="288"/>
          <w:marRight w:val="0"/>
          <w:marTop w:val="67"/>
          <w:marBottom w:val="0"/>
          <w:divBdr>
            <w:top w:val="none" w:sz="0" w:space="0" w:color="auto"/>
            <w:left w:val="none" w:sz="0" w:space="0" w:color="auto"/>
            <w:bottom w:val="none" w:sz="0" w:space="0" w:color="auto"/>
            <w:right w:val="none" w:sz="0" w:space="0" w:color="auto"/>
          </w:divBdr>
        </w:div>
        <w:div w:id="2138376709">
          <w:marLeft w:val="288"/>
          <w:marRight w:val="0"/>
          <w:marTop w:val="67"/>
          <w:marBottom w:val="0"/>
          <w:divBdr>
            <w:top w:val="none" w:sz="0" w:space="0" w:color="auto"/>
            <w:left w:val="none" w:sz="0" w:space="0" w:color="auto"/>
            <w:bottom w:val="none" w:sz="0" w:space="0" w:color="auto"/>
            <w:right w:val="none" w:sz="0" w:space="0" w:color="auto"/>
          </w:divBdr>
        </w:div>
      </w:divsChild>
    </w:div>
    <w:div w:id="2125730948">
      <w:bodyDiv w:val="1"/>
      <w:marLeft w:val="0"/>
      <w:marRight w:val="0"/>
      <w:marTop w:val="0"/>
      <w:marBottom w:val="0"/>
      <w:divBdr>
        <w:top w:val="none" w:sz="0" w:space="0" w:color="auto"/>
        <w:left w:val="none" w:sz="0" w:space="0" w:color="auto"/>
        <w:bottom w:val="none" w:sz="0" w:space="0" w:color="auto"/>
        <w:right w:val="none" w:sz="0" w:space="0" w:color="auto"/>
      </w:divBdr>
    </w:div>
    <w:div w:id="2127918138">
      <w:bodyDiv w:val="1"/>
      <w:marLeft w:val="0"/>
      <w:marRight w:val="0"/>
      <w:marTop w:val="0"/>
      <w:marBottom w:val="0"/>
      <w:divBdr>
        <w:top w:val="none" w:sz="0" w:space="0" w:color="auto"/>
        <w:left w:val="none" w:sz="0" w:space="0" w:color="auto"/>
        <w:bottom w:val="none" w:sz="0" w:space="0" w:color="auto"/>
        <w:right w:val="none" w:sz="0" w:space="0" w:color="auto"/>
      </w:divBdr>
      <w:divsChild>
        <w:div w:id="670959232">
          <w:marLeft w:val="0"/>
          <w:marRight w:val="0"/>
          <w:marTop w:val="0"/>
          <w:marBottom w:val="0"/>
          <w:divBdr>
            <w:top w:val="none" w:sz="0" w:space="0" w:color="auto"/>
            <w:left w:val="none" w:sz="0" w:space="0" w:color="auto"/>
            <w:bottom w:val="none" w:sz="0" w:space="0" w:color="auto"/>
            <w:right w:val="none" w:sz="0" w:space="0" w:color="auto"/>
          </w:divBdr>
        </w:div>
        <w:div w:id="934554260">
          <w:marLeft w:val="0"/>
          <w:marRight w:val="0"/>
          <w:marTop w:val="0"/>
          <w:marBottom w:val="0"/>
          <w:divBdr>
            <w:top w:val="none" w:sz="0" w:space="0" w:color="auto"/>
            <w:left w:val="none" w:sz="0" w:space="0" w:color="auto"/>
            <w:bottom w:val="none" w:sz="0" w:space="0" w:color="auto"/>
            <w:right w:val="none" w:sz="0" w:space="0" w:color="auto"/>
          </w:divBdr>
        </w:div>
        <w:div w:id="1210268313">
          <w:marLeft w:val="0"/>
          <w:marRight w:val="0"/>
          <w:marTop w:val="0"/>
          <w:marBottom w:val="0"/>
          <w:divBdr>
            <w:top w:val="none" w:sz="0" w:space="0" w:color="auto"/>
            <w:left w:val="none" w:sz="0" w:space="0" w:color="auto"/>
            <w:bottom w:val="none" w:sz="0" w:space="0" w:color="auto"/>
            <w:right w:val="none" w:sz="0" w:space="0" w:color="auto"/>
          </w:divBdr>
        </w:div>
        <w:div w:id="1951859810">
          <w:marLeft w:val="0"/>
          <w:marRight w:val="0"/>
          <w:marTop w:val="0"/>
          <w:marBottom w:val="0"/>
          <w:divBdr>
            <w:top w:val="none" w:sz="0" w:space="0" w:color="auto"/>
            <w:left w:val="none" w:sz="0" w:space="0" w:color="auto"/>
            <w:bottom w:val="none" w:sz="0" w:space="0" w:color="auto"/>
            <w:right w:val="none" w:sz="0" w:space="0" w:color="auto"/>
          </w:divBdr>
        </w:div>
      </w:divsChild>
    </w:div>
    <w:div w:id="2128311092">
      <w:bodyDiv w:val="1"/>
      <w:marLeft w:val="0"/>
      <w:marRight w:val="0"/>
      <w:marTop w:val="0"/>
      <w:marBottom w:val="0"/>
      <w:divBdr>
        <w:top w:val="none" w:sz="0" w:space="0" w:color="auto"/>
        <w:left w:val="none" w:sz="0" w:space="0" w:color="auto"/>
        <w:bottom w:val="none" w:sz="0" w:space="0" w:color="auto"/>
        <w:right w:val="none" w:sz="0" w:space="0" w:color="auto"/>
      </w:divBdr>
      <w:divsChild>
        <w:div w:id="51315174">
          <w:marLeft w:val="0"/>
          <w:marRight w:val="0"/>
          <w:marTop w:val="0"/>
          <w:marBottom w:val="0"/>
          <w:divBdr>
            <w:top w:val="none" w:sz="0" w:space="0" w:color="auto"/>
            <w:left w:val="none" w:sz="0" w:space="0" w:color="auto"/>
            <w:bottom w:val="none" w:sz="0" w:space="0" w:color="auto"/>
            <w:right w:val="none" w:sz="0" w:space="0" w:color="auto"/>
          </w:divBdr>
        </w:div>
        <w:div w:id="85276014">
          <w:marLeft w:val="0"/>
          <w:marRight w:val="0"/>
          <w:marTop w:val="0"/>
          <w:marBottom w:val="0"/>
          <w:divBdr>
            <w:top w:val="none" w:sz="0" w:space="0" w:color="auto"/>
            <w:left w:val="none" w:sz="0" w:space="0" w:color="auto"/>
            <w:bottom w:val="none" w:sz="0" w:space="0" w:color="auto"/>
            <w:right w:val="none" w:sz="0" w:space="0" w:color="auto"/>
          </w:divBdr>
        </w:div>
        <w:div w:id="175536066">
          <w:marLeft w:val="0"/>
          <w:marRight w:val="0"/>
          <w:marTop w:val="0"/>
          <w:marBottom w:val="0"/>
          <w:divBdr>
            <w:top w:val="none" w:sz="0" w:space="0" w:color="auto"/>
            <w:left w:val="none" w:sz="0" w:space="0" w:color="auto"/>
            <w:bottom w:val="none" w:sz="0" w:space="0" w:color="auto"/>
            <w:right w:val="none" w:sz="0" w:space="0" w:color="auto"/>
          </w:divBdr>
        </w:div>
        <w:div w:id="187646821">
          <w:marLeft w:val="0"/>
          <w:marRight w:val="0"/>
          <w:marTop w:val="0"/>
          <w:marBottom w:val="0"/>
          <w:divBdr>
            <w:top w:val="none" w:sz="0" w:space="0" w:color="auto"/>
            <w:left w:val="none" w:sz="0" w:space="0" w:color="auto"/>
            <w:bottom w:val="none" w:sz="0" w:space="0" w:color="auto"/>
            <w:right w:val="none" w:sz="0" w:space="0" w:color="auto"/>
          </w:divBdr>
        </w:div>
        <w:div w:id="225456745">
          <w:marLeft w:val="0"/>
          <w:marRight w:val="0"/>
          <w:marTop w:val="0"/>
          <w:marBottom w:val="0"/>
          <w:divBdr>
            <w:top w:val="none" w:sz="0" w:space="0" w:color="auto"/>
            <w:left w:val="none" w:sz="0" w:space="0" w:color="auto"/>
            <w:bottom w:val="none" w:sz="0" w:space="0" w:color="auto"/>
            <w:right w:val="none" w:sz="0" w:space="0" w:color="auto"/>
          </w:divBdr>
        </w:div>
        <w:div w:id="599413813">
          <w:marLeft w:val="0"/>
          <w:marRight w:val="0"/>
          <w:marTop w:val="0"/>
          <w:marBottom w:val="0"/>
          <w:divBdr>
            <w:top w:val="none" w:sz="0" w:space="0" w:color="auto"/>
            <w:left w:val="none" w:sz="0" w:space="0" w:color="auto"/>
            <w:bottom w:val="none" w:sz="0" w:space="0" w:color="auto"/>
            <w:right w:val="none" w:sz="0" w:space="0" w:color="auto"/>
          </w:divBdr>
        </w:div>
        <w:div w:id="601037263">
          <w:marLeft w:val="0"/>
          <w:marRight w:val="0"/>
          <w:marTop w:val="0"/>
          <w:marBottom w:val="0"/>
          <w:divBdr>
            <w:top w:val="none" w:sz="0" w:space="0" w:color="auto"/>
            <w:left w:val="none" w:sz="0" w:space="0" w:color="auto"/>
            <w:bottom w:val="none" w:sz="0" w:space="0" w:color="auto"/>
            <w:right w:val="none" w:sz="0" w:space="0" w:color="auto"/>
          </w:divBdr>
        </w:div>
        <w:div w:id="675156468">
          <w:marLeft w:val="0"/>
          <w:marRight w:val="0"/>
          <w:marTop w:val="0"/>
          <w:marBottom w:val="0"/>
          <w:divBdr>
            <w:top w:val="none" w:sz="0" w:space="0" w:color="auto"/>
            <w:left w:val="none" w:sz="0" w:space="0" w:color="auto"/>
            <w:bottom w:val="none" w:sz="0" w:space="0" w:color="auto"/>
            <w:right w:val="none" w:sz="0" w:space="0" w:color="auto"/>
          </w:divBdr>
        </w:div>
        <w:div w:id="697437145">
          <w:marLeft w:val="0"/>
          <w:marRight w:val="0"/>
          <w:marTop w:val="0"/>
          <w:marBottom w:val="0"/>
          <w:divBdr>
            <w:top w:val="none" w:sz="0" w:space="0" w:color="auto"/>
            <w:left w:val="none" w:sz="0" w:space="0" w:color="auto"/>
            <w:bottom w:val="none" w:sz="0" w:space="0" w:color="auto"/>
            <w:right w:val="none" w:sz="0" w:space="0" w:color="auto"/>
          </w:divBdr>
        </w:div>
        <w:div w:id="740256181">
          <w:marLeft w:val="0"/>
          <w:marRight w:val="0"/>
          <w:marTop w:val="0"/>
          <w:marBottom w:val="0"/>
          <w:divBdr>
            <w:top w:val="none" w:sz="0" w:space="0" w:color="auto"/>
            <w:left w:val="none" w:sz="0" w:space="0" w:color="auto"/>
            <w:bottom w:val="none" w:sz="0" w:space="0" w:color="auto"/>
            <w:right w:val="none" w:sz="0" w:space="0" w:color="auto"/>
          </w:divBdr>
        </w:div>
        <w:div w:id="805926088">
          <w:marLeft w:val="0"/>
          <w:marRight w:val="0"/>
          <w:marTop w:val="0"/>
          <w:marBottom w:val="0"/>
          <w:divBdr>
            <w:top w:val="none" w:sz="0" w:space="0" w:color="auto"/>
            <w:left w:val="none" w:sz="0" w:space="0" w:color="auto"/>
            <w:bottom w:val="none" w:sz="0" w:space="0" w:color="auto"/>
            <w:right w:val="none" w:sz="0" w:space="0" w:color="auto"/>
          </w:divBdr>
        </w:div>
        <w:div w:id="1215659114">
          <w:marLeft w:val="0"/>
          <w:marRight w:val="0"/>
          <w:marTop w:val="0"/>
          <w:marBottom w:val="0"/>
          <w:divBdr>
            <w:top w:val="none" w:sz="0" w:space="0" w:color="auto"/>
            <w:left w:val="none" w:sz="0" w:space="0" w:color="auto"/>
            <w:bottom w:val="none" w:sz="0" w:space="0" w:color="auto"/>
            <w:right w:val="none" w:sz="0" w:space="0" w:color="auto"/>
          </w:divBdr>
        </w:div>
        <w:div w:id="1249195771">
          <w:marLeft w:val="0"/>
          <w:marRight w:val="0"/>
          <w:marTop w:val="0"/>
          <w:marBottom w:val="0"/>
          <w:divBdr>
            <w:top w:val="none" w:sz="0" w:space="0" w:color="auto"/>
            <w:left w:val="none" w:sz="0" w:space="0" w:color="auto"/>
            <w:bottom w:val="none" w:sz="0" w:space="0" w:color="auto"/>
            <w:right w:val="none" w:sz="0" w:space="0" w:color="auto"/>
          </w:divBdr>
        </w:div>
        <w:div w:id="1254902337">
          <w:marLeft w:val="0"/>
          <w:marRight w:val="0"/>
          <w:marTop w:val="0"/>
          <w:marBottom w:val="0"/>
          <w:divBdr>
            <w:top w:val="none" w:sz="0" w:space="0" w:color="auto"/>
            <w:left w:val="none" w:sz="0" w:space="0" w:color="auto"/>
            <w:bottom w:val="none" w:sz="0" w:space="0" w:color="auto"/>
            <w:right w:val="none" w:sz="0" w:space="0" w:color="auto"/>
          </w:divBdr>
        </w:div>
        <w:div w:id="1292055705">
          <w:marLeft w:val="0"/>
          <w:marRight w:val="0"/>
          <w:marTop w:val="0"/>
          <w:marBottom w:val="0"/>
          <w:divBdr>
            <w:top w:val="none" w:sz="0" w:space="0" w:color="auto"/>
            <w:left w:val="none" w:sz="0" w:space="0" w:color="auto"/>
            <w:bottom w:val="none" w:sz="0" w:space="0" w:color="auto"/>
            <w:right w:val="none" w:sz="0" w:space="0" w:color="auto"/>
          </w:divBdr>
        </w:div>
        <w:div w:id="1328248510">
          <w:marLeft w:val="0"/>
          <w:marRight w:val="0"/>
          <w:marTop w:val="0"/>
          <w:marBottom w:val="0"/>
          <w:divBdr>
            <w:top w:val="none" w:sz="0" w:space="0" w:color="auto"/>
            <w:left w:val="none" w:sz="0" w:space="0" w:color="auto"/>
            <w:bottom w:val="none" w:sz="0" w:space="0" w:color="auto"/>
            <w:right w:val="none" w:sz="0" w:space="0" w:color="auto"/>
          </w:divBdr>
        </w:div>
        <w:div w:id="1506482073">
          <w:marLeft w:val="0"/>
          <w:marRight w:val="0"/>
          <w:marTop w:val="0"/>
          <w:marBottom w:val="0"/>
          <w:divBdr>
            <w:top w:val="none" w:sz="0" w:space="0" w:color="auto"/>
            <w:left w:val="none" w:sz="0" w:space="0" w:color="auto"/>
            <w:bottom w:val="none" w:sz="0" w:space="0" w:color="auto"/>
            <w:right w:val="none" w:sz="0" w:space="0" w:color="auto"/>
          </w:divBdr>
        </w:div>
        <w:div w:id="1536775298">
          <w:marLeft w:val="0"/>
          <w:marRight w:val="0"/>
          <w:marTop w:val="0"/>
          <w:marBottom w:val="0"/>
          <w:divBdr>
            <w:top w:val="none" w:sz="0" w:space="0" w:color="auto"/>
            <w:left w:val="none" w:sz="0" w:space="0" w:color="auto"/>
            <w:bottom w:val="none" w:sz="0" w:space="0" w:color="auto"/>
            <w:right w:val="none" w:sz="0" w:space="0" w:color="auto"/>
          </w:divBdr>
        </w:div>
        <w:div w:id="1584296465">
          <w:marLeft w:val="0"/>
          <w:marRight w:val="0"/>
          <w:marTop w:val="0"/>
          <w:marBottom w:val="0"/>
          <w:divBdr>
            <w:top w:val="none" w:sz="0" w:space="0" w:color="auto"/>
            <w:left w:val="none" w:sz="0" w:space="0" w:color="auto"/>
            <w:bottom w:val="none" w:sz="0" w:space="0" w:color="auto"/>
            <w:right w:val="none" w:sz="0" w:space="0" w:color="auto"/>
          </w:divBdr>
        </w:div>
        <w:div w:id="1815759420">
          <w:marLeft w:val="0"/>
          <w:marRight w:val="0"/>
          <w:marTop w:val="0"/>
          <w:marBottom w:val="0"/>
          <w:divBdr>
            <w:top w:val="none" w:sz="0" w:space="0" w:color="auto"/>
            <w:left w:val="none" w:sz="0" w:space="0" w:color="auto"/>
            <w:bottom w:val="none" w:sz="0" w:space="0" w:color="auto"/>
            <w:right w:val="none" w:sz="0" w:space="0" w:color="auto"/>
          </w:divBdr>
        </w:div>
        <w:div w:id="1992634098">
          <w:marLeft w:val="0"/>
          <w:marRight w:val="0"/>
          <w:marTop w:val="0"/>
          <w:marBottom w:val="0"/>
          <w:divBdr>
            <w:top w:val="none" w:sz="0" w:space="0" w:color="auto"/>
            <w:left w:val="none" w:sz="0" w:space="0" w:color="auto"/>
            <w:bottom w:val="none" w:sz="0" w:space="0" w:color="auto"/>
            <w:right w:val="none" w:sz="0" w:space="0" w:color="auto"/>
          </w:divBdr>
        </w:div>
      </w:divsChild>
    </w:div>
    <w:div w:id="2132018991">
      <w:bodyDiv w:val="1"/>
      <w:marLeft w:val="0"/>
      <w:marRight w:val="0"/>
      <w:marTop w:val="0"/>
      <w:marBottom w:val="0"/>
      <w:divBdr>
        <w:top w:val="none" w:sz="0" w:space="0" w:color="auto"/>
        <w:left w:val="none" w:sz="0" w:space="0" w:color="auto"/>
        <w:bottom w:val="none" w:sz="0" w:space="0" w:color="auto"/>
        <w:right w:val="none" w:sz="0" w:space="0" w:color="auto"/>
      </w:divBdr>
      <w:divsChild>
        <w:div w:id="351493039">
          <w:marLeft w:val="0"/>
          <w:marRight w:val="0"/>
          <w:marTop w:val="0"/>
          <w:marBottom w:val="0"/>
          <w:divBdr>
            <w:top w:val="none" w:sz="0" w:space="0" w:color="auto"/>
            <w:left w:val="none" w:sz="0" w:space="0" w:color="auto"/>
            <w:bottom w:val="none" w:sz="0" w:space="0" w:color="auto"/>
            <w:right w:val="none" w:sz="0" w:space="0" w:color="auto"/>
          </w:divBdr>
        </w:div>
      </w:divsChild>
    </w:div>
    <w:div w:id="2132237817">
      <w:bodyDiv w:val="1"/>
      <w:marLeft w:val="0"/>
      <w:marRight w:val="0"/>
      <w:marTop w:val="0"/>
      <w:marBottom w:val="0"/>
      <w:divBdr>
        <w:top w:val="none" w:sz="0" w:space="0" w:color="auto"/>
        <w:left w:val="none" w:sz="0" w:space="0" w:color="auto"/>
        <w:bottom w:val="none" w:sz="0" w:space="0" w:color="auto"/>
        <w:right w:val="none" w:sz="0" w:space="0" w:color="auto"/>
      </w:divBdr>
      <w:divsChild>
        <w:div w:id="17241090">
          <w:marLeft w:val="0"/>
          <w:marRight w:val="0"/>
          <w:marTop w:val="0"/>
          <w:marBottom w:val="0"/>
          <w:divBdr>
            <w:top w:val="none" w:sz="0" w:space="0" w:color="auto"/>
            <w:left w:val="none" w:sz="0" w:space="0" w:color="auto"/>
            <w:bottom w:val="none" w:sz="0" w:space="0" w:color="auto"/>
            <w:right w:val="none" w:sz="0" w:space="0" w:color="auto"/>
          </w:divBdr>
        </w:div>
        <w:div w:id="24792697">
          <w:marLeft w:val="0"/>
          <w:marRight w:val="0"/>
          <w:marTop w:val="0"/>
          <w:marBottom w:val="0"/>
          <w:divBdr>
            <w:top w:val="none" w:sz="0" w:space="0" w:color="auto"/>
            <w:left w:val="none" w:sz="0" w:space="0" w:color="auto"/>
            <w:bottom w:val="none" w:sz="0" w:space="0" w:color="auto"/>
            <w:right w:val="none" w:sz="0" w:space="0" w:color="auto"/>
          </w:divBdr>
        </w:div>
        <w:div w:id="84230137">
          <w:marLeft w:val="0"/>
          <w:marRight w:val="0"/>
          <w:marTop w:val="0"/>
          <w:marBottom w:val="0"/>
          <w:divBdr>
            <w:top w:val="none" w:sz="0" w:space="0" w:color="auto"/>
            <w:left w:val="none" w:sz="0" w:space="0" w:color="auto"/>
            <w:bottom w:val="none" w:sz="0" w:space="0" w:color="auto"/>
            <w:right w:val="none" w:sz="0" w:space="0" w:color="auto"/>
          </w:divBdr>
        </w:div>
        <w:div w:id="164252598">
          <w:marLeft w:val="0"/>
          <w:marRight w:val="0"/>
          <w:marTop w:val="0"/>
          <w:marBottom w:val="0"/>
          <w:divBdr>
            <w:top w:val="none" w:sz="0" w:space="0" w:color="auto"/>
            <w:left w:val="none" w:sz="0" w:space="0" w:color="auto"/>
            <w:bottom w:val="none" w:sz="0" w:space="0" w:color="auto"/>
            <w:right w:val="none" w:sz="0" w:space="0" w:color="auto"/>
          </w:divBdr>
        </w:div>
        <w:div w:id="444814465">
          <w:marLeft w:val="0"/>
          <w:marRight w:val="0"/>
          <w:marTop w:val="0"/>
          <w:marBottom w:val="0"/>
          <w:divBdr>
            <w:top w:val="none" w:sz="0" w:space="0" w:color="auto"/>
            <w:left w:val="none" w:sz="0" w:space="0" w:color="auto"/>
            <w:bottom w:val="none" w:sz="0" w:space="0" w:color="auto"/>
            <w:right w:val="none" w:sz="0" w:space="0" w:color="auto"/>
          </w:divBdr>
        </w:div>
        <w:div w:id="792792683">
          <w:marLeft w:val="0"/>
          <w:marRight w:val="0"/>
          <w:marTop w:val="0"/>
          <w:marBottom w:val="0"/>
          <w:divBdr>
            <w:top w:val="none" w:sz="0" w:space="0" w:color="auto"/>
            <w:left w:val="none" w:sz="0" w:space="0" w:color="auto"/>
            <w:bottom w:val="none" w:sz="0" w:space="0" w:color="auto"/>
            <w:right w:val="none" w:sz="0" w:space="0" w:color="auto"/>
          </w:divBdr>
        </w:div>
        <w:div w:id="894707675">
          <w:marLeft w:val="0"/>
          <w:marRight w:val="0"/>
          <w:marTop w:val="0"/>
          <w:marBottom w:val="0"/>
          <w:divBdr>
            <w:top w:val="none" w:sz="0" w:space="0" w:color="auto"/>
            <w:left w:val="none" w:sz="0" w:space="0" w:color="auto"/>
            <w:bottom w:val="none" w:sz="0" w:space="0" w:color="auto"/>
            <w:right w:val="none" w:sz="0" w:space="0" w:color="auto"/>
          </w:divBdr>
        </w:div>
        <w:div w:id="969172459">
          <w:marLeft w:val="0"/>
          <w:marRight w:val="0"/>
          <w:marTop w:val="0"/>
          <w:marBottom w:val="0"/>
          <w:divBdr>
            <w:top w:val="none" w:sz="0" w:space="0" w:color="auto"/>
            <w:left w:val="none" w:sz="0" w:space="0" w:color="auto"/>
            <w:bottom w:val="none" w:sz="0" w:space="0" w:color="auto"/>
            <w:right w:val="none" w:sz="0" w:space="0" w:color="auto"/>
          </w:divBdr>
        </w:div>
        <w:div w:id="1183473265">
          <w:marLeft w:val="0"/>
          <w:marRight w:val="0"/>
          <w:marTop w:val="0"/>
          <w:marBottom w:val="0"/>
          <w:divBdr>
            <w:top w:val="none" w:sz="0" w:space="0" w:color="auto"/>
            <w:left w:val="none" w:sz="0" w:space="0" w:color="auto"/>
            <w:bottom w:val="none" w:sz="0" w:space="0" w:color="auto"/>
            <w:right w:val="none" w:sz="0" w:space="0" w:color="auto"/>
          </w:divBdr>
        </w:div>
      </w:divsChild>
    </w:div>
    <w:div w:id="2133549297">
      <w:bodyDiv w:val="1"/>
      <w:marLeft w:val="0"/>
      <w:marRight w:val="0"/>
      <w:marTop w:val="0"/>
      <w:marBottom w:val="0"/>
      <w:divBdr>
        <w:top w:val="none" w:sz="0" w:space="0" w:color="auto"/>
        <w:left w:val="none" w:sz="0" w:space="0" w:color="auto"/>
        <w:bottom w:val="none" w:sz="0" w:space="0" w:color="auto"/>
        <w:right w:val="none" w:sz="0" w:space="0" w:color="auto"/>
      </w:divBdr>
      <w:divsChild>
        <w:div w:id="239292563">
          <w:marLeft w:val="187"/>
          <w:marRight w:val="0"/>
          <w:marTop w:val="0"/>
          <w:marBottom w:val="54"/>
          <w:divBdr>
            <w:top w:val="none" w:sz="0" w:space="0" w:color="auto"/>
            <w:left w:val="none" w:sz="0" w:space="0" w:color="auto"/>
            <w:bottom w:val="none" w:sz="0" w:space="0" w:color="auto"/>
            <w:right w:val="none" w:sz="0" w:space="0" w:color="auto"/>
          </w:divBdr>
        </w:div>
        <w:div w:id="912545404">
          <w:marLeft w:val="187"/>
          <w:marRight w:val="0"/>
          <w:marTop w:val="0"/>
          <w:marBottom w:val="54"/>
          <w:divBdr>
            <w:top w:val="none" w:sz="0" w:space="0" w:color="auto"/>
            <w:left w:val="none" w:sz="0" w:space="0" w:color="auto"/>
            <w:bottom w:val="none" w:sz="0" w:space="0" w:color="auto"/>
            <w:right w:val="none" w:sz="0" w:space="0" w:color="auto"/>
          </w:divBdr>
        </w:div>
        <w:div w:id="1802454494">
          <w:marLeft w:val="187"/>
          <w:marRight w:val="0"/>
          <w:marTop w:val="0"/>
          <w:marBottom w:val="54"/>
          <w:divBdr>
            <w:top w:val="none" w:sz="0" w:space="0" w:color="auto"/>
            <w:left w:val="none" w:sz="0" w:space="0" w:color="auto"/>
            <w:bottom w:val="none" w:sz="0" w:space="0" w:color="auto"/>
            <w:right w:val="none" w:sz="0" w:space="0" w:color="auto"/>
          </w:divBdr>
        </w:div>
        <w:div w:id="2137093265">
          <w:marLeft w:val="187"/>
          <w:marRight w:val="0"/>
          <w:marTop w:val="0"/>
          <w:marBottom w:val="54"/>
          <w:divBdr>
            <w:top w:val="none" w:sz="0" w:space="0" w:color="auto"/>
            <w:left w:val="none" w:sz="0" w:space="0" w:color="auto"/>
            <w:bottom w:val="none" w:sz="0" w:space="0" w:color="auto"/>
            <w:right w:val="none" w:sz="0" w:space="0" w:color="auto"/>
          </w:divBdr>
        </w:div>
      </w:divsChild>
    </w:div>
    <w:div w:id="2133668692">
      <w:bodyDiv w:val="1"/>
      <w:marLeft w:val="0"/>
      <w:marRight w:val="0"/>
      <w:marTop w:val="0"/>
      <w:marBottom w:val="0"/>
      <w:divBdr>
        <w:top w:val="none" w:sz="0" w:space="0" w:color="auto"/>
        <w:left w:val="none" w:sz="0" w:space="0" w:color="auto"/>
        <w:bottom w:val="none" w:sz="0" w:space="0" w:color="auto"/>
        <w:right w:val="none" w:sz="0" w:space="0" w:color="auto"/>
      </w:divBdr>
      <w:divsChild>
        <w:div w:id="408118886">
          <w:marLeft w:val="0"/>
          <w:marRight w:val="0"/>
          <w:marTop w:val="0"/>
          <w:marBottom w:val="0"/>
          <w:divBdr>
            <w:top w:val="none" w:sz="0" w:space="0" w:color="auto"/>
            <w:left w:val="none" w:sz="0" w:space="0" w:color="auto"/>
            <w:bottom w:val="none" w:sz="0" w:space="0" w:color="auto"/>
            <w:right w:val="none" w:sz="0" w:space="0" w:color="auto"/>
          </w:divBdr>
        </w:div>
        <w:div w:id="847674805">
          <w:marLeft w:val="0"/>
          <w:marRight w:val="0"/>
          <w:marTop w:val="0"/>
          <w:marBottom w:val="0"/>
          <w:divBdr>
            <w:top w:val="none" w:sz="0" w:space="0" w:color="auto"/>
            <w:left w:val="none" w:sz="0" w:space="0" w:color="auto"/>
            <w:bottom w:val="none" w:sz="0" w:space="0" w:color="auto"/>
            <w:right w:val="none" w:sz="0" w:space="0" w:color="auto"/>
          </w:divBdr>
        </w:div>
        <w:div w:id="886144579">
          <w:marLeft w:val="0"/>
          <w:marRight w:val="0"/>
          <w:marTop w:val="0"/>
          <w:marBottom w:val="0"/>
          <w:divBdr>
            <w:top w:val="none" w:sz="0" w:space="0" w:color="auto"/>
            <w:left w:val="none" w:sz="0" w:space="0" w:color="auto"/>
            <w:bottom w:val="none" w:sz="0" w:space="0" w:color="auto"/>
            <w:right w:val="none" w:sz="0" w:space="0" w:color="auto"/>
          </w:divBdr>
        </w:div>
        <w:div w:id="1023901626">
          <w:marLeft w:val="0"/>
          <w:marRight w:val="0"/>
          <w:marTop w:val="0"/>
          <w:marBottom w:val="0"/>
          <w:divBdr>
            <w:top w:val="none" w:sz="0" w:space="0" w:color="auto"/>
            <w:left w:val="none" w:sz="0" w:space="0" w:color="auto"/>
            <w:bottom w:val="none" w:sz="0" w:space="0" w:color="auto"/>
            <w:right w:val="none" w:sz="0" w:space="0" w:color="auto"/>
          </w:divBdr>
        </w:div>
        <w:div w:id="1956669567">
          <w:marLeft w:val="0"/>
          <w:marRight w:val="0"/>
          <w:marTop w:val="0"/>
          <w:marBottom w:val="0"/>
          <w:divBdr>
            <w:top w:val="none" w:sz="0" w:space="0" w:color="auto"/>
            <w:left w:val="none" w:sz="0" w:space="0" w:color="auto"/>
            <w:bottom w:val="none" w:sz="0" w:space="0" w:color="auto"/>
            <w:right w:val="none" w:sz="0" w:space="0" w:color="auto"/>
          </w:divBdr>
        </w:div>
        <w:div w:id="2027707516">
          <w:marLeft w:val="0"/>
          <w:marRight w:val="0"/>
          <w:marTop w:val="0"/>
          <w:marBottom w:val="0"/>
          <w:divBdr>
            <w:top w:val="none" w:sz="0" w:space="0" w:color="auto"/>
            <w:left w:val="none" w:sz="0" w:space="0" w:color="auto"/>
            <w:bottom w:val="none" w:sz="0" w:space="0" w:color="auto"/>
            <w:right w:val="none" w:sz="0" w:space="0" w:color="auto"/>
          </w:divBdr>
        </w:div>
      </w:divsChild>
    </w:div>
    <w:div w:id="2135442340">
      <w:bodyDiv w:val="1"/>
      <w:marLeft w:val="0"/>
      <w:marRight w:val="0"/>
      <w:marTop w:val="0"/>
      <w:marBottom w:val="0"/>
      <w:divBdr>
        <w:top w:val="none" w:sz="0" w:space="0" w:color="auto"/>
        <w:left w:val="none" w:sz="0" w:space="0" w:color="auto"/>
        <w:bottom w:val="none" w:sz="0" w:space="0" w:color="auto"/>
        <w:right w:val="none" w:sz="0" w:space="0" w:color="auto"/>
      </w:divBdr>
    </w:div>
    <w:div w:id="2137478126">
      <w:bodyDiv w:val="1"/>
      <w:marLeft w:val="0"/>
      <w:marRight w:val="0"/>
      <w:marTop w:val="0"/>
      <w:marBottom w:val="0"/>
      <w:divBdr>
        <w:top w:val="none" w:sz="0" w:space="0" w:color="auto"/>
        <w:left w:val="none" w:sz="0" w:space="0" w:color="auto"/>
        <w:bottom w:val="none" w:sz="0" w:space="0" w:color="auto"/>
        <w:right w:val="none" w:sz="0" w:space="0" w:color="auto"/>
      </w:divBdr>
      <w:divsChild>
        <w:div w:id="84571158">
          <w:marLeft w:val="0"/>
          <w:marRight w:val="0"/>
          <w:marTop w:val="0"/>
          <w:marBottom w:val="0"/>
          <w:divBdr>
            <w:top w:val="none" w:sz="0" w:space="0" w:color="auto"/>
            <w:left w:val="none" w:sz="0" w:space="0" w:color="auto"/>
            <w:bottom w:val="none" w:sz="0" w:space="0" w:color="auto"/>
            <w:right w:val="none" w:sz="0" w:space="0" w:color="auto"/>
          </w:divBdr>
        </w:div>
        <w:div w:id="251818134">
          <w:marLeft w:val="0"/>
          <w:marRight w:val="0"/>
          <w:marTop w:val="0"/>
          <w:marBottom w:val="0"/>
          <w:divBdr>
            <w:top w:val="none" w:sz="0" w:space="0" w:color="auto"/>
            <w:left w:val="none" w:sz="0" w:space="0" w:color="auto"/>
            <w:bottom w:val="none" w:sz="0" w:space="0" w:color="auto"/>
            <w:right w:val="none" w:sz="0" w:space="0" w:color="auto"/>
          </w:divBdr>
        </w:div>
        <w:div w:id="327438463">
          <w:marLeft w:val="0"/>
          <w:marRight w:val="0"/>
          <w:marTop w:val="0"/>
          <w:marBottom w:val="0"/>
          <w:divBdr>
            <w:top w:val="none" w:sz="0" w:space="0" w:color="auto"/>
            <w:left w:val="none" w:sz="0" w:space="0" w:color="auto"/>
            <w:bottom w:val="none" w:sz="0" w:space="0" w:color="auto"/>
            <w:right w:val="none" w:sz="0" w:space="0" w:color="auto"/>
          </w:divBdr>
        </w:div>
        <w:div w:id="407847380">
          <w:marLeft w:val="0"/>
          <w:marRight w:val="0"/>
          <w:marTop w:val="0"/>
          <w:marBottom w:val="0"/>
          <w:divBdr>
            <w:top w:val="none" w:sz="0" w:space="0" w:color="auto"/>
            <w:left w:val="none" w:sz="0" w:space="0" w:color="auto"/>
            <w:bottom w:val="none" w:sz="0" w:space="0" w:color="auto"/>
            <w:right w:val="none" w:sz="0" w:space="0" w:color="auto"/>
          </w:divBdr>
        </w:div>
        <w:div w:id="793524805">
          <w:marLeft w:val="0"/>
          <w:marRight w:val="0"/>
          <w:marTop w:val="0"/>
          <w:marBottom w:val="0"/>
          <w:divBdr>
            <w:top w:val="none" w:sz="0" w:space="0" w:color="auto"/>
            <w:left w:val="none" w:sz="0" w:space="0" w:color="auto"/>
            <w:bottom w:val="none" w:sz="0" w:space="0" w:color="auto"/>
            <w:right w:val="none" w:sz="0" w:space="0" w:color="auto"/>
          </w:divBdr>
        </w:div>
        <w:div w:id="1244871510">
          <w:marLeft w:val="0"/>
          <w:marRight w:val="0"/>
          <w:marTop w:val="0"/>
          <w:marBottom w:val="0"/>
          <w:divBdr>
            <w:top w:val="none" w:sz="0" w:space="0" w:color="auto"/>
            <w:left w:val="none" w:sz="0" w:space="0" w:color="auto"/>
            <w:bottom w:val="none" w:sz="0" w:space="0" w:color="auto"/>
            <w:right w:val="none" w:sz="0" w:space="0" w:color="auto"/>
          </w:divBdr>
        </w:div>
        <w:div w:id="1957903101">
          <w:marLeft w:val="0"/>
          <w:marRight w:val="0"/>
          <w:marTop w:val="0"/>
          <w:marBottom w:val="0"/>
          <w:divBdr>
            <w:top w:val="none" w:sz="0" w:space="0" w:color="auto"/>
            <w:left w:val="none" w:sz="0" w:space="0" w:color="auto"/>
            <w:bottom w:val="none" w:sz="0" w:space="0" w:color="auto"/>
            <w:right w:val="none" w:sz="0" w:space="0" w:color="auto"/>
          </w:divBdr>
        </w:div>
      </w:divsChild>
    </w:div>
    <w:div w:id="2139060912">
      <w:bodyDiv w:val="1"/>
      <w:marLeft w:val="0"/>
      <w:marRight w:val="0"/>
      <w:marTop w:val="0"/>
      <w:marBottom w:val="0"/>
      <w:divBdr>
        <w:top w:val="none" w:sz="0" w:space="0" w:color="auto"/>
        <w:left w:val="none" w:sz="0" w:space="0" w:color="auto"/>
        <w:bottom w:val="none" w:sz="0" w:space="0" w:color="auto"/>
        <w:right w:val="none" w:sz="0" w:space="0" w:color="auto"/>
      </w:divBdr>
      <w:divsChild>
        <w:div w:id="270551913">
          <w:marLeft w:val="0"/>
          <w:marRight w:val="0"/>
          <w:marTop w:val="0"/>
          <w:marBottom w:val="0"/>
          <w:divBdr>
            <w:top w:val="none" w:sz="0" w:space="0" w:color="auto"/>
            <w:left w:val="none" w:sz="0" w:space="0" w:color="auto"/>
            <w:bottom w:val="none" w:sz="0" w:space="0" w:color="auto"/>
            <w:right w:val="none" w:sz="0" w:space="0" w:color="auto"/>
          </w:divBdr>
        </w:div>
        <w:div w:id="745341175">
          <w:marLeft w:val="0"/>
          <w:marRight w:val="0"/>
          <w:marTop w:val="0"/>
          <w:marBottom w:val="0"/>
          <w:divBdr>
            <w:top w:val="none" w:sz="0" w:space="0" w:color="auto"/>
            <w:left w:val="none" w:sz="0" w:space="0" w:color="auto"/>
            <w:bottom w:val="none" w:sz="0" w:space="0" w:color="auto"/>
            <w:right w:val="none" w:sz="0" w:space="0" w:color="auto"/>
          </w:divBdr>
        </w:div>
      </w:divsChild>
    </w:div>
    <w:div w:id="2144155440">
      <w:bodyDiv w:val="1"/>
      <w:marLeft w:val="0"/>
      <w:marRight w:val="0"/>
      <w:marTop w:val="0"/>
      <w:marBottom w:val="0"/>
      <w:divBdr>
        <w:top w:val="none" w:sz="0" w:space="0" w:color="auto"/>
        <w:left w:val="none" w:sz="0" w:space="0" w:color="auto"/>
        <w:bottom w:val="none" w:sz="0" w:space="0" w:color="auto"/>
        <w:right w:val="none" w:sz="0" w:space="0" w:color="auto"/>
      </w:divBdr>
      <w:divsChild>
        <w:div w:id="256211038">
          <w:marLeft w:val="0"/>
          <w:marRight w:val="0"/>
          <w:marTop w:val="0"/>
          <w:marBottom w:val="0"/>
          <w:divBdr>
            <w:top w:val="none" w:sz="0" w:space="0" w:color="auto"/>
            <w:left w:val="none" w:sz="0" w:space="0" w:color="auto"/>
            <w:bottom w:val="none" w:sz="0" w:space="0" w:color="auto"/>
            <w:right w:val="none" w:sz="0" w:space="0" w:color="auto"/>
          </w:divBdr>
        </w:div>
        <w:div w:id="284508531">
          <w:marLeft w:val="0"/>
          <w:marRight w:val="0"/>
          <w:marTop w:val="0"/>
          <w:marBottom w:val="0"/>
          <w:divBdr>
            <w:top w:val="none" w:sz="0" w:space="0" w:color="auto"/>
            <w:left w:val="none" w:sz="0" w:space="0" w:color="auto"/>
            <w:bottom w:val="none" w:sz="0" w:space="0" w:color="auto"/>
            <w:right w:val="none" w:sz="0" w:space="0" w:color="auto"/>
          </w:divBdr>
        </w:div>
        <w:div w:id="417481972">
          <w:marLeft w:val="0"/>
          <w:marRight w:val="0"/>
          <w:marTop w:val="0"/>
          <w:marBottom w:val="0"/>
          <w:divBdr>
            <w:top w:val="none" w:sz="0" w:space="0" w:color="auto"/>
            <w:left w:val="none" w:sz="0" w:space="0" w:color="auto"/>
            <w:bottom w:val="none" w:sz="0" w:space="0" w:color="auto"/>
            <w:right w:val="none" w:sz="0" w:space="0" w:color="auto"/>
          </w:divBdr>
        </w:div>
        <w:div w:id="634486729">
          <w:marLeft w:val="0"/>
          <w:marRight w:val="0"/>
          <w:marTop w:val="0"/>
          <w:marBottom w:val="0"/>
          <w:divBdr>
            <w:top w:val="none" w:sz="0" w:space="0" w:color="auto"/>
            <w:left w:val="none" w:sz="0" w:space="0" w:color="auto"/>
            <w:bottom w:val="none" w:sz="0" w:space="0" w:color="auto"/>
            <w:right w:val="none" w:sz="0" w:space="0" w:color="auto"/>
          </w:divBdr>
        </w:div>
        <w:div w:id="869148025">
          <w:marLeft w:val="0"/>
          <w:marRight w:val="0"/>
          <w:marTop w:val="0"/>
          <w:marBottom w:val="0"/>
          <w:divBdr>
            <w:top w:val="none" w:sz="0" w:space="0" w:color="auto"/>
            <w:left w:val="none" w:sz="0" w:space="0" w:color="auto"/>
            <w:bottom w:val="none" w:sz="0" w:space="0" w:color="auto"/>
            <w:right w:val="none" w:sz="0" w:space="0" w:color="auto"/>
          </w:divBdr>
        </w:div>
        <w:div w:id="1383140906">
          <w:marLeft w:val="0"/>
          <w:marRight w:val="0"/>
          <w:marTop w:val="0"/>
          <w:marBottom w:val="0"/>
          <w:divBdr>
            <w:top w:val="none" w:sz="0" w:space="0" w:color="auto"/>
            <w:left w:val="none" w:sz="0" w:space="0" w:color="auto"/>
            <w:bottom w:val="none" w:sz="0" w:space="0" w:color="auto"/>
            <w:right w:val="none" w:sz="0" w:space="0" w:color="auto"/>
          </w:divBdr>
        </w:div>
        <w:div w:id="1399550197">
          <w:marLeft w:val="0"/>
          <w:marRight w:val="0"/>
          <w:marTop w:val="0"/>
          <w:marBottom w:val="0"/>
          <w:divBdr>
            <w:top w:val="none" w:sz="0" w:space="0" w:color="auto"/>
            <w:left w:val="none" w:sz="0" w:space="0" w:color="auto"/>
            <w:bottom w:val="none" w:sz="0" w:space="0" w:color="auto"/>
            <w:right w:val="none" w:sz="0" w:space="0" w:color="auto"/>
          </w:divBdr>
        </w:div>
        <w:div w:id="1524198711">
          <w:marLeft w:val="0"/>
          <w:marRight w:val="0"/>
          <w:marTop w:val="0"/>
          <w:marBottom w:val="0"/>
          <w:divBdr>
            <w:top w:val="none" w:sz="0" w:space="0" w:color="auto"/>
            <w:left w:val="none" w:sz="0" w:space="0" w:color="auto"/>
            <w:bottom w:val="none" w:sz="0" w:space="0" w:color="auto"/>
            <w:right w:val="none" w:sz="0" w:space="0" w:color="auto"/>
          </w:divBdr>
        </w:div>
        <w:div w:id="1666782384">
          <w:marLeft w:val="0"/>
          <w:marRight w:val="0"/>
          <w:marTop w:val="0"/>
          <w:marBottom w:val="0"/>
          <w:divBdr>
            <w:top w:val="none" w:sz="0" w:space="0" w:color="auto"/>
            <w:left w:val="none" w:sz="0" w:space="0" w:color="auto"/>
            <w:bottom w:val="none" w:sz="0" w:space="0" w:color="auto"/>
            <w:right w:val="none" w:sz="0" w:space="0" w:color="auto"/>
          </w:divBdr>
        </w:div>
        <w:div w:id="1762293831">
          <w:marLeft w:val="0"/>
          <w:marRight w:val="0"/>
          <w:marTop w:val="0"/>
          <w:marBottom w:val="0"/>
          <w:divBdr>
            <w:top w:val="none" w:sz="0" w:space="0" w:color="auto"/>
            <w:left w:val="none" w:sz="0" w:space="0" w:color="auto"/>
            <w:bottom w:val="none" w:sz="0" w:space="0" w:color="auto"/>
            <w:right w:val="none" w:sz="0" w:space="0" w:color="auto"/>
          </w:divBdr>
        </w:div>
        <w:div w:id="2134861074">
          <w:marLeft w:val="0"/>
          <w:marRight w:val="0"/>
          <w:marTop w:val="0"/>
          <w:marBottom w:val="0"/>
          <w:divBdr>
            <w:top w:val="none" w:sz="0" w:space="0" w:color="auto"/>
            <w:left w:val="none" w:sz="0" w:space="0" w:color="auto"/>
            <w:bottom w:val="none" w:sz="0" w:space="0" w:color="auto"/>
            <w:right w:val="none" w:sz="0" w:space="0" w:color="auto"/>
          </w:divBdr>
        </w:div>
        <w:div w:id="214704035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0.emf"/><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www.iaf.nu/" TargetMode="External"/><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hyperlink" Target="http://www.cfin.ru/management/iso9000/iso9000_law.shtml" TargetMode="External"/><Relationship Id="rId45"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3.emf"/><Relationship Id="rId19" Type="http://schemas.openxmlformats.org/officeDocument/2006/relationships/oleObject" Target="embeddings/_____Microsoft_Office_Excel_97-20031.xls"/><Relationship Id="rId31" Type="http://schemas.openxmlformats.org/officeDocument/2006/relationships/image" Target="media/image22.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B4B988-0CF3-4690-AE56-63CAC0CAEE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81644</Words>
  <Characters>465372</Characters>
  <Application>Microsoft Office Word</Application>
  <DocSecurity>0</DocSecurity>
  <Lines>3878</Lines>
  <Paragraphs>1091</Paragraphs>
  <ScaleCrop>false</ScaleCrop>
  <HeadingPairs>
    <vt:vector size="2" baseType="variant">
      <vt:variant>
        <vt:lpstr>Название</vt:lpstr>
      </vt:variant>
      <vt:variant>
        <vt:i4>1</vt:i4>
      </vt:variant>
    </vt:vector>
  </HeadingPairs>
  <TitlesOfParts>
    <vt:vector size="1" baseType="lpstr">
      <vt:lpstr>Лекция 1</vt:lpstr>
    </vt:vector>
  </TitlesOfParts>
  <Company>UKGU</Company>
  <LinksUpToDate>false</LinksUpToDate>
  <CharactersWithSpaces>545925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Лекция 1</dc:title>
  <dc:creator>JOHN</dc:creator>
  <cp:lastModifiedBy>Admin</cp:lastModifiedBy>
  <cp:revision>3</cp:revision>
  <cp:lastPrinted>2017-10-30T05:12:00Z</cp:lastPrinted>
  <dcterms:created xsi:type="dcterms:W3CDTF">2023-01-16T07:48:00Z</dcterms:created>
  <dcterms:modified xsi:type="dcterms:W3CDTF">2023-01-16T07:48:00Z</dcterms:modified>
</cp:coreProperties>
</file>